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B70" w:rsidRPr="004E4D8F" w:rsidRDefault="00002B70" w:rsidP="00002B70">
      <w:pPr>
        <w:spacing w:before="120"/>
        <w:jc w:val="center"/>
        <w:rPr>
          <w:b/>
          <w:bCs/>
          <w:sz w:val="32"/>
          <w:szCs w:val="32"/>
        </w:rPr>
      </w:pPr>
      <w:r w:rsidRPr="004E4D8F">
        <w:rPr>
          <w:b/>
          <w:bCs/>
          <w:sz w:val="32"/>
          <w:szCs w:val="32"/>
        </w:rPr>
        <w:t>Внешнеторговые операции: классификация, организация, техника</w:t>
      </w:r>
    </w:p>
    <w:p w:rsidR="00002B70" w:rsidRPr="004E4D8F" w:rsidRDefault="00002B70" w:rsidP="00002B70">
      <w:pPr>
        <w:spacing w:before="120"/>
        <w:jc w:val="center"/>
        <w:rPr>
          <w:b/>
          <w:bCs/>
          <w:sz w:val="28"/>
          <w:szCs w:val="28"/>
        </w:rPr>
      </w:pPr>
      <w:r w:rsidRPr="004E4D8F">
        <w:rPr>
          <w:b/>
          <w:bCs/>
          <w:sz w:val="28"/>
          <w:szCs w:val="28"/>
        </w:rPr>
        <w:t xml:space="preserve">Введение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Внешняя торговля товарами является частью международной торговли и представляет собой специфическую форму обмена товарами между продавцами и покупателями разных стран.</w:t>
      </w:r>
      <w:r>
        <w:t xml:space="preserve">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Под торговлей понимается приобретение хозяйственных благ с целью получения прибыли от их последующей продажи. В системе общественного разделения труда торговля занимает самостоятельное место. Она является неотъемлемым звеном в цепи хозяйственных отношений</w:t>
      </w:r>
      <w:r>
        <w:t xml:space="preserve"> </w:t>
      </w:r>
      <w:r w:rsidRPr="004E4D8F">
        <w:t>общества, построенных на принципах разделения труда и товарного обмена.</w:t>
      </w:r>
      <w:r>
        <w:t xml:space="preserve">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Экономическую сущность торговли можно определить, во-первых, как передачу продуктов человеческого труда из одной стадии производства в другую и, во-вторых, как передачу этих продуктов от производителей к потребителям, без чего невозможен процесс расширенного производства.</w:t>
      </w:r>
      <w:r>
        <w:t xml:space="preserve"> 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По принципу территориальности торговля делится на внутреннюю и внешнюю.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Исторически внешняя торговля возникла как торговля между приморскими государствами. Сухопутная же торговля развивалась более медленно в силу значительных затрат на ее организацию и опасностей, которые во много раз больше, чем перевозка товаров морем.</w:t>
      </w:r>
      <w:r>
        <w:t xml:space="preserve">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Внешняя торговля способствует расширению производства, созданию и улучшению путей сообщения как внутри страны, так и между государствами, возникновению ростовщичества, а затем и торгового капитала, развитию международного кредитования и страхования.</w:t>
      </w:r>
      <w:r>
        <w:t xml:space="preserve">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Внешняя торговля делится на экспортную и импортную. Превышение экспорта над импортом означает наличие у государства активного торгового баланса. Превышение импорта над экспортом означает пассивный торговый баланс.</w:t>
      </w:r>
      <w:r>
        <w:t xml:space="preserve">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Активный торговый баланс является показателем благоприятного экономического развития государства. Поэтому стимулирование экспорта часто возводится в основной принцип экономической политики государства.</w:t>
      </w:r>
      <w:r>
        <w:t xml:space="preserve">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Внешняя торговля характеризуется тремя показателями: объемом внешнеторгового товарооборота, товарной и географической структурой.</w:t>
      </w:r>
    </w:p>
    <w:p w:rsidR="00002B70" w:rsidRPr="004E4D8F" w:rsidRDefault="00002B70" w:rsidP="00002B70">
      <w:pPr>
        <w:spacing w:before="120"/>
        <w:jc w:val="center"/>
        <w:rPr>
          <w:b/>
          <w:bCs/>
          <w:sz w:val="28"/>
          <w:szCs w:val="28"/>
        </w:rPr>
      </w:pPr>
      <w:r w:rsidRPr="004E4D8F">
        <w:rPr>
          <w:b/>
          <w:bCs/>
          <w:sz w:val="28"/>
          <w:szCs w:val="28"/>
        </w:rPr>
        <w:t xml:space="preserve">1 Классификация внешнеторговых операций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Внешнеторговые операции классифицируются:</w:t>
      </w:r>
      <w:r>
        <w:t xml:space="preserve">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1.</w:t>
      </w:r>
      <w:r>
        <w:t xml:space="preserve"> </w:t>
      </w:r>
      <w:r w:rsidRPr="004E4D8F">
        <w:t>По</w:t>
      </w:r>
      <w:r>
        <w:t xml:space="preserve"> </w:t>
      </w:r>
      <w:r w:rsidRPr="004E4D8F">
        <w:t xml:space="preserve">направлениям торговли: </w:t>
      </w:r>
      <w:r>
        <w:t xml:space="preserve">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1)</w:t>
      </w:r>
      <w:r>
        <w:t xml:space="preserve"> </w:t>
      </w:r>
      <w:r w:rsidRPr="004E4D8F">
        <w:t>основные операции представляют собой договорные операции по купле-продаже товаров или по обмену товарами (бартер), т.е. эти операции зафиксированы во внешнеторговых договорах;</w:t>
      </w:r>
      <w:r>
        <w:t xml:space="preserve"> 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2) вспомогательные операции обеспечивают надлежащее выполнение основных операций. Они включают операции по транспортировке и экспедированию грузов, страхованию грузов, финансированию внешнеторговых операций, расчетам между экспортерами и импортерами, гарантированию их взаимных обязательств, а также таможенные и другие операции, в том числе агентские соглашения с посредниками, поставщиками экспортных и заказчиками импортных товаров, с рекламными агентами и организациями, исследующими конъюнктуру рынков (кредитные, расчетно-платежные, рекламные, страховые, таможенные, валютные, транспортные (транзитные, бондовые, погрузочно-разгрузочные, агентирование).</w:t>
      </w:r>
      <w:r>
        <w:t xml:space="preserve"> 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2.</w:t>
      </w:r>
      <w:r>
        <w:t xml:space="preserve"> </w:t>
      </w:r>
      <w:r w:rsidRPr="004E4D8F">
        <w:t>По предмету сделки: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 xml:space="preserve">товары и продукция; 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 xml:space="preserve">сырье;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 xml:space="preserve">результаты интеллектуальной деятельности, работы и услуги. </w:t>
      </w:r>
      <w:r>
        <w:t xml:space="preserve"> 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3.</w:t>
      </w:r>
      <w:r>
        <w:t xml:space="preserve"> </w:t>
      </w:r>
      <w:r w:rsidRPr="004E4D8F">
        <w:t>По степени</w:t>
      </w:r>
      <w:r>
        <w:t xml:space="preserve"> </w:t>
      </w:r>
      <w:r w:rsidRPr="004E4D8F">
        <w:t>самостоятельности: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прямые обменные (купля-продажа);</w:t>
      </w:r>
      <w:r>
        <w:t xml:space="preserve"> 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 xml:space="preserve">посреднические (комиссионные, агентские, консигнационные, брокерские).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В зависимости от сложности основной операции импортеры и экспортеры совершают как самостоятельно, так и с привлечением других фирм и организаций на одну основную до 10 и более вспомогательных операций.</w:t>
      </w:r>
      <w:r>
        <w:t xml:space="preserve">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Расчеты</w:t>
      </w:r>
      <w:r>
        <w:t xml:space="preserve"> </w:t>
      </w:r>
      <w:r w:rsidRPr="004E4D8F">
        <w:t>между контрагентами внешнеторговых сделок обычно производятся как собственными, так и заемными денежными средствами. С целью сокращения валютных затрат на импорт крупных партий оборудования предприятиями в международной практике широко применяются компенсационные сделки, по условиям которых кредиты, предоставляемые крупными иностранными фирмами, погашаются поставками продукции. Возможно также и частичное денежное погашение.</w:t>
      </w:r>
      <w:r>
        <w:t xml:space="preserve">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На сокращение валютных затрат большое внимание оказывают бартерные (товарообменные) сделки, при которых один товар обменивается на другой без непосредственного участия денег как средства платежа в количественных пропорциях, определяющихся условиями мирового рынка.</w:t>
      </w:r>
      <w:r>
        <w:t xml:space="preserve">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 xml:space="preserve">Проникновение товаров на рынки других стран возможно как с территории своей страны, так и путем организации производства товаров за рубежом с использованием различных форм международной кооперации, участия на долевой основе в капитале иностранных фирм, а также посредством создания за рубежом собственных предприятий. </w:t>
      </w:r>
      <w:r>
        <w:t xml:space="preserve">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Экспортно-импортные операции обычно осуществляются в комплексе мероприятий, обеспечивающих транспортировку, экспедирование, хранение, подработку и переработку товаров, их страхование, платежи и другое. При своем движении из страны в страну товары могут неоднократно менять владельца, пока не дойдут до конечного потребителя.</w:t>
      </w:r>
      <w:r>
        <w:t xml:space="preserve">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 xml:space="preserve">Необходимость сокращения издержек на перечисленные операции способствовало выделению этих функций в самостоятельные виды предпринимательской деятельности, которыми занимается специализированные категории посреднических организаций (различные внешнеэкономические ассоциации, торговые дома, Торгово-промышленная палата и другие). </w:t>
      </w:r>
      <w:r>
        <w:t xml:space="preserve">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Для внешнеторговых операций важное значение имеют обычаи делового оборота.</w:t>
      </w:r>
      <w:r>
        <w:t xml:space="preserve">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Обычаи делового оборота – это международное обыкновение, которое в отличие от юридически обязательных международно-правовых обычаев регулирует внешнеэкономический оборот, если участники последнего договорились о таком регулировании. Другими словами, обычай делового оборота применяется к внешнеторговому контракту, если стороны договорились об этом при заключении договора.</w:t>
      </w:r>
      <w:r>
        <w:t xml:space="preserve">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В 1980 г. в Вене была принята Конвенция ООН о контрактах международной купли-продажи, известная под названием Венской конвенции, которая вступила в силу для РФ с 1991г.</w:t>
      </w:r>
      <w:r>
        <w:t xml:space="preserve"> 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Статья 9 данной Конвенции предусматривает следующее: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стороны связаны любым обычаем, относительно которого они договорились, и практикой, которую они установили в своих взаимных отношениях;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при отсутствии договоренности об ином считается, что стороны подразумевали применение к договору или его заключению обычая, о котором они знали или должны были знать и который в международной торговле широко известен и постоянно соблюдается сторонами в договорах данного рода в соответствующей области торговли.</w:t>
      </w:r>
    </w:p>
    <w:p w:rsidR="00002B70" w:rsidRPr="004E4D8F" w:rsidRDefault="00002B70" w:rsidP="00002B70">
      <w:pPr>
        <w:spacing w:before="120"/>
        <w:jc w:val="center"/>
        <w:rPr>
          <w:b/>
          <w:bCs/>
          <w:sz w:val="28"/>
          <w:szCs w:val="28"/>
        </w:rPr>
      </w:pPr>
      <w:r w:rsidRPr="004E4D8F">
        <w:rPr>
          <w:b/>
          <w:bCs/>
          <w:sz w:val="28"/>
          <w:szCs w:val="28"/>
        </w:rPr>
        <w:t>2 Организация работы внешнеторговой фирмы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Этапы подготовки и проведения внешнеторговой сделки: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 xml:space="preserve">маркетинговые исследования внешнего рынка; 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 xml:space="preserve">поиск зарубежного партнера; 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 xml:space="preserve">установление контактов с иностранной фирмой; 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 xml:space="preserve">анализ и проработка конкурентоспособных материалов, расчет экспортных цен; 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подготовка условий платежа и поставки;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подготовка проекта контракта</w:t>
      </w:r>
      <w:r w:rsidRPr="00002B70">
        <w:t>;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проведение переговоров и согласование проекта контракта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 xml:space="preserve">подписание контракта;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исполнение контрактных обязательств: поставка товаров, расчетно-платежные операции;</w:t>
      </w:r>
      <w:r>
        <w:t xml:space="preserve">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10. контроль за выполнением контрактных обязательств;</w:t>
      </w:r>
      <w:r>
        <w:t xml:space="preserve"> 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11. рассмотрение возможных претензий.</w:t>
      </w:r>
      <w:r>
        <w:t xml:space="preserve"> 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Маркетинговая служба осуществляет: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Изучение возможностей и рынков сбыта, обеспечение рекламы и продвижение товара: подготовка материалов для формирования базисных усилий контракта.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Прогнозирование конъюнктуры товаров рынков и динамики цен, участие в обосновании контрактных цен: обеспечение необходимой информации о состоянии рынка.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Методы обеспечения работ по изучению внешних рынков и требований к качеству продукции.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Оперативно-коммерческая служба осуществляет: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Оценка соответствия качества экспортируемой продукции мировым стандартам.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Согласование ассортимента продукции по импорту.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Ведение переговоров.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Курирование работы экспертов-оперативников</w:t>
      </w:r>
    </w:p>
    <w:p w:rsidR="00002B70" w:rsidRPr="004E4D8F" w:rsidRDefault="00002B70" w:rsidP="00002B70">
      <w:pPr>
        <w:spacing w:before="120"/>
        <w:jc w:val="center"/>
        <w:rPr>
          <w:b/>
          <w:bCs/>
          <w:sz w:val="28"/>
          <w:szCs w:val="28"/>
        </w:rPr>
      </w:pPr>
      <w:r w:rsidRPr="004E4D8F">
        <w:rPr>
          <w:b/>
          <w:bCs/>
          <w:sz w:val="28"/>
          <w:szCs w:val="28"/>
        </w:rPr>
        <w:t xml:space="preserve">3 Выбор партнеров на мировом рынке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Выбор партнера (контрагента) начинается обычно с выбора страны. Предпочтения отдаются той стране, с которой уже есть норм деловые отношения, освоена правовая база, отсутствует дискриминация по отношению к другим странам.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При выборе фирмы партнера изучают ее характеристики: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Технологические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Научно-технические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Организационные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Экономические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Правовые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По полученным оценкам определяют: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Стратегию солидарности потенциального партнера (методы деятельности, платежеспособность, кредитоспособность, степень доверия к нему со стороны банков)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Деловую репутацию (деловое резюме, наличие опыта в бизнесе, пунктуальность в выполнении обязательств, опыт прошлых сделок)</w:t>
      </w:r>
      <w:r>
        <w:t xml:space="preserve">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Предпочтение отдается тем контрагентам, которые занимаются экспортно-импортными операциями.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Источники информации при выборе партнера: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Справочники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Годовые отчеты фирм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Общеэкономические и отраслевые газеты и журналы</w:t>
      </w:r>
      <w:r>
        <w:t xml:space="preserve"> 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Информационная база должна постоянно обновляется; из нее формируется досье фирм, которые включают 3 раздела: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Карта фирмы.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Сведение о переговорах с фирмой.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Сведения о дополнительных отношениях.</w:t>
      </w:r>
      <w:r>
        <w:t xml:space="preserve"> 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Карта фирмы представляет собой анкету со следующими вопросами: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Страна, почтовый адрес, телефон, факс фирмы и ее филиалов.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Год основания фирмы и ее филиалов.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Предметы торговли, производства с указанием основных технических характеристик.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Производственные мощности, число работников, торговый оборот и другие данные по годам.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Данные о финансовом положении.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Характеристика филиалов, дочерних предприятий, связей фирмы.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Важнейшие конкуренты и их характеристика.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Владельцы, руководители фирмы, ведущие специалисты по внешним связям.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Оборот (всего и по разным рынкам).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Отрицательные моменты (невыполненные обязательства, рекламации, арбитражные и судебные иски).</w:t>
      </w:r>
      <w:r>
        <w:t xml:space="preserve"> 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Сведения о переговорах с фирмой заполняют после завершения каждого раунда переговоров: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Предмет переговоров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Результат переговоров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Характеристика переговоров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Поведение фирмы во время переговоров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Деловые отношения с другими Российскими организациями</w:t>
      </w:r>
      <w:r>
        <w:t xml:space="preserve">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Сведения о деловых отношениях составляются 1 раз в год и отображают опыт работы с фирмой в течение года: выполнение условий контракта, заинтересованность в работе, деловые качества фирмы и ее работников.</w:t>
      </w:r>
      <w:r>
        <w:t xml:space="preserve"> 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Досье на фирму дополняется систематически. При этом основными формами отчетности, используемыми для анализа, являются: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Баланс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Счет прибылей и убытков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Счет поступлений и расходований средств</w:t>
      </w:r>
      <w:r>
        <w:t xml:space="preserve"> 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Из этих документов берутся данные для заполнения след 4-х разделов: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Экономический потенциал фирмы: сведения об активах, объемах продаж, размере прибыли, основном и оборотном капитале, капитальных вложений, собственном и заемном капитале, производственных мощностях, научно-исследовательской базе и расходах на НИОКР, объем числа занятых и др.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Показатели эффективности деятельности фирмы: объем продаж, размер прибыли, объем продаж к активам, прибыль и себестоимость и т.д.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Конкурентоспособность фирмы: возможность удовлетворить спрос потребителей по сравнению с конкурентами, динамика продаж в стоимостном и количественном выражении, коэффициент спроса, отношение объема продаж к стоимости нереализованной продукции, отношение объема продаж к сумме дебиторской задолженности, загрузка производственных мощностей, портфель заказов, объем, направление и динамика капитальных вложений.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Финансовое положение фирмы определяется критериями: финансовой зависимости, платежеспособности, кредитоспособности.</w:t>
      </w:r>
      <w:r>
        <w:t xml:space="preserve"> 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По каждому из критериев рассчитывают собственные коэффициенты. Важными факторами при выборе партнера являются: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Репутация фирмы и ее продукции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Надежность финансового положения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Достаточный производственный и научно-технический потенциал.</w:t>
      </w:r>
    </w:p>
    <w:p w:rsidR="00002B70" w:rsidRPr="004E4D8F" w:rsidRDefault="00002B70" w:rsidP="00002B70">
      <w:pPr>
        <w:spacing w:before="120"/>
        <w:jc w:val="center"/>
        <w:rPr>
          <w:b/>
          <w:bCs/>
          <w:sz w:val="28"/>
          <w:szCs w:val="28"/>
        </w:rPr>
      </w:pPr>
      <w:r w:rsidRPr="004E4D8F">
        <w:rPr>
          <w:b/>
          <w:bCs/>
          <w:sz w:val="28"/>
          <w:szCs w:val="28"/>
        </w:rPr>
        <w:t>4 Подготовка и проведение переговоров с зарубежными партнерами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Телефонные переговоры. Устная форма переговоров. Партнеры согласуют лишь такие условия как цена, количество, товары и срок поставки. Затем оформляется</w:t>
      </w:r>
      <w:r>
        <w:t xml:space="preserve"> </w:t>
      </w:r>
      <w:r w:rsidRPr="004E4D8F">
        <w:t xml:space="preserve">это контрактом. </w:t>
      </w:r>
      <w:r>
        <w:t xml:space="preserve">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 xml:space="preserve">Недостатки: дороговизна международных переговоров, требует подготовки. </w:t>
      </w:r>
      <w:r>
        <w:t xml:space="preserve"> 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Достоинства: оперативный и быстрый способ продажи</w:t>
      </w:r>
      <w:r>
        <w:t xml:space="preserve"> </w:t>
      </w:r>
      <w:r w:rsidRPr="004E4D8F">
        <w:t>или закупки товаров, является основным способом при биржевой торговли, возможность уточнения уже согласованных пунктов.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Личная встреча с партнерами. Необходимость: когда сторонам</w:t>
      </w:r>
      <w:r>
        <w:t xml:space="preserve"> </w:t>
      </w:r>
      <w:r w:rsidRPr="004E4D8F">
        <w:t>трудно согласовать конечные условия оферты, трудно согласовать запросы</w:t>
      </w:r>
      <w:r>
        <w:t xml:space="preserve"> </w:t>
      </w:r>
      <w:r w:rsidRPr="004E4D8F">
        <w:t>другим способом. Используется: для установления деловых контактов с контрагентами на выставках, ярмарках; при заключении кредитных и сплошных контрактов; при</w:t>
      </w:r>
      <w:r>
        <w:t xml:space="preserve"> </w:t>
      </w:r>
      <w:r w:rsidRPr="004E4D8F">
        <w:t xml:space="preserve">согласовании условий кооперации и т.д. </w:t>
      </w:r>
      <w:r>
        <w:t xml:space="preserve"> 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Важно учитывать: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социально-психологическую атмосферу переговоров;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специфику личности переговоров;</w:t>
      </w:r>
    </w:p>
    <w:p w:rsidR="00002B70" w:rsidRDefault="00002B70" w:rsidP="00002B70">
      <w:pPr>
        <w:spacing w:before="120"/>
        <w:ind w:firstLine="567"/>
        <w:jc w:val="both"/>
      </w:pPr>
      <w:r w:rsidRPr="004E4D8F">
        <w:t xml:space="preserve">национальные и культурные особенности. </w:t>
      </w:r>
      <w:r>
        <w:t xml:space="preserve">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Виды</w:t>
      </w:r>
      <w:r>
        <w:t xml:space="preserve"> </w:t>
      </w:r>
      <w:r w:rsidRPr="004E4D8F">
        <w:t>переговоров:</w:t>
      </w:r>
      <w:r>
        <w:t xml:space="preserve"> 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 xml:space="preserve">переговоры знакомство (представительские) не преследуют цели заключения конкретных соглашений; </w:t>
      </w:r>
      <w:r>
        <w:t xml:space="preserve">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 xml:space="preserve">переговоры по техническим условиям (номенклатура, оборудование, его характеристики, комплектность, последовательность поставки, вопросы монтажа и наладки); </w:t>
      </w:r>
      <w:r>
        <w:t xml:space="preserve">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переговоры по коммерческим вопросам</w:t>
      </w:r>
      <w:r>
        <w:t xml:space="preserve"> </w:t>
      </w:r>
      <w:r w:rsidRPr="004E4D8F">
        <w:t>- целью является обсуждение основных</w:t>
      </w:r>
      <w:r>
        <w:t xml:space="preserve"> </w:t>
      </w:r>
      <w:r w:rsidRPr="004E4D8F">
        <w:t>условий сделки и подписание контракта.</w:t>
      </w:r>
      <w:r>
        <w:t xml:space="preserve">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Этапы переговоров:</w:t>
      </w:r>
      <w:r>
        <w:t xml:space="preserve"> 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изложение предложений</w:t>
      </w:r>
      <w:r>
        <w:t xml:space="preserve"> </w:t>
      </w:r>
      <w:r w:rsidRPr="004E4D8F">
        <w:t>и понимания</w:t>
      </w:r>
      <w:r>
        <w:t xml:space="preserve"> </w:t>
      </w:r>
      <w:r w:rsidRPr="004E4D8F">
        <w:t>в письменной форме (предварительное);</w:t>
      </w:r>
      <w:r>
        <w:t xml:space="preserve"> 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уточнение</w:t>
      </w:r>
      <w:r>
        <w:t xml:space="preserve"> </w:t>
      </w:r>
      <w:r w:rsidRPr="004E4D8F">
        <w:t>и согласование отдельных позиций сделки (часто</w:t>
      </w:r>
      <w:r>
        <w:t xml:space="preserve"> </w:t>
      </w:r>
      <w:r w:rsidRPr="004E4D8F">
        <w:t>по</w:t>
      </w:r>
      <w:r>
        <w:t xml:space="preserve"> </w:t>
      </w:r>
      <w:r w:rsidRPr="004E4D8F">
        <w:t>телефону);</w:t>
      </w:r>
      <w:r>
        <w:t xml:space="preserve">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 xml:space="preserve">окончательное урегулирование всех условий сделки (процесс переговоров). </w:t>
      </w:r>
      <w:r>
        <w:t xml:space="preserve"> 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Классификация переговоров по социально-психологической атмосфере:</w:t>
      </w:r>
      <w:r>
        <w:t xml:space="preserve"> 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 xml:space="preserve">жесткие - основываются на силе, отстаивание сторон своих условий. 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 xml:space="preserve">мягкие - видят в партнере коллегу, обе стороны идут на уступки (оправданы при длительном сотрудничестве). 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принудительные - стороны придерживаются следующих правил: отделять эмоции и амбиции от предмета переговора; сосредоточить внимание на интересах сторон, а не на их позициях; перед тем как придти к какому-либо решению разработать и обсудить несколько вариантов соглашений; добиться чтобы переговоры основывались</w:t>
      </w:r>
      <w:r>
        <w:t xml:space="preserve"> </w:t>
      </w:r>
      <w:r w:rsidRPr="004E4D8F">
        <w:t>на</w:t>
      </w:r>
      <w:r>
        <w:t xml:space="preserve"> </w:t>
      </w:r>
      <w:r w:rsidRPr="004E4D8F">
        <w:t>объективных данных и достоверной информации. При переговорах используется своя тактика и стратегия.</w:t>
      </w:r>
    </w:p>
    <w:p w:rsidR="00002B70" w:rsidRPr="004E4D8F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</w:rPr>
        <w:t>Подготовка и проведение переговоров по согласованию цен</w:t>
      </w:r>
      <w:r>
        <w:rPr>
          <w:color w:val="000000"/>
        </w:rPr>
        <w:t xml:space="preserve"> </w:t>
      </w:r>
      <w:r w:rsidRPr="004E4D8F">
        <w:t>с зарубежными партнерами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 xml:space="preserve">Переговоры по согласованию контрактных цен являются одним из важнейших этапов внешнеэкономической деятельности, как для поставщика, так и заказчика. Основные усилия в ходе подготовки и при проведении переговоров должны быть направлены на достижение максимально выгодных контрактных условий для российской стороны. 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 xml:space="preserve">Согласование контрактных цен требует большой изобретательности, четкого плана проведения переговоров и тщательной аргументации доводов. 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 xml:space="preserve">В случаях, когда планируется сделка на крупную сумму, вес ошибки в цене заметно возрастает, так как даже доли процента изменения цены могут обернуться значительной суммой упущенной выгоды. 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 xml:space="preserve">Переговоры по ценам могут носить затяжной характер, а позиция партнера может отличаться упорством и крайней неуступчивостью, что требует мобилизации нервной и интеллектуальной энергии, умелой и своевременной реализации серии домашних заготовок. </w:t>
      </w:r>
    </w:p>
    <w:p w:rsidR="00002B70" w:rsidRPr="004E4D8F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</w:rPr>
        <w:t xml:space="preserve">В связи с этим первостепенное значение имеет всесторонняя подготовка к переговорам, которая позволит успешно заключить сделку или свести на нет результаты многомесячных поисковых, аналитических, расчетных и рекламных усилий целого коллектива работников. </w:t>
      </w:r>
    </w:p>
    <w:p w:rsidR="00002B70" w:rsidRPr="004E4D8F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</w:rPr>
        <w:t xml:space="preserve">Во внешней торговле сложились общепринятые принципы подхода к формированию цен и порядку их согласования. Без знания этих принципов переговоры обречены на неудачу. </w:t>
      </w:r>
    </w:p>
    <w:p w:rsidR="00002B70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</w:rPr>
        <w:t xml:space="preserve">Зарубежные партнеры уделяют согласованию цен первостепенное значение, проводят детальные анализ цен, анализ квалификации и личных качеств лиц, ведущих переговоры. Переговоры по ценам ведутся на этапах подготовки и заключения внешнеторгового контракта и, как правило, составляют наиболее сложную и длительную часть всего переговорного процесса, так как цена контракта отражает все существенные условия заключенной сделки и выступает концентрированным показателем выгодности сделки. Упрощение переговоров, надежда на "хорошего" партера никогда не приводили к успеху. С другой стороны, умение расположить к себе, завоевать доверие и завязать дружественные личные отношения без ущерба делу, основано на тщательной подготовке к каждой конкретной встрече и затрагивает интересы множества сторон. </w:t>
      </w:r>
      <w:r>
        <w:rPr>
          <w:color w:val="000000"/>
        </w:rPr>
        <w:t xml:space="preserve"> </w:t>
      </w:r>
    </w:p>
    <w:p w:rsidR="00002B70" w:rsidRPr="004E4D8F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</w:rPr>
        <w:t xml:space="preserve">Фактически переговоры по согласованию контрактных цен начинаются уже с момента вручения инозаказчику коммерческого предложения или проекта контракта на поставку имущества или оказания услуг и продолжаются на этапах заключения и исполнения внешнеторгового контракта. Согласование внешнеторговых цен, как правило, проводится допущенными к переговорам сотрудниками внешнеторговых подразделений, руководством этих подразделений или организации. Не надо забывать, что каждая встреча, на которой не затрагивается вопрос цены, является возможностью оптимизации условий контракта и повышения экономической эффективности. Как говорят американцы: "О чем бы ни шла речь, речь всегда идет о деньгах". </w:t>
      </w:r>
    </w:p>
    <w:p w:rsidR="00002B70" w:rsidRPr="004E4D8F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</w:rPr>
        <w:t xml:space="preserve">Успешному проведению переговоров по согласованию контрактных цен предшествует тщательная работа по выявлению, сбору и анализу конъюнктурных материалов, квалифицированному подбор аналогов, расчету внешнеторговых цен, учету особенностей иностранного партнера, доскональное изучение предлагаемого к поставке товара, условий его применения, особенностей спроса и предложения. Чем больше вы будете знать о собственном товаре, тем легче вам будет вести переговоры. </w:t>
      </w:r>
    </w:p>
    <w:p w:rsidR="00002B70" w:rsidRPr="004E4D8F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</w:rPr>
        <w:t xml:space="preserve">Данную справку ни в коем случае нельзя брать с собой на переговоры. Необходимо точно запомнить ее содержание. Иногда после сбора этих данных вопрос о выходе на переговоры отпадает сам собой. </w:t>
      </w:r>
    </w:p>
    <w:p w:rsidR="00002B70" w:rsidRPr="004E4D8F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</w:rPr>
        <w:t xml:space="preserve">Исчерпывающее знание планируемой к поставке продукции должно быть непременным условием в подборе участников переговоров. </w:t>
      </w:r>
    </w:p>
    <w:p w:rsidR="00002B70" w:rsidRPr="004E4D8F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</w:rPr>
        <w:t xml:space="preserve">До начала переговоров по согласованию цены необходимо провести подготовительную работу, основное содержание которой составляет: </w:t>
      </w:r>
    </w:p>
    <w:p w:rsidR="00002B70" w:rsidRPr="004E4D8F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</w:rPr>
        <w:t>1 определение, сбор, изучение и анализ конъюнктурных материалов.</w:t>
      </w:r>
    </w:p>
    <w:p w:rsidR="00002B70" w:rsidRPr="004E4D8F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</w:rPr>
        <w:t xml:space="preserve">2 определение, расчет и оформление внешнеторговой цены продукции. </w:t>
      </w:r>
    </w:p>
    <w:p w:rsidR="00002B70" w:rsidRPr="004E4D8F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</w:rPr>
        <w:t xml:space="preserve">3 изучение проекта контракта, обратив особое внимание на условия планируемой сделки применительно к особенностям товара. </w:t>
      </w:r>
    </w:p>
    <w:p w:rsidR="00002B70" w:rsidRPr="004E4D8F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</w:rPr>
        <w:t xml:space="preserve">4 изучение предшествующей переписки с иностранным партнером по вопросам планируемой сделки. </w:t>
      </w:r>
    </w:p>
    <w:p w:rsidR="00002B70" w:rsidRPr="004E4D8F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</w:rPr>
        <w:t xml:space="preserve">5 проверка наличия прямых или косвенных аналогов данного изделия, поставлявшихся иностранному партнеру по линии российских субъектов ВТС. </w:t>
      </w:r>
    </w:p>
    <w:p w:rsidR="00002B70" w:rsidRPr="004E4D8F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</w:rPr>
        <w:t xml:space="preserve">6 подготовка справочных материалов по зарубежным аналогам применительно к данному иностранному партнеру. </w:t>
      </w:r>
    </w:p>
    <w:p w:rsidR="00002B70" w:rsidRPr="004E4D8F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</w:rPr>
        <w:t xml:space="preserve">7 выбор оптимальных аналогов и выработка методики защиты предложенной цены. </w:t>
      </w:r>
    </w:p>
    <w:p w:rsidR="00002B70" w:rsidRPr="004E4D8F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</w:rPr>
        <w:t xml:space="preserve">8 обоснование возможных контраргументов по отклонению аналогов иностранного партнера, не выгодных для российской стороны. </w:t>
      </w:r>
    </w:p>
    <w:p w:rsidR="00002B70" w:rsidRPr="004E4D8F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</w:rPr>
        <w:t xml:space="preserve">9 проведение перед сложными переговорами совещания специалистов с целью выработки тактики ведения переговоров. </w:t>
      </w:r>
    </w:p>
    <w:p w:rsidR="00002B70" w:rsidRPr="004E4D8F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</w:rPr>
        <w:t xml:space="preserve">10 изучение досье на фирму и ее представителей, которые будут участвовать в переговорах. </w:t>
      </w:r>
    </w:p>
    <w:p w:rsidR="00002B70" w:rsidRPr="004E4D8F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</w:rPr>
        <w:t xml:space="preserve">11подготовка подробного плана переговоров с учетом предложения, что иностранный партнер уже встречался с нашими возможными конкурентами. </w:t>
      </w:r>
    </w:p>
    <w:p w:rsidR="00002B70" w:rsidRPr="004E4D8F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</w:rPr>
        <w:t xml:space="preserve">12 категорически не рекомендуется включать в план переговоров обещания, которые невозможно выполнить или выполнение которых зависит от третьей стороны. </w:t>
      </w:r>
    </w:p>
    <w:p w:rsidR="00002B70" w:rsidRPr="004E4D8F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</w:rPr>
        <w:t xml:space="preserve">13 подбор состава своих участников осуществляется исходя из принципа "чем меньше людей, тем быстрее достигается необходимый результат". </w:t>
      </w:r>
    </w:p>
    <w:p w:rsidR="00002B70" w:rsidRPr="004E4D8F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</w:rPr>
        <w:t xml:space="preserve">При подготовке необходимо изучить и проанализировать все факторы, которые нужно учесть на переговорах. К основным из них относятся следующие: </w:t>
      </w:r>
    </w:p>
    <w:p w:rsidR="00002B70" w:rsidRPr="004E4D8F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</w:rPr>
        <w:t>1 условия контракта (валюта цены, условия платежей, условия доставки, сроки и объемы поставки, условия риска и т.д</w:t>
      </w:r>
    </w:p>
    <w:p w:rsidR="00002B70" w:rsidRPr="004E4D8F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</w:rPr>
        <w:t xml:space="preserve">2 соответствие характеристик продукции требованиям иностранного партнера. </w:t>
      </w:r>
    </w:p>
    <w:p w:rsidR="00002B70" w:rsidRPr="004E4D8F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  <w:lang w:val="en-US"/>
        </w:rPr>
        <w:t xml:space="preserve">3 </w:t>
      </w:r>
      <w:r w:rsidRPr="004E4D8F">
        <w:rPr>
          <w:color w:val="000000"/>
        </w:rPr>
        <w:t xml:space="preserve">качество продукции. </w:t>
      </w:r>
    </w:p>
    <w:p w:rsidR="00002B70" w:rsidRPr="004E4D8F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  <w:lang w:val="en-US"/>
        </w:rPr>
        <w:t xml:space="preserve">4 </w:t>
      </w:r>
      <w:r w:rsidRPr="004E4D8F">
        <w:rPr>
          <w:color w:val="000000"/>
        </w:rPr>
        <w:t xml:space="preserve">ремонтопригодность и эксплуатационные издержки. </w:t>
      </w:r>
    </w:p>
    <w:p w:rsidR="00002B70" w:rsidRPr="004E4D8F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</w:rPr>
        <w:t xml:space="preserve">5 совместимость изделия с техническими требованиями эксплуатации. </w:t>
      </w:r>
    </w:p>
    <w:p w:rsidR="00002B70" w:rsidRPr="004E4D8F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  <w:lang w:val="en-US"/>
        </w:rPr>
        <w:t xml:space="preserve">6 </w:t>
      </w:r>
      <w:r w:rsidRPr="004E4D8F">
        <w:rPr>
          <w:color w:val="000000"/>
        </w:rPr>
        <w:t xml:space="preserve">соответствие продукции предлагаемым гарантиям. Один из сложных вопросов, поскольку, как известно российские изделия отличаются скоропостижным качеством; </w:t>
      </w:r>
    </w:p>
    <w:p w:rsidR="00002B70" w:rsidRPr="004E4D8F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</w:rPr>
        <w:t xml:space="preserve">7 конструктивные и функциональные достоинства продукции. </w:t>
      </w:r>
    </w:p>
    <w:p w:rsidR="00002B70" w:rsidRPr="004E4D8F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</w:rPr>
        <w:t xml:space="preserve">8 способность к расширенному производству в случае увеличения объемов поставок. </w:t>
      </w:r>
    </w:p>
    <w:p w:rsidR="00002B70" w:rsidRPr="004E4D8F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  <w:lang w:val="en-US"/>
        </w:rPr>
        <w:t xml:space="preserve">9 </w:t>
      </w:r>
      <w:r w:rsidRPr="004E4D8F">
        <w:rPr>
          <w:color w:val="000000"/>
        </w:rPr>
        <w:t xml:space="preserve">гарантийное и послегарантийное обслуживание. </w:t>
      </w:r>
    </w:p>
    <w:p w:rsidR="00002B70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  <w:lang w:val="en-US"/>
        </w:rPr>
        <w:t xml:space="preserve">10 </w:t>
      </w:r>
      <w:r w:rsidRPr="004E4D8F">
        <w:rPr>
          <w:color w:val="000000"/>
        </w:rPr>
        <w:t xml:space="preserve">возможность обеспечения запасными частями. </w:t>
      </w:r>
    </w:p>
    <w:p w:rsidR="00002B70" w:rsidRPr="004E4D8F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</w:rPr>
        <w:t xml:space="preserve">Переговоры по согласованию внешнеторговых цен являются результатом тщательной трудоемкой подготовительной работы (поисковой, маркетинговой, аналитической, расчетной). Согласованная цена в конечном итоге становится контрактной ценой, которая учитывает все основные условия заключаемой сделки и является обобщающим денежным показателем выгодности сделки. Об этом забывать не стоит - каждый доллар, уступленный инопартнеру можно приравнивать к отрицательной оценке деятельности конкретных сотрудников. При такой постановке вопроса в людях просыпаются значительные способности по убеждению партнеров. </w:t>
      </w:r>
    </w:p>
    <w:p w:rsidR="00002B70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</w:rPr>
        <w:t xml:space="preserve">В обобщающей форме классическая схема переговоров по согласованию контрактных схем может быть сведена к решению следующих задач: </w:t>
      </w:r>
      <w:r>
        <w:rPr>
          <w:color w:val="000000"/>
        </w:rPr>
        <w:t xml:space="preserve"> </w:t>
      </w:r>
    </w:p>
    <w:p w:rsidR="00002B70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</w:rPr>
        <w:t xml:space="preserve">1. согласование условий сделки (условия платежа, доставки, сдачи имущества и др.) и номенклатуры продукции; </w:t>
      </w:r>
      <w:r>
        <w:rPr>
          <w:color w:val="000000"/>
        </w:rPr>
        <w:t xml:space="preserve"> </w:t>
      </w:r>
    </w:p>
    <w:p w:rsidR="00002B70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</w:rPr>
        <w:t xml:space="preserve">2. согласование отечественных и мировых аналогов и их цен на основе конкурентных материалов; </w:t>
      </w:r>
      <w:r>
        <w:rPr>
          <w:color w:val="000000"/>
        </w:rPr>
        <w:t xml:space="preserve"> </w:t>
      </w:r>
    </w:p>
    <w:p w:rsidR="00002B70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</w:rPr>
        <w:t xml:space="preserve">3. согласование методики проведения переговоров по выбранным аналогам и уровню их цен, добиваясь принятия собственной методики; </w:t>
      </w:r>
      <w:r>
        <w:rPr>
          <w:color w:val="000000"/>
        </w:rPr>
        <w:t xml:space="preserve"> </w:t>
      </w:r>
    </w:p>
    <w:p w:rsidR="00002B70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</w:rPr>
        <w:t xml:space="preserve">4. согласование экспортных (импортных) цен на предлагаемую номенклатуру и подписание итогового документа. </w:t>
      </w:r>
      <w:r>
        <w:rPr>
          <w:color w:val="000000"/>
        </w:rPr>
        <w:t xml:space="preserve"> </w:t>
      </w:r>
    </w:p>
    <w:p w:rsidR="00002B70" w:rsidRPr="004E4D8F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</w:rPr>
        <w:t xml:space="preserve">При проведении переговоров по согласованию цен, которые ранее сообщены Заказчику, необходимо заслушать его мнение и обоснование предлагаемого им уровня цены. </w:t>
      </w:r>
    </w:p>
    <w:p w:rsidR="00002B70" w:rsidRPr="004E4D8F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</w:rPr>
        <w:t xml:space="preserve">О проведении переговоров по согласованию цен с иностранным партнером целесообразно договариваться заблаговременно, с детализацией конкретной номенклатуры изделий, что позволит подобрать оптимальный состав делегации и провести конкретную подготовительную работу. Неплохо обменяться до встречи программами переговоров. Это все позволит сэкономить время и не распылять внимание на малозначительные вопросы. </w:t>
      </w:r>
    </w:p>
    <w:p w:rsidR="00002B70" w:rsidRPr="004E4D8F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</w:rPr>
        <w:t xml:space="preserve">Важнейшей частью переговорного процесса является четко налаженная работа протокольной группы. Выполнение этих функций работниками, непосредственно ведущими переговоры, не принято и указывает на низкий уровень организации производственного процесса. </w:t>
      </w:r>
    </w:p>
    <w:p w:rsidR="00002B70" w:rsidRPr="004E4D8F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</w:rPr>
        <w:t xml:space="preserve">Совместно с инопартнером по окончанию переговоров необходимо подписывать меморандумы, заявления о намерениях, памятные записки и т. п. документы, отражающие перспективы дальнейшего сотрудничества. </w:t>
      </w:r>
    </w:p>
    <w:p w:rsidR="00002B70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</w:rPr>
        <w:t xml:space="preserve">По окончанию переговоров, а при продолжительном их характере после каждого раунда, необходимо составлять отчеты, фиксирующие основные аргументы сторон, достигнутые договоренности и принятые обязательства. Отчет обычно подписывается ведущим переговоры и утверждается руководителем организации. В случае необходимости отчет может направляться заинтересованным российским организациям. </w:t>
      </w:r>
      <w:r>
        <w:rPr>
          <w:color w:val="000000"/>
        </w:rPr>
        <w:t xml:space="preserve"> </w:t>
      </w:r>
    </w:p>
    <w:p w:rsidR="00002B70" w:rsidRDefault="00002B70" w:rsidP="00002B70">
      <w:pPr>
        <w:spacing w:before="120"/>
        <w:ind w:firstLine="567"/>
        <w:jc w:val="both"/>
        <w:rPr>
          <w:color w:val="000000"/>
        </w:rPr>
      </w:pPr>
      <w:r w:rsidRPr="004E4D8F">
        <w:rPr>
          <w:color w:val="000000"/>
        </w:rPr>
        <w:t xml:space="preserve">Для исключения юридически несостоятельных статей уже подписанного договора, его можно внести в реестр Минэкономразвития после юридической и экономической экспертизы, проведенной специалистами данного министерства. </w:t>
      </w:r>
    </w:p>
    <w:p w:rsidR="00002B70" w:rsidRPr="004E4D8F" w:rsidRDefault="00002B70" w:rsidP="00002B70">
      <w:pPr>
        <w:spacing w:before="120"/>
        <w:jc w:val="center"/>
        <w:rPr>
          <w:b/>
          <w:bCs/>
          <w:sz w:val="28"/>
          <w:szCs w:val="28"/>
        </w:rPr>
      </w:pPr>
      <w:r w:rsidRPr="004E4D8F">
        <w:rPr>
          <w:b/>
          <w:bCs/>
          <w:sz w:val="28"/>
          <w:szCs w:val="28"/>
        </w:rPr>
        <w:t xml:space="preserve">5 Основы делового протокола 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Деловой</w:t>
      </w:r>
      <w:r>
        <w:t xml:space="preserve"> </w:t>
      </w:r>
      <w:r w:rsidRPr="004E4D8F">
        <w:t>протокол</w:t>
      </w:r>
      <w:r>
        <w:t xml:space="preserve"> </w:t>
      </w:r>
      <w:r w:rsidRPr="004E4D8F">
        <w:t>-</w:t>
      </w:r>
      <w:r>
        <w:t xml:space="preserve"> </w:t>
      </w:r>
      <w:r w:rsidRPr="004E4D8F">
        <w:t xml:space="preserve">правила поведения, организация мероприятий, приема делегаций, групп, лиц различных уровней. Начало делового протокола - это установление цели визита. Планирование переговоров является основным элементом их подготовки. План должен с максимальной полнотой охватывать интересующие вопросы. Разработка планов переговоров проводится индивидуально в зависимости от того, кто проводит переговоры и какие проблемы предполагаются обсудить. 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План включает следующие этапы: дату, время и место переговоров; состав участников; основные вопросы для обсуждения с собеседником; лиц, ответственных за протокольные</w:t>
      </w:r>
      <w:r>
        <w:t xml:space="preserve"> </w:t>
      </w:r>
      <w:r w:rsidRPr="004E4D8F">
        <w:t>вопросы,</w:t>
      </w:r>
      <w:r>
        <w:t xml:space="preserve"> </w:t>
      </w:r>
      <w:r w:rsidRPr="004E4D8F">
        <w:t xml:space="preserve">характер приема после переговоров.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Любые переговоры должны быть ограничены по продолжительности. Переговоры должны проводиться в отдельном помещении.</w:t>
      </w:r>
    </w:p>
    <w:p w:rsidR="00002B70" w:rsidRPr="004E4D8F" w:rsidRDefault="00002B70" w:rsidP="00002B70">
      <w:pPr>
        <w:spacing w:before="120"/>
        <w:jc w:val="center"/>
        <w:rPr>
          <w:b/>
          <w:bCs/>
          <w:sz w:val="28"/>
          <w:szCs w:val="28"/>
        </w:rPr>
      </w:pPr>
      <w:r w:rsidRPr="004E4D8F">
        <w:rPr>
          <w:b/>
          <w:bCs/>
          <w:sz w:val="28"/>
          <w:szCs w:val="28"/>
        </w:rPr>
        <w:t xml:space="preserve">6 Виды и назначение внешнеторговой документации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Группы:</w:t>
      </w:r>
      <w:r>
        <w:t xml:space="preserve">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1) товарные и расчетные;</w:t>
      </w:r>
      <w:r>
        <w:t xml:space="preserve">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 xml:space="preserve">2) страховые; </w:t>
      </w:r>
      <w:r>
        <w:t xml:space="preserve">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3) транспортные и отгрузочные;</w:t>
      </w:r>
      <w:r>
        <w:t xml:space="preserve"> 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 xml:space="preserve">4) по платежно-банковским операциям; </w:t>
      </w:r>
      <w:r>
        <w:t xml:space="preserve">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 xml:space="preserve">5) транспортно-экспедиторские; </w:t>
      </w:r>
      <w:r>
        <w:t xml:space="preserve">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 xml:space="preserve">6) экспедитор. </w:t>
      </w:r>
      <w:r>
        <w:t xml:space="preserve">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Документы, сопровождающие груз называются товаросопроводительными. Существуют также отгрузочные документы.</w:t>
      </w:r>
      <w:r>
        <w:t xml:space="preserve"> </w:t>
      </w:r>
      <w:r w:rsidRPr="004E4D8F">
        <w:t>Документы</w:t>
      </w:r>
      <w:r>
        <w:t xml:space="preserve"> </w:t>
      </w:r>
      <w:r w:rsidRPr="004E4D8F">
        <w:t>оформляются</w:t>
      </w:r>
      <w:r>
        <w:t xml:space="preserve"> </w:t>
      </w:r>
      <w:r w:rsidRPr="004E4D8F">
        <w:t xml:space="preserve">на оформительных бланках с определенными реквизитами. </w:t>
      </w:r>
      <w:r>
        <w:t xml:space="preserve">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 xml:space="preserve">1) дают стоимостные, качественные характеристики. Документы, характеризующие качество: сертификат качества, протокол испытаний, разрешение на отгрузку </w:t>
      </w:r>
      <w:r>
        <w:t xml:space="preserve">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2)</w:t>
      </w:r>
      <w:r>
        <w:t xml:space="preserve"> </w:t>
      </w:r>
      <w:r w:rsidRPr="004E4D8F">
        <w:t xml:space="preserve">страх полис, сертификат, объявление, извещение </w:t>
      </w:r>
      <w:r>
        <w:t xml:space="preserve">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З) извещение о готовности товара к отгрузке, заявка на аренду, отгрузочная</w:t>
      </w:r>
      <w:r>
        <w:t xml:space="preserve"> </w:t>
      </w:r>
      <w:r w:rsidRPr="004E4D8F">
        <w:t xml:space="preserve">инструкция, разрешение на поставку, извещение об отгрузке </w:t>
      </w:r>
      <w:r>
        <w:t xml:space="preserve">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4)</w:t>
      </w:r>
      <w:r>
        <w:t xml:space="preserve"> </w:t>
      </w:r>
      <w:r w:rsidRPr="004E4D8F">
        <w:t>это либо инструкция клиента банку о способах осуществления платежей,</w:t>
      </w:r>
      <w:r>
        <w:t xml:space="preserve"> </w:t>
      </w:r>
      <w:r w:rsidRPr="004E4D8F">
        <w:t>либо</w:t>
      </w:r>
      <w:r>
        <w:t xml:space="preserve"> </w:t>
      </w:r>
      <w:r w:rsidRPr="004E4D8F">
        <w:t>отчет банка клиенту. Инструкция по банковскому переводу, заявление на открытие товарного аккредитива, товарный аккредитив, извещение о принятии документа к оплате по товарному аккредитиву, извещение об инкассаторском платеже, банковские гарантии, банковские траты, перевод</w:t>
      </w:r>
      <w:r>
        <w:t xml:space="preserve"> </w:t>
      </w:r>
      <w:r w:rsidRPr="004E4D8F">
        <w:t>вексель.</w:t>
      </w:r>
      <w:r>
        <w:t xml:space="preserve"> 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 xml:space="preserve">5) обслуживает выполнение эксплуататором сопроводительных операций, отгрузочные поручения, извещение об отправке, складская записка экспедитора, товароскладская квитанция, распоряжение на выдачу товара </w:t>
      </w:r>
      <w:r>
        <w:t xml:space="preserve">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6) таможенная декларация, экспорт, импорт, валют лицензия, сведения о происхождении товара, ветеринарная, санэпидемстанционная, карантиновая лицензии.</w:t>
      </w:r>
    </w:p>
    <w:p w:rsidR="00002B70" w:rsidRPr="004E4D8F" w:rsidRDefault="00002B70" w:rsidP="00002B70">
      <w:pPr>
        <w:spacing w:before="120"/>
        <w:jc w:val="center"/>
        <w:rPr>
          <w:b/>
          <w:bCs/>
          <w:sz w:val="28"/>
          <w:szCs w:val="28"/>
        </w:rPr>
      </w:pPr>
      <w:r w:rsidRPr="004E4D8F">
        <w:rPr>
          <w:b/>
          <w:bCs/>
          <w:sz w:val="28"/>
          <w:szCs w:val="28"/>
        </w:rPr>
        <w:t>7 Основные условия заключения внешнеторговых контрактов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До заключения и составления контракта необходимо выяснить наиболее важные моменты, связанные с его оформлением, подписанием и исполнением: разрешен ли ввоз (вывоз) товара, являющегося предметом сделки, на территорию страны (или с ее территории); не подпадает ли товар под режим квотирования и лицензирования; требуется ли получение соответствующих сертификатов, свидетельств на товар и так далее?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Указанную информацию можно получить у соответствующих органов, занимающихся решением этих вопросов (государственные органы, лицензирующие органы и так далее).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Если предложение о заключении контракта поступает от неизвестной организации, необходимо как можно больше получить о ней информации. Прежде всего, следует убедиться, что организация, с которой предстоит работать, действительно существует. Для этого следует ознакомиться с ее учредительными документами (уставом, учредительным договором) и свидетельством о регистрации. Рекомендуется обратить внимание на то, кто является ее учредителями, каков размер ее уставного фонда и сформирован ли он, где располагается офис (а не просто так называемый юридический адрес), в каком банке организация обслуживается, ее финансовое положение и так далее.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При подписании контракта необходимо убедиться, что представитель контрагента имеет юридическое право и полномочия на подписание документа.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В том случае, если представитель действует по доверенности, следует проверить наличие на доверенности подписи руководителя организации и печати, дату выдачи, срок действия, объем полномочий по доверенности.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Приступая к работе над условиями контракта, нельзя допускать двусмысленности, нечеткости формулировок. В контракте имеет значение каждое слово.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Если не понятен термин, словосочетание, фраза и так далее, необходимо выяснить это с привлечением специалистов. Следует иметь в виду, что контрагент может специально включить в контракт неясные (но хорошо понятные ему) формулировки и положения, которые в последующем может обратить в свою пользу. Особенно часто допускаются неточности при применении в контрактах юридических торговых международных терминов, в частности, определяющих базисные условия поставки. Именно они устанавливают момент перехода права собственности от продавца к покупателю и риска случайной гибели или порчи товара, распределяют обязанности и расходы сторон по транспортировке, страхованию и выполнению таможенных формальностей.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Текст любого внешнеторгового контракта начинается с преамбулы, в которой указывается полное юридическое наименование сторон, заключивших договор. Традиционно первым дается наименование продавца, а вторым</w:t>
      </w:r>
      <w:r>
        <w:t xml:space="preserve"> </w:t>
      </w:r>
      <w:r w:rsidRPr="004E4D8F">
        <w:t>— название фирмы-покупателя.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Затем необходимо изложить предмет контракта, который, несомненно, имеет главенствующее значение. Им может быть поставка или продажа того или иного товара, оказание каких-либо услуг.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 xml:space="preserve">Несмотря на то, что данное условие является существенным, при его формулировании также допускаются грубые ошибки, касающиеся в основном определения качества товара и его упаковки. Не точное определение предмета контракта может привести к поставке покупателю товара, хотя и соответствующего условиям договора, но не того качества. 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Во избежание возможных осложнений в процессе исполнения сделки предмет контракта следует описывать детальным образом, делая в случаях необходимости ссылки на образцы и технические описания.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Если по контракту поставляется неоднородный товар, в этом случае подробный перечень всех сортов, видов и марок указывается в спецификации, которая оформляется как приложение к контракту и является его неотъемлемой частью.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В целях сохранности товара закрепление в контракте условий о его упаковке и маркировке приобретает большое значение.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Здесь обычно указывают вид и характер упаковки, ее качество, размеры, а также нанесение на упаковку каждого места маркировки.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Споры по вопросам упаковки и маркировки очень сложны при разрешении.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Одним из важнейших условий контракта является цена. Цена в контракте устанавливается в денежных единицах определенной валюты за количественную единицу при согласованном базисе поставки. При этом следует оговорить, входят ли в цену все расходы, связанные с отправкой груза, тарой, упаковкой, маркировкой и так далее. Какие цены (твердые, скользящие, с последующей фиксацией) устанавливать в контракте, зависит от конкретного вида поставляемого товара, а также от срока контракта.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Вдумчиво следует подходить и к составлению пункта контракта, касающегося порядка и условий внесения платежей.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Условия платежа включают установление валюты платежа, способ и порядок расчетов за поставленный товар, перечень документов, представляемых к оплате, ответственность за задержку платежа либо за другие нарушения условий контракта о платежах.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В частности, указанными нормативными актами предусмотрено, что юридические лица и индивидуальные предприниматели обязаны обеспечить по внешнеэкономическим операциям поступление денежных средств от экспорта товаров (работ, услуг) не позднее 90 календарных дней с даты отгрузки товаров, выполнения работ, оказания услуг (от экспорта по договорам комиссии</w:t>
      </w:r>
      <w:r>
        <w:t xml:space="preserve"> </w:t>
      </w:r>
      <w:r w:rsidRPr="004E4D8F">
        <w:t>— 180 календарных дней), а поступление товаров по импорту</w:t>
      </w:r>
      <w:r>
        <w:t xml:space="preserve"> </w:t>
      </w:r>
      <w:r w:rsidRPr="004E4D8F">
        <w:t>— 60 календарных дней с даты проведения платежа за товары.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В случае же несанкционированного превышения сроков проведения внешнеторговых операций, а также совершение других нарушений при проведении внешнеторговых операций (отсутствие лицензии, других разрешительных документов, представление недостоверных сведений и так далее) влечет применение экономических санкций, размер которых крайне высок.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В связи с этим, заключая внешнеторговый контракт, следует особенно тщательно подходить к выбору партнера, чтоб не допустить таких нарушений и не нести в последующем ответственности.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Раздел «Качество товара» обязательно присутствует в каждом внешнеторговом контракте. В нем стороны устанавливают качественные характеристики товара (совокупность свойств, определяющих его пригодность по назначению).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В международной торговой практике существует несколько способов определения качества товара: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1. По стандартам. В этом случае стороны могут выбрать и зафиксировать как национальный стандарт продавца, так и международный, а в некоторых случаях и стандарт фирмы</w:t>
      </w:r>
      <w:r>
        <w:t xml:space="preserve"> </w:t>
      </w:r>
      <w:r w:rsidRPr="004E4D8F">
        <w:t>— покупателя.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2. По техническим условиям (описанию). Они распространяются в основном на машины и оборудование, а также другие товары, к которым предъявляются специальные требования по качеству или отсутствуют стандарты.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3. По образцам. Образец согласуется обеими сторонами и принимается за эталон. Такой способ оценки качества товаров используется чаще всего при продаже товаров на выставках.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Основным документом, подтверждающим качество товара, является сертификат качества, выдаваемый либо фирмой-изготовителем, либо специализированной нейтральной организацией, осуществляющей проверку качества товара.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Судебная практика свидетельствует о том, что форс-мажорная оговорка в контракте зачастую либо отсутствует, либо сформулирована ненадлежащим образом. Следует иметь в виду, что в праве различных стран не совпадают условия, освобождающие от ответственности.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Контракт обязательно должен содержать раздел о порядке разрешения споров. В нем целесообразно предусмотреть мирный, согласительный характер разрешения возникающих споров, порядок и сроки предъявления сторонами претензий и ответа на них. Необходимо четко и правильно указывать суд (арбитраж), в котором предполагается разрешение споров.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Любой договор</w:t>
      </w:r>
      <w:r>
        <w:t xml:space="preserve"> </w:t>
      </w:r>
      <w:r w:rsidRPr="004E4D8F">
        <w:t>— правовой документ, и его нельзя составлять без участия компетентных специалистов. Поэтому до подписания договора необходимо, чтобы его проанализировал и завизировал юрист.</w:t>
      </w:r>
      <w:r>
        <w:t xml:space="preserve"> </w:t>
      </w:r>
    </w:p>
    <w:p w:rsidR="00002B70" w:rsidRPr="004E4D8F" w:rsidRDefault="00002B70" w:rsidP="00002B70">
      <w:pPr>
        <w:spacing w:before="120"/>
        <w:jc w:val="center"/>
        <w:rPr>
          <w:b/>
          <w:bCs/>
          <w:sz w:val="28"/>
          <w:szCs w:val="28"/>
        </w:rPr>
      </w:pPr>
      <w:r w:rsidRPr="004E4D8F">
        <w:rPr>
          <w:b/>
          <w:bCs/>
          <w:sz w:val="28"/>
          <w:szCs w:val="28"/>
        </w:rPr>
        <w:t>Заключение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По размеру положительного сальдо Россия занимает 3 место в мире после Германии и Японии.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Спецификой внешнеторговой структуры нашей страны продолжает быть, с одной стороны, традиционно топливно-сырьевой характер российского экспорта и, с другой стороны, насыщенный техникой и потребительскими товарами импорт.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 xml:space="preserve">Совершенствование структуры экспорта затрудняется прежде всего продолжающимся спадом производства, неконкурентоспособностью большинства обрабатывающих отраслей, потерей ряда традиционных рынков сбыта техники. Со стороны западных стран сохраняется ряд дискриминационных барьеров в отношении отдельных российских товаров и услуг, обладающих конкурентными преимуществами. Ограничивается и доступ России к западным передовым технологиям. 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 xml:space="preserve">В Российской Федерации еще не заработали механизмы защиты внутреннего российского рынка от недобросовестной зарубежной конкуренции. </w:t>
      </w:r>
    </w:p>
    <w:p w:rsidR="00002B70" w:rsidRPr="004E4D8F" w:rsidRDefault="00002B70" w:rsidP="00002B70">
      <w:pPr>
        <w:spacing w:before="120"/>
        <w:ind w:firstLine="567"/>
        <w:jc w:val="both"/>
      </w:pPr>
      <w:r w:rsidRPr="004E4D8F">
        <w:t>По Закону РФ «О государственном регулировании внешнеторговой деятельности» Правительство РФ может вводить количественное ограничения экспорта и импорта в целях обеспечения национальной безопасности страны, выполнение международных обязательств или защиты внутреннего рынка, заявляя об этом не позже чем за 3 месяца до их установления. Предусмотрено также возможность применения государственной монополии на торговлю отдельными видами продукции. В этом случае устанавливается особый порядок выдачи лицензий на экспортно-импортные операции исключительно государственным предприятиям.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В целом нетарифное регулирование внешней торговли в РФ существенно ограничено и центр тяжести перенесен на экономическое, в основном тарифное регулирование, как это принято во всем мире.</w:t>
      </w:r>
      <w:r>
        <w:t xml:space="preserve">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 xml:space="preserve">В РФ практика применения законодательно оформленных процедур защиты внутреннего рынка от недобросовестной зарубежной конкуренции начинает использоваться с заметным запозданием. Сейчас действует комиссия правительства РФ по защитным мерам во внешней торговле. Комиссия рекомендовала ввести ряд квот на импорт отдельных товаров из стран СНГ и ЕС в ответ на дискриминационные меры со стоны внешнеторговых партнеров. </w:t>
      </w:r>
      <w:r>
        <w:t xml:space="preserve">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>14 апреля 1998 года был принят Закон РФ № 63-ФЗ «О мерах по защите экономических интересов РФ при осуществлении внешней торговли товарами».</w:t>
      </w:r>
      <w:r>
        <w:t xml:space="preserve">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 xml:space="preserve">Важное значение приобретает также отладка самого механизма расследований в случае недобросовестной конкуренции. Особого внимания в этом механизме требует выявление оснований для расследований, их инициирование. Нужна широкая информация производителей о возможностях и путях использования антидемпинговых мер по их защите. </w:t>
      </w:r>
      <w:r>
        <w:t xml:space="preserve"> </w:t>
      </w:r>
    </w:p>
    <w:p w:rsidR="00002B70" w:rsidRDefault="00002B70" w:rsidP="00002B70">
      <w:pPr>
        <w:spacing w:before="120"/>
        <w:ind w:firstLine="567"/>
        <w:jc w:val="both"/>
      </w:pPr>
      <w:r w:rsidRPr="004E4D8F">
        <w:t xml:space="preserve">Дальнейшее развитие внешнеторговых отношений тесно связано с перспективой вступления России во Всемирную торговую организацию (ВТО). Целесообразность вступления определяется прежде всего необходимостью обеспечить приемлемый для России баланс прав и обязательств в сфере международной торговли, потребностью развивать внешнеэкономические связи на принятых в мире основах. В частности, это устранит действующие сейчас дискриминационные меры со стороны западных стран по отношению к российскому экспорту и обеспечит ему режим наибольшего благоприятствования, а также национальный режим для наших товаров и услуг за рубежом. </w:t>
      </w:r>
      <w:r>
        <w:t xml:space="preserve"> </w:t>
      </w:r>
    </w:p>
    <w:p w:rsidR="00002B70" w:rsidRPr="004E4D8F" w:rsidRDefault="00002B70" w:rsidP="00002B70">
      <w:pPr>
        <w:spacing w:before="120"/>
        <w:ind w:firstLine="567"/>
        <w:jc w:val="both"/>
        <w:rPr>
          <w:lang w:val="en-US"/>
        </w:rPr>
      </w:pPr>
      <w:r w:rsidRPr="004E4D8F">
        <w:t>Российская Федерация, вступив в ВТО, будет иметь возможность выносить проблемы торгово-экономических отношений с партнерами на этот международный форум и добиться их решения на цивилизованной основе. При возникновении конфликтных операций российские участники внешней торговли смогут также получить поддержку своего правительства, которой они пока лишены в ходе рассмотрения споров. Сейчас число антидемпинговых процедур против России превышает 40, из них более половины, по оценке МВЭС России, носит явно дискриминационный или необоснованный</w:t>
      </w:r>
      <w:r>
        <w:t xml:space="preserve"> </w:t>
      </w:r>
      <w:r w:rsidRPr="004E4D8F">
        <w:t>характер. Правила ВТО позволяют защищать внутренний рынок, повышая ставки пошлин, а иногда и вводя количественные ограничения на импорт, если импорт причиняет или даже угрожает причинить серьезный ущерб национальному производству. Страна получает и ряд других преимуществ</w:t>
      </w:r>
    </w:p>
    <w:p w:rsidR="00002B70" w:rsidRPr="004E4D8F" w:rsidRDefault="00002B70" w:rsidP="00002B70">
      <w:pPr>
        <w:spacing w:before="120"/>
        <w:jc w:val="center"/>
        <w:rPr>
          <w:b/>
          <w:bCs/>
          <w:sz w:val="28"/>
          <w:szCs w:val="28"/>
        </w:rPr>
      </w:pPr>
      <w:r w:rsidRPr="004E4D8F">
        <w:rPr>
          <w:b/>
          <w:bCs/>
          <w:sz w:val="28"/>
          <w:szCs w:val="28"/>
        </w:rPr>
        <w:t>Список литературы</w:t>
      </w:r>
    </w:p>
    <w:p w:rsidR="00002B70" w:rsidRDefault="00002B70" w:rsidP="00002B70">
      <w:pPr>
        <w:spacing w:before="120"/>
        <w:ind w:firstLine="567"/>
        <w:jc w:val="both"/>
      </w:pPr>
      <w:r w:rsidRPr="004E4D8F">
        <w:rPr>
          <w:color w:val="000000"/>
        </w:rPr>
        <w:t>Балабанов И.Т., Балабанов А.И. Внешнеэкономические связи</w:t>
      </w:r>
      <w:r w:rsidRPr="004E4D8F">
        <w:t>. М.: Финансы и статистика, 1998, 512 с</w:t>
      </w:r>
    </w:p>
    <w:p w:rsidR="005F369E" w:rsidRDefault="005F369E">
      <w:bookmarkStart w:id="0" w:name="_GoBack"/>
      <w:bookmarkEnd w:id="0"/>
    </w:p>
    <w:sectPr w:rsidR="005F369E" w:rsidSect="008205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2B70"/>
    <w:rsid w:val="00002B70"/>
    <w:rsid w:val="0009254B"/>
    <w:rsid w:val="001C6344"/>
    <w:rsid w:val="003C715F"/>
    <w:rsid w:val="004E4D8F"/>
    <w:rsid w:val="005F369E"/>
    <w:rsid w:val="00820540"/>
    <w:rsid w:val="00A66D0E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B8020CA-1A05-426B-B58D-37C55BF5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B70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02B70"/>
    <w:rPr>
      <w:color w:val="0033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23001</Words>
  <Characters>13111</Characters>
  <Application>Microsoft Office Word</Application>
  <DocSecurity>0</DocSecurity>
  <Lines>109</Lines>
  <Paragraphs>72</Paragraphs>
  <ScaleCrop>false</ScaleCrop>
  <Company>Home</Company>
  <LinksUpToDate>false</LinksUpToDate>
  <CharactersWithSpaces>36040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Внешнеторговые операции: классификация, организация, техника</dc:title>
  <dc:subject/>
  <dc:creator>User</dc:creator>
  <cp:keywords/>
  <dc:description/>
  <cp:lastModifiedBy>admin</cp:lastModifiedBy>
  <cp:revision>2</cp:revision>
  <dcterms:created xsi:type="dcterms:W3CDTF">2014-01-25T15:37:00Z</dcterms:created>
  <dcterms:modified xsi:type="dcterms:W3CDTF">2014-01-25T15:37:00Z</dcterms:modified>
</cp:coreProperties>
</file>