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D5" w:rsidRDefault="00376D10">
      <w:pPr>
        <w:pStyle w:val="1"/>
        <w:jc w:val="center"/>
      </w:pPr>
      <w:r>
        <w:t>Тулуз Лотрек как мастер рекламы</w:t>
      </w:r>
    </w:p>
    <w:p w:rsidR="002340D5" w:rsidRPr="00376D10" w:rsidRDefault="00376D10">
      <w:pPr>
        <w:pStyle w:val="a3"/>
        <w:divId w:val="1256592922"/>
      </w:pPr>
      <w:r>
        <w:t>Главные свершения Т. Лотрека в искусстве рекламы - это расширение сферы эстетического и гуманистического, новое понимание человечности через афиши, плакаты и т. д.. Его рекламное искусство представляет собой очередной акт самопознания и самоосознания человека в мире стремительно меняющихся социальных и нравственных ценностей, в мире, теряющем привычные ориентиры-как духовные, так и пространственно-временные. В его произведениях отражается извечная проблематика искусства: человек и мир, человек и общество, но отражается таким образом, что заставляет говорить о нем как о мастере принципиально новой генерации, сумевшем выразить не только свое сугубо личное восприятие явлений современности, но и трагично-смутные предощущения будущего.</w:t>
      </w:r>
    </w:p>
    <w:p w:rsidR="002340D5" w:rsidRDefault="00376D10">
      <w:pPr>
        <w:pStyle w:val="a3"/>
        <w:divId w:val="1256592922"/>
      </w:pPr>
      <w:r>
        <w:t>Тулуз-Лотрек принадлежал к блестящей плеяде художников-постимпрессионистов, определивших судьбы европейского искусства XX века. Это были П. Сезанн, В. Ван Гог, Гоген. Но параллельно с ними творили и другие мастера, значительные и полузабытые. Нельзя понять своеобразие Лотрека вне общекультурного контекста.</w:t>
      </w:r>
    </w:p>
    <w:p w:rsidR="002340D5" w:rsidRDefault="00376D10">
      <w:pPr>
        <w:pStyle w:val="a3"/>
        <w:divId w:val="1256592922"/>
      </w:pPr>
      <w:r>
        <w:t>В последние десятилетия XIX века художественная жизнь Франции являла собой весьма пеструю картину. Медленно, постепенно ослабевали позиции официального салонно-академического искусства. Продолжали успешно работать импрессионисты - именно с них на рубеже 60-70-х годов началось радикальное обновление искусства. В 80-е годы заявил о себе неоимпрессионизм (Ж. Сера, П. Синьяк). Чуть позже сформировалась группа «Наби» (П. Серюзье, Э. Бернар, М. Дени, П. Боннар и др.), связанная с символизмом. Все больше распространялся «арнуво» («стиль модерн» по принятой у нас терминологии) - особенно в плакате, декоративном искусстве. Значительную роль в повседневной жизни играли в ту пору камерные, «прикладные» разновидности графики: оформление книг, сборников песен, нот-и, наконец, «изобразительная журналистика» - неотъемлемый элемент прессы тех лет, отражавшей динамичный, беспокойный ритм общественного бытия.</w:t>
      </w:r>
    </w:p>
    <w:p w:rsidR="002340D5" w:rsidRDefault="00376D10">
      <w:pPr>
        <w:pStyle w:val="a3"/>
        <w:divId w:val="1256592922"/>
      </w:pPr>
      <w:r>
        <w:t>Разумеется, многие из этих течений, направлений, групп, сфер рекламного и художественного творчества при внешней, да порой и программной несхожести обнаруживали все же известные точки соприкосновения. На разных уровнях прослеживаются не только общие стилевые моменты, но и новые подходы к произведению искусства, и в первую очередь к живописи и графике. Так, например, начинает складываться понимание картины не как «окна в мир», а как предмета, обладающего собственной вещественной значимостью. При этом происходит эстетизация и автономизация выразительных средств - цвета, линии; не подчиняясь больше задаче жизнеподобного воспроизведения натуры, они обретают самоценность, подчас декоративную красоту. Утверждается право художника на свободную трансформацию видимого мира ради воплощения его индивидуальных представлений о действительности, неких сущностных моментов, жажды обрести пластическую адекватность одолевающим его чувствам.</w:t>
      </w:r>
    </w:p>
    <w:p w:rsidR="002340D5" w:rsidRDefault="00376D10">
      <w:pPr>
        <w:pStyle w:val="a3"/>
        <w:divId w:val="1256592922"/>
      </w:pPr>
      <w:r>
        <w:t>Самые общие и самые отчетливые стилевые изменения сказываются в ту пору в усилении плоскостности изображения, динамизации пространственных соотношений, резкой активизации линейно-ритмического начала и эмоциональной силы цвета.</w:t>
      </w:r>
    </w:p>
    <w:p w:rsidR="002340D5" w:rsidRDefault="00376D10">
      <w:pPr>
        <w:pStyle w:val="a3"/>
        <w:divId w:val="1256592922"/>
      </w:pPr>
      <w:r>
        <w:t>Все это имеет самое прямое отношение к Тулуз-Лотреку - как к основным стилевым закономерностям его работ, так и к их содержанию. Лотрек был независим в своих пристрастиях, но многими нитями связан с большим и «малым» искусством своего времени, с его «одинокими вершинами» - Ван Гогом, Сезанном, Гогеном и массовым искусством улиц - однодневными, обиходными произведениями.</w:t>
      </w:r>
    </w:p>
    <w:p w:rsidR="002340D5" w:rsidRDefault="00376D10">
      <w:pPr>
        <w:pStyle w:val="a3"/>
        <w:divId w:val="1256592922"/>
      </w:pPr>
      <w:r>
        <w:t>Лотрек, может быть, единственный из крупных мастеров конца века, сумевших органично сплавить в своем творчестве масштабность общечеловеческой, общемировой проблематики с непосредственной отзывчивостью на частные, мелкие события будней. Он был наиболее универсальным мастером, создавшим шедевры в разных видах искусства: живописи, печатной графике, плакате-и обогатившим их выразительные возможности. Он воплотил в них единый мир, но с разными эмоциональными оттенками, интонациями, идя от описательности к лаконичности формулы и наоборот или же от интимной приглушенности - к нарочитой броскости.</w:t>
      </w:r>
    </w:p>
    <w:p w:rsidR="002340D5" w:rsidRDefault="00376D10">
      <w:pPr>
        <w:pStyle w:val="a3"/>
        <w:divId w:val="1256592922"/>
      </w:pPr>
      <w:r>
        <w:t>Лотрек не был столь решительным реформатором всей системы изобразительно-выразительных средств искусства, как отказавшиеся от принципов внешне жизнеподобного воспроизведения действительности Сезанн, Ван Гог или Гоген. И объясняется это прежде всего тем, что на протяжении всей своей короткой жизни он был искренне привязан к непосредственно наблюдаемой натуре, упивался бесконечным богатством ежеминутно даруемых ею зрительных впечатлений. Аналитик и исследователь окружавшего его мира, он угадывал в частном проявление всеобщего и, утрируя сугубо индивидуальное, добивался сжатости высказывания. И если аналитический дар сближал его с импрессионистами, то способность мгновенного синтеза, трансформации внезапно, казалось бы, выхваченного «куска» жизни в обладающий внутренней цельностью автономный мир картины делала его уже представителем иного поколения.</w:t>
      </w:r>
    </w:p>
    <w:p w:rsidR="002340D5" w:rsidRDefault="00376D10">
      <w:pPr>
        <w:pStyle w:val="a3"/>
        <w:divId w:val="1256592922"/>
      </w:pPr>
      <w:r>
        <w:t>В рекламных видах искусства эти способности Лотрека раскрывались по-разному. Но в основе всего лежал его исключительный талант рисовальщика. Трудно найти другого такого художника, который обладал бы столь блистательным даром моментально улавливать движение в его отдельных фазах и в развитии, передавать живость мимики, характерное или случайное выражение лица. Кажется порой, что в скорости реакции рука опережает глаз художника, фиксируя стремительные переходы, перемены в состоянии натуры. Лотрека можно считать подлинным виртуозом рекламного ракурсного рисования - особо трудного для художников, и такая виртуозность была, несомненно, результатом поразительной профессиональной тренированности руки и глаза, непрерывного, практически никогда не прекращавшегося визуального познания натуры с карандашом или пером в руке.</w:t>
      </w:r>
    </w:p>
    <w:p w:rsidR="002340D5" w:rsidRDefault="00376D10">
      <w:pPr>
        <w:pStyle w:val="a3"/>
        <w:divId w:val="1256592922"/>
      </w:pPr>
      <w:r>
        <w:t>Лотрек - непревзойденный мастер прежде всего рекламного линейного рисунка; и линия его предельно красноречива - то задиристая и острая, твердая и ломкая, то мягкая, изгибистая, нервно спутанная или тающая, одновременно отражающая в широком диапазоне свойства натуры и ее эмоциональное восприятие художником.</w:t>
      </w:r>
    </w:p>
    <w:p w:rsidR="002340D5" w:rsidRDefault="00376D10">
      <w:pPr>
        <w:pStyle w:val="a3"/>
        <w:divId w:val="1256592922"/>
      </w:pPr>
      <w:r>
        <w:t>И если способность к динамическому линейному рисунку проявилась у Лотрека еще в детские годы, то чувство цвета развилось у него позже, и в этом плане безусловно сыграл свою раскрепощающую роль импрессионизм. Лотрек в полной мере овладел выразительными возможностями цвета, и рекламная живопись его не менее оригинальна, чем графика. Своеобразие его живописного стиля - в синтезе линейного рисунка и цвета. Лотрек пишет легкими, длинными мазками, цветными, будто шевелящимися штрихами, то «обегающими» форму экспрессивным контуром, то распадающимися на мелкие пятнышки, так что возникает впечатление дематериализации объема и вибрации поверхности плаката или афиши. Достигаются подобные эффекты самой техникой живописи. Лотрек обычно работал сильно разбавленными масляными красками, обретающими чуть ли не консистенцию гуаши. Отсюда свобода и быстрота движения кисти, стремительный темп «танцующих» линий-мазков, тонкий красочный слой, через который часто просвечивает цвет основы. Непринужденно переходил он в рамках одного произведения от графической четкости к колористической сложности, от дробности к обобщенности.</w:t>
      </w:r>
    </w:p>
    <w:p w:rsidR="002340D5" w:rsidRDefault="00376D10">
      <w:pPr>
        <w:pStyle w:val="a3"/>
        <w:divId w:val="1256592922"/>
      </w:pPr>
      <w:r>
        <w:t>Непосредственное сопоставление стиля, манеры изображения и смысла может быть слишком прямолинейным, но все же трудно удержаться от соблазна отметить то обстоятельство, что сочетание отчетливой натурной определенности воссоздаваемых сцен и персонажей с одновременно происходящим в живописи Лотрека растворением материальной плоти всего сущего сообщает миру его афиш нечто мнимо-реальное, а порой и ирреальное. Достоверность оказывается обманчивой, жизнь - эфемерной... Стиль невольно отражает скрытую философию отношения к действительности. Пробуждается чувство, что запечатленный Лотреком мир увеселений не столько опьяняет, сколько разочаровывает. Прекрасное сливается с безобразным, безобразное оборачивается истинно человечным... Но все относительно, все преходяще в этом мире. И, пожалуй, именно в создании рекламных произведений становятся ощутимыми такие настроения.</w:t>
      </w:r>
    </w:p>
    <w:p w:rsidR="002340D5" w:rsidRDefault="00376D10">
      <w:pPr>
        <w:pStyle w:val="a3"/>
        <w:divId w:val="1256592922"/>
      </w:pPr>
      <w:r>
        <w:t>Цвет в этом плане играет огромную роль. Художник воспринимал его как в необычайном богатстве тончайших, изысканных оттенков, так и в диссонирующей броскости контрастов («В „Мулен Руж"»), порожденных обычно эффектами искусственного света. Дневному свету он предпочитал искусственный - газовое освещение, своеобразные эстетические возможности которого открыл до него Дега. Холодный, но резкий голубовато-зеленый свет заливает многие рекламные рисунки Лотрека, преображая, а иногда и «съедая» живые краски натуры, превращая лица в маски. Его воздействие усиливает неестественность зрелища, но в то же время сообщает ему болезненную притягательность, внутреннюю возбужденность.</w:t>
      </w:r>
    </w:p>
    <w:p w:rsidR="002340D5" w:rsidRDefault="00376D10">
      <w:pPr>
        <w:pStyle w:val="a3"/>
        <w:divId w:val="1256592922"/>
      </w:pPr>
      <w:r>
        <w:t>Драматично-терпким бывает у Лотрека столкновение едких, ядовитых пятен с более светлыми и прохладными или же контраст ярких пятен чистого цвета, вспыхивающих на темном фоне. Цвет для Лотрека - это своего рода драгоценная субстанция, источник некоей автономной, чаще всего не связанной с сюжетом красоты, в каких-то случаях внешне облагораживающей сюжет.</w:t>
      </w:r>
    </w:p>
    <w:p w:rsidR="002340D5" w:rsidRDefault="00376D10">
      <w:pPr>
        <w:pStyle w:val="a3"/>
        <w:divId w:val="1256592922"/>
      </w:pPr>
      <w:r>
        <w:t>Завоевывающая себе самостоятельность жизнь формальных элементов, открываясь восприятию зрителя, постепенно становится компонентом образного содержания произведения. Такое содержание оказывается шире и глубже лежащей в его основе фабулы, богаче в смысловых оттенках.</w:t>
      </w:r>
    </w:p>
    <w:p w:rsidR="002340D5" w:rsidRDefault="00376D10">
      <w:pPr>
        <w:pStyle w:val="a3"/>
        <w:divId w:val="1256592922"/>
      </w:pPr>
      <w:r>
        <w:t>С искусством великих постимпрессионистов у Лотрека была и иного рода связь - пусть неявная, хотя и принципиальная с точки зрения смутно намечающегося перелома в мироощущении эпохи. В постимпрессионизме происходит некое психологическое раздвижение рамок бытия, генерализация запечатленного явления. Зарождается новое ощущение расширения пространственно-временных координат мира, исходящее уже не из эмпирического опыта повседневного существования. Действительность как поле рекламной человеческой жизнедеятельности воспринимается лишь как часть универсума, в котором властвуют могучие, не подчиняющиеся человеку и вне человека функционирующие силы. В творимом художником образе того или иного рекламного произведения отражается это чувство своеобразной глобальности сущего, при котором ритмы реального, привычного бытия отдельной личности отступают перед более общими и властными ритмами большого мира.</w:t>
      </w:r>
    </w:p>
    <w:p w:rsidR="002340D5" w:rsidRDefault="00376D10">
      <w:pPr>
        <w:pStyle w:val="a3"/>
        <w:divId w:val="1256592922"/>
      </w:pPr>
      <w:r>
        <w:t>Напряженно-натужное ощущение вызывают работы, выполненные в «синтезирующих» видах искусства - в живописи и особенно в плакате. Станковая графика: рисунки и серии литографий - являет движение в его полноте - переходности и сиюминутности. Такие листы схожи с кинокадрами, фиксирующими процесс в его динамичном развитии. Так, в сериях литографий они следуют один за другим, сменяя друг друга и воссоздавая живой многоаспектный облик модели в переменчивости моментов.</w:t>
      </w:r>
    </w:p>
    <w:p w:rsidR="002340D5" w:rsidRDefault="00376D10">
      <w:pPr>
        <w:pStyle w:val="a3"/>
        <w:divId w:val="1256592922"/>
      </w:pPr>
      <w:r>
        <w:t>Если оценивать искусство Лотрека в его многосторонних связях с временем, то следует бы особо остановиться на такой значительной области его творчества, как искусство плаката, в развитии которого он сыграл решающую роль. Собственно, создателем многокрасочной, исполненной литографским способом изобразительной афиши стал в 1860-е годы Жюль Шере. С самого своего возникновения афиши должны были выполнять не столько рекламную, сколько декоративную функцию, украшая многочисленные заборы, которые возникли в перестраивавшейся по проекту архитектора Османна французской столице. Они должны были привлекать взгляд издалека, моментально приковывать к себе внимание. Плакаты Шере, с их кокетливостью, открыли возможность выхода художественного творчества на улицу, к широчайшей публике и стимулировали тем самым творчество других мастеров; наиболее ярким из них стал Лотрек. Переняв технологические усовершенствования, осуществленные Шере в области литографии, Лотрек создал свой стиль - броский, строящийся на эффекте внезапности: на неожиданности сопоставлений предельно обобщенных плоских силуэтов, изящных и грубых форм. Визуально резкими были и контрастные скачки в масштабных соотношениях, ритмический рисунок, непривычная фрагментарность композиции. Экспрессия четких контуров - то круглящихся, то напряженно-угловатых - сочеталась с остротой цветовых сочетаний.</w:t>
      </w:r>
    </w:p>
    <w:p w:rsidR="002340D5" w:rsidRDefault="00376D10">
      <w:pPr>
        <w:pStyle w:val="a3"/>
        <w:divId w:val="1256592922"/>
      </w:pPr>
      <w:r>
        <w:t>Нередко эти плакаты связывают со стилем «ар нуво», но такая связь сомнительна. Слишком много внутренней энергии, монументальной силы было в афишах Лотрека. Очевидна разница и чисто стилистическая, ведь основной признак стиля «ар нуво» - мягко текучая, уподобленная движению органических форм извилистая линия, сплетающаяся в прихотливые орнаменты. Даже в лучших произведениях «ар нуво» есть нечто эстетски-изысканное, что всегда вызывало у Лотрека ироническую реакцию.</w:t>
      </w:r>
    </w:p>
    <w:p w:rsidR="002340D5" w:rsidRDefault="00376D10">
      <w:pPr>
        <w:pStyle w:val="a3"/>
        <w:divId w:val="1256592922"/>
      </w:pPr>
      <w:r>
        <w:rPr>
          <w:b/>
          <w:bCs/>
        </w:rPr>
        <w:t>Список литературы</w:t>
      </w:r>
    </w:p>
    <w:p w:rsidR="002340D5" w:rsidRDefault="00376D10">
      <w:pPr>
        <w:pStyle w:val="a3"/>
        <w:divId w:val="1256592922"/>
      </w:pPr>
      <w:r>
        <w:t>Кулешов А.М. Тулуз Лотрек как мастер рекламы.</w:t>
      </w:r>
      <w:bookmarkStart w:id="0" w:name="_GoBack"/>
      <w:bookmarkEnd w:id="0"/>
    </w:p>
    <w:sectPr w:rsidR="00234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D10"/>
    <w:rsid w:val="000E39E0"/>
    <w:rsid w:val="002340D5"/>
    <w:rsid w:val="0037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8DE18-3A64-4FB3-A335-1EAFEC99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1889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Тулуз Лотрек как мастер рекламы</dc:title>
  <dc:subject/>
  <dc:creator>admin</dc:creator>
  <cp:keywords/>
  <dc:description/>
  <cp:lastModifiedBy>admin</cp:lastModifiedBy>
  <cp:revision>2</cp:revision>
  <dcterms:created xsi:type="dcterms:W3CDTF">2014-01-30T16:45:00Z</dcterms:created>
  <dcterms:modified xsi:type="dcterms:W3CDTF">2014-01-30T16:45:00Z</dcterms:modified>
</cp:coreProperties>
</file>