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039" w:rsidRPr="00DB0039" w:rsidRDefault="00DB0039" w:rsidP="005271F7">
      <w:pPr>
        <w:spacing w:line="360" w:lineRule="auto"/>
        <w:ind w:firstLine="709"/>
        <w:jc w:val="both"/>
      </w:pPr>
      <w:r w:rsidRPr="00DB0039">
        <w:t xml:space="preserve">Вещества и их взаимные превращения являются предметом изучения химии. Химия – это наука о веществах и законах, которым подчиняются их превращения. Слово «химия» получило широкое распространение с начала </w:t>
      </w:r>
      <w:r w:rsidRPr="00DB0039">
        <w:rPr>
          <w:lang w:val="en-US"/>
        </w:rPr>
        <w:t>XVIII</w:t>
      </w:r>
      <w:r w:rsidRPr="00DB0039">
        <w:t xml:space="preserve"> века. На многих языках оно имеет сходное звучание: chemistry ('кемистри) – на английском, сhemie (хе'ми) – на немецком. Корни «хем» или «хим» содержатся в соответствующих терминах и на многих других языках. Однако до сих пор не удалось установить, когда возникло слово «химия» и какой смысл в него первоначально вкладывался. Многие исследователи склоняются к тому, что это слово происходит от «Кеми» – «Черная страна». Так в древней Греции называли Египет, где зародилось «священное искусство химии». Это же слово относилось к цвету почвы в долине Нила. Смысл такого названия – «египетская наука». Однако в древнегреческом языке были другие близкие по звучанию слова. «Химос» или «хюмос» означало «сок»; это понятие встречается в рукописях, содержащих сведения по медицине и способам приготовления лекарств. «Хима» или «хюма» переводится как литье и относится к искусству выплавки металлов. «Хемевсис» означает «смешивание», являющееся важнейшей операцией большинства химических процессов. Термин «химия» в смысле «настаивание», «наливание» первым употребил греческий философ и естествоиспытатель Зосима Панополитанский на рубеже </w:t>
      </w:r>
      <w:r w:rsidRPr="00DB0039">
        <w:rPr>
          <w:lang w:val="en-US"/>
        </w:rPr>
        <w:t>IV</w:t>
      </w:r>
      <w:r w:rsidRPr="00DB0039">
        <w:t xml:space="preserve"> и </w:t>
      </w:r>
      <w:r w:rsidRPr="00DB0039">
        <w:rPr>
          <w:lang w:val="en-US"/>
        </w:rPr>
        <w:t>V</w:t>
      </w:r>
      <w:r w:rsidRPr="00DB0039">
        <w:t xml:space="preserve"> веков.</w:t>
      </w:r>
    </w:p>
    <w:p w:rsidR="00DB0039" w:rsidRPr="00DB0039" w:rsidRDefault="00DB0039" w:rsidP="005271F7">
      <w:pPr>
        <w:spacing w:line="360" w:lineRule="auto"/>
        <w:ind w:firstLine="709"/>
        <w:jc w:val="both"/>
      </w:pPr>
      <w:r w:rsidRPr="00DB0039">
        <w:t>Современная химия – это фундаментальная система знаний, основанная на богатом экспериментальном материале и теоретических положениях. Химия занимает особое место среди естественных наук. На сегодняшний день известно более 20 миллионов химических веществ. Часть из них встречается в природе. Однако большинство химических веществ ранее вообще не существовало. Они были получены человеком в химических лабораториях. В этом состоит уникальность химии: она не довольствуется тем, что дано природой, а постоянно создает для себя все новые и новые объекты исследований.</w:t>
      </w:r>
    </w:p>
    <w:p w:rsidR="00DB0039" w:rsidRPr="00DB0039" w:rsidRDefault="00DB0039" w:rsidP="005271F7">
      <w:pPr>
        <w:spacing w:line="360" w:lineRule="auto"/>
        <w:ind w:firstLine="709"/>
        <w:jc w:val="both"/>
      </w:pPr>
      <w:r w:rsidRPr="00DB0039">
        <w:t>Каждое из химических веществ имеет свое внутреннее строение и может претерпевать разнообразные превращения, то есть вступать в химические реакции. Эти два аспекта взаимосвязаны. Внутреннее строение определяет химические свойства, а по химическим свойствам можно судить о строении вещества. В то же время невозможно одновременно исследовать и строение и химические свойства вещества, поскольку в ходе химической реакции структура вещества неизбежно изменяется. Изучение строения и реакционной способности химических веществ, создание веществ и материалов с заранее заданными свойствами – основные задачи химической науки.</w:t>
      </w:r>
    </w:p>
    <w:p w:rsidR="00DB0039" w:rsidRPr="00DB0039" w:rsidRDefault="00DB0039" w:rsidP="005271F7">
      <w:pPr>
        <w:spacing w:line="360" w:lineRule="auto"/>
        <w:ind w:firstLine="709"/>
        <w:jc w:val="both"/>
      </w:pPr>
      <w:r w:rsidRPr="00DB0039">
        <w:t xml:space="preserve">Уже в </w:t>
      </w:r>
      <w:r w:rsidRPr="00DB0039">
        <w:rPr>
          <w:lang w:val="en-US"/>
        </w:rPr>
        <w:t>XVIII</w:t>
      </w:r>
      <w:r w:rsidRPr="00DB0039">
        <w:t xml:space="preserve"> веке начала формироваться так называемая минеральная химия. Сейчас этот раздел химии мы называем неорганической химией – в отличие от органической химии, которая первоначально исследовала вещества, образующиеся в живых организмах. Позднее были выделены в самостоятельные разделы еще две важнейшие области химии – аналитическая и физическая химия.</w:t>
      </w:r>
    </w:p>
    <w:p w:rsidR="00DB0039" w:rsidRPr="00DB0039" w:rsidRDefault="00DB0039" w:rsidP="005271F7">
      <w:pPr>
        <w:spacing w:line="360" w:lineRule="auto"/>
        <w:ind w:firstLine="709"/>
        <w:jc w:val="both"/>
      </w:pPr>
      <w:r w:rsidRPr="00DB0039">
        <w:t>Дать точное определение каждому из этих разделов очень сложно, хотя в целом разница между ними вполне очевидна. Так, невозможно кратко ответить на вопрос: что такое неорганическая химия. Одно из наиболее удачных, хотя и не совсем полных определений звучит так: неорганическая химия – это экспериментальное исследование и теоретическая интерпретация свойств и реакций всех элементов и всех их соединений, кроме большинства углеводородов и их соединений.</w:t>
      </w:r>
    </w:p>
    <w:p w:rsidR="00DB0039" w:rsidRPr="00DB0039" w:rsidRDefault="00DB0039" w:rsidP="005271F7">
      <w:pPr>
        <w:spacing w:line="360" w:lineRule="auto"/>
        <w:ind w:firstLine="709"/>
        <w:jc w:val="both"/>
      </w:pPr>
      <w:r w:rsidRPr="00DB0039">
        <w:t>Основные задачи современной неорганической химии – изучение строения, свойств и химических реакций простых веществ и соединений, взаимосвязи строения со свойствами и реакционной способностью веществ, разработка методов синтеза и глубокой очистки веществ, общих методов получения неорганических материалов.</w:t>
      </w:r>
    </w:p>
    <w:p w:rsidR="00DB0039" w:rsidRPr="00DB0039" w:rsidRDefault="00DB0039" w:rsidP="005271F7">
      <w:pPr>
        <w:spacing w:line="360" w:lineRule="auto"/>
        <w:ind w:firstLine="709"/>
        <w:jc w:val="both"/>
      </w:pPr>
      <w:r w:rsidRPr="00DB0039">
        <w:t>Теоретическую основу неорганической химии составляет учение о Периодическом законе, созданное русским ученым - энциклопедистом Дмитрием Ивановичем Менделеевым (1834–1907). Несмотря на то, что этому закону уже более 100 лет, он по-прежнему является важнейшим инструментом для объяснения свойств и реакций химических элементов и их соединений. Периодическая система химических элементов, получившая в бытовой речи название – таблица Менделеева, – изображена во всех учебниках химии и знакома практически каждому. Предпринималось много попыток создать новую, более совершенную форму таблицы. В научной литературе описано около 700 ее вариантов. Были найдены круговые, треугольные и спиральные варианты, а также трехмерные модификации в виде этажерки, цилиндра, платформы с двумя башнями, объемной спирали, взаимопересекающихся плоскостей и т. д. Но самый распространенный на сегодня вариант близок к тому, который в свое время предложил Д. И. Менделеев.</w:t>
      </w:r>
    </w:p>
    <w:p w:rsidR="00DB0039" w:rsidRPr="00DB0039" w:rsidRDefault="00DB0039" w:rsidP="005271F7">
      <w:pPr>
        <w:spacing w:line="360" w:lineRule="auto"/>
        <w:ind w:firstLine="709"/>
        <w:jc w:val="both"/>
      </w:pPr>
      <w:r w:rsidRPr="00DB0039">
        <w:t>С точки зрения теории строения атома, элементы в периодической системе расположены в последовательности увеличения зарядов их ядер, Внутри каждого периода по мере возрастания зарядов ядер элементов последовательно изменяется структура внешних электронных уровней. С этим связан переход элементов от металлов к неметаллам. В периодах слева направо, с увеличением зарядов ядер элементов, усиливается притяжение электронов к ядру и происходит сжатие атома, т. е. уменьшение атомного радиуса элементов. Поэтому в начале каждого периода располагаются элементы, имеющие больший атомный радиус и меньшее число электронов на внешнем электронном слое. Чем больше атомный радиус, тем слабее притяжение электронов внешнего слоя и тем легче элементу отдавать электроны. Такая структура характерна для элементов - металлов, которые сравнительно легко отдают валентные электроны, но не могут принимать их дополнительно для достройки электронных оболочек внешнего уровня.</w:t>
      </w:r>
    </w:p>
    <w:p w:rsidR="00DB0039" w:rsidRDefault="00DB0039" w:rsidP="005271F7">
      <w:pPr>
        <w:spacing w:line="360" w:lineRule="auto"/>
        <w:ind w:firstLine="709"/>
        <w:jc w:val="both"/>
      </w:pPr>
      <w:r w:rsidRPr="00DB0039">
        <w:t>С увеличением атомного номера элементов увеличивается заряд ядра и число электронов во внешнем слое и уменьшается легкость отдачи электронов с этого слоя. Таким образом, внутри каждого периода с увеличением атомных номеров элементов наблюдается уменьшение металлических свойств элементов и возрастание неметаллических свойств (способность притягивать к себе электроны). Каждый период заканчивается инертным элементом, имеющим завершенную структуру внешнего электронного слоя (полный октет).</w:t>
      </w:r>
    </w:p>
    <w:p w:rsidR="00DB0039" w:rsidRPr="00DB0039" w:rsidRDefault="00DB0039" w:rsidP="005271F7">
      <w:pPr>
        <w:spacing w:line="360" w:lineRule="auto"/>
        <w:ind w:firstLine="709"/>
        <w:jc w:val="both"/>
      </w:pPr>
      <w:r w:rsidRPr="00DB0039">
        <w:t>Устойчивость такого октета объясняет пассивность инертных элементов, что не позволяет причислить их к металлам или неметаллам. В группах расположены элементы, имеющие одинаковое строение внешнего электронного слоя, т. е. электронные аналоги. Номер группы указывает число электронов на внешней электронной оболочке атомов элементов данной группы. Элементы, находящиеся в одной группе проявляют близкие химические свойства. Однако и внутри группы свойства элементов изменяются. Это связано с тем, что внутри каждой группы сверху вниз у элементов увеличивается число электронных слоев, т. е. атомный радиус. Чем больше атомный радиус, тем дальше от ядра электроны внешнего слоя и тем слабее они удерживаются ядром.</w:t>
      </w:r>
    </w:p>
    <w:p w:rsidR="00DB0039" w:rsidRPr="00DB0039" w:rsidRDefault="00DB0039" w:rsidP="005271F7">
      <w:pPr>
        <w:spacing w:line="360" w:lineRule="auto"/>
        <w:ind w:firstLine="709"/>
        <w:jc w:val="both"/>
      </w:pPr>
      <w:r w:rsidRPr="00DB0039">
        <w:t>Таким образом, в группах сверху вниз усиливаются металлические и уменьшаются неметаллические свойства. В периодической таблице группы делятся на два типа: 8 групп IA- VIIIA и 8 групп IB- VIIIB. Группа VIIIB состоит из триад. В группах IА и IIA находятся s-элементы, у них последним заполняется электронами s-подуровень внешнего уровня. Далее, согласно правилам Клечковского, для элементов с главным квантовым числом n= 2 и n= 3 (второй и третий период) происходит заполнение р- подуровня. Это р- элементы, они располагаются в группах IIIA- VIIIA. Для элементов IV и V периода после заполнения электронами s- подуровня энергетически более выгодно заполнение соответственно 3d- и 4d- поуровней, что и происходит у элементов групп IB- VIIIB.</w:t>
      </w:r>
    </w:p>
    <w:p w:rsidR="00DB0039" w:rsidRPr="00DB0039" w:rsidRDefault="00DB0039" w:rsidP="005271F7">
      <w:pPr>
        <w:spacing w:line="360" w:lineRule="auto"/>
        <w:ind w:firstLine="709"/>
        <w:jc w:val="both"/>
      </w:pPr>
      <w:r w:rsidRPr="00DB0039">
        <w:t>Группы типа В расположены в порядке, указывающем число валентных электронов атомов элементов, так как у d- элементов валентными являются электроны не только внешнего уровня, но и заполняемого второго снаружи уровня. После полного заполнения d- электронами второго снаружи уровня, происходит заполнение р- подуровня последнего электронного уровня (группы IIIA- VIIIA).</w:t>
      </w:r>
    </w:p>
    <w:p w:rsidR="00DB0039" w:rsidRPr="00DB0039" w:rsidRDefault="00DB0039" w:rsidP="005271F7">
      <w:pPr>
        <w:spacing w:line="360" w:lineRule="auto"/>
        <w:ind w:firstLine="709"/>
        <w:jc w:val="both"/>
      </w:pPr>
      <w:r w:rsidRPr="00DB0039">
        <w:t>У актиноидов и лантаноидов происходит заполнение электронами f- подуровня третьего снаружи энергетического уровня, что и обуславливает схожесть их химических свойств.</w:t>
      </w:r>
    </w:p>
    <w:p w:rsidR="00DB0039" w:rsidRPr="00DB0039" w:rsidRDefault="00DB0039" w:rsidP="005271F7">
      <w:pPr>
        <w:spacing w:line="360" w:lineRule="auto"/>
        <w:ind w:firstLine="709"/>
        <w:jc w:val="both"/>
      </w:pPr>
      <w:r w:rsidRPr="00DB0039">
        <w:t xml:space="preserve">Как видно, с учетом заполнения электронами энергетических уровней, в периодической таблице с увеличением атомных номеров элементов наблюдается периодическое повторение строения внешних электронных слоев, что и обусловливает периодичность свойств химических элементов. </w:t>
      </w:r>
    </w:p>
    <w:p w:rsidR="00DB0039" w:rsidRPr="00DB0039" w:rsidRDefault="00DB0039" w:rsidP="005271F7">
      <w:pPr>
        <w:spacing w:line="360" w:lineRule="auto"/>
        <w:ind w:firstLine="709"/>
        <w:jc w:val="both"/>
      </w:pPr>
      <w:r w:rsidRPr="00DB0039">
        <w:t>С электронной конфигурацией атома связаны такие его свойства, как энергия ионизации, сродство к электрону, электроотрицательность, степень окисления.</w:t>
      </w:r>
    </w:p>
    <w:p w:rsidR="00DB0039" w:rsidRPr="00DB0039" w:rsidRDefault="00DB0039" w:rsidP="005271F7">
      <w:pPr>
        <w:numPr>
          <w:ilvl w:val="0"/>
          <w:numId w:val="1"/>
        </w:numPr>
        <w:tabs>
          <w:tab w:val="clear" w:pos="340"/>
          <w:tab w:val="num" w:pos="680"/>
        </w:tabs>
        <w:spacing w:line="360" w:lineRule="auto"/>
        <w:ind w:left="0" w:firstLine="709"/>
        <w:jc w:val="both"/>
      </w:pPr>
      <w:r w:rsidRPr="00DB0039">
        <w:t>Энергия ионизации- это энергия, необходимая для отрыва наиболее слабосвязанного электрона от атома. Она выражается в электронвольтах. При отрыве электрона от атома образуется заряженная частица- ион. В данном случае ион будет иметь положительный заряд. Такие ионы называются катионами. Для элементов одного периода энергия ионизации возрастает слева направо с увеличением неметаллических свойств у элементов. В группах энергия ионизации уменьшается сверху вниз с увеличением металлических свойств.</w:t>
      </w:r>
    </w:p>
    <w:p w:rsidR="00DB0039" w:rsidRPr="00DB0039" w:rsidRDefault="00DB0039" w:rsidP="005271F7">
      <w:pPr>
        <w:numPr>
          <w:ilvl w:val="0"/>
          <w:numId w:val="1"/>
        </w:numPr>
        <w:tabs>
          <w:tab w:val="clear" w:pos="340"/>
          <w:tab w:val="num" w:pos="680"/>
        </w:tabs>
        <w:spacing w:line="360" w:lineRule="auto"/>
        <w:ind w:left="0" w:firstLine="709"/>
        <w:jc w:val="both"/>
      </w:pPr>
      <w:r w:rsidRPr="00DB0039">
        <w:t>Сродство к электрону- это энергия, которая выделяется при присоединении к атому одного электрона Она также выражается в электронвольтах. При присоединении электрона к атому образуется отрицательно заряженный ион - анион. В периодах слева направо сродство к электрону увеличивается. Наибольшим сродством к электрону обладают галогены.</w:t>
      </w:r>
    </w:p>
    <w:p w:rsidR="00DB0039" w:rsidRPr="00DB0039" w:rsidRDefault="00DB0039" w:rsidP="005271F7">
      <w:pPr>
        <w:numPr>
          <w:ilvl w:val="0"/>
          <w:numId w:val="1"/>
        </w:numPr>
        <w:tabs>
          <w:tab w:val="clear" w:pos="340"/>
          <w:tab w:val="num" w:pos="680"/>
        </w:tabs>
        <w:spacing w:line="360" w:lineRule="auto"/>
        <w:ind w:left="0" w:firstLine="709"/>
        <w:jc w:val="both"/>
      </w:pPr>
      <w:r w:rsidRPr="00DB0039">
        <w:t>Электроотрицательность - это способность атома притягивать к себе электроны в соединении. Притягиваемые электроны являются валентными, т. е. это электроны, которые участвуют в химической связи. Инертные (благородные) элементы не обладают электроотрицательностью. Наиболее электроотрицательным из элементов является фтор.</w:t>
      </w:r>
    </w:p>
    <w:p w:rsidR="00DB0039" w:rsidRPr="00DB0039" w:rsidRDefault="00DB0039" w:rsidP="005271F7">
      <w:pPr>
        <w:numPr>
          <w:ilvl w:val="0"/>
          <w:numId w:val="1"/>
        </w:numPr>
        <w:tabs>
          <w:tab w:val="clear" w:pos="340"/>
          <w:tab w:val="num" w:pos="680"/>
        </w:tabs>
        <w:spacing w:line="360" w:lineRule="auto"/>
        <w:ind w:left="0" w:firstLine="709"/>
        <w:jc w:val="both"/>
      </w:pPr>
      <w:r w:rsidRPr="00DB0039">
        <w:t>Степень окисления- это формальный заряд атома в соединении, который возник бы, если бы все атомы в этом соединении были бы в виде ионов, а электроны смещены к наиболее электроотрицательному элементу. Номер группы в периодической системе численно равен положительной высшей степени окисления любого элемента данной группы в соединениях с кислородом.</w:t>
      </w:r>
    </w:p>
    <w:p w:rsidR="00DB0039" w:rsidRPr="00DB0039" w:rsidRDefault="00DB0039" w:rsidP="005271F7">
      <w:pPr>
        <w:spacing w:line="360" w:lineRule="auto"/>
        <w:ind w:firstLine="709"/>
        <w:jc w:val="both"/>
      </w:pPr>
      <w:r w:rsidRPr="00DB0039">
        <w:t>Предмет изучения органической химии некогда ограничивался соединениями углерода, имеющими растительное и животное происхождение. В наше время органическая химия – это наука, изучающая природные и синтетические соединения углерода с другими элементами.</w:t>
      </w:r>
    </w:p>
    <w:p w:rsidR="00DB0039" w:rsidRPr="00DB0039" w:rsidRDefault="00DB0039" w:rsidP="005271F7">
      <w:pPr>
        <w:spacing w:line="360" w:lineRule="auto"/>
        <w:ind w:firstLine="709"/>
        <w:jc w:val="both"/>
      </w:pPr>
      <w:r w:rsidRPr="00DB0039">
        <w:t>Ежегодно число синтезированных органических соединений возрастает на 250–300 тысяч. Оно превышает число известных неорганических соединений в десятки раз. Многообразие органических соединений определяется уникальной способностью атомов углерода соединяться друг с другом простыми и кратными связями, образовывать соединения с практически неограниченным числом атомов, связанных в цепи, циклы, каркасы, образовывать прочные связи почти со всеми химическими элементами.</w:t>
      </w:r>
    </w:p>
    <w:p w:rsidR="00DB0039" w:rsidRPr="00DB0039" w:rsidRDefault="00DB0039" w:rsidP="005271F7">
      <w:pPr>
        <w:spacing w:line="360" w:lineRule="auto"/>
        <w:ind w:firstLine="709"/>
        <w:jc w:val="both"/>
      </w:pPr>
      <w:r w:rsidRPr="00DB0039">
        <w:t>Основным методом органической химии является синтез. Теория химического строения органических веществ базируется на положениях, впервые сформулированных русским химиком Александром Михайловичем Бутлеровым (1828–1886). В органической химии можно выделить области исследований соединений, относящихся к различным классам и имеющих различное происхождение: химия ароматических соединений, химия природных соединений, нефтехимия.</w:t>
      </w:r>
    </w:p>
    <w:p w:rsidR="00DB0039" w:rsidRPr="00DB0039" w:rsidRDefault="00DB0039" w:rsidP="005271F7">
      <w:pPr>
        <w:spacing w:line="360" w:lineRule="auto"/>
        <w:ind w:firstLine="709"/>
        <w:jc w:val="both"/>
      </w:pPr>
      <w:r w:rsidRPr="00DB0039">
        <w:t xml:space="preserve">До сих пор ведутся споры, можно считать самостоятельным разделом химии аналитическую химию. Вряд ли они состоятельны. Анализ – важнейший метод химии. До первой половины </w:t>
      </w:r>
      <w:r w:rsidRPr="00DB0039">
        <w:rPr>
          <w:lang w:val="en-US"/>
        </w:rPr>
        <w:t>XIX</w:t>
      </w:r>
      <w:r w:rsidRPr="00DB0039">
        <w:t xml:space="preserve"> века именно аналитическая химия была основным разделом химии. Аналитическая химия – это наука об определении химического состава веществ и, в некоторой степени, химического строения соединений.</w:t>
      </w:r>
    </w:p>
    <w:p w:rsidR="00DB0039" w:rsidRPr="00DB0039" w:rsidRDefault="00DB0039" w:rsidP="005271F7">
      <w:pPr>
        <w:spacing w:line="360" w:lineRule="auto"/>
        <w:ind w:firstLine="709"/>
        <w:jc w:val="both"/>
      </w:pPr>
      <w:r w:rsidRPr="00DB0039">
        <w:t>Родоначальником научной аналитической химии считают английского физика и химика Роберта Бойля (1627–1691), который первым ввел понятие «химический анализ». Без тщательного, точного анализа развитие химии невозможно. Любой синтез обязательно сопровождается анализом. Для современных технологий необходимы особо чистые вещества, а содержание ничтожных долей примесей в них можно определить лишь аналитическими методами.</w:t>
      </w:r>
    </w:p>
    <w:p w:rsidR="00DB0039" w:rsidRPr="00DB0039" w:rsidRDefault="00DB0039" w:rsidP="005271F7">
      <w:pPr>
        <w:spacing w:line="360" w:lineRule="auto"/>
        <w:ind w:firstLine="709"/>
        <w:jc w:val="both"/>
      </w:pPr>
      <w:r w:rsidRPr="00DB0039">
        <w:t>Основная цель аналитической химии – обеспечить точность, высокую чувствительность, быстроту, избирательность анализа. Развитие аналитической химии привело к возникновению химической диагностики, позволяющей непрерывно определять различные характеристики протекающих процессов и образующихся веществ.</w:t>
      </w:r>
    </w:p>
    <w:p w:rsidR="00DB0039" w:rsidRPr="00DB0039" w:rsidRDefault="00DB0039" w:rsidP="005271F7">
      <w:pPr>
        <w:spacing w:line="360" w:lineRule="auto"/>
        <w:ind w:firstLine="709"/>
        <w:jc w:val="both"/>
      </w:pPr>
      <w:r w:rsidRPr="00DB0039">
        <w:t>В аналитической химии широко стали использоваться физико-химические и физические методы. Физические методы изучения веществ и воздействия на них получили применение и в других областях химии. Это привело к формированию новых важных направлений химии, например, радиационной химии, плазмохимии. Химия экстремальных воздействий играет большую роль в получении новых материалов, например для электроники, или давно известных ценных материалов, например алмазов, сравнительно дешевым синтетическим путем.</w:t>
      </w:r>
    </w:p>
    <w:p w:rsidR="00DB0039" w:rsidRPr="00DB0039" w:rsidRDefault="00DB0039" w:rsidP="005271F7">
      <w:pPr>
        <w:spacing w:line="360" w:lineRule="auto"/>
        <w:ind w:firstLine="709"/>
        <w:jc w:val="both"/>
      </w:pPr>
      <w:r w:rsidRPr="00DB0039">
        <w:t>На грани исследований физических и химических явлений возникла физическая химия. Изучение тепловых эффектов химических реакций породило термохимию. Химические процессы, протекающие под действием электрического тока, стали основой электрохимии. В основу современной физической химии легли также учения о растворах, о скоростях и механизмах химических реакций, о строении молекул и многие другие. Физическая химия – это наука об общих законах, определяющих строение и химические превращения веществ в различных условиях. Термин «физическая химия» принадлежит М. В. Ломоносову (1711–1765), который в 1752 году впервые прочитал студентам Петербургского университета курс этой науки.</w:t>
      </w:r>
    </w:p>
    <w:p w:rsidR="00DB0039" w:rsidRPr="00DB0039" w:rsidRDefault="00DB0039" w:rsidP="005271F7">
      <w:pPr>
        <w:spacing w:line="360" w:lineRule="auto"/>
        <w:ind w:firstLine="709"/>
        <w:jc w:val="both"/>
      </w:pPr>
      <w:r w:rsidRPr="00DB0039">
        <w:t>Она исследует химические явления с помощью теоретических и экспериментальных методов физики. Физическая химия является основным теоретическим фундаментом современной химии. В последние годы все большее внимание уделяется углубленному анализу общих закономерностей химических превращений на молекулярном уровне; широкому использованию математического моделирования; изучению воздействия на химические процессы сверхвысоких и сверхнизких температур и давлений, радиации и магнитного поля.</w:t>
      </w:r>
    </w:p>
    <w:p w:rsidR="00DB0039" w:rsidRPr="00DB0039" w:rsidRDefault="00DB0039" w:rsidP="005271F7">
      <w:pPr>
        <w:spacing w:line="360" w:lineRule="auto"/>
        <w:ind w:firstLine="709"/>
        <w:jc w:val="both"/>
      </w:pPr>
      <w:r w:rsidRPr="00DB0039">
        <w:t>Все больше стираются границы и между химией и другими естественными науками. Биохимия – биологическая химия – изучает химический состав и структуру веществ, содержащихся в живых организмах; пути и способы регуляции их превращений; энергетическое обеспечение процессов, происходящих в клетке и в организме.</w:t>
      </w:r>
    </w:p>
    <w:p w:rsidR="00DB0039" w:rsidRPr="00DB0039" w:rsidRDefault="00DB0039" w:rsidP="005271F7">
      <w:pPr>
        <w:spacing w:line="360" w:lineRule="auto"/>
        <w:ind w:firstLine="709"/>
        <w:jc w:val="both"/>
      </w:pPr>
      <w:r w:rsidRPr="00DB0039">
        <w:t xml:space="preserve">Становление биохимии как науки произошло на рубеже </w:t>
      </w:r>
      <w:r w:rsidRPr="00DB0039">
        <w:rPr>
          <w:lang w:val="en-US"/>
        </w:rPr>
        <w:t>XIX</w:t>
      </w:r>
      <w:r w:rsidRPr="00DB0039">
        <w:t xml:space="preserve"> и </w:t>
      </w:r>
      <w:r w:rsidRPr="00DB0039">
        <w:rPr>
          <w:lang w:val="en-US"/>
        </w:rPr>
        <w:t>XX</w:t>
      </w:r>
      <w:r w:rsidRPr="00DB0039">
        <w:t xml:space="preserve"> веков, хотя истоки биохимических знаний обнаружены еще в трудах ученых античного периода, а первые сведения о составе растительных и животных тканей начали появляться в средние века. В наши дни из биохимии уже выделились биоорганическая и бионеорганическая химия.</w:t>
      </w:r>
    </w:p>
    <w:p w:rsidR="00DB0039" w:rsidRPr="00DB0039" w:rsidRDefault="00DB0039" w:rsidP="005271F7">
      <w:pPr>
        <w:spacing w:line="360" w:lineRule="auto"/>
        <w:ind w:firstLine="709"/>
        <w:jc w:val="both"/>
      </w:pPr>
      <w:r w:rsidRPr="00DB0039">
        <w:t xml:space="preserve">В начале </w:t>
      </w:r>
      <w:r w:rsidRPr="00DB0039">
        <w:rPr>
          <w:lang w:val="en-US"/>
        </w:rPr>
        <w:t>XX</w:t>
      </w:r>
      <w:r w:rsidRPr="00DB0039">
        <w:t xml:space="preserve"> века химик, минералог и кристаллограф Владимир Иванович Вернадский (1863–1945) разработал основы геохимии – науки о распространенности и миграции химических элементов на Земле. С одной стороны, геохимия широко использует достижения физики и химии, новейшие методы анализа и представления о строении вещества, с другой – огромный материал, накопленный геологическими науками, в частности, минералогией.</w:t>
      </w:r>
    </w:p>
    <w:p w:rsidR="00DB0039" w:rsidRPr="00DB0039" w:rsidRDefault="00DB0039" w:rsidP="005271F7">
      <w:pPr>
        <w:spacing w:line="360" w:lineRule="auto"/>
        <w:ind w:firstLine="709"/>
        <w:jc w:val="both"/>
      </w:pPr>
      <w:r w:rsidRPr="00DB0039">
        <w:t>Наряду с физической химией возникла химическая физика, изучающая физические законы, которые управляют строением и превращениями химических веществ.</w:t>
      </w:r>
    </w:p>
    <w:p w:rsidR="00DB0039" w:rsidRPr="00DB0039" w:rsidRDefault="00DB0039" w:rsidP="005271F7">
      <w:pPr>
        <w:spacing w:line="360" w:lineRule="auto"/>
        <w:ind w:firstLine="709"/>
        <w:jc w:val="both"/>
      </w:pPr>
      <w:r w:rsidRPr="00DB0039">
        <w:t xml:space="preserve">Особенности развития химии в ХХ веке во многом обусловлены достижениями физики в конце </w:t>
      </w:r>
      <w:r w:rsidRPr="00DB0039">
        <w:rPr>
          <w:lang w:val="en-US"/>
        </w:rPr>
        <w:t>XIX</w:t>
      </w:r>
      <w:r w:rsidRPr="00DB0039">
        <w:t xml:space="preserve"> века. Открытие рентгеновских лучей, радиоактивности, электрона и развитие квантовой теории привели к открытию радиоактивных элементов, новым представлениям о строении атома и природе химической связи. В ХХ веке было синтезировано 23 новых химических элемента, не найденных в природе, в том числе находящихся в Периодической системе после урана.</w:t>
      </w:r>
    </w:p>
    <w:p w:rsidR="00DB0039" w:rsidRPr="00DB0039" w:rsidRDefault="00DB0039" w:rsidP="005271F7">
      <w:pPr>
        <w:spacing w:line="360" w:lineRule="auto"/>
        <w:ind w:firstLine="709"/>
        <w:jc w:val="both"/>
      </w:pPr>
      <w:r w:rsidRPr="00DB0039">
        <w:t>Дальнейшее развитие получил органический синтез. Во второй половине ХХ века искусственным путем были получены такие сложные природные вещества как хлорофилл и инсулин. Современная химия стала величайшей «производительной силой». Это выражается не только в многотоннажном производстве разнообразных химических продуктов. Стремительно растет число новых химических соединений, главным образом, органических.</w:t>
      </w:r>
    </w:p>
    <w:p w:rsidR="00DB0039" w:rsidRPr="00DB0039" w:rsidRDefault="00DB0039" w:rsidP="005271F7">
      <w:pPr>
        <w:spacing w:line="360" w:lineRule="auto"/>
        <w:ind w:firstLine="709"/>
        <w:jc w:val="both"/>
      </w:pPr>
      <w:r w:rsidRPr="00DB0039">
        <w:t>Еженедельно в мире синтезируется не менее 10 тысяч новых веществ. Естественно, лишь немногие из них вызывают интерес и находят практическое применение, но ведь никто не знает, какое именно вещество понадобится завтра. Так что классическое определение химии может быть расширено: химики не только изучают вещества и их превращения, но и постоянное получают новые, ранее неизвестные. Постоянно разрабатываются новые химические материалы, необходимые для современной промышленности, техники, медицины и других сфер человеческой деятельности.</w:t>
      </w:r>
    </w:p>
    <w:p w:rsidR="00DB0039" w:rsidRPr="00DB0039" w:rsidRDefault="00DB0039" w:rsidP="005271F7">
      <w:pPr>
        <w:spacing w:line="360" w:lineRule="auto"/>
        <w:ind w:firstLine="709"/>
        <w:jc w:val="center"/>
        <w:rPr>
          <w:b/>
        </w:rPr>
      </w:pPr>
      <w:r>
        <w:br w:type="page"/>
      </w:r>
      <w:r w:rsidRPr="00DB0039">
        <w:rPr>
          <w:b/>
        </w:rPr>
        <w:t>Список литературы</w:t>
      </w:r>
    </w:p>
    <w:p w:rsidR="00DB0039" w:rsidRDefault="00DB0039" w:rsidP="005271F7">
      <w:pPr>
        <w:spacing w:line="360" w:lineRule="auto"/>
        <w:ind w:firstLine="709"/>
        <w:jc w:val="both"/>
      </w:pPr>
    </w:p>
    <w:p w:rsidR="00DB0039" w:rsidRPr="001B2483" w:rsidRDefault="00DB0039" w:rsidP="005271F7">
      <w:pPr>
        <w:numPr>
          <w:ilvl w:val="0"/>
          <w:numId w:val="2"/>
        </w:numPr>
        <w:tabs>
          <w:tab w:val="num" w:pos="180"/>
          <w:tab w:val="left" w:pos="360"/>
        </w:tabs>
        <w:spacing w:line="360" w:lineRule="auto"/>
        <w:ind w:left="0" w:firstLine="0"/>
        <w:jc w:val="both"/>
      </w:pPr>
      <w:r w:rsidRPr="001B2483">
        <w:rPr>
          <w:bCs/>
        </w:rPr>
        <w:t>Горелов А.А.</w:t>
      </w:r>
      <w:r w:rsidRPr="001B2483">
        <w:t xml:space="preserve"> Концепции современного естествознания: Учебное пособие для студентов высших учебных заведений, обучающихся по гуманитарным специальностям. – М.: Гуманит. изд. центр ВЛАДОС,  2002.</w:t>
      </w:r>
    </w:p>
    <w:p w:rsidR="00DB0039" w:rsidRPr="00C53DAD" w:rsidRDefault="00DB0039" w:rsidP="005271F7">
      <w:pPr>
        <w:numPr>
          <w:ilvl w:val="0"/>
          <w:numId w:val="2"/>
        </w:numPr>
        <w:tabs>
          <w:tab w:val="num" w:pos="180"/>
          <w:tab w:val="left" w:pos="360"/>
        </w:tabs>
        <w:spacing w:line="360" w:lineRule="auto"/>
        <w:ind w:left="0" w:firstLine="0"/>
        <w:jc w:val="both"/>
      </w:pPr>
      <w:r w:rsidRPr="00C53DAD">
        <w:t>Концепция современного естествознания: Под ред. профессора С.И. Самыгина. Изд. третье. Ростов н/Д: «Феникс», 2001 – 576 с.</w:t>
      </w:r>
    </w:p>
    <w:p w:rsidR="00DB0039" w:rsidRPr="00C665C1" w:rsidRDefault="00DB0039" w:rsidP="005271F7">
      <w:pPr>
        <w:numPr>
          <w:ilvl w:val="0"/>
          <w:numId w:val="2"/>
        </w:numPr>
        <w:tabs>
          <w:tab w:val="num" w:pos="180"/>
          <w:tab w:val="left" w:pos="360"/>
        </w:tabs>
        <w:spacing w:line="360" w:lineRule="auto"/>
        <w:ind w:left="0" w:firstLine="0"/>
        <w:jc w:val="both"/>
      </w:pPr>
      <w:r w:rsidRPr="00C665C1">
        <w:t>Найдыш В.М. Концепции современного естествознания. Учебное пособие. М.,1999.</w:t>
      </w:r>
      <w:bookmarkStart w:id="0" w:name="_GoBack"/>
      <w:bookmarkEnd w:id="0"/>
    </w:p>
    <w:sectPr w:rsidR="00DB0039" w:rsidRPr="00C665C1" w:rsidSect="005271F7">
      <w:footerReference w:type="even" r:id="rId7"/>
      <w:footerReference w:type="default" r:id="rId8"/>
      <w:pgSz w:w="11906" w:h="16838"/>
      <w:pgMar w:top="1134" w:right="851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45C6" w:rsidRDefault="002145C6">
      <w:r>
        <w:separator/>
      </w:r>
    </w:p>
  </w:endnote>
  <w:endnote w:type="continuationSeparator" w:id="0">
    <w:p w:rsidR="002145C6" w:rsidRDefault="00214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0039" w:rsidRDefault="00DB0039" w:rsidP="00086522">
    <w:pPr>
      <w:pStyle w:val="a3"/>
      <w:framePr w:wrap="around" w:vAnchor="text" w:hAnchor="margin" w:xAlign="right" w:y="1"/>
      <w:rPr>
        <w:rStyle w:val="a5"/>
      </w:rPr>
    </w:pPr>
  </w:p>
  <w:p w:rsidR="00DB0039" w:rsidRDefault="00DB0039" w:rsidP="00DB0039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0039" w:rsidRDefault="00D87BF0" w:rsidP="00086522">
    <w:pPr>
      <w:pStyle w:val="a3"/>
      <w:framePr w:wrap="around" w:vAnchor="text" w:hAnchor="margin" w:xAlign="right" w:y="1"/>
      <w:rPr>
        <w:rStyle w:val="a5"/>
      </w:rPr>
    </w:pPr>
    <w:r>
      <w:rPr>
        <w:rStyle w:val="a5"/>
        <w:noProof/>
      </w:rPr>
      <w:t>2</w:t>
    </w:r>
  </w:p>
  <w:p w:rsidR="00DB0039" w:rsidRDefault="00DB0039" w:rsidP="00DB003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45C6" w:rsidRDefault="002145C6">
      <w:r>
        <w:separator/>
      </w:r>
    </w:p>
  </w:footnote>
  <w:footnote w:type="continuationSeparator" w:id="0">
    <w:p w:rsidR="002145C6" w:rsidRDefault="002145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067DEE"/>
    <w:multiLevelType w:val="hybridMultilevel"/>
    <w:tmpl w:val="C3623F70"/>
    <w:lvl w:ilvl="0" w:tplc="8A3CA628">
      <w:start w:val="1"/>
      <w:numFmt w:val="bullet"/>
      <w:lvlText w:val="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11354D2"/>
    <w:multiLevelType w:val="hybridMultilevel"/>
    <w:tmpl w:val="AB1035B8"/>
    <w:lvl w:ilvl="0" w:tplc="0419000F">
      <w:start w:val="1"/>
      <w:numFmt w:val="decimal"/>
      <w:lvlText w:val="%1."/>
      <w:lvlJc w:val="left"/>
      <w:pPr>
        <w:tabs>
          <w:tab w:val="num" w:pos="-1440"/>
        </w:tabs>
        <w:ind w:left="-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0039"/>
    <w:rsid w:val="00086522"/>
    <w:rsid w:val="000C238D"/>
    <w:rsid w:val="001B2483"/>
    <w:rsid w:val="002145C6"/>
    <w:rsid w:val="002547F6"/>
    <w:rsid w:val="003762D8"/>
    <w:rsid w:val="0041297E"/>
    <w:rsid w:val="005271F7"/>
    <w:rsid w:val="00745191"/>
    <w:rsid w:val="00B23CE2"/>
    <w:rsid w:val="00C14AA2"/>
    <w:rsid w:val="00C53DAD"/>
    <w:rsid w:val="00C665C1"/>
    <w:rsid w:val="00D87BF0"/>
    <w:rsid w:val="00DB0039"/>
    <w:rsid w:val="00F76B45"/>
    <w:rsid w:val="00FA1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8F0A66A2-5A17-421F-A27E-A92D98E62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B003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rPr>
      <w:sz w:val="28"/>
      <w:szCs w:val="28"/>
    </w:rPr>
  </w:style>
  <w:style w:type="character" w:styleId="a5">
    <w:name w:val="page number"/>
    <w:uiPriority w:val="99"/>
    <w:rsid w:val="00DB003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2514</Words>
  <Characters>14332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Вещества и их взаимные превращения являются предметом изучения химии</vt:lpstr>
    </vt:vector>
  </TitlesOfParts>
  <Company/>
  <LinksUpToDate>false</LinksUpToDate>
  <CharactersWithSpaces>16813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Вещества и их взаимные превращения являются предметом изучения химии</dc:title>
  <dc:subject/>
  <dc:creator>Хозяин</dc:creator>
  <cp:keywords/>
  <dc:description/>
  <cp:lastModifiedBy>admin</cp:lastModifiedBy>
  <cp:revision>2</cp:revision>
  <dcterms:created xsi:type="dcterms:W3CDTF">2014-02-24T15:51:00Z</dcterms:created>
  <dcterms:modified xsi:type="dcterms:W3CDTF">2014-02-24T15:51:00Z</dcterms:modified>
</cp:coreProperties>
</file>