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7E3" w:rsidRPr="002B0C57" w:rsidRDefault="000667E3" w:rsidP="000667E3">
      <w:pPr>
        <w:spacing w:before="120"/>
        <w:jc w:val="center"/>
        <w:rPr>
          <w:b/>
          <w:bCs/>
          <w:sz w:val="32"/>
          <w:szCs w:val="32"/>
        </w:rPr>
      </w:pPr>
      <w:r w:rsidRPr="002B0C57">
        <w:rPr>
          <w:b/>
          <w:bCs/>
          <w:sz w:val="32"/>
          <w:szCs w:val="32"/>
        </w:rPr>
        <w:t>Аномалии родовой деятельности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30% кесаревых сечений происходит по показанию - аномалия родовой деятельности.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Для того, чтобы родовой акт происход</w:t>
      </w:r>
      <w:r>
        <w:rPr>
          <w:lang w:val="en-US"/>
        </w:rPr>
        <w:t>b</w:t>
      </w:r>
      <w:r w:rsidRPr="002B0C57">
        <w:t>л без осложнений, женщина должна иметь размеры таза, некрупные размеры плода и важнейшим фактором является правильная родовая деятельность.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Для того чтобы правильно проходила родовая деятельность необходимо наличие родовой доминанты и готовности родовых путей к родовой деятельности, то есть шейка матки должна быть зрелой ( мягкой консистенции, укороченной до 1-1.5 см, расположенной по проводной оси таза, цервикальный канал должен пропускать 1 палец до внутреннего зева).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Подготовка шейки матки к родам во многом определяется активностью родовой деятельностью. Различают предвестники родов, в котрые входя наличие тянущих болей в животе, поясничной области, отхождение слизистой пробки из цервикального канал, опускание дна мтки в результате опускание предлежащей части в малый таз, потеря массы тела перед родами (практически до 1 кг), уменьшение количества околоплодных вод и уменьшение шевеления плода.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Прелиминарный период. В это понятие входит наличие нерегулярных, относительно болезненных схваток внизу живота, сопровождающихся напряжением мышц. Такие нерегулярные схваткообразные сокращнеия могут предшествовать регулярной родовой деятельности, в норме они не должни превышать 6-8 часов.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Если прелиминарный период превышает 6-8 часов то он считается патологическим.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Схватки характеризуются: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регулярностью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определенной длительностью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силой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Основным критерием течения родовой деятельности является: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характеристика самих схваток (регулярные, достаточно сильные, болезненные)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динамика раскрытия маточного зева , у первородящих раскрытие маточного зева 1 см в час, в повторно родящих 2 см в час.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Продвижение головки по родовому каналу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Тойной нисходящий градиент. Самые активные сокращения матки в области дна, далее тело, слабее в нижнем сегменте.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Наурешине тройного нисходящего градиента приводит к дискоординированным схваткам: раскрытие маточного зева не совершается из-за неправильной последовательности сокращнеия отделов матки.</w:t>
      </w:r>
    </w:p>
    <w:p w:rsidR="000667E3" w:rsidRPr="002B0C57" w:rsidRDefault="000667E3" w:rsidP="000667E3">
      <w:pPr>
        <w:spacing w:before="120"/>
        <w:jc w:val="center"/>
        <w:rPr>
          <w:b/>
          <w:bCs/>
          <w:sz w:val="28"/>
          <w:szCs w:val="28"/>
        </w:rPr>
      </w:pPr>
      <w:r w:rsidRPr="002B0C57">
        <w:rPr>
          <w:b/>
          <w:bCs/>
          <w:sz w:val="28"/>
          <w:szCs w:val="28"/>
        </w:rPr>
        <w:t>Классификация аномалий родовой деятельности.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1. Патологический прелиминарный период.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2. Слабость родовой деятельности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первичная (женщина вступает в роды со слабостью схваток которая продолжается в течение всех родов)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вторичная (после периода активной родовой деятельности матка осблабевает)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3. Чрезмерная родовая деятельность.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4. Дискоординированная родовая деятельность.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Общая дискоординация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гипертонус нижнего сегмента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тетанус матки ( общий повышенный тонус матки)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циркулярная гистоция шейки матки</w:t>
      </w:r>
    </w:p>
    <w:p w:rsidR="000667E3" w:rsidRPr="002B0C57" w:rsidRDefault="000667E3" w:rsidP="000667E3">
      <w:pPr>
        <w:spacing w:before="120"/>
        <w:jc w:val="center"/>
        <w:rPr>
          <w:b/>
          <w:bCs/>
          <w:sz w:val="28"/>
          <w:szCs w:val="28"/>
        </w:rPr>
      </w:pPr>
      <w:r w:rsidRPr="002B0C57">
        <w:rPr>
          <w:b/>
          <w:bCs/>
          <w:sz w:val="28"/>
          <w:szCs w:val="28"/>
        </w:rPr>
        <w:t>Патологический прелиминарный период.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Определение: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нерегулярные схватки, иногда резко болезненные, которые длятся более 6-8 часов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эти схватки нарушуют ритм сна и бодроствования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вызывают утомление роженицы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не приводят к раскрытию шейки матки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приводят к появлению внутриутробной гипоксии плода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Жалобы женщины: на нерегулярные болезненные схватки.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При осмотре: повышенный тонус матки, особенно в области нижнего сегмента.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Влагалищное исследование: часто затруднено, из-за высокого тонуса мышц промежности. У такхи женщин часто наблюдаестя сужение влагалища, незрелая шейка матки. При регистрации родовой деятельности: нарушение тройого нисходящего градиента то есть схватки будут разной силы и продолжительности, с неодинаковыми интервалами между собой, напряжение нижнего сегмента больше выражено чем тонус дна и тела матки.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Патологический прелиминарный период наблюдается у женщин с эмоционально неустойчивой нервной системой, с ожирением и т.д. при отрицательной отношении к беременности, у пожилых и юных первородящих.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Патологический прелиминарный пероид - это своего рода защитная реакция организма направленная на развитие родовой деятельности и созревание шейки матки.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При патологческом прелиминарном периоде не происходит раскрытия шейки матки, и патологический прелиминарный период может перейти в любую форму аномалии родовой деятельности.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Таким образом патологический прелиминарный период чаще всего развивается у женщин при незрелых половых путях, очень часто у таких женщин предлежащая часть плода остается подвижной на входом в малый таз.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Самым частым осложнением при патологическом прелиминарном периоде явлется отхождение преждевременно околоплодных вод (ПОВ). Преждевременное отхождение вод чаще всего развивается в результате неравномерного скачкообразного повышения внутриматочного давления. ПОВ можно рассмотреть как адаптационный момент подготовки шейки матки к родам, потому что посел отхождения околоплодных вод снижается тонус матки и напряжение миометрия , что способствует увеличение амплитуды маточных сокращений.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Тактика ведения определяется: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выраженностью клинических проявлений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состоянием шйки матки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состоянием плода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и зависит имеет ли место преждевременное отхождение вод или нет.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Патологический прелиминарный пероди необходимо дифференцировать со слабостью родовой деятельности потому что при патологическом прелиминарном периоди и слабости родовой деятельности раскрытие шейки матки может не происходит. Подходы совершенно разные при слабости родовой деятельности вводят утеротоники, при патологическом прелиминарном периоде категорически нельзя этого делать.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Снятие патологического прелиминарного периода: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медикаментозный сон и обезболивание: седуксен (диазепам) - нормализует нервно-психические реакции и действует расслабляюще на мускулатуру шейки матки. Обезболивание - промедол в сочетании с седуксеном, димедролом или пипольфеном, оксибутират натрия. Внутривенно, внутримышечно в зависимости от выраженности клинических проявлений.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Патологический прелиминарный период может быть снят применением бета-адреномиметиками которые возбуждают тормозные бета-адренорецепторы и таким образом снижают тонус матки: партусистен, алупент, бриканил - внутривенно капельно в течение 2-3 часов.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При незрелой шейки матки, преждевременном отхождении вод, наличии крупного плода, старшем возрасте роженицы, отягощенном акушерском анамнезе следует делать кесарево сечение потому что подготовка шейки матки к родами при наличии патологического прелиминарного периода трудна, требуе времени и только при созревающей шейке матки, если она перспективная в своих структурных изменениях можно использовать медикаментозное лечение.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Амниотомия.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Наличие неполноценного плодного пузыря (плоский) тоже может быть причиной развития патологического прелиминарного периода. Амнитомия перспективна при наличии зрелых или созревающих родовых путей. При незрелых родовых путях амниотомия бесперспективна.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Некоторые считают что амниотомия надо выполнять перед дачей медикаментозного сан, это более рационально так как отхождение вод будет снжиать тонус миометрия и увеличивать в последующем амплитуду маточных сокращений. Можно после дачи сна: чтобы укоротить безводный период. Решению вопроса об амниотомии помогают амнископия то есть надо посмотреть цвет околоплодных вод: в патологичеком прелиминарном периоде развивается гипоксия плоад ( наличие мекония в водах). Если находят гипоксию то амниотомия обязательно потому что налчие гипоксии плода при незрелой шейке матки и патологическом прелиминарном периоде чаще диктуер необходимость кессарева сечения. Так как при медикаментозном лечении (промедол угнетает дыхательные центр) родя затягиваются и все равно надо делать кессарево сечеие.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Таким образом лечение патологического прелиминарноо периода складывается из: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медикаментозный сон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спазмолитики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бета-адреномиметики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амниотомия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Чаще патологический прелиминарный период может быть прерван и патологические прелиминарные схватки переходят в нормальные, или в дискоординированную родовую деятельность.</w:t>
      </w:r>
    </w:p>
    <w:p w:rsidR="000667E3" w:rsidRPr="002B0C57" w:rsidRDefault="000667E3" w:rsidP="000667E3">
      <w:pPr>
        <w:spacing w:before="120"/>
        <w:jc w:val="center"/>
        <w:rPr>
          <w:b/>
          <w:bCs/>
          <w:sz w:val="28"/>
          <w:szCs w:val="28"/>
        </w:rPr>
      </w:pPr>
      <w:r w:rsidRPr="002B0C57">
        <w:rPr>
          <w:b/>
          <w:bCs/>
          <w:sz w:val="28"/>
          <w:szCs w:val="28"/>
        </w:rPr>
        <w:t>Слабость родовой деятельности.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Характеризуется наличием схваток слабых по силе, коротких по продолжительности и редких по частоте. При таких схватках раскрытие шейки матки и продвижение плода по родовому каналу происходит замедленно.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Слабость родовой деятельности отмечается в 10% всех родов. Может быть первичной , вторичной и проявиться только в периоде изгнания.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Цикличная слабость родовой деятельности встречается в группе риска которую составляют следующие беременные: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женщины пожилого и юного возраста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женщины с перерастяжением матки (крупным плодом, многоплодием, многоводием).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Многорожавших, многобеременных, многочисленные аборты с выскабливанием то есть при наличии дистрофических и воспалительных изменениях в миометри.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У женщин с нарушением менструальной функции и гормонального баланса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гипертрихоз ожирение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циклическая слабость родовой деятельность развивается у той группы у которой матка не в состоянии отвечать на нормальные импульсы со стороны водителя ритма. Может быть недостаточность импульсов или недостаточность рецепторов.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Диагноз ставится на основании: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характеристики схваток: слабые, короткие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недостаточная динамики раскрытия шейки матки ( в норме 1 см в час) - 2-3 см в час.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Для уточнения динамики используют наружные методы определения и данные влагалищного исследования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диагноз должен быть поставлен в течение 2-3 часов.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Слабость родовой деятельности приводит к затяжным родам, осложняется преждевременным или ранним отхождением околоплодных вод, приводит к гипоксии плода. Повышению риска возникновения гнойно-септических осложнений. В третьем периоде родов обуславливает гипотонические кровотечения.</w:t>
      </w:r>
    </w:p>
    <w:p w:rsidR="000667E3" w:rsidRPr="000667E3" w:rsidRDefault="000667E3" w:rsidP="000667E3">
      <w:pPr>
        <w:spacing w:before="120"/>
        <w:jc w:val="center"/>
        <w:rPr>
          <w:b/>
          <w:bCs/>
          <w:sz w:val="28"/>
          <w:szCs w:val="28"/>
        </w:rPr>
      </w:pPr>
      <w:r w:rsidRPr="000667E3">
        <w:rPr>
          <w:b/>
          <w:bCs/>
          <w:sz w:val="28"/>
          <w:szCs w:val="28"/>
        </w:rPr>
        <w:t>Чрезмерная родовая деятельность.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Характеризуется наличием частых , сильных и длительных схваток. При наличии таких схваток роды могут закончиться в течение 1-3 часов. То есть принимают стремительный характер. Диагноз прост: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клиническая картина активной родовой деятельности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при влагалищном исследовании быстрая скорость ракрытия маточного зева.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Быстрые роды опасны для плода потому что плод проходит родовой канал в короткий временной промежуток, очень высок процент родовых травм: головка плода не успевает конфигурироваться и очень часто такие дети рождаются с гипоксией или с развитием гипоксии в неонатальном периоде. Быстрые роды опасны для матери потому что приводят к разрывам шейки матки, влагалища, промежности и могут приводить к разрывам матки. Серьезным осложнением явлется преждевременная отслойка нормальной расположенной плаценты и эти роды осложняются послеродовым кровотечением.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Лечение: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применение бета-адреномиметиков которые делают схватки более легкими, плавными и менее интенсивными и таким образом будут тормозит развитие родовой деятельности. Роды становятся более длительными.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Фторотан, закись азота. Фторотан не используется так как увеличивает кровопотерю в родах.</w:t>
      </w:r>
    </w:p>
    <w:p w:rsidR="000667E3" w:rsidRPr="002B0C57" w:rsidRDefault="000667E3" w:rsidP="000667E3">
      <w:pPr>
        <w:spacing w:before="120"/>
        <w:jc w:val="center"/>
        <w:rPr>
          <w:b/>
          <w:bCs/>
          <w:sz w:val="28"/>
          <w:szCs w:val="28"/>
        </w:rPr>
      </w:pPr>
      <w:r w:rsidRPr="002B0C57">
        <w:rPr>
          <w:b/>
          <w:bCs/>
          <w:sz w:val="28"/>
          <w:szCs w:val="28"/>
        </w:rPr>
        <w:t>Дискоординированная родовая деятельность.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Встречается в 1-3% случаев. Заключается в смещениях водителя ритма с трубного угла на тело или даже нижний сегмент матки. Волна возбуждения может идти не тольк сверху вниз но и наоборот, может возникнуть несколько очагов возбуждения и тогда все отделы матки приходя в состояние сокращения в несоотвествии друг с другом что приводит к отсуствию существенной динамики раскрытия зева или вообще к нераскрытию шейки матки.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КЛИНИКА. Разные по силе, продолжительности, и интервалам , резкоболезненные схватки. Могут быть через 2-3 минуты потом 5-6 секунд. Одна схватка 20-25 секунд другая 40-45 секунд. Эта мозаичность сочетается с повышеннм тонусом матки особенно в нижнем сегменте, ригидные края маточного зва. Продвижение плода по родовому каналу замедляется так как имеется высокий тонус нижнего сегмента. Очень трудно помочится из - за этого. Диагноз подтверждается токографией.</w:t>
      </w:r>
    </w:p>
    <w:p w:rsidR="000667E3" w:rsidRPr="002B0C57" w:rsidRDefault="000667E3" w:rsidP="000667E3">
      <w:pPr>
        <w:spacing w:before="120"/>
        <w:jc w:val="center"/>
        <w:rPr>
          <w:b/>
          <w:bCs/>
          <w:sz w:val="28"/>
          <w:szCs w:val="28"/>
        </w:rPr>
      </w:pPr>
      <w:r w:rsidRPr="002B0C57">
        <w:rPr>
          <w:b/>
          <w:bCs/>
          <w:sz w:val="28"/>
          <w:szCs w:val="28"/>
        </w:rPr>
        <w:t>Причины развития дискоординированной родовой деятельности.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Пороки развития матки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анатомические изменения шейки матки ( после диатермокоагуляции)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женщины с неуравновешенной нервной системы при повышенной чувствительности к болевым реакциям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Осложненния: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преждевременное излитие околоплодных вод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затяжение родов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повышенный процент гнойно-септических инфекций и гипоксии плода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высокий процент оперативного родоразрешения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ЛЕЧЕНИЕ.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Нужно снять дискоординацию сходно с тактикой при патологическом прелиминарном периоде так как он чаще всего переходит в дискоординированную родовую деятельность. Медикаментозный сон.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Применение обезболивающих средства\.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Амниотомия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 xml:space="preserve">применения бета-адреномиметиков и перидуральной анестезии </w:t>
      </w:r>
    </w:p>
    <w:p w:rsidR="000667E3" w:rsidRPr="002B0C57" w:rsidRDefault="000667E3" w:rsidP="000667E3">
      <w:pPr>
        <w:spacing w:before="120"/>
        <w:ind w:firstLine="567"/>
        <w:jc w:val="both"/>
      </w:pPr>
      <w:r w:rsidRPr="002B0C57">
        <w:t>оперативное родоразрешение</w:t>
      </w:r>
    </w:p>
    <w:p w:rsidR="000667E3" w:rsidRDefault="000667E3" w:rsidP="000667E3">
      <w:pPr>
        <w:spacing w:before="120"/>
        <w:ind w:firstLine="567"/>
        <w:jc w:val="both"/>
        <w:rPr>
          <w:lang w:val="en-US"/>
        </w:rPr>
      </w:pPr>
      <w:r w:rsidRPr="002B0C57">
        <w:t>нельзя применять утеротоники (энзопрост) так как они повышают тонус матки. Применяют только после снятия дискоординации.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7E3"/>
    <w:rsid w:val="000667E3"/>
    <w:rsid w:val="002B0C57"/>
    <w:rsid w:val="004A25AF"/>
    <w:rsid w:val="0060744E"/>
    <w:rsid w:val="009370B9"/>
    <w:rsid w:val="009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35D1EA-3450-475C-9D27-473956D2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7E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66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7790</Words>
  <Characters>4441</Characters>
  <Application>Microsoft Office Word</Application>
  <DocSecurity>0</DocSecurity>
  <Lines>37</Lines>
  <Paragraphs>24</Paragraphs>
  <ScaleCrop>false</ScaleCrop>
  <Company>Home</Company>
  <LinksUpToDate>false</LinksUpToDate>
  <CharactersWithSpaces>12207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Аномалии родовой деятельности</dc:title>
  <dc:subject/>
  <dc:creator>User</dc:creator>
  <cp:keywords/>
  <dc:description/>
  <cp:lastModifiedBy>admin</cp:lastModifiedBy>
  <cp:revision>2</cp:revision>
  <dcterms:created xsi:type="dcterms:W3CDTF">2014-01-25T16:48:00Z</dcterms:created>
  <dcterms:modified xsi:type="dcterms:W3CDTF">2014-01-25T16:48:00Z</dcterms:modified>
</cp:coreProperties>
</file>