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CE" w:rsidRPr="00DD2A69" w:rsidRDefault="00F165CE" w:rsidP="00DD2A69">
      <w:pPr>
        <w:ind w:left="-360"/>
        <w:rPr>
          <w:szCs w:val="28"/>
        </w:rPr>
      </w:pPr>
      <w:r w:rsidRPr="00CA2399">
        <w:rPr>
          <w:szCs w:val="28"/>
        </w:rPr>
        <w:t>МИНИСТЕРСТВО</w:t>
      </w:r>
      <w:r w:rsidR="00DD2A69">
        <w:rPr>
          <w:szCs w:val="28"/>
        </w:rPr>
        <w:t xml:space="preserve"> ОБРАЗОВАНИЯ И НАУКИ РОССИЙСКОЙ</w:t>
      </w:r>
      <w:r w:rsidR="00DD2A69" w:rsidRPr="00DD2A69">
        <w:rPr>
          <w:szCs w:val="28"/>
        </w:rPr>
        <w:t xml:space="preserve"> </w:t>
      </w:r>
      <w:r w:rsidRPr="00CA2399">
        <w:rPr>
          <w:szCs w:val="28"/>
        </w:rPr>
        <w:t>ФЕДЕРАЦИИ</w:t>
      </w:r>
    </w:p>
    <w:p w:rsidR="00DD2A69" w:rsidRPr="00DD2A69" w:rsidRDefault="00DD2A69" w:rsidP="00F165CE">
      <w:pPr>
        <w:jc w:val="center"/>
        <w:rPr>
          <w:szCs w:val="28"/>
        </w:rPr>
      </w:pPr>
    </w:p>
    <w:p w:rsidR="0056605F" w:rsidRPr="00C123BC" w:rsidRDefault="0056605F" w:rsidP="0056605F">
      <w:pPr>
        <w:ind w:firstLine="709"/>
        <w:jc w:val="center"/>
        <w:rPr>
          <w:szCs w:val="28"/>
        </w:rPr>
      </w:pPr>
      <w:r>
        <w:rPr>
          <w:szCs w:val="28"/>
        </w:rPr>
        <w:t>Федеральное г</w:t>
      </w:r>
      <w:r w:rsidRPr="00C123BC">
        <w:rPr>
          <w:szCs w:val="28"/>
        </w:rPr>
        <w:t xml:space="preserve">осударственное </w:t>
      </w:r>
      <w:r>
        <w:rPr>
          <w:szCs w:val="28"/>
        </w:rPr>
        <w:t xml:space="preserve">бюджетное </w:t>
      </w:r>
      <w:r w:rsidRPr="00C123BC">
        <w:rPr>
          <w:szCs w:val="28"/>
        </w:rPr>
        <w:t>образовательное учреждение</w:t>
      </w:r>
    </w:p>
    <w:p w:rsidR="00F165CE" w:rsidRPr="0056605F" w:rsidRDefault="0056605F" w:rsidP="0056605F">
      <w:pPr>
        <w:ind w:firstLine="709"/>
        <w:jc w:val="center"/>
        <w:rPr>
          <w:szCs w:val="28"/>
          <w:lang w:val="en-US"/>
        </w:rPr>
      </w:pPr>
      <w:r w:rsidRPr="00C123BC">
        <w:rPr>
          <w:szCs w:val="28"/>
        </w:rPr>
        <w:t>высшего профессионального образования</w:t>
      </w:r>
    </w:p>
    <w:p w:rsidR="00F165CE" w:rsidRPr="001A22E7" w:rsidRDefault="00F165CE" w:rsidP="00F165CE">
      <w:pPr>
        <w:jc w:val="center"/>
        <w:rPr>
          <w:szCs w:val="28"/>
        </w:rPr>
      </w:pPr>
    </w:p>
    <w:p w:rsidR="00F165CE" w:rsidRPr="001A22E7" w:rsidRDefault="00F165CE" w:rsidP="00F165CE">
      <w:pPr>
        <w:jc w:val="center"/>
        <w:rPr>
          <w:b/>
          <w:szCs w:val="28"/>
        </w:rPr>
      </w:pPr>
      <w:r w:rsidRPr="001A22E7">
        <w:rPr>
          <w:b/>
          <w:szCs w:val="28"/>
        </w:rPr>
        <w:t>Сибирский государственный аэрокосмический университет</w:t>
      </w:r>
    </w:p>
    <w:p w:rsidR="00F165CE" w:rsidRDefault="00DD2A69" w:rsidP="00F165CE">
      <w:pPr>
        <w:jc w:val="center"/>
        <w:rPr>
          <w:b/>
          <w:szCs w:val="28"/>
          <w:lang w:val="en-US"/>
        </w:rPr>
      </w:pPr>
      <w:r>
        <w:rPr>
          <w:b/>
          <w:szCs w:val="28"/>
        </w:rPr>
        <w:t>имени академика М.Ф. Решетнева</w:t>
      </w:r>
    </w:p>
    <w:p w:rsidR="00DD2A69" w:rsidRDefault="00DD2A69" w:rsidP="00F165CE">
      <w:pPr>
        <w:jc w:val="center"/>
        <w:rPr>
          <w:b/>
          <w:szCs w:val="28"/>
          <w:lang w:val="en-US"/>
        </w:rPr>
      </w:pPr>
    </w:p>
    <w:p w:rsidR="00DD2A69" w:rsidRDefault="00DD2A69" w:rsidP="00F165CE">
      <w:pPr>
        <w:jc w:val="center"/>
        <w:rPr>
          <w:szCs w:val="28"/>
          <w:lang w:val="en-US"/>
        </w:rPr>
      </w:pPr>
      <w:r>
        <w:rPr>
          <w:szCs w:val="28"/>
          <w:lang w:val="en-US"/>
        </w:rPr>
        <w:t>Инженерно-экономический факультет</w:t>
      </w:r>
    </w:p>
    <w:p w:rsidR="00DD2A69" w:rsidRDefault="00DD2A69" w:rsidP="00F165CE">
      <w:pPr>
        <w:jc w:val="center"/>
        <w:rPr>
          <w:szCs w:val="28"/>
        </w:rPr>
      </w:pPr>
    </w:p>
    <w:p w:rsidR="00DD2A69" w:rsidRPr="00DD2A69" w:rsidRDefault="00DD2A69" w:rsidP="00F165CE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r w:rsidR="00F3220A">
        <w:rPr>
          <w:szCs w:val="28"/>
        </w:rPr>
        <w:t>л</w:t>
      </w:r>
      <w:r>
        <w:rPr>
          <w:szCs w:val="28"/>
        </w:rPr>
        <w:t>огистики</w:t>
      </w:r>
    </w:p>
    <w:p w:rsidR="00F165CE" w:rsidRPr="00DD2A69" w:rsidRDefault="00F165CE" w:rsidP="00F165CE">
      <w:pPr>
        <w:jc w:val="center"/>
        <w:rPr>
          <w:b/>
          <w:szCs w:val="28"/>
          <w:lang w:val="en-US"/>
        </w:rPr>
      </w:pPr>
    </w:p>
    <w:p w:rsidR="00F165CE" w:rsidRDefault="00F165CE" w:rsidP="00F165CE">
      <w:pPr>
        <w:jc w:val="both"/>
        <w:rPr>
          <w:szCs w:val="28"/>
          <w:u w:val="single"/>
        </w:rPr>
      </w:pPr>
    </w:p>
    <w:p w:rsidR="00F165CE" w:rsidRDefault="00F165CE" w:rsidP="00F165CE">
      <w:pPr>
        <w:jc w:val="both"/>
      </w:pPr>
    </w:p>
    <w:p w:rsidR="00F165CE" w:rsidRDefault="00F165CE" w:rsidP="00F165CE">
      <w:pPr>
        <w:jc w:val="both"/>
      </w:pPr>
    </w:p>
    <w:p w:rsidR="00DD2A69" w:rsidRDefault="00F165CE" w:rsidP="00F165CE">
      <w:pPr>
        <w:spacing w:line="240" w:lineRule="atLeast"/>
        <w:jc w:val="center"/>
        <w:rPr>
          <w:b/>
        </w:rPr>
      </w:pPr>
      <w:r>
        <w:rPr>
          <w:b/>
        </w:rPr>
        <w:t>ОТЧЕТ</w:t>
      </w:r>
    </w:p>
    <w:p w:rsidR="00F165CE" w:rsidRDefault="00F165CE" w:rsidP="00F165CE">
      <w:pPr>
        <w:spacing w:line="240" w:lineRule="atLeast"/>
        <w:jc w:val="center"/>
        <w:rPr>
          <w:b/>
        </w:rPr>
      </w:pPr>
      <w:r>
        <w:rPr>
          <w:b/>
        </w:rPr>
        <w:t xml:space="preserve"> ПО </w:t>
      </w:r>
      <w:r>
        <w:rPr>
          <w:b/>
          <w:lang w:val="en-US"/>
        </w:rPr>
        <w:t>ПРОИЗВОДСТВЕННОЙ</w:t>
      </w:r>
      <w:r>
        <w:rPr>
          <w:b/>
        </w:rPr>
        <w:t xml:space="preserve"> ПРАКТИКЕ</w:t>
      </w:r>
    </w:p>
    <w:p w:rsidR="00DD2A69" w:rsidRDefault="00DD2A69" w:rsidP="00F165CE">
      <w:pPr>
        <w:spacing w:line="240" w:lineRule="atLeast"/>
        <w:jc w:val="center"/>
        <w:rPr>
          <w:b/>
        </w:rPr>
      </w:pPr>
    </w:p>
    <w:p w:rsidR="00DD2A69" w:rsidRDefault="00DD2A69" w:rsidP="00F165CE">
      <w:pPr>
        <w:spacing w:line="240" w:lineRule="atLeast"/>
        <w:jc w:val="center"/>
        <w:rPr>
          <w:b/>
        </w:rPr>
      </w:pPr>
    </w:p>
    <w:p w:rsidR="00DD2A69" w:rsidRDefault="00DD2A69" w:rsidP="00DD2A69">
      <w:pPr>
        <w:spacing w:line="240" w:lineRule="atLeast"/>
        <w:ind w:left="-360"/>
      </w:pPr>
      <w:r w:rsidRPr="00DD2A69">
        <w:t>Место</w:t>
      </w:r>
      <w:r>
        <w:t xml:space="preserve"> прохождения практики ООО «Тетра-Логистик»</w:t>
      </w:r>
    </w:p>
    <w:p w:rsidR="00DD2A69" w:rsidRDefault="00DD2A69" w:rsidP="00DD2A69">
      <w:pPr>
        <w:spacing w:line="240" w:lineRule="atLeast"/>
        <w:ind w:left="-360"/>
      </w:pPr>
    </w:p>
    <w:p w:rsidR="00DD2A69" w:rsidRDefault="00DD2A69" w:rsidP="00DD2A69">
      <w:pPr>
        <w:spacing w:line="240" w:lineRule="atLeast"/>
        <w:ind w:left="-360"/>
      </w:pPr>
    </w:p>
    <w:p w:rsidR="00DD2A69" w:rsidRDefault="00DD2A69" w:rsidP="00DD2A69">
      <w:pPr>
        <w:spacing w:line="240" w:lineRule="atLeast"/>
        <w:ind w:left="-360"/>
      </w:pPr>
    </w:p>
    <w:p w:rsidR="00DD2A69" w:rsidRDefault="00DD2A69" w:rsidP="00DD2A69">
      <w:pPr>
        <w:spacing w:line="240" w:lineRule="atLeast"/>
        <w:ind w:left="-360"/>
      </w:pPr>
      <w:r>
        <w:t>Студент  Суворова Е.О., гр. Л-71</w:t>
      </w:r>
    </w:p>
    <w:p w:rsidR="00DD2A69" w:rsidRDefault="00DD2A69" w:rsidP="00DD2A69">
      <w:pPr>
        <w:spacing w:line="240" w:lineRule="atLeast"/>
        <w:ind w:left="-360"/>
      </w:pPr>
    </w:p>
    <w:p w:rsidR="00DD2A69" w:rsidRDefault="00DD2A69" w:rsidP="00DD2A69">
      <w:pPr>
        <w:spacing w:line="240" w:lineRule="atLeast"/>
        <w:ind w:left="-360"/>
      </w:pPr>
    </w:p>
    <w:p w:rsidR="00DD2A69" w:rsidRDefault="00DD2A69" w:rsidP="00DD2A69">
      <w:pPr>
        <w:spacing w:line="240" w:lineRule="atLeast"/>
        <w:ind w:left="-360"/>
      </w:pPr>
      <w:r>
        <w:t>Руководитель практики от предприятия  операционный директор Краснов Г.А.</w:t>
      </w:r>
    </w:p>
    <w:p w:rsidR="00DD2A69" w:rsidRDefault="00DD2A69" w:rsidP="00DD2A69">
      <w:pPr>
        <w:spacing w:line="240" w:lineRule="atLeast"/>
        <w:ind w:left="-360"/>
      </w:pPr>
    </w:p>
    <w:p w:rsidR="00DD2A69" w:rsidRDefault="00DD2A69" w:rsidP="00DD2A69">
      <w:pPr>
        <w:spacing w:line="240" w:lineRule="atLeast"/>
        <w:ind w:left="-360"/>
      </w:pPr>
    </w:p>
    <w:p w:rsidR="00DD2A69" w:rsidRDefault="00DD2A69" w:rsidP="00DD2A69">
      <w:pPr>
        <w:spacing w:line="240" w:lineRule="atLeast"/>
        <w:ind w:left="-360"/>
      </w:pPr>
      <w:r>
        <w:t>Руководитель практики от университета  старший преподаватель Пугач А.В.</w:t>
      </w:r>
    </w:p>
    <w:p w:rsidR="00DD2A69" w:rsidRDefault="00DD2A69" w:rsidP="00DD2A69">
      <w:pPr>
        <w:spacing w:line="240" w:lineRule="atLeast"/>
        <w:ind w:left="-360"/>
      </w:pPr>
    </w:p>
    <w:p w:rsidR="00DD2A69" w:rsidRDefault="00DD2A69" w:rsidP="00DD2A69">
      <w:pPr>
        <w:spacing w:line="240" w:lineRule="atLeast"/>
        <w:ind w:left="-360"/>
      </w:pPr>
    </w:p>
    <w:p w:rsidR="00DD2A69" w:rsidRDefault="00DD2A69" w:rsidP="00DD2A69">
      <w:pPr>
        <w:spacing w:line="240" w:lineRule="atLeast"/>
        <w:ind w:left="-360"/>
      </w:pPr>
      <w:r>
        <w:t>Отчет сдан_______</w:t>
      </w:r>
      <w:r w:rsidR="00F3220A">
        <w:t>__</w:t>
      </w:r>
      <w:r>
        <w:t>защищен________</w:t>
      </w:r>
    </w:p>
    <w:p w:rsidR="00DD2A69" w:rsidRDefault="00DD2A69" w:rsidP="00DD2A69">
      <w:pPr>
        <w:spacing w:line="240" w:lineRule="atLeast"/>
        <w:ind w:left="-360"/>
      </w:pPr>
    </w:p>
    <w:p w:rsidR="00DD2A69" w:rsidRDefault="00DD2A69" w:rsidP="00DD2A69">
      <w:pPr>
        <w:spacing w:line="240" w:lineRule="atLeast"/>
        <w:ind w:left="-360"/>
      </w:pPr>
    </w:p>
    <w:p w:rsidR="00DD2A69" w:rsidRPr="00DD2A69" w:rsidRDefault="00DD2A69" w:rsidP="00DD2A69">
      <w:pPr>
        <w:spacing w:line="240" w:lineRule="atLeast"/>
        <w:ind w:left="-360"/>
      </w:pPr>
      <w:r>
        <w:t>Оценка_____________</w:t>
      </w:r>
    </w:p>
    <w:p w:rsidR="00F165CE" w:rsidRPr="000710C5" w:rsidRDefault="00F165CE" w:rsidP="00DD2A69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F165CE" w:rsidRDefault="00F165CE" w:rsidP="00F165CE">
      <w:pPr>
        <w:ind w:left="4956"/>
        <w:jc w:val="right"/>
      </w:pPr>
    </w:p>
    <w:p w:rsidR="00F165CE" w:rsidRDefault="00F165CE" w:rsidP="00F165CE">
      <w:pPr>
        <w:ind w:left="4956"/>
        <w:jc w:val="right"/>
      </w:pPr>
    </w:p>
    <w:p w:rsidR="00F165CE" w:rsidRDefault="00F165CE" w:rsidP="00F165CE"/>
    <w:p w:rsidR="00F165CE" w:rsidRDefault="00F165CE" w:rsidP="00F165CE"/>
    <w:p w:rsidR="00F165CE" w:rsidRDefault="00F165CE" w:rsidP="00F165CE"/>
    <w:p w:rsidR="00F165CE" w:rsidRDefault="00F165CE" w:rsidP="00F165CE"/>
    <w:p w:rsidR="00F165CE" w:rsidRDefault="00F165CE" w:rsidP="00F165CE"/>
    <w:p w:rsidR="00DD2A69" w:rsidRPr="00EB1A01" w:rsidRDefault="00F165CE" w:rsidP="00F3220A">
      <w:pPr>
        <w:ind w:left="-540"/>
        <w:jc w:val="center"/>
      </w:pPr>
      <w:r>
        <w:t xml:space="preserve">Красноярск </w:t>
      </w:r>
      <w:smartTag w:uri="urn:schemas-microsoft-com:office:smarttags" w:element="metricconverter">
        <w:smartTagPr>
          <w:attr w:name="ProductID" w:val="2011 г"/>
        </w:smartTagPr>
        <w:r>
          <w:t>201</w:t>
        </w:r>
        <w:r>
          <w:rPr>
            <w:lang w:val="en-US"/>
          </w:rPr>
          <w:t>1</w:t>
        </w:r>
        <w:r>
          <w:t xml:space="preserve"> г</w:t>
        </w:r>
      </w:smartTag>
      <w:r>
        <w:t>.</w:t>
      </w:r>
    </w:p>
    <w:p w:rsidR="00F165CE" w:rsidRDefault="00F165CE" w:rsidP="00F165CE">
      <w:pPr>
        <w:spacing w:line="360" w:lineRule="auto"/>
        <w:ind w:left="-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</w:t>
      </w:r>
    </w:p>
    <w:p w:rsidR="00E87960" w:rsidRPr="00EA20F0" w:rsidRDefault="00E87960" w:rsidP="00F165CE">
      <w:pPr>
        <w:spacing w:line="360" w:lineRule="auto"/>
        <w:ind w:left="-540"/>
        <w:jc w:val="center"/>
        <w:rPr>
          <w:b/>
          <w:sz w:val="32"/>
          <w:szCs w:val="32"/>
        </w:rPr>
      </w:pPr>
    </w:p>
    <w:p w:rsidR="00F165CE" w:rsidRPr="0052461E" w:rsidRDefault="00F165CE" w:rsidP="00044DC1">
      <w:pPr>
        <w:spacing w:line="360" w:lineRule="auto"/>
        <w:ind w:left="-540" w:right="175"/>
        <w:rPr>
          <w:szCs w:val="28"/>
        </w:rPr>
      </w:pPr>
      <w:r w:rsidRPr="0052461E">
        <w:rPr>
          <w:szCs w:val="28"/>
        </w:rPr>
        <w:t>ВВЕДЕНИЕ</w:t>
      </w:r>
      <w:r w:rsidR="00E32E67">
        <w:rPr>
          <w:szCs w:val="28"/>
        </w:rPr>
        <w:t>…………………………………………………………………………..</w:t>
      </w:r>
      <w:r>
        <w:rPr>
          <w:szCs w:val="28"/>
        </w:rPr>
        <w:t>3</w:t>
      </w:r>
    </w:p>
    <w:p w:rsidR="00E87960" w:rsidRPr="00E87960" w:rsidRDefault="00F165CE" w:rsidP="00044DC1">
      <w:pPr>
        <w:spacing w:line="360" w:lineRule="auto"/>
        <w:ind w:left="-540" w:right="175"/>
        <w:rPr>
          <w:szCs w:val="28"/>
        </w:rPr>
      </w:pPr>
      <w:r w:rsidRPr="0052461E">
        <w:rPr>
          <w:szCs w:val="28"/>
        </w:rPr>
        <w:t xml:space="preserve">1. </w:t>
      </w:r>
      <w:r w:rsidR="003203C1" w:rsidRPr="003203C1">
        <w:rPr>
          <w:szCs w:val="28"/>
        </w:rPr>
        <w:t xml:space="preserve">ОБЩАЯ ХАРАКТЕРИСТИКА ДЕЯТЕЛЬНОСТИ КОМПАНИИ </w:t>
      </w:r>
    </w:p>
    <w:p w:rsidR="00F165CE" w:rsidRDefault="003203C1" w:rsidP="00044DC1">
      <w:pPr>
        <w:spacing w:line="360" w:lineRule="auto"/>
        <w:ind w:left="-540" w:right="175"/>
        <w:rPr>
          <w:szCs w:val="28"/>
        </w:rPr>
      </w:pPr>
      <w:r w:rsidRPr="003203C1">
        <w:rPr>
          <w:szCs w:val="28"/>
        </w:rPr>
        <w:t>ООО «ТЕТРА-ЛОГИСТИК»</w:t>
      </w:r>
      <w:r w:rsidR="00F165CE" w:rsidRPr="003203C1">
        <w:rPr>
          <w:szCs w:val="28"/>
        </w:rPr>
        <w:t>……</w:t>
      </w:r>
      <w:r w:rsidR="00E87960">
        <w:rPr>
          <w:szCs w:val="28"/>
        </w:rPr>
        <w:t>….………………………………….............</w:t>
      </w:r>
      <w:r w:rsidR="00F165CE" w:rsidRPr="003203C1">
        <w:rPr>
          <w:szCs w:val="28"/>
        </w:rPr>
        <w:t>..</w:t>
      </w:r>
      <w:r w:rsidR="00E32E67">
        <w:rPr>
          <w:szCs w:val="28"/>
        </w:rPr>
        <w:t>......</w:t>
      </w:r>
      <w:r w:rsidR="002E35C1">
        <w:rPr>
          <w:szCs w:val="28"/>
        </w:rPr>
        <w:t>4</w:t>
      </w:r>
    </w:p>
    <w:p w:rsidR="00E87960" w:rsidRDefault="00F165CE" w:rsidP="00044DC1">
      <w:pPr>
        <w:autoSpaceDE w:val="0"/>
        <w:autoSpaceDN w:val="0"/>
        <w:adjustRightInd w:val="0"/>
        <w:spacing w:line="360" w:lineRule="auto"/>
        <w:ind w:left="-540" w:right="175"/>
        <w:rPr>
          <w:szCs w:val="28"/>
          <w:lang w:val="en-US"/>
        </w:rPr>
      </w:pPr>
      <w:r w:rsidRPr="0052461E">
        <w:rPr>
          <w:szCs w:val="28"/>
        </w:rPr>
        <w:t xml:space="preserve">2. </w:t>
      </w:r>
      <w:r>
        <w:rPr>
          <w:szCs w:val="28"/>
        </w:rPr>
        <w:t xml:space="preserve">АНАЛИЗ ЛОГИСТИЧЕСКОЙ ДЕЯТЕЛЬНОСТИ КОМПАНИИ </w:t>
      </w:r>
    </w:p>
    <w:p w:rsidR="00F165CE" w:rsidRDefault="00F165CE" w:rsidP="00044DC1">
      <w:pPr>
        <w:autoSpaceDE w:val="0"/>
        <w:autoSpaceDN w:val="0"/>
        <w:adjustRightInd w:val="0"/>
        <w:spacing w:line="360" w:lineRule="auto"/>
        <w:ind w:left="-540" w:right="175"/>
        <w:rPr>
          <w:szCs w:val="28"/>
        </w:rPr>
      </w:pPr>
      <w:r>
        <w:rPr>
          <w:szCs w:val="28"/>
        </w:rPr>
        <w:t xml:space="preserve">ООО </w:t>
      </w:r>
      <w:r w:rsidR="002E35C1">
        <w:rPr>
          <w:szCs w:val="28"/>
        </w:rPr>
        <w:t>«ТЕТРА-ЛОГИСТИК»</w:t>
      </w:r>
      <w:r w:rsidRPr="0052461E">
        <w:rPr>
          <w:szCs w:val="28"/>
        </w:rPr>
        <w:t>……</w:t>
      </w:r>
      <w:r w:rsidR="00E87960">
        <w:rPr>
          <w:szCs w:val="28"/>
        </w:rPr>
        <w:t>………………………</w:t>
      </w:r>
      <w:r w:rsidR="00E87960" w:rsidRPr="00491A4F">
        <w:rPr>
          <w:szCs w:val="28"/>
        </w:rPr>
        <w:t>.</w:t>
      </w:r>
      <w:r w:rsidR="00044DC1">
        <w:rPr>
          <w:szCs w:val="28"/>
        </w:rPr>
        <w:t>……</w:t>
      </w:r>
      <w:r>
        <w:rPr>
          <w:szCs w:val="28"/>
        </w:rPr>
        <w:t>……….....</w:t>
      </w:r>
      <w:r w:rsidR="002E35C1">
        <w:rPr>
          <w:szCs w:val="28"/>
        </w:rPr>
        <w:t>...........</w:t>
      </w:r>
      <w:r w:rsidR="00AE6502">
        <w:rPr>
          <w:szCs w:val="28"/>
        </w:rPr>
        <w:t>..</w:t>
      </w:r>
      <w:r w:rsidR="00E32E67">
        <w:rPr>
          <w:szCs w:val="28"/>
        </w:rPr>
        <w:t>.</w:t>
      </w:r>
      <w:r w:rsidR="002E35C1">
        <w:rPr>
          <w:szCs w:val="28"/>
        </w:rPr>
        <w:t>15</w:t>
      </w:r>
    </w:p>
    <w:p w:rsidR="00F165CE" w:rsidRPr="00044DC1" w:rsidRDefault="00044DC1" w:rsidP="00044DC1">
      <w:pPr>
        <w:shd w:val="clear" w:color="auto" w:fill="FFFFFF"/>
        <w:autoSpaceDE w:val="0"/>
        <w:spacing w:line="360" w:lineRule="auto"/>
        <w:ind w:left="-540" w:hanging="1"/>
      </w:pPr>
      <w:r>
        <w:t>3. ВЫЯВЛЕНИЕ ОСНОВНЫХ ПРОБЛЕМ И ФОРМУЛИРОВАНИЕ ПРЕДЛОЖЕНИЙ ПО ПОВЫШЕНИЮ ЭФФЕКТИВНОСТИ ЛОГИСТИЧЕСКОЙ ДЕЯТЕЛЬНОСТИ ООО «ТЕТРА-ЛОГИСТИК»……………………………..</w:t>
      </w:r>
      <w:r>
        <w:rPr>
          <w:szCs w:val="28"/>
        </w:rPr>
        <w:t>…</w:t>
      </w:r>
      <w:r w:rsidR="00AE6502">
        <w:rPr>
          <w:szCs w:val="28"/>
        </w:rPr>
        <w:t>...</w:t>
      </w:r>
      <w:r w:rsidR="000B1865">
        <w:rPr>
          <w:szCs w:val="28"/>
        </w:rPr>
        <w:t>24</w:t>
      </w:r>
      <w:r w:rsidR="0097788F">
        <w:rPr>
          <w:szCs w:val="28"/>
        </w:rPr>
        <w:t xml:space="preserve"> </w:t>
      </w:r>
      <w:r w:rsidR="006B6E15">
        <w:rPr>
          <w:szCs w:val="28"/>
        </w:rPr>
        <w:t xml:space="preserve"> </w:t>
      </w:r>
      <w:r w:rsidR="00B07C41">
        <w:rPr>
          <w:szCs w:val="28"/>
        </w:rPr>
        <w:t xml:space="preserve"> </w:t>
      </w:r>
    </w:p>
    <w:p w:rsidR="00F165CE" w:rsidRDefault="00F165CE" w:rsidP="00044DC1">
      <w:pPr>
        <w:spacing w:line="360" w:lineRule="auto"/>
        <w:ind w:left="-540" w:right="175"/>
        <w:rPr>
          <w:szCs w:val="28"/>
        </w:rPr>
      </w:pPr>
      <w:r>
        <w:rPr>
          <w:szCs w:val="28"/>
        </w:rPr>
        <w:t>ЗАКЛЮЧЕНИЕ…………………</w:t>
      </w:r>
      <w:r w:rsidR="000B1865">
        <w:rPr>
          <w:szCs w:val="28"/>
        </w:rPr>
        <w:t>…………………………………………………...26</w:t>
      </w:r>
    </w:p>
    <w:p w:rsidR="00F165CE" w:rsidRPr="0052461E" w:rsidRDefault="00F165CE" w:rsidP="00044DC1">
      <w:pPr>
        <w:spacing w:line="360" w:lineRule="auto"/>
        <w:ind w:left="-540" w:right="175"/>
        <w:rPr>
          <w:szCs w:val="28"/>
        </w:rPr>
      </w:pPr>
      <w:r w:rsidRPr="00383B1B">
        <w:rPr>
          <w:szCs w:val="28"/>
        </w:rPr>
        <w:t>СПИСОК ИСПОЛЬЗОВАННЫХ ИСТОЧНИ</w:t>
      </w:r>
      <w:r>
        <w:rPr>
          <w:szCs w:val="28"/>
        </w:rPr>
        <w:t>КО</w:t>
      </w:r>
      <w:r w:rsidRPr="00383B1B">
        <w:rPr>
          <w:szCs w:val="28"/>
        </w:rPr>
        <w:t>В</w:t>
      </w:r>
      <w:r>
        <w:rPr>
          <w:szCs w:val="28"/>
        </w:rPr>
        <w:t>………………………………</w:t>
      </w:r>
      <w:r w:rsidR="00E32E67">
        <w:rPr>
          <w:szCs w:val="28"/>
        </w:rPr>
        <w:t>.</w:t>
      </w:r>
      <w:r w:rsidR="000B1865">
        <w:rPr>
          <w:szCs w:val="28"/>
        </w:rPr>
        <w:t>28</w:t>
      </w:r>
    </w:p>
    <w:p w:rsidR="00F165CE" w:rsidRDefault="000B1865" w:rsidP="00044DC1">
      <w:pPr>
        <w:ind w:left="-540"/>
      </w:pPr>
      <w:r>
        <w:t>ПРИЛОЖЕНИЯ</w:t>
      </w:r>
      <w:r w:rsidR="00E32E67">
        <w:t>……………………………………………………………………</w:t>
      </w:r>
      <w:r>
        <w:t>..29</w:t>
      </w:r>
    </w:p>
    <w:p w:rsidR="00F165CE" w:rsidRDefault="00F165CE" w:rsidP="00F165CE">
      <w:pPr>
        <w:ind w:left="-540"/>
      </w:pPr>
    </w:p>
    <w:p w:rsidR="00F165CE" w:rsidRDefault="00F165CE" w:rsidP="00F165CE">
      <w:pPr>
        <w:ind w:left="-540"/>
      </w:pPr>
    </w:p>
    <w:p w:rsidR="00F165CE" w:rsidRDefault="00F165CE" w:rsidP="00F165CE">
      <w:pPr>
        <w:ind w:left="-540"/>
      </w:pPr>
    </w:p>
    <w:p w:rsidR="00F165CE" w:rsidRDefault="00F165CE" w:rsidP="00F165CE">
      <w:pPr>
        <w:ind w:left="-540"/>
      </w:pPr>
    </w:p>
    <w:p w:rsidR="000B1865" w:rsidRDefault="000B1865" w:rsidP="00F165CE">
      <w:pPr>
        <w:ind w:left="-540"/>
      </w:pPr>
    </w:p>
    <w:p w:rsidR="00F165CE" w:rsidRDefault="00F165CE" w:rsidP="00F165CE">
      <w:pPr>
        <w:ind w:left="-540"/>
      </w:pPr>
    </w:p>
    <w:p w:rsidR="00F165CE" w:rsidRDefault="00F165CE" w:rsidP="00F165CE">
      <w:pPr>
        <w:ind w:left="-540"/>
      </w:pPr>
    </w:p>
    <w:p w:rsidR="00F165CE" w:rsidRDefault="00F165CE" w:rsidP="00F165CE">
      <w:pPr>
        <w:ind w:left="-540"/>
      </w:pPr>
    </w:p>
    <w:p w:rsidR="00F165CE" w:rsidRDefault="00F165CE" w:rsidP="00F165CE">
      <w:pPr>
        <w:ind w:left="-540"/>
      </w:pPr>
    </w:p>
    <w:p w:rsidR="00F165CE" w:rsidRDefault="00F165CE" w:rsidP="00F165CE">
      <w:pPr>
        <w:ind w:left="-540"/>
      </w:pPr>
    </w:p>
    <w:p w:rsidR="00F165CE" w:rsidRDefault="00F165CE" w:rsidP="00F165CE">
      <w:pPr>
        <w:ind w:left="-540"/>
      </w:pPr>
    </w:p>
    <w:p w:rsidR="00F165CE" w:rsidRDefault="00F165CE" w:rsidP="00F165CE">
      <w:pPr>
        <w:ind w:left="-540"/>
      </w:pPr>
    </w:p>
    <w:p w:rsidR="00F165CE" w:rsidRDefault="00F165CE" w:rsidP="00F165CE">
      <w:pPr>
        <w:ind w:left="-540"/>
      </w:pPr>
    </w:p>
    <w:p w:rsidR="00F165CE" w:rsidRDefault="00F165CE" w:rsidP="00F165CE"/>
    <w:p w:rsidR="00F165CE" w:rsidRDefault="00F165CE" w:rsidP="00F165CE"/>
    <w:p w:rsidR="003203C1" w:rsidRDefault="003203C1" w:rsidP="00F165CE"/>
    <w:p w:rsidR="0031418C" w:rsidRDefault="0031418C" w:rsidP="00F165CE"/>
    <w:p w:rsidR="0031418C" w:rsidRDefault="0031418C" w:rsidP="00F165CE"/>
    <w:p w:rsidR="0031418C" w:rsidRDefault="0031418C" w:rsidP="00F165CE"/>
    <w:p w:rsidR="002E35C1" w:rsidRDefault="002E35C1" w:rsidP="00F165CE"/>
    <w:p w:rsidR="002E35C1" w:rsidRDefault="002E35C1" w:rsidP="00F165CE"/>
    <w:p w:rsidR="002E35C1" w:rsidRDefault="002E35C1" w:rsidP="00F165CE"/>
    <w:p w:rsidR="002E35C1" w:rsidRDefault="002E35C1" w:rsidP="00F165CE"/>
    <w:p w:rsidR="002E35C1" w:rsidRDefault="002E35C1" w:rsidP="00F165CE"/>
    <w:p w:rsidR="00044DC1" w:rsidRDefault="00044DC1" w:rsidP="00F165CE"/>
    <w:p w:rsidR="00F165CE" w:rsidRDefault="00F165CE" w:rsidP="00F165CE">
      <w:pPr>
        <w:spacing w:line="360" w:lineRule="auto"/>
        <w:ind w:left="-540"/>
        <w:jc w:val="center"/>
        <w:rPr>
          <w:b/>
          <w:szCs w:val="28"/>
        </w:rPr>
      </w:pPr>
      <w:r w:rsidRPr="00AE6502">
        <w:rPr>
          <w:b/>
          <w:szCs w:val="28"/>
        </w:rPr>
        <w:t>ВВЕДЕНИЕ</w:t>
      </w:r>
    </w:p>
    <w:p w:rsidR="00E87960" w:rsidRPr="00AE6502" w:rsidRDefault="00E87960" w:rsidP="00F165CE">
      <w:pPr>
        <w:spacing w:line="360" w:lineRule="auto"/>
        <w:ind w:left="-540"/>
        <w:jc w:val="center"/>
        <w:rPr>
          <w:b/>
          <w:szCs w:val="28"/>
        </w:rPr>
      </w:pPr>
    </w:p>
    <w:p w:rsidR="00F845D1" w:rsidRDefault="00F845D1" w:rsidP="00834F7A">
      <w:pPr>
        <w:spacing w:line="360" w:lineRule="auto"/>
        <w:ind w:left="-539" w:firstLine="719"/>
        <w:jc w:val="both"/>
        <w:rPr>
          <w:szCs w:val="28"/>
        </w:rPr>
      </w:pPr>
      <w:r w:rsidRPr="00F845D1">
        <w:rPr>
          <w:szCs w:val="28"/>
        </w:rPr>
        <w:t>Ушли в прошлое времена, когда складом могло считаться любое отапливаемое или даже холодное помещение, предназначенное для хранения товаров. Высокие технологии приходят и в складской бизнес. В регионах появляются современные терминалы, оснащенные в соответствии с современными требованиями логистической науки, так называемые склады класса «А» - здесь есть все необходимое для сохранности грузов. Одна из ключевых особенностей склада класса «А» - наличие системы автоматического управления складом (WMS), позволяющей минимизировать вероятность ошибок в складском учете, оптимизировать и автоматизировать технологические процессы.</w:t>
      </w:r>
    </w:p>
    <w:p w:rsidR="006366EC" w:rsidRDefault="006366EC" w:rsidP="00834F7A">
      <w:pPr>
        <w:spacing w:line="360" w:lineRule="auto"/>
        <w:ind w:left="-539" w:firstLine="719"/>
        <w:jc w:val="both"/>
        <w:rPr>
          <w:szCs w:val="28"/>
        </w:rPr>
      </w:pPr>
      <w:r w:rsidRPr="006366EC">
        <w:rPr>
          <w:szCs w:val="28"/>
        </w:rPr>
        <w:t xml:space="preserve">В настоящее время, </w:t>
      </w:r>
      <w:r>
        <w:rPr>
          <w:szCs w:val="28"/>
        </w:rPr>
        <w:t>одним из комплексов</w:t>
      </w:r>
      <w:r w:rsidRPr="006366EC">
        <w:rPr>
          <w:szCs w:val="28"/>
        </w:rPr>
        <w:t xml:space="preserve"> класса «А» в Красноярске можно считать проект компаний «Тетра-Логистик» и «Леста», запущенный в конце 2009 года.</w:t>
      </w:r>
      <w:r>
        <w:rPr>
          <w:szCs w:val="28"/>
        </w:rPr>
        <w:t xml:space="preserve"> </w:t>
      </w:r>
    </w:p>
    <w:p w:rsidR="00F165CE" w:rsidRDefault="00F165CE" w:rsidP="00834F7A">
      <w:pPr>
        <w:spacing w:line="360" w:lineRule="auto"/>
        <w:ind w:left="-539" w:firstLine="719"/>
        <w:jc w:val="both"/>
        <w:rPr>
          <w:szCs w:val="28"/>
        </w:rPr>
      </w:pPr>
      <w:r>
        <w:rPr>
          <w:szCs w:val="28"/>
        </w:rPr>
        <w:t xml:space="preserve">Целью </w:t>
      </w:r>
      <w:r w:rsidR="006366EC">
        <w:rPr>
          <w:szCs w:val="28"/>
        </w:rPr>
        <w:t>производственной</w:t>
      </w:r>
      <w:r>
        <w:rPr>
          <w:szCs w:val="28"/>
        </w:rPr>
        <w:t xml:space="preserve"> практики являл</w:t>
      </w:r>
      <w:r w:rsidR="006366EC">
        <w:rPr>
          <w:szCs w:val="28"/>
        </w:rPr>
        <w:t>ся</w:t>
      </w:r>
      <w:r>
        <w:rPr>
          <w:szCs w:val="28"/>
        </w:rPr>
        <w:t xml:space="preserve"> анализ </w:t>
      </w:r>
      <w:r w:rsidR="006366EC">
        <w:rPr>
          <w:szCs w:val="28"/>
        </w:rPr>
        <w:t>логистической деятельности складского терминала компании ООО «Тетра-Логистик», а также выявление потенциальных вариантов развития логистики на данном предприятии.</w:t>
      </w:r>
    </w:p>
    <w:p w:rsidR="00F165CE" w:rsidRDefault="00F165CE" w:rsidP="00834F7A">
      <w:pPr>
        <w:spacing w:line="360" w:lineRule="auto"/>
        <w:ind w:left="-539" w:firstLine="719"/>
        <w:jc w:val="both"/>
        <w:rPr>
          <w:szCs w:val="28"/>
        </w:rPr>
      </w:pPr>
      <w:r>
        <w:rPr>
          <w:szCs w:val="28"/>
        </w:rPr>
        <w:t xml:space="preserve">В соответствии с этим, основные </w:t>
      </w:r>
      <w:r w:rsidR="006366EC">
        <w:rPr>
          <w:szCs w:val="28"/>
        </w:rPr>
        <w:t>задачи производственной</w:t>
      </w:r>
      <w:r>
        <w:rPr>
          <w:szCs w:val="28"/>
        </w:rPr>
        <w:t xml:space="preserve"> практики:</w:t>
      </w:r>
    </w:p>
    <w:p w:rsidR="00F165CE" w:rsidRDefault="00F165CE" w:rsidP="00834F7A">
      <w:pPr>
        <w:spacing w:line="360" w:lineRule="auto"/>
        <w:ind w:left="-539" w:firstLine="719"/>
        <w:jc w:val="both"/>
        <w:rPr>
          <w:szCs w:val="28"/>
        </w:rPr>
      </w:pPr>
      <w:r>
        <w:rPr>
          <w:szCs w:val="28"/>
        </w:rPr>
        <w:t>1) сбор информации об общей характеристик</w:t>
      </w:r>
      <w:r w:rsidR="00936F8C">
        <w:rPr>
          <w:szCs w:val="28"/>
        </w:rPr>
        <w:t>е</w:t>
      </w:r>
      <w:r>
        <w:rPr>
          <w:szCs w:val="28"/>
        </w:rPr>
        <w:t xml:space="preserve"> деятельности </w:t>
      </w:r>
      <w:r w:rsidR="00936F8C">
        <w:rPr>
          <w:szCs w:val="28"/>
        </w:rPr>
        <w:t>компании ООО «Тетра-Логистик»</w:t>
      </w:r>
      <w:r>
        <w:rPr>
          <w:szCs w:val="28"/>
        </w:rPr>
        <w:t>;</w:t>
      </w:r>
    </w:p>
    <w:p w:rsidR="00F165CE" w:rsidRDefault="00F165CE" w:rsidP="00834F7A">
      <w:pPr>
        <w:spacing w:line="360" w:lineRule="auto"/>
        <w:ind w:left="-539" w:firstLine="719"/>
        <w:jc w:val="both"/>
        <w:rPr>
          <w:szCs w:val="28"/>
        </w:rPr>
      </w:pPr>
      <w:r>
        <w:rPr>
          <w:szCs w:val="28"/>
        </w:rPr>
        <w:t xml:space="preserve">2) </w:t>
      </w:r>
      <w:r w:rsidR="00936F8C">
        <w:rPr>
          <w:szCs w:val="28"/>
        </w:rPr>
        <w:t>анализ логистической де</w:t>
      </w:r>
      <w:r w:rsidR="000C656A">
        <w:rPr>
          <w:szCs w:val="28"/>
        </w:rPr>
        <w:t>ятельности ООО «Тетра-Логистик»</w:t>
      </w:r>
      <w:r>
        <w:rPr>
          <w:szCs w:val="28"/>
        </w:rPr>
        <w:t>;</w:t>
      </w:r>
    </w:p>
    <w:p w:rsidR="00F165CE" w:rsidRDefault="00F165CE" w:rsidP="00834F7A">
      <w:pPr>
        <w:spacing w:line="360" w:lineRule="auto"/>
        <w:ind w:left="-539" w:firstLine="719"/>
        <w:jc w:val="both"/>
        <w:rPr>
          <w:szCs w:val="28"/>
        </w:rPr>
      </w:pPr>
      <w:r>
        <w:rPr>
          <w:szCs w:val="28"/>
        </w:rPr>
        <w:t xml:space="preserve">3) выявление потенциала и возможных проблем, связанных с логистикой, а также предложение вариантов развития </w:t>
      </w:r>
      <w:r w:rsidR="00936F8C">
        <w:rPr>
          <w:szCs w:val="28"/>
        </w:rPr>
        <w:t>логистической деятельности исследуемого предприятия</w:t>
      </w:r>
      <w:r>
        <w:rPr>
          <w:szCs w:val="28"/>
        </w:rPr>
        <w:t>.</w:t>
      </w:r>
    </w:p>
    <w:p w:rsidR="00F165CE" w:rsidRDefault="00F165CE" w:rsidP="00834F7A">
      <w:pPr>
        <w:spacing w:line="360" w:lineRule="auto"/>
        <w:ind w:left="-540" w:firstLine="719"/>
        <w:jc w:val="both"/>
        <w:rPr>
          <w:szCs w:val="28"/>
        </w:rPr>
      </w:pPr>
      <w:r>
        <w:rPr>
          <w:szCs w:val="28"/>
        </w:rPr>
        <w:t>Объект</w:t>
      </w:r>
      <w:r w:rsidR="00936F8C">
        <w:rPr>
          <w:szCs w:val="28"/>
        </w:rPr>
        <w:t>ом</w:t>
      </w:r>
      <w:r>
        <w:rPr>
          <w:szCs w:val="28"/>
        </w:rPr>
        <w:t xml:space="preserve"> исследования настоящей </w:t>
      </w:r>
      <w:r w:rsidR="00936F8C">
        <w:rPr>
          <w:szCs w:val="28"/>
        </w:rPr>
        <w:t>производственной</w:t>
      </w:r>
      <w:r>
        <w:rPr>
          <w:szCs w:val="28"/>
        </w:rPr>
        <w:t xml:space="preserve"> практики явля</w:t>
      </w:r>
      <w:r w:rsidR="00936F8C">
        <w:rPr>
          <w:szCs w:val="28"/>
        </w:rPr>
        <w:t>ется складской терминал класса «А» компании ООО «Тетра-Логистик»</w:t>
      </w:r>
      <w:r>
        <w:rPr>
          <w:szCs w:val="28"/>
        </w:rPr>
        <w:t>.</w:t>
      </w:r>
    </w:p>
    <w:p w:rsidR="00527FD6" w:rsidRDefault="00F165CE" w:rsidP="00834F7A">
      <w:pPr>
        <w:spacing w:line="360" w:lineRule="auto"/>
        <w:ind w:left="-540" w:firstLine="719"/>
        <w:jc w:val="both"/>
        <w:rPr>
          <w:szCs w:val="28"/>
        </w:rPr>
      </w:pPr>
      <w:r>
        <w:rPr>
          <w:szCs w:val="28"/>
        </w:rPr>
        <w:t xml:space="preserve">Предметом исследования </w:t>
      </w:r>
      <w:r w:rsidR="00936F8C">
        <w:rPr>
          <w:szCs w:val="28"/>
        </w:rPr>
        <w:t>производственной</w:t>
      </w:r>
      <w:r>
        <w:rPr>
          <w:szCs w:val="28"/>
        </w:rPr>
        <w:t xml:space="preserve"> практики являются логистические процессы, возникающие на объект</w:t>
      </w:r>
      <w:r w:rsidR="00936F8C">
        <w:rPr>
          <w:szCs w:val="28"/>
        </w:rPr>
        <w:t>е</w:t>
      </w:r>
      <w:r>
        <w:rPr>
          <w:szCs w:val="28"/>
        </w:rPr>
        <w:t xml:space="preserve"> исследования, а также организация служб, управляющих данными процессами.</w:t>
      </w:r>
    </w:p>
    <w:p w:rsidR="00491A4F" w:rsidRPr="00491A4F" w:rsidRDefault="008C38FF" w:rsidP="00491A4F">
      <w:pPr>
        <w:numPr>
          <w:ilvl w:val="0"/>
          <w:numId w:val="15"/>
        </w:numPr>
        <w:spacing w:line="360" w:lineRule="auto"/>
        <w:jc w:val="center"/>
        <w:rPr>
          <w:b/>
          <w:szCs w:val="28"/>
        </w:rPr>
      </w:pPr>
      <w:r w:rsidRPr="00AE6502">
        <w:rPr>
          <w:b/>
          <w:szCs w:val="28"/>
        </w:rPr>
        <w:t>ОБЩАЯ ХАРАКТЕРИСТИКА ДЕЯТЕЛЬНОСТИ КОМПАНИИ</w:t>
      </w:r>
    </w:p>
    <w:p w:rsidR="00527FD6" w:rsidRDefault="008C38FF" w:rsidP="00491A4F">
      <w:pPr>
        <w:spacing w:line="360" w:lineRule="auto"/>
        <w:ind w:left="-540"/>
        <w:jc w:val="center"/>
        <w:rPr>
          <w:b/>
          <w:szCs w:val="28"/>
        </w:rPr>
      </w:pPr>
      <w:r w:rsidRPr="00AE6502">
        <w:rPr>
          <w:b/>
          <w:szCs w:val="28"/>
        </w:rPr>
        <w:t>ООО «ТЕТРА-ЛОГИСТИК»</w:t>
      </w:r>
    </w:p>
    <w:p w:rsidR="00834F7A" w:rsidRPr="005E5028" w:rsidRDefault="00834F7A" w:rsidP="00834F7A">
      <w:pPr>
        <w:spacing w:line="360" w:lineRule="auto"/>
        <w:ind w:left="-540"/>
        <w:jc w:val="both"/>
        <w:rPr>
          <w:b/>
          <w:sz w:val="24"/>
          <w:szCs w:val="24"/>
        </w:rPr>
      </w:pPr>
    </w:p>
    <w:p w:rsidR="0006000A" w:rsidRPr="00806B9B" w:rsidRDefault="00B67C85" w:rsidP="0051238E">
      <w:pPr>
        <w:spacing w:line="360" w:lineRule="auto"/>
        <w:ind w:left="-540" w:firstLine="720"/>
        <w:jc w:val="both"/>
        <w:rPr>
          <w:szCs w:val="24"/>
        </w:rPr>
      </w:pPr>
      <w:r>
        <w:t xml:space="preserve"> </w:t>
      </w:r>
      <w:r w:rsidR="005336F8">
        <w:t xml:space="preserve"> </w:t>
      </w:r>
      <w:r w:rsidR="0006000A" w:rsidRPr="00806B9B">
        <w:rPr>
          <w:szCs w:val="24"/>
        </w:rPr>
        <w:t>ООО «Тетра-Логистик» было основано в 2008 году. В конце 2009 года совместно с компанией «Леста» был запущен проект по созданию складского комплекса класса «А» в Красноярске. Логотип организации пр</w:t>
      </w:r>
      <w:r w:rsidR="0006000A">
        <w:rPr>
          <w:szCs w:val="24"/>
        </w:rPr>
        <w:t>едставлен на рисунке 1</w:t>
      </w:r>
      <w:r w:rsidR="0006000A" w:rsidRPr="00806B9B">
        <w:rPr>
          <w:szCs w:val="24"/>
        </w:rPr>
        <w:t>.</w:t>
      </w:r>
    </w:p>
    <w:p w:rsidR="0006000A" w:rsidRPr="00806B9B" w:rsidRDefault="008D5BD3" w:rsidP="0051238E">
      <w:pPr>
        <w:spacing w:line="360" w:lineRule="auto"/>
        <w:ind w:left="-540" w:firstLine="720"/>
        <w:jc w:val="center"/>
        <w:rPr>
          <w:szCs w:val="24"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логотип" style="width:191.25pt;height:36.75pt;visibility:visible">
            <v:imagedata r:id="rId7" o:title="логотип"/>
          </v:shape>
        </w:pict>
      </w:r>
    </w:p>
    <w:p w:rsidR="0006000A" w:rsidRPr="005E5028" w:rsidRDefault="00C7626A" w:rsidP="005E5028">
      <w:pPr>
        <w:spacing w:line="360" w:lineRule="auto"/>
        <w:ind w:left="-540" w:firstLine="720"/>
        <w:jc w:val="center"/>
        <w:rPr>
          <w:szCs w:val="28"/>
        </w:rPr>
      </w:pPr>
      <w:r w:rsidRPr="005E5028">
        <w:rPr>
          <w:szCs w:val="28"/>
        </w:rPr>
        <w:t>Рисунок 1</w:t>
      </w:r>
      <w:r w:rsidR="0006000A" w:rsidRPr="005E5028">
        <w:rPr>
          <w:szCs w:val="28"/>
        </w:rPr>
        <w:t xml:space="preserve"> – Логотип «ООО Тетра-Логистик»</w:t>
      </w:r>
    </w:p>
    <w:p w:rsidR="003203C1" w:rsidRPr="003203C1" w:rsidRDefault="003203C1" w:rsidP="0051238E">
      <w:pPr>
        <w:spacing w:line="360" w:lineRule="auto"/>
        <w:ind w:left="-540" w:firstLine="720"/>
        <w:jc w:val="both"/>
        <w:rPr>
          <w:szCs w:val="28"/>
        </w:rPr>
      </w:pPr>
      <w:r w:rsidRPr="003203C1">
        <w:rPr>
          <w:szCs w:val="28"/>
        </w:rPr>
        <w:t xml:space="preserve">Корпоративная культура компании ООО «Тетра-Логистик» находится в стадии становления, одна из основных причин, это относительная молодость организации, система ценностей компании окончательно не сформулирована. </w:t>
      </w:r>
    </w:p>
    <w:p w:rsidR="003203C1" w:rsidRPr="003203C1" w:rsidRDefault="003203C1" w:rsidP="0051238E">
      <w:pPr>
        <w:spacing w:line="360" w:lineRule="auto"/>
        <w:ind w:left="-540" w:firstLine="720"/>
        <w:jc w:val="both"/>
        <w:rPr>
          <w:b/>
          <w:szCs w:val="28"/>
        </w:rPr>
      </w:pPr>
      <w:r w:rsidRPr="003203C1">
        <w:rPr>
          <w:b/>
          <w:szCs w:val="28"/>
        </w:rPr>
        <w:t>Видение (рыночный тип):</w:t>
      </w:r>
    </w:p>
    <w:p w:rsidR="003203C1" w:rsidRPr="003203C1" w:rsidRDefault="00C7626A" w:rsidP="0051238E">
      <w:pPr>
        <w:spacing w:line="360" w:lineRule="auto"/>
        <w:ind w:left="-540" w:firstLine="720"/>
        <w:jc w:val="both"/>
        <w:rPr>
          <w:szCs w:val="28"/>
        </w:rPr>
      </w:pPr>
      <w:r>
        <w:rPr>
          <w:szCs w:val="28"/>
        </w:rPr>
        <w:t>«</w:t>
      </w:r>
      <w:r w:rsidR="003203C1" w:rsidRPr="003203C1">
        <w:rPr>
          <w:szCs w:val="28"/>
        </w:rPr>
        <w:t>Наша компания хочет стать лидером в оказании складских услуг в Красноярске, наша цель профессиональная организация работы Вашего склада с точностью до единицы</w:t>
      </w:r>
      <w:r>
        <w:rPr>
          <w:szCs w:val="28"/>
        </w:rPr>
        <w:t>»</w:t>
      </w:r>
      <w:r w:rsidR="003203C1" w:rsidRPr="003203C1">
        <w:rPr>
          <w:szCs w:val="28"/>
        </w:rPr>
        <w:t>.</w:t>
      </w:r>
    </w:p>
    <w:p w:rsidR="003203C1" w:rsidRPr="003203C1" w:rsidRDefault="003203C1" w:rsidP="0051238E">
      <w:pPr>
        <w:spacing w:line="360" w:lineRule="auto"/>
        <w:ind w:left="-540" w:firstLine="720"/>
        <w:jc w:val="both"/>
        <w:rPr>
          <w:b/>
          <w:szCs w:val="28"/>
        </w:rPr>
      </w:pPr>
      <w:r w:rsidRPr="003203C1">
        <w:rPr>
          <w:b/>
          <w:szCs w:val="28"/>
        </w:rPr>
        <w:t xml:space="preserve">Миссия (широкий подход): </w:t>
      </w:r>
    </w:p>
    <w:p w:rsidR="003203C1" w:rsidRPr="003203C1" w:rsidRDefault="00C7626A" w:rsidP="0051238E">
      <w:pPr>
        <w:spacing w:line="360" w:lineRule="auto"/>
        <w:ind w:left="-540" w:firstLine="720"/>
        <w:jc w:val="both"/>
        <w:rPr>
          <w:szCs w:val="28"/>
        </w:rPr>
      </w:pPr>
      <w:r>
        <w:rPr>
          <w:szCs w:val="28"/>
        </w:rPr>
        <w:t>«</w:t>
      </w:r>
      <w:r w:rsidR="003203C1" w:rsidRPr="003203C1">
        <w:rPr>
          <w:szCs w:val="28"/>
        </w:rPr>
        <w:t>Наша Компания занимается складской деятельностью, связанной с организацией ответственного хранения вверенного Нам груза.</w:t>
      </w:r>
    </w:p>
    <w:p w:rsidR="003203C1" w:rsidRPr="003203C1" w:rsidRDefault="003203C1" w:rsidP="0051238E">
      <w:pPr>
        <w:spacing w:line="360" w:lineRule="auto"/>
        <w:ind w:left="-540" w:firstLine="720"/>
        <w:jc w:val="both"/>
        <w:rPr>
          <w:szCs w:val="28"/>
        </w:rPr>
      </w:pPr>
      <w:r w:rsidRPr="003203C1">
        <w:rPr>
          <w:szCs w:val="28"/>
        </w:rPr>
        <w:t>Мы используем современные технологии, которые позволяют ускорить процесс обслуживания наших клиентов.</w:t>
      </w:r>
    </w:p>
    <w:p w:rsidR="003203C1" w:rsidRPr="003203C1" w:rsidRDefault="003203C1" w:rsidP="0051238E">
      <w:pPr>
        <w:spacing w:line="360" w:lineRule="auto"/>
        <w:ind w:left="-540" w:firstLine="720"/>
        <w:jc w:val="both"/>
        <w:rPr>
          <w:szCs w:val="28"/>
        </w:rPr>
      </w:pPr>
      <w:r w:rsidRPr="003203C1">
        <w:rPr>
          <w:szCs w:val="28"/>
        </w:rPr>
        <w:t>Мы гарантируем нашим клиентам высокий уровень обслуживания, широкий ассортимент услуг, партнерам – стабильное долговременное сотрудничество, поставщикам – своевременное исполнение заключенных договоров и перспективу дальнейшего взаимовыгодного сотрудничества.</w:t>
      </w:r>
    </w:p>
    <w:p w:rsidR="003203C1" w:rsidRPr="003203C1" w:rsidRDefault="003203C1" w:rsidP="0051238E">
      <w:pPr>
        <w:spacing w:line="360" w:lineRule="auto"/>
        <w:ind w:left="-540" w:firstLine="720"/>
        <w:jc w:val="both"/>
        <w:rPr>
          <w:szCs w:val="28"/>
        </w:rPr>
      </w:pPr>
      <w:r w:rsidRPr="003203C1">
        <w:rPr>
          <w:szCs w:val="28"/>
        </w:rPr>
        <w:t>Нашим сотрудникам мы предлагаем достойную заработную плату, удобный график работы, возможность карьерного и личностного роста.</w:t>
      </w:r>
    </w:p>
    <w:p w:rsidR="003203C1" w:rsidRPr="003203C1" w:rsidRDefault="003203C1" w:rsidP="0051238E">
      <w:pPr>
        <w:spacing w:line="360" w:lineRule="auto"/>
        <w:ind w:left="-540" w:firstLine="720"/>
        <w:jc w:val="both"/>
        <w:rPr>
          <w:szCs w:val="28"/>
        </w:rPr>
      </w:pPr>
      <w:r w:rsidRPr="003203C1">
        <w:rPr>
          <w:szCs w:val="28"/>
        </w:rPr>
        <w:t>«Тетра-Логистик» стремится к реализации общественно-значимых задач, занимаясь общественной  деятельностью</w:t>
      </w:r>
      <w:r w:rsidR="00C7626A">
        <w:rPr>
          <w:szCs w:val="28"/>
        </w:rPr>
        <w:t>»</w:t>
      </w:r>
      <w:r w:rsidRPr="003203C1">
        <w:rPr>
          <w:szCs w:val="28"/>
        </w:rPr>
        <w:t>.</w:t>
      </w:r>
    </w:p>
    <w:p w:rsidR="003203C1" w:rsidRPr="003203C1" w:rsidRDefault="003203C1" w:rsidP="0051238E">
      <w:pPr>
        <w:spacing w:line="360" w:lineRule="auto"/>
        <w:ind w:left="-540" w:firstLine="720"/>
        <w:jc w:val="both"/>
        <w:rPr>
          <w:b/>
          <w:szCs w:val="28"/>
        </w:rPr>
      </w:pPr>
      <w:r w:rsidRPr="003203C1">
        <w:rPr>
          <w:b/>
          <w:szCs w:val="28"/>
        </w:rPr>
        <w:t>Цели организации:</w:t>
      </w:r>
    </w:p>
    <w:p w:rsidR="003203C1" w:rsidRPr="003203C1" w:rsidRDefault="00C7626A" w:rsidP="0051238E">
      <w:pPr>
        <w:spacing w:line="360" w:lineRule="auto"/>
        <w:ind w:left="-540" w:firstLine="720"/>
        <w:jc w:val="both"/>
        <w:rPr>
          <w:szCs w:val="28"/>
        </w:rPr>
      </w:pPr>
      <w:r>
        <w:rPr>
          <w:szCs w:val="28"/>
        </w:rPr>
        <w:t>«</w:t>
      </w:r>
      <w:r w:rsidR="003203C1" w:rsidRPr="003203C1">
        <w:rPr>
          <w:szCs w:val="28"/>
        </w:rPr>
        <w:t>В ближайшее время «Тетра-Логистик» ставит перед собой следующие цели: продолжить структуризацию рынка парфюмерии и косметики, направленную, прежде всего, на переориентацию покупателя на цивилизованные формы торговли</w:t>
      </w:r>
      <w:r>
        <w:rPr>
          <w:szCs w:val="28"/>
        </w:rPr>
        <w:t>»</w:t>
      </w:r>
      <w:r w:rsidR="003203C1" w:rsidRPr="003203C1">
        <w:rPr>
          <w:szCs w:val="28"/>
        </w:rPr>
        <w:t xml:space="preserve">. </w:t>
      </w:r>
    </w:p>
    <w:p w:rsidR="003203C1" w:rsidRPr="003203C1" w:rsidRDefault="003203C1" w:rsidP="0051238E">
      <w:pPr>
        <w:spacing w:line="360" w:lineRule="auto"/>
        <w:ind w:left="-540" w:firstLine="720"/>
        <w:jc w:val="both"/>
        <w:rPr>
          <w:szCs w:val="28"/>
        </w:rPr>
      </w:pPr>
      <w:r>
        <w:rPr>
          <w:szCs w:val="28"/>
        </w:rPr>
        <w:t>Текущие цели компании</w:t>
      </w:r>
      <w:r w:rsidRPr="003203C1">
        <w:rPr>
          <w:szCs w:val="28"/>
        </w:rPr>
        <w:t>:</w:t>
      </w:r>
    </w:p>
    <w:p w:rsidR="003203C1" w:rsidRPr="003203C1" w:rsidRDefault="003203C1" w:rsidP="00096C6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-540" w:firstLine="720"/>
        <w:jc w:val="both"/>
        <w:rPr>
          <w:szCs w:val="28"/>
        </w:rPr>
      </w:pPr>
      <w:r w:rsidRPr="003203C1">
        <w:rPr>
          <w:szCs w:val="28"/>
        </w:rPr>
        <w:t>Продолжить дальнейшее расширение клиентской базы</w:t>
      </w:r>
      <w:r w:rsidR="00096C67">
        <w:rPr>
          <w:szCs w:val="28"/>
        </w:rPr>
        <w:t>.</w:t>
      </w:r>
    </w:p>
    <w:p w:rsidR="003203C1" w:rsidRPr="003203C1" w:rsidRDefault="003203C1" w:rsidP="00096C6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-540" w:firstLine="720"/>
        <w:jc w:val="both"/>
        <w:rPr>
          <w:szCs w:val="28"/>
        </w:rPr>
      </w:pPr>
      <w:r w:rsidRPr="003203C1">
        <w:rPr>
          <w:szCs w:val="28"/>
        </w:rPr>
        <w:t>Увеличить г</w:t>
      </w:r>
      <w:r w:rsidR="00096C67">
        <w:rPr>
          <w:szCs w:val="28"/>
        </w:rPr>
        <w:t>рузооборот складского терминала.</w:t>
      </w:r>
    </w:p>
    <w:p w:rsidR="003203C1" w:rsidRPr="003203C1" w:rsidRDefault="003203C1" w:rsidP="00096C6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-540" w:firstLine="720"/>
        <w:jc w:val="both"/>
        <w:rPr>
          <w:szCs w:val="28"/>
        </w:rPr>
      </w:pPr>
      <w:r w:rsidRPr="003203C1">
        <w:rPr>
          <w:szCs w:val="28"/>
        </w:rPr>
        <w:t>Полностью использовать текущие складские мощности</w:t>
      </w:r>
      <w:r w:rsidR="00096C67">
        <w:rPr>
          <w:szCs w:val="28"/>
        </w:rPr>
        <w:t>.</w:t>
      </w:r>
    </w:p>
    <w:p w:rsidR="003203C1" w:rsidRDefault="003203C1" w:rsidP="0051238E">
      <w:pPr>
        <w:pStyle w:val="a6"/>
        <w:spacing w:after="0" w:line="360" w:lineRule="auto"/>
        <w:ind w:left="-539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203C1">
        <w:rPr>
          <w:rFonts w:ascii="Times New Roman" w:hAnsi="Times New Roman"/>
          <w:sz w:val="28"/>
          <w:szCs w:val="28"/>
        </w:rPr>
        <w:t>Ввести систему новую систему обучения и оценки деятельности персонала.</w:t>
      </w:r>
    </w:p>
    <w:p w:rsidR="003203C1" w:rsidRPr="003203C1" w:rsidRDefault="003203C1" w:rsidP="0051238E">
      <w:pPr>
        <w:spacing w:line="360" w:lineRule="auto"/>
        <w:ind w:left="-540" w:firstLine="720"/>
        <w:rPr>
          <w:szCs w:val="28"/>
        </w:rPr>
      </w:pPr>
      <w:r w:rsidRPr="003203C1">
        <w:rPr>
          <w:szCs w:val="28"/>
        </w:rPr>
        <w:t>ООО «Тетра-Логистик» имеет разветвленную организационную структуру, которую можно представить в следующем виде</w:t>
      </w:r>
      <w:r w:rsidR="0014150C">
        <w:rPr>
          <w:szCs w:val="28"/>
        </w:rPr>
        <w:t xml:space="preserve"> (Рисунок 2)</w:t>
      </w:r>
      <w:r w:rsidRPr="003203C1">
        <w:rPr>
          <w:szCs w:val="28"/>
        </w:rPr>
        <w:t>:</w:t>
      </w:r>
    </w:p>
    <w:p w:rsidR="003203C1" w:rsidRPr="00C7626A" w:rsidRDefault="003203C1" w:rsidP="0014150C">
      <w:pPr>
        <w:spacing w:line="360" w:lineRule="auto"/>
        <w:ind w:left="-540"/>
        <w:jc w:val="center"/>
        <w:rPr>
          <w:szCs w:val="28"/>
        </w:rPr>
      </w:pPr>
      <w:r w:rsidRPr="000A07E0">
        <w:rPr>
          <w:sz w:val="24"/>
          <w:szCs w:val="24"/>
        </w:rPr>
        <w:object w:dxaOrig="13511" w:dyaOrig="6896">
          <v:shape id="_x0000_i1026" type="#_x0000_t75" style="width:517.5pt;height:295.5pt" o:ole="">
            <v:imagedata r:id="rId8" o:title=""/>
          </v:shape>
          <o:OLEObject Type="Embed" ProgID="Visio.Drawing.11" ShapeID="_x0000_i1026" DrawAspect="Content" ObjectID="_1459807469" r:id="rId9"/>
        </w:object>
      </w:r>
      <w:r w:rsidR="00C7626A">
        <w:rPr>
          <w:szCs w:val="28"/>
        </w:rPr>
        <w:t>Рисунок 2</w:t>
      </w:r>
      <w:r w:rsidR="0014150C" w:rsidRPr="00C7626A">
        <w:rPr>
          <w:szCs w:val="28"/>
        </w:rPr>
        <w:t xml:space="preserve"> – Организационная структура ООО «Тетра-Логистик»</w:t>
      </w:r>
    </w:p>
    <w:p w:rsidR="0031418C" w:rsidRPr="0031418C" w:rsidRDefault="0031418C" w:rsidP="0051238E">
      <w:pPr>
        <w:tabs>
          <w:tab w:val="left" w:pos="1577"/>
        </w:tabs>
        <w:spacing w:line="360" w:lineRule="auto"/>
        <w:ind w:left="-540" w:firstLine="720"/>
        <w:jc w:val="both"/>
        <w:rPr>
          <w:szCs w:val="28"/>
        </w:rPr>
      </w:pPr>
      <w:r w:rsidRPr="0031418C">
        <w:rPr>
          <w:szCs w:val="28"/>
        </w:rPr>
        <w:t>Из схемы видно, что организация имеет линейно штабную организационную структуру. Линейно - штабная структура включает в себя специализированные подразделения (штабы), которые не обладают правами принятия решений и руководства какими - либо нижестоящими подразделениями, а лишь помогают соответствующему руководителю в выполнении отдельных функций. В данной ситуации к таким подразделениям можно причислить: Главного инженера, заместителя главного технолога и заместителя директора по юридическим вопросам. Анализируя данную структуру  можно выделить следующие достоинства и недостатки:</w:t>
      </w:r>
    </w:p>
    <w:p w:rsidR="0031418C" w:rsidRPr="0031418C" w:rsidRDefault="0031418C" w:rsidP="0051238E">
      <w:pPr>
        <w:tabs>
          <w:tab w:val="left" w:pos="1577"/>
        </w:tabs>
        <w:spacing w:line="360" w:lineRule="auto"/>
        <w:ind w:left="-540" w:firstLine="720"/>
        <w:jc w:val="both"/>
        <w:rPr>
          <w:szCs w:val="28"/>
        </w:rPr>
      </w:pPr>
      <w:r w:rsidRPr="0031418C">
        <w:rPr>
          <w:szCs w:val="28"/>
        </w:rPr>
        <w:t xml:space="preserve">Достоинства линейно - штабной структуры: </w:t>
      </w:r>
    </w:p>
    <w:p w:rsidR="0031418C" w:rsidRPr="0031418C" w:rsidRDefault="0031418C" w:rsidP="00C7626A">
      <w:pPr>
        <w:numPr>
          <w:ilvl w:val="0"/>
          <w:numId w:val="5"/>
        </w:numPr>
        <w:tabs>
          <w:tab w:val="left" w:pos="360"/>
        </w:tabs>
        <w:spacing w:line="360" w:lineRule="auto"/>
        <w:ind w:left="-540" w:firstLine="720"/>
        <w:jc w:val="both"/>
        <w:rPr>
          <w:szCs w:val="28"/>
        </w:rPr>
      </w:pPr>
      <w:r w:rsidRPr="0031418C">
        <w:rPr>
          <w:szCs w:val="28"/>
        </w:rPr>
        <w:t xml:space="preserve">более глубокая, чем в линейной, проработка стратегических вопросов; </w:t>
      </w:r>
    </w:p>
    <w:p w:rsidR="0031418C" w:rsidRPr="0031418C" w:rsidRDefault="0031418C" w:rsidP="00C7626A">
      <w:pPr>
        <w:numPr>
          <w:ilvl w:val="0"/>
          <w:numId w:val="5"/>
        </w:numPr>
        <w:tabs>
          <w:tab w:val="left" w:pos="360"/>
        </w:tabs>
        <w:spacing w:line="360" w:lineRule="auto"/>
        <w:ind w:left="-540" w:firstLine="720"/>
        <w:jc w:val="both"/>
        <w:rPr>
          <w:szCs w:val="28"/>
        </w:rPr>
      </w:pPr>
      <w:r w:rsidRPr="0031418C">
        <w:rPr>
          <w:szCs w:val="28"/>
        </w:rPr>
        <w:t xml:space="preserve">некоторая разгрузка высших руководителей; </w:t>
      </w:r>
    </w:p>
    <w:p w:rsidR="0031418C" w:rsidRPr="0031418C" w:rsidRDefault="0031418C" w:rsidP="00C7626A">
      <w:pPr>
        <w:numPr>
          <w:ilvl w:val="0"/>
          <w:numId w:val="5"/>
        </w:numPr>
        <w:tabs>
          <w:tab w:val="left" w:pos="360"/>
        </w:tabs>
        <w:spacing w:line="360" w:lineRule="auto"/>
        <w:ind w:left="-540" w:firstLine="720"/>
        <w:jc w:val="both"/>
        <w:rPr>
          <w:szCs w:val="28"/>
        </w:rPr>
      </w:pPr>
      <w:r w:rsidRPr="0031418C">
        <w:rPr>
          <w:szCs w:val="28"/>
        </w:rPr>
        <w:t xml:space="preserve">возможность привлечения внешних консультантов и экспертов; </w:t>
      </w:r>
    </w:p>
    <w:p w:rsidR="0031418C" w:rsidRPr="0031418C" w:rsidRDefault="0031418C" w:rsidP="00C7626A">
      <w:pPr>
        <w:numPr>
          <w:ilvl w:val="0"/>
          <w:numId w:val="5"/>
        </w:numPr>
        <w:tabs>
          <w:tab w:val="left" w:pos="360"/>
        </w:tabs>
        <w:spacing w:line="360" w:lineRule="auto"/>
        <w:ind w:left="-540" w:firstLine="720"/>
        <w:jc w:val="both"/>
        <w:rPr>
          <w:szCs w:val="28"/>
        </w:rPr>
      </w:pPr>
      <w:r w:rsidRPr="0031418C">
        <w:rPr>
          <w:szCs w:val="28"/>
        </w:rPr>
        <w:t xml:space="preserve">при наделении штабных подразделений правами функционального руководства такая структура - хороший первый шаг к более эффективным органическим структурам управления. </w:t>
      </w:r>
    </w:p>
    <w:p w:rsidR="0031418C" w:rsidRPr="0031418C" w:rsidRDefault="0031418C" w:rsidP="00C7626A">
      <w:pPr>
        <w:tabs>
          <w:tab w:val="left" w:pos="360"/>
          <w:tab w:val="left" w:pos="1577"/>
        </w:tabs>
        <w:spacing w:line="360" w:lineRule="auto"/>
        <w:ind w:left="-540" w:firstLine="720"/>
        <w:jc w:val="both"/>
        <w:rPr>
          <w:szCs w:val="28"/>
        </w:rPr>
      </w:pPr>
      <w:r w:rsidRPr="0031418C">
        <w:rPr>
          <w:szCs w:val="28"/>
        </w:rPr>
        <w:t xml:space="preserve">Недостатки линейно - штабной структуры: </w:t>
      </w:r>
    </w:p>
    <w:p w:rsidR="0031418C" w:rsidRPr="0031418C" w:rsidRDefault="0031418C" w:rsidP="00C7626A">
      <w:pPr>
        <w:numPr>
          <w:ilvl w:val="0"/>
          <w:numId w:val="4"/>
        </w:numPr>
        <w:tabs>
          <w:tab w:val="left" w:pos="360"/>
        </w:tabs>
        <w:spacing w:line="360" w:lineRule="auto"/>
        <w:ind w:left="-540" w:firstLine="720"/>
        <w:jc w:val="both"/>
        <w:rPr>
          <w:szCs w:val="28"/>
        </w:rPr>
      </w:pPr>
      <w:r w:rsidRPr="0031418C">
        <w:rPr>
          <w:szCs w:val="28"/>
        </w:rPr>
        <w:t xml:space="preserve">недостаточно четкое распределение ответственности, т. к. лица, готовящие решение, не участвуют в его выполнении; </w:t>
      </w:r>
    </w:p>
    <w:p w:rsidR="0031418C" w:rsidRPr="0031418C" w:rsidRDefault="0031418C" w:rsidP="00C7626A">
      <w:pPr>
        <w:numPr>
          <w:ilvl w:val="0"/>
          <w:numId w:val="4"/>
        </w:numPr>
        <w:tabs>
          <w:tab w:val="left" w:pos="360"/>
        </w:tabs>
        <w:spacing w:line="360" w:lineRule="auto"/>
        <w:ind w:left="-540" w:firstLine="720"/>
        <w:jc w:val="both"/>
        <w:rPr>
          <w:szCs w:val="28"/>
        </w:rPr>
      </w:pPr>
      <w:r w:rsidRPr="0031418C">
        <w:rPr>
          <w:szCs w:val="28"/>
        </w:rPr>
        <w:t xml:space="preserve">тенденции к чрезмерной централизации управления; </w:t>
      </w:r>
    </w:p>
    <w:p w:rsidR="0031418C" w:rsidRPr="0031418C" w:rsidRDefault="0031418C" w:rsidP="00C7626A">
      <w:pPr>
        <w:numPr>
          <w:ilvl w:val="0"/>
          <w:numId w:val="4"/>
        </w:numPr>
        <w:tabs>
          <w:tab w:val="left" w:pos="360"/>
        </w:tabs>
        <w:spacing w:line="360" w:lineRule="auto"/>
        <w:ind w:left="-540" w:firstLine="720"/>
        <w:jc w:val="both"/>
        <w:rPr>
          <w:szCs w:val="28"/>
        </w:rPr>
      </w:pPr>
      <w:r w:rsidRPr="0031418C">
        <w:rPr>
          <w:szCs w:val="28"/>
        </w:rPr>
        <w:t xml:space="preserve">аналогичные линейной структуре, частично - в ослабленном виде. </w:t>
      </w:r>
    </w:p>
    <w:p w:rsidR="0031418C" w:rsidRPr="0031418C" w:rsidRDefault="0031418C" w:rsidP="0051238E">
      <w:pPr>
        <w:tabs>
          <w:tab w:val="left" w:pos="1577"/>
        </w:tabs>
        <w:spacing w:line="360" w:lineRule="auto"/>
        <w:ind w:left="-540" w:firstLine="720"/>
        <w:jc w:val="both"/>
        <w:rPr>
          <w:szCs w:val="28"/>
        </w:rPr>
      </w:pPr>
      <w:r>
        <w:rPr>
          <w:szCs w:val="28"/>
        </w:rPr>
        <w:t>Таким образом,</w:t>
      </w:r>
      <w:r w:rsidRPr="0031418C">
        <w:rPr>
          <w:szCs w:val="28"/>
        </w:rPr>
        <w:t xml:space="preserve"> линейно - штабная структура может являться хорошей промежуточной ступенью при переходе от линейной структуры к более эффективным</w:t>
      </w:r>
    </w:p>
    <w:p w:rsidR="0031418C" w:rsidRPr="005E5028" w:rsidRDefault="0031418C" w:rsidP="005E5028">
      <w:pPr>
        <w:tabs>
          <w:tab w:val="left" w:pos="1577"/>
        </w:tabs>
        <w:spacing w:line="360" w:lineRule="auto"/>
        <w:ind w:left="-540" w:firstLine="720"/>
        <w:jc w:val="both"/>
      </w:pPr>
      <w:r w:rsidRPr="0031418C">
        <w:t xml:space="preserve">Исходя из текущей организационной структуры, можно сделать вывод о том, что необходимо перераспределение функций между отделом ИС (информационного сопровождения) и контрольно-ревизионным отделом. Так, например, ревизионная группа должна быть в подчинении у контрольно-ревизионного отдела, но в данный момент это невозможно из-за недостаточной подготовленности руководителя данного подразделения к выполнению обязанностей по проведению инвентаризации и прочих работ, входящих в обязанности ревизоров. </w:t>
      </w:r>
    </w:p>
    <w:p w:rsidR="0006000A" w:rsidRPr="0051238E" w:rsidRDefault="0006000A" w:rsidP="0051238E">
      <w:pPr>
        <w:spacing w:line="360" w:lineRule="auto"/>
        <w:ind w:left="-539" w:firstLine="719"/>
        <w:jc w:val="both"/>
        <w:rPr>
          <w:szCs w:val="28"/>
        </w:rPr>
      </w:pPr>
      <w:r w:rsidRPr="0051238E">
        <w:rPr>
          <w:szCs w:val="28"/>
        </w:rPr>
        <w:t xml:space="preserve">Складской комплекс ООО «Тетра-Логистик» позволяет разместить груз, как на краткосрочный, так и на длительный период хранения. Складские помещения обеспечивают максимально оперативную работу с грузами, демонстрируя европейские стандарты качества логистики. Терминал расположен недалеко от транспортной развязки, имеющей выход на федеральные трассы. Общий объем хранения на складе составляет </w:t>
      </w:r>
      <w:smartTag w:uri="urn:schemas-microsoft-com:office:smarttags" w:element="metricconverter">
        <w:smartTagPr>
          <w:attr w:name="ProductID" w:val="20 680 м3"/>
        </w:smartTagPr>
        <w:r w:rsidRPr="0051238E">
          <w:rPr>
            <w:szCs w:val="28"/>
          </w:rPr>
          <w:t>20 680 м3</w:t>
        </w:r>
      </w:smartTag>
      <w:r w:rsidRPr="0051238E">
        <w:rPr>
          <w:szCs w:val="28"/>
        </w:rPr>
        <w:t>, или более 1</w:t>
      </w:r>
      <w:r w:rsidR="00BC398A" w:rsidRPr="0051238E">
        <w:rPr>
          <w:szCs w:val="28"/>
        </w:rPr>
        <w:t>4</w:t>
      </w:r>
      <w:r w:rsidRPr="0051238E">
        <w:rPr>
          <w:szCs w:val="28"/>
        </w:rPr>
        <w:t xml:space="preserve"> 000 паллетомест.</w:t>
      </w:r>
    </w:p>
    <w:p w:rsidR="0006000A" w:rsidRPr="0051238E" w:rsidRDefault="008D5BD3" w:rsidP="0051238E">
      <w:pPr>
        <w:spacing w:line="360" w:lineRule="auto"/>
        <w:ind w:left="-540" w:firstLine="719"/>
        <w:jc w:val="both"/>
        <w:rPr>
          <w:szCs w:val="28"/>
        </w:rPr>
      </w:pPr>
      <w:r>
        <w:rPr>
          <w:noProof/>
          <w:szCs w:val="28"/>
        </w:rPr>
        <w:pict>
          <v:rect id="_x0000_s1027" style="position:absolute;left:0;text-align:left;margin-left:-63pt;margin-top:40.3pt;width:23.95pt;height:29.05pt;z-index:251656192" strokecolor="white"/>
        </w:pict>
      </w:r>
      <w:r w:rsidR="0006000A" w:rsidRPr="0051238E">
        <w:rPr>
          <w:szCs w:val="28"/>
        </w:rPr>
        <w:t xml:space="preserve">Топологически складской терминал состоит из нескольких зон, каждая из которых несет определенную функциональную нагрузку (приемка товара, его хранение, комплектация и отгрузка). Каркас здания собран из металлических конструкций, стены и кровля — сборные сэндвич-панели. Пол терминала изготовлен по европейским технологиям и способен выдерживать нагрузки до 20 тонн на </w:t>
      </w:r>
      <w:smartTag w:uri="urn:schemas-microsoft-com:office:smarttags" w:element="metricconverter">
        <w:smartTagPr>
          <w:attr w:name="ProductID" w:val="1 м2"/>
        </w:smartTagPr>
        <w:r w:rsidR="0006000A" w:rsidRPr="0051238E">
          <w:rPr>
            <w:szCs w:val="28"/>
          </w:rPr>
          <w:t>1 м2</w:t>
        </w:r>
      </w:smartTag>
      <w:r w:rsidR="0006000A" w:rsidRPr="0051238E">
        <w:rPr>
          <w:szCs w:val="28"/>
        </w:rPr>
        <w:t xml:space="preserve"> . Комплекс может принимать, проводить складскую обработку, хранение и отгрузку свыше 500 тысяч тонн грузов в год.</w:t>
      </w:r>
    </w:p>
    <w:p w:rsidR="0006000A" w:rsidRPr="0051238E" w:rsidRDefault="0006000A" w:rsidP="0051238E">
      <w:pPr>
        <w:spacing w:line="360" w:lineRule="auto"/>
        <w:ind w:left="-540" w:firstLine="719"/>
        <w:jc w:val="both"/>
        <w:rPr>
          <w:szCs w:val="28"/>
        </w:rPr>
      </w:pPr>
      <w:r w:rsidRPr="0051238E">
        <w:rPr>
          <w:szCs w:val="28"/>
        </w:rPr>
        <w:t>Расчеты показывают, что хранение и обработка груза на складе высокого класса, могут быть дешевле арендованного склада на 20 и более процентов. Большинство экспертов считают, что использование склада ответственного хранения склад выгодно предприятиям даже с небольшим товарооборотом и малым ассортиментом продукции.</w:t>
      </w:r>
    </w:p>
    <w:p w:rsidR="0006000A" w:rsidRPr="0051238E" w:rsidRDefault="0006000A" w:rsidP="0051238E">
      <w:pPr>
        <w:spacing w:line="360" w:lineRule="auto"/>
        <w:ind w:left="-540" w:firstLine="719"/>
        <w:jc w:val="both"/>
        <w:rPr>
          <w:szCs w:val="28"/>
        </w:rPr>
      </w:pPr>
      <w:r w:rsidRPr="0051238E">
        <w:rPr>
          <w:szCs w:val="28"/>
        </w:rPr>
        <w:t xml:space="preserve">Кроме складских площадей и площадей под автомобильный транспорт на территории терминала расположен встроенный 4-х этажный административно-бытовой корпус общей площадью более </w:t>
      </w:r>
      <w:smartTag w:uri="urn:schemas-microsoft-com:office:smarttags" w:element="metricconverter">
        <w:smartTagPr>
          <w:attr w:name="ProductID" w:val="1600 м2"/>
        </w:smartTagPr>
        <w:r w:rsidRPr="0051238E">
          <w:rPr>
            <w:szCs w:val="28"/>
          </w:rPr>
          <w:t>1600 м2</w:t>
        </w:r>
      </w:smartTag>
      <w:r w:rsidRPr="0051238E">
        <w:rPr>
          <w:szCs w:val="28"/>
        </w:rPr>
        <w:t>, позволяющий разместить более 100 человек ИТР (инженерно-технические работники). Общее количество рабочих мест на складском терминале может достигать 250-300 человек (ИТР и рабочие специальности). Согласно принятой классификации складской комплекс оказывает услуги категории 3PL.</w:t>
      </w:r>
    </w:p>
    <w:p w:rsidR="0006000A" w:rsidRPr="0051238E" w:rsidRDefault="0006000A" w:rsidP="0051238E">
      <w:pPr>
        <w:spacing w:line="360" w:lineRule="auto"/>
        <w:ind w:left="-540" w:firstLine="719"/>
        <w:jc w:val="both"/>
        <w:rPr>
          <w:szCs w:val="28"/>
        </w:rPr>
      </w:pPr>
      <w:r w:rsidRPr="0051238E">
        <w:rPr>
          <w:szCs w:val="28"/>
        </w:rPr>
        <w:t>Технология 3PL — означает предоставление комплекса логистических услуг от доставки и адресного хранения до управления заказами и отслеживания движения </w:t>
      </w:r>
      <w:hyperlink r:id="rId10" w:tooltip="Товар" w:history="1">
        <w:r w:rsidRPr="0051238E">
          <w:rPr>
            <w:szCs w:val="28"/>
          </w:rPr>
          <w:t>товаров</w:t>
        </w:r>
      </w:hyperlink>
      <w:r w:rsidRPr="0051238E">
        <w:rPr>
          <w:szCs w:val="28"/>
        </w:rPr>
        <w:t>. В функции 3PL-провайдера входит организация и управление перевозками, учет и управление запасами, подготовка импортно-экспортной и фрахтовой документации, складское хранение, обработка груза, дост</w:t>
      </w:r>
      <w:r w:rsidR="00092DC5" w:rsidRPr="0051238E">
        <w:rPr>
          <w:szCs w:val="28"/>
        </w:rPr>
        <w:t>авка конечному потребителю.</w:t>
      </w:r>
    </w:p>
    <w:p w:rsidR="0006000A" w:rsidRPr="0051238E" w:rsidRDefault="0006000A" w:rsidP="0051238E">
      <w:pPr>
        <w:spacing w:line="360" w:lineRule="auto"/>
        <w:ind w:left="-540" w:firstLine="720"/>
        <w:jc w:val="both"/>
        <w:rPr>
          <w:szCs w:val="28"/>
        </w:rPr>
      </w:pPr>
      <w:r w:rsidRPr="0051238E">
        <w:rPr>
          <w:szCs w:val="28"/>
        </w:rPr>
        <w:t>Комплекс оказывает следующие виды услуг:</w:t>
      </w:r>
    </w:p>
    <w:p w:rsidR="0006000A" w:rsidRPr="0051238E" w:rsidRDefault="0006000A" w:rsidP="0051238E">
      <w:pPr>
        <w:numPr>
          <w:ilvl w:val="0"/>
          <w:numId w:val="1"/>
        </w:numPr>
        <w:tabs>
          <w:tab w:val="left" w:pos="180"/>
        </w:tabs>
        <w:spacing w:line="360" w:lineRule="auto"/>
        <w:ind w:left="-180" w:firstLine="359"/>
        <w:jc w:val="both"/>
        <w:rPr>
          <w:szCs w:val="28"/>
        </w:rPr>
      </w:pPr>
      <w:r w:rsidRPr="0051238E">
        <w:rPr>
          <w:szCs w:val="28"/>
        </w:rPr>
        <w:t>разгрузка;</w:t>
      </w:r>
    </w:p>
    <w:p w:rsidR="0006000A" w:rsidRPr="0051238E" w:rsidRDefault="0006000A" w:rsidP="0051238E">
      <w:pPr>
        <w:numPr>
          <w:ilvl w:val="0"/>
          <w:numId w:val="1"/>
        </w:numPr>
        <w:tabs>
          <w:tab w:val="left" w:pos="180"/>
        </w:tabs>
        <w:spacing w:line="360" w:lineRule="auto"/>
        <w:ind w:left="-180" w:firstLine="359"/>
        <w:jc w:val="both"/>
        <w:rPr>
          <w:szCs w:val="28"/>
        </w:rPr>
      </w:pPr>
      <w:r w:rsidRPr="0051238E">
        <w:rPr>
          <w:szCs w:val="28"/>
        </w:rPr>
        <w:t>выборочная или полная проверка грузов со вскрытием заводской упаковки;</w:t>
      </w:r>
    </w:p>
    <w:p w:rsidR="0006000A" w:rsidRPr="0051238E" w:rsidRDefault="0006000A" w:rsidP="0051238E">
      <w:pPr>
        <w:numPr>
          <w:ilvl w:val="0"/>
          <w:numId w:val="1"/>
        </w:numPr>
        <w:tabs>
          <w:tab w:val="left" w:pos="180"/>
        </w:tabs>
        <w:spacing w:line="360" w:lineRule="auto"/>
        <w:ind w:left="-180" w:firstLine="359"/>
        <w:jc w:val="both"/>
        <w:rPr>
          <w:szCs w:val="28"/>
        </w:rPr>
      </w:pPr>
      <w:r w:rsidRPr="0051238E">
        <w:rPr>
          <w:szCs w:val="28"/>
        </w:rPr>
        <w:t>сортировка;</w:t>
      </w:r>
    </w:p>
    <w:p w:rsidR="0006000A" w:rsidRPr="0051238E" w:rsidRDefault="0006000A" w:rsidP="0051238E">
      <w:pPr>
        <w:numPr>
          <w:ilvl w:val="0"/>
          <w:numId w:val="1"/>
        </w:numPr>
        <w:tabs>
          <w:tab w:val="left" w:pos="180"/>
        </w:tabs>
        <w:spacing w:line="360" w:lineRule="auto"/>
        <w:ind w:left="-180" w:firstLine="359"/>
        <w:jc w:val="both"/>
        <w:rPr>
          <w:szCs w:val="28"/>
        </w:rPr>
      </w:pPr>
      <w:r w:rsidRPr="0051238E">
        <w:rPr>
          <w:szCs w:val="28"/>
        </w:rPr>
        <w:t>хранение;</w:t>
      </w:r>
    </w:p>
    <w:p w:rsidR="0006000A" w:rsidRPr="0051238E" w:rsidRDefault="0006000A" w:rsidP="0051238E">
      <w:pPr>
        <w:numPr>
          <w:ilvl w:val="0"/>
          <w:numId w:val="1"/>
        </w:numPr>
        <w:tabs>
          <w:tab w:val="left" w:pos="180"/>
        </w:tabs>
        <w:spacing w:line="360" w:lineRule="auto"/>
        <w:ind w:left="-180" w:firstLine="359"/>
        <w:jc w:val="both"/>
        <w:rPr>
          <w:szCs w:val="28"/>
        </w:rPr>
      </w:pPr>
      <w:r w:rsidRPr="0051238E">
        <w:rPr>
          <w:szCs w:val="28"/>
        </w:rPr>
        <w:t>инвентаризация (сверка остатков товара на складе раз в месяц, либо по требованию клиента);</w:t>
      </w:r>
    </w:p>
    <w:p w:rsidR="0006000A" w:rsidRPr="0051238E" w:rsidRDefault="0006000A" w:rsidP="0051238E">
      <w:pPr>
        <w:numPr>
          <w:ilvl w:val="0"/>
          <w:numId w:val="1"/>
        </w:numPr>
        <w:tabs>
          <w:tab w:val="left" w:pos="180"/>
        </w:tabs>
        <w:spacing w:line="360" w:lineRule="auto"/>
        <w:ind w:left="-180" w:firstLine="359"/>
        <w:jc w:val="both"/>
        <w:rPr>
          <w:szCs w:val="28"/>
        </w:rPr>
      </w:pPr>
      <w:r w:rsidRPr="0051238E">
        <w:rPr>
          <w:szCs w:val="28"/>
        </w:rPr>
        <w:t>упаковка, переупаковка;</w:t>
      </w:r>
    </w:p>
    <w:p w:rsidR="0006000A" w:rsidRPr="0051238E" w:rsidRDefault="0006000A" w:rsidP="0051238E">
      <w:pPr>
        <w:numPr>
          <w:ilvl w:val="0"/>
          <w:numId w:val="1"/>
        </w:numPr>
        <w:tabs>
          <w:tab w:val="left" w:pos="180"/>
        </w:tabs>
        <w:spacing w:line="360" w:lineRule="auto"/>
        <w:ind w:left="-180" w:firstLine="359"/>
        <w:jc w:val="both"/>
        <w:rPr>
          <w:szCs w:val="28"/>
        </w:rPr>
      </w:pPr>
      <w:r w:rsidRPr="0051238E">
        <w:rPr>
          <w:szCs w:val="28"/>
        </w:rPr>
        <w:t>комплектация заказов;</w:t>
      </w:r>
    </w:p>
    <w:p w:rsidR="0006000A" w:rsidRPr="0051238E" w:rsidRDefault="0006000A" w:rsidP="0051238E">
      <w:pPr>
        <w:numPr>
          <w:ilvl w:val="0"/>
          <w:numId w:val="1"/>
        </w:numPr>
        <w:tabs>
          <w:tab w:val="left" w:pos="180"/>
        </w:tabs>
        <w:spacing w:line="360" w:lineRule="auto"/>
        <w:ind w:left="-180" w:firstLine="359"/>
        <w:jc w:val="both"/>
        <w:rPr>
          <w:szCs w:val="28"/>
        </w:rPr>
      </w:pPr>
      <w:r w:rsidRPr="0051238E">
        <w:rPr>
          <w:szCs w:val="28"/>
        </w:rPr>
        <w:t>кросс-докинг (перегрузка товара без его перемещения в зону хранения);</w:t>
      </w:r>
    </w:p>
    <w:p w:rsidR="0006000A" w:rsidRPr="0051238E" w:rsidRDefault="0006000A" w:rsidP="0051238E">
      <w:pPr>
        <w:numPr>
          <w:ilvl w:val="0"/>
          <w:numId w:val="1"/>
        </w:numPr>
        <w:tabs>
          <w:tab w:val="left" w:pos="180"/>
        </w:tabs>
        <w:spacing w:line="360" w:lineRule="auto"/>
        <w:ind w:left="-180" w:firstLine="359"/>
        <w:jc w:val="both"/>
        <w:rPr>
          <w:szCs w:val="28"/>
        </w:rPr>
      </w:pPr>
      <w:r w:rsidRPr="0051238E">
        <w:rPr>
          <w:szCs w:val="28"/>
        </w:rPr>
        <w:t>стикерование и маркировка (оклеивание товаров уникальными этикетками груза, позволяющие определить его  расположение в системе, состав и пр.);</w:t>
      </w:r>
    </w:p>
    <w:p w:rsidR="0006000A" w:rsidRPr="0051238E" w:rsidRDefault="0006000A" w:rsidP="0051238E">
      <w:pPr>
        <w:numPr>
          <w:ilvl w:val="0"/>
          <w:numId w:val="1"/>
        </w:numPr>
        <w:tabs>
          <w:tab w:val="left" w:pos="180"/>
        </w:tabs>
        <w:spacing w:line="360" w:lineRule="auto"/>
        <w:ind w:left="-180" w:firstLine="359"/>
        <w:jc w:val="both"/>
        <w:rPr>
          <w:szCs w:val="28"/>
        </w:rPr>
      </w:pPr>
      <w:r w:rsidRPr="0051238E">
        <w:rPr>
          <w:szCs w:val="28"/>
        </w:rPr>
        <w:t>отгрузка</w:t>
      </w:r>
      <w:r w:rsidR="00092DC5" w:rsidRPr="0051238E">
        <w:rPr>
          <w:szCs w:val="28"/>
        </w:rPr>
        <w:t>.</w:t>
      </w:r>
    </w:p>
    <w:p w:rsidR="00092DC5" w:rsidRPr="0051238E" w:rsidRDefault="00092DC5" w:rsidP="00096C67">
      <w:pPr>
        <w:spacing w:line="360" w:lineRule="auto"/>
        <w:ind w:left="-540" w:firstLine="720"/>
        <w:jc w:val="both"/>
        <w:rPr>
          <w:szCs w:val="28"/>
        </w:rPr>
      </w:pPr>
      <w:r w:rsidRPr="0051238E">
        <w:rPr>
          <w:szCs w:val="28"/>
        </w:rPr>
        <w:t>Макросреда СТЕП анализ представлен в таблице 1.</w:t>
      </w:r>
    </w:p>
    <w:p w:rsidR="00092DC5" w:rsidRPr="0051238E" w:rsidRDefault="00092DC5" w:rsidP="0051238E">
      <w:pPr>
        <w:spacing w:line="360" w:lineRule="auto"/>
        <w:ind w:left="-540" w:firstLine="359"/>
        <w:jc w:val="both"/>
        <w:rPr>
          <w:szCs w:val="28"/>
        </w:rPr>
      </w:pPr>
      <w:r w:rsidRPr="0051238E">
        <w:rPr>
          <w:szCs w:val="28"/>
        </w:rPr>
        <w:t>Таблица 1 – Макросреда СТЕП анализ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182"/>
        <w:gridCol w:w="1719"/>
        <w:gridCol w:w="1779"/>
        <w:gridCol w:w="1777"/>
        <w:gridCol w:w="1353"/>
      </w:tblGrid>
      <w:tr w:rsidR="00092DC5" w:rsidRPr="00DB6094">
        <w:trPr>
          <w:tblHeader/>
        </w:trPr>
        <w:tc>
          <w:tcPr>
            <w:tcW w:w="2943" w:type="dxa"/>
            <w:gridSpan w:val="2"/>
            <w:shd w:val="clear" w:color="auto" w:fill="auto"/>
          </w:tcPr>
          <w:p w:rsidR="00092DC5" w:rsidRPr="00DB6094" w:rsidRDefault="00092DC5" w:rsidP="00767F78">
            <w:pPr>
              <w:jc w:val="both"/>
              <w:rPr>
                <w:szCs w:val="28"/>
              </w:rPr>
            </w:pPr>
            <w:r w:rsidRPr="00DB6094">
              <w:rPr>
                <w:szCs w:val="28"/>
              </w:rPr>
              <w:t>Факторы среды</w:t>
            </w:r>
          </w:p>
        </w:tc>
        <w:tc>
          <w:tcPr>
            <w:tcW w:w="1719" w:type="dxa"/>
            <w:shd w:val="clear" w:color="auto" w:fill="auto"/>
          </w:tcPr>
          <w:p w:rsidR="00092DC5" w:rsidRPr="00DB6094" w:rsidRDefault="00092DC5" w:rsidP="00767F78">
            <w:pPr>
              <w:jc w:val="both"/>
              <w:rPr>
                <w:szCs w:val="28"/>
              </w:rPr>
            </w:pPr>
            <w:r w:rsidRPr="00DB6094">
              <w:rPr>
                <w:szCs w:val="28"/>
              </w:rPr>
              <w:t>Важность для отрасли</w:t>
            </w:r>
          </w:p>
        </w:tc>
        <w:tc>
          <w:tcPr>
            <w:tcW w:w="0" w:type="auto"/>
            <w:shd w:val="clear" w:color="auto" w:fill="auto"/>
          </w:tcPr>
          <w:p w:rsidR="00092DC5" w:rsidRPr="00DB6094" w:rsidRDefault="00092DC5" w:rsidP="00767F78">
            <w:pPr>
              <w:jc w:val="both"/>
              <w:rPr>
                <w:szCs w:val="28"/>
              </w:rPr>
            </w:pPr>
            <w:r w:rsidRPr="00DB6094">
              <w:rPr>
                <w:szCs w:val="28"/>
              </w:rPr>
              <w:t>Влияние на организацию</w:t>
            </w:r>
          </w:p>
        </w:tc>
        <w:tc>
          <w:tcPr>
            <w:tcW w:w="0" w:type="auto"/>
            <w:shd w:val="clear" w:color="auto" w:fill="auto"/>
          </w:tcPr>
          <w:p w:rsidR="00092DC5" w:rsidRPr="00DB6094" w:rsidRDefault="00092DC5" w:rsidP="00767F78">
            <w:pPr>
              <w:jc w:val="both"/>
              <w:rPr>
                <w:szCs w:val="28"/>
              </w:rPr>
            </w:pPr>
            <w:r w:rsidRPr="00DB6094">
              <w:rPr>
                <w:szCs w:val="28"/>
              </w:rPr>
              <w:t>Направление влияния</w:t>
            </w:r>
          </w:p>
        </w:tc>
        <w:tc>
          <w:tcPr>
            <w:tcW w:w="0" w:type="auto"/>
            <w:shd w:val="clear" w:color="auto" w:fill="auto"/>
          </w:tcPr>
          <w:p w:rsidR="00092DC5" w:rsidRPr="00DB6094" w:rsidRDefault="00092DC5" w:rsidP="00767F78">
            <w:pPr>
              <w:jc w:val="both"/>
              <w:rPr>
                <w:szCs w:val="28"/>
              </w:rPr>
            </w:pPr>
            <w:r w:rsidRPr="00DB6094">
              <w:rPr>
                <w:szCs w:val="28"/>
              </w:rPr>
              <w:t>Степень важности</w:t>
            </w:r>
          </w:p>
        </w:tc>
      </w:tr>
      <w:tr w:rsidR="00092DC5" w:rsidRPr="00DB6094">
        <w:trPr>
          <w:tblHeader/>
        </w:trPr>
        <w:tc>
          <w:tcPr>
            <w:tcW w:w="2943" w:type="dxa"/>
            <w:gridSpan w:val="2"/>
            <w:shd w:val="clear" w:color="auto" w:fill="auto"/>
          </w:tcPr>
          <w:p w:rsidR="00092DC5" w:rsidRPr="00DB6094" w:rsidRDefault="00092DC5" w:rsidP="00767F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19" w:type="dxa"/>
            <w:shd w:val="clear" w:color="auto" w:fill="auto"/>
          </w:tcPr>
          <w:p w:rsidR="00092DC5" w:rsidRPr="00DB6094" w:rsidRDefault="00092DC5" w:rsidP="00767F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92DC5" w:rsidRPr="00DB6094" w:rsidRDefault="00092DC5" w:rsidP="00767F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92DC5" w:rsidRPr="00DB6094" w:rsidRDefault="00092DC5" w:rsidP="00767F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92DC5" w:rsidRPr="00DB6094" w:rsidRDefault="00092DC5" w:rsidP="00767F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92DC5" w:rsidRPr="00DB6094">
        <w:tc>
          <w:tcPr>
            <w:tcW w:w="0" w:type="auto"/>
            <w:gridSpan w:val="6"/>
            <w:shd w:val="clear" w:color="auto" w:fill="auto"/>
          </w:tcPr>
          <w:p w:rsidR="00092DC5" w:rsidRPr="00DB6094" w:rsidRDefault="00092DC5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>Социально-демографическое воздействие</w:t>
            </w:r>
          </w:p>
        </w:tc>
      </w:tr>
      <w:tr w:rsidR="00092DC5" w:rsidRPr="00DB6094">
        <w:tc>
          <w:tcPr>
            <w:tcW w:w="2943" w:type="dxa"/>
            <w:gridSpan w:val="2"/>
            <w:shd w:val="clear" w:color="auto" w:fill="auto"/>
          </w:tcPr>
          <w:p w:rsidR="00092DC5" w:rsidRPr="00DB6094" w:rsidRDefault="00092DC5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>1) Образовательные стандарты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092DC5" w:rsidRPr="00DB6094" w:rsidRDefault="00092DC5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DC5" w:rsidRPr="00DB6094" w:rsidRDefault="00092DC5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DC5" w:rsidRPr="00DB6094" w:rsidRDefault="00092DC5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DC5" w:rsidRPr="00DB6094" w:rsidRDefault="00092DC5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+6</w:t>
            </w:r>
          </w:p>
        </w:tc>
      </w:tr>
      <w:tr w:rsidR="00092DC5" w:rsidRPr="00DB6094">
        <w:tc>
          <w:tcPr>
            <w:tcW w:w="2943" w:type="dxa"/>
            <w:gridSpan w:val="2"/>
            <w:shd w:val="clear" w:color="auto" w:fill="auto"/>
          </w:tcPr>
          <w:p w:rsidR="009B5833" w:rsidRPr="00DB6094" w:rsidRDefault="00092DC5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>2) Отношение к труду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092DC5" w:rsidRPr="00DB6094" w:rsidRDefault="00092DC5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DC5" w:rsidRPr="00DB6094" w:rsidRDefault="00092DC5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DC5" w:rsidRPr="00DB6094" w:rsidRDefault="00092DC5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DC5" w:rsidRPr="00DB6094" w:rsidRDefault="00092DC5" w:rsidP="00767F78">
            <w:pPr>
              <w:jc w:val="center"/>
              <w:rPr>
                <w:szCs w:val="28"/>
              </w:rPr>
            </w:pPr>
            <w:r w:rsidRPr="00DB6094">
              <w:rPr>
                <w:i/>
                <w:szCs w:val="28"/>
              </w:rPr>
              <w:t>+</w:t>
            </w:r>
            <w:r w:rsidRPr="00DB6094">
              <w:rPr>
                <w:szCs w:val="28"/>
              </w:rPr>
              <w:t>9</w:t>
            </w:r>
          </w:p>
        </w:tc>
      </w:tr>
      <w:tr w:rsidR="009B5833" w:rsidRPr="00DB6094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833" w:rsidRPr="00DB6094" w:rsidRDefault="009B5833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>3) Репутация компании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33" w:rsidRPr="009B5833" w:rsidRDefault="009B5833" w:rsidP="00767F78">
            <w:pPr>
              <w:jc w:val="center"/>
              <w:rPr>
                <w:i/>
                <w:szCs w:val="28"/>
              </w:rPr>
            </w:pPr>
            <w:r w:rsidRPr="009B5833">
              <w:rPr>
                <w:i/>
                <w:szCs w:val="28"/>
              </w:rPr>
              <w:t>+9</w:t>
            </w:r>
          </w:p>
        </w:tc>
      </w:tr>
      <w:tr w:rsidR="009B5833" w:rsidRPr="00DB6094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833" w:rsidRPr="00DB6094" w:rsidRDefault="009B5833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>4) Влияние рекламы на формирование спроса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33" w:rsidRPr="009B5833" w:rsidRDefault="009B5833" w:rsidP="00767F78">
            <w:pPr>
              <w:jc w:val="center"/>
              <w:rPr>
                <w:i/>
                <w:szCs w:val="28"/>
              </w:rPr>
            </w:pPr>
            <w:r w:rsidRPr="009B5833">
              <w:rPr>
                <w:i/>
                <w:szCs w:val="28"/>
              </w:rPr>
              <w:t>+1</w:t>
            </w:r>
          </w:p>
        </w:tc>
      </w:tr>
      <w:tr w:rsidR="009B5833" w:rsidRPr="00DB6094">
        <w:tc>
          <w:tcPr>
            <w:tcW w:w="0" w:type="auto"/>
            <w:gridSpan w:val="6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Технологические воздействия</w:t>
            </w:r>
          </w:p>
        </w:tc>
      </w:tr>
      <w:tr w:rsidR="009B5833" w:rsidRPr="00DB6094">
        <w:tc>
          <w:tcPr>
            <w:tcW w:w="2943" w:type="dxa"/>
            <w:gridSpan w:val="2"/>
            <w:shd w:val="clear" w:color="auto" w:fill="auto"/>
          </w:tcPr>
          <w:p w:rsidR="009B5833" w:rsidRPr="00DB6094" w:rsidRDefault="009B5833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>1) Развитие логистики в регионе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+6</w:t>
            </w:r>
          </w:p>
        </w:tc>
      </w:tr>
      <w:tr w:rsidR="009B5833" w:rsidRPr="00DB6094">
        <w:tc>
          <w:tcPr>
            <w:tcW w:w="2943" w:type="dxa"/>
            <w:gridSpan w:val="2"/>
            <w:shd w:val="clear" w:color="auto" w:fill="auto"/>
          </w:tcPr>
          <w:p w:rsidR="009B5833" w:rsidRPr="00DB6094" w:rsidRDefault="009B5833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>2) Новые складские технологии и техника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+9</w:t>
            </w:r>
          </w:p>
        </w:tc>
      </w:tr>
      <w:tr w:rsidR="009B5833" w:rsidRPr="00DB6094">
        <w:tc>
          <w:tcPr>
            <w:tcW w:w="2943" w:type="dxa"/>
            <w:gridSpan w:val="2"/>
            <w:shd w:val="clear" w:color="auto" w:fill="auto"/>
          </w:tcPr>
          <w:p w:rsidR="009B5833" w:rsidRPr="00DB6094" w:rsidRDefault="009B5833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 xml:space="preserve">3) Следование мировым и Российским стандартам качества и экологической </w:t>
            </w:r>
            <w:r w:rsidR="008D5BD3"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324pt;margin-top:-76.8pt;width:180pt;height:45pt;z-index:251657216;mso-position-horizontal-relative:text;mso-position-vertical-relative:text" stroked="f" strokecolor="white">
                  <v:fill opacity="0"/>
                  <v:textbox style="mso-next-textbox:#_x0000_s1030">
                    <w:txbxContent>
                      <w:p w:rsidR="009B5833" w:rsidRPr="00096C67" w:rsidRDefault="0031418C">
                        <w:r w:rsidRPr="00096C67">
                          <w:t>Окончание</w:t>
                        </w:r>
                        <w:r w:rsidR="009B5833" w:rsidRPr="00096C67">
                          <w:t xml:space="preserve"> таблицы 1</w:t>
                        </w:r>
                      </w:p>
                    </w:txbxContent>
                  </v:textbox>
                </v:shape>
              </w:pict>
            </w:r>
            <w:r w:rsidRPr="00DB6094">
              <w:rPr>
                <w:szCs w:val="28"/>
              </w:rPr>
              <w:t>безопасности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+2</w:t>
            </w:r>
          </w:p>
        </w:tc>
      </w:tr>
      <w:tr w:rsidR="009B5833" w:rsidRPr="00DB6094">
        <w:tc>
          <w:tcPr>
            <w:tcW w:w="0" w:type="auto"/>
            <w:gridSpan w:val="6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Экономические воздействия</w:t>
            </w:r>
          </w:p>
        </w:tc>
      </w:tr>
      <w:tr w:rsidR="009B5833" w:rsidRPr="00DB6094">
        <w:tc>
          <w:tcPr>
            <w:tcW w:w="2943" w:type="dxa"/>
            <w:gridSpan w:val="2"/>
            <w:shd w:val="clear" w:color="auto" w:fill="auto"/>
          </w:tcPr>
          <w:p w:rsidR="009B5833" w:rsidRPr="00DB6094" w:rsidRDefault="009B5833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>1) Темп экономического роста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+4</w:t>
            </w:r>
          </w:p>
        </w:tc>
      </w:tr>
      <w:tr w:rsidR="009B5833" w:rsidRPr="00DB6094">
        <w:tc>
          <w:tcPr>
            <w:tcW w:w="2943" w:type="dxa"/>
            <w:gridSpan w:val="2"/>
            <w:shd w:val="clear" w:color="auto" w:fill="auto"/>
          </w:tcPr>
          <w:p w:rsidR="009B5833" w:rsidRPr="00DB6094" w:rsidRDefault="009B5833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>2) Проценты по кредитам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-6</w:t>
            </w:r>
          </w:p>
        </w:tc>
      </w:tr>
      <w:tr w:rsidR="009B5833" w:rsidRPr="00DB6094">
        <w:tc>
          <w:tcPr>
            <w:tcW w:w="2943" w:type="dxa"/>
            <w:gridSpan w:val="2"/>
            <w:shd w:val="clear" w:color="auto" w:fill="auto"/>
          </w:tcPr>
          <w:p w:rsidR="009B5833" w:rsidRPr="00DB6094" w:rsidRDefault="009B5833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>3) Повышение уровня инфляции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-6</w:t>
            </w:r>
          </w:p>
        </w:tc>
      </w:tr>
      <w:tr w:rsidR="009B5833" w:rsidRPr="00DB6094">
        <w:tc>
          <w:tcPr>
            <w:tcW w:w="2943" w:type="dxa"/>
            <w:gridSpan w:val="2"/>
            <w:shd w:val="clear" w:color="auto" w:fill="auto"/>
          </w:tcPr>
          <w:p w:rsidR="009B5833" w:rsidRPr="00DB6094" w:rsidRDefault="009B5833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>4) Уровень зарплаты персонала (повышение)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-6</w:t>
            </w:r>
          </w:p>
        </w:tc>
      </w:tr>
      <w:tr w:rsidR="009B5833" w:rsidRPr="00DB6094">
        <w:tc>
          <w:tcPr>
            <w:tcW w:w="2943" w:type="dxa"/>
            <w:gridSpan w:val="2"/>
            <w:shd w:val="clear" w:color="auto" w:fill="auto"/>
          </w:tcPr>
          <w:p w:rsidR="009B5833" w:rsidRPr="00DB6094" w:rsidRDefault="009B5833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>5) Повышение конкуренции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-9</w:t>
            </w:r>
          </w:p>
        </w:tc>
      </w:tr>
      <w:tr w:rsidR="009B5833" w:rsidRPr="00DB6094">
        <w:tc>
          <w:tcPr>
            <w:tcW w:w="0" w:type="auto"/>
            <w:gridSpan w:val="6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Политико-правовые воздействия</w:t>
            </w:r>
          </w:p>
        </w:tc>
      </w:tr>
      <w:tr w:rsidR="009B5833" w:rsidRPr="00DB6094">
        <w:tc>
          <w:tcPr>
            <w:tcW w:w="2761" w:type="dxa"/>
            <w:shd w:val="clear" w:color="auto" w:fill="auto"/>
          </w:tcPr>
          <w:p w:rsidR="009B5833" w:rsidRPr="00DB6094" w:rsidRDefault="009B5833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>1) Ужесточение мировых и Российских стандартов качества и экологической безопасности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-6</w:t>
            </w:r>
          </w:p>
        </w:tc>
      </w:tr>
      <w:tr w:rsidR="009B5833" w:rsidRPr="00DB6094">
        <w:tc>
          <w:tcPr>
            <w:tcW w:w="2761" w:type="dxa"/>
            <w:shd w:val="clear" w:color="auto" w:fill="auto"/>
          </w:tcPr>
          <w:p w:rsidR="009B5833" w:rsidRPr="00DB6094" w:rsidRDefault="009B5833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>2) Налоговый контроль со стороны государства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  <w:lang w:val="en-US"/>
              </w:rPr>
            </w:pPr>
            <w:r w:rsidRPr="00DB6094">
              <w:rPr>
                <w:szCs w:val="28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-6</w:t>
            </w:r>
          </w:p>
        </w:tc>
      </w:tr>
      <w:tr w:rsidR="009B5833" w:rsidRPr="00DB6094">
        <w:tc>
          <w:tcPr>
            <w:tcW w:w="2761" w:type="dxa"/>
            <w:shd w:val="clear" w:color="auto" w:fill="auto"/>
          </w:tcPr>
          <w:p w:rsidR="009B5833" w:rsidRPr="00DB6094" w:rsidRDefault="009B5833" w:rsidP="00767F78">
            <w:pPr>
              <w:rPr>
                <w:szCs w:val="28"/>
              </w:rPr>
            </w:pPr>
            <w:r w:rsidRPr="00DB6094">
              <w:rPr>
                <w:szCs w:val="28"/>
                <w:lang w:val="en-US"/>
              </w:rPr>
              <w:t>3</w:t>
            </w:r>
            <w:r w:rsidRPr="00DB6094">
              <w:rPr>
                <w:szCs w:val="28"/>
              </w:rPr>
              <w:t>) Регулирование трудовых отношений законодательством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-2</w:t>
            </w:r>
          </w:p>
        </w:tc>
      </w:tr>
      <w:tr w:rsidR="009B5833" w:rsidRPr="00DB6094">
        <w:tc>
          <w:tcPr>
            <w:tcW w:w="2761" w:type="dxa"/>
            <w:shd w:val="clear" w:color="auto" w:fill="auto"/>
          </w:tcPr>
          <w:p w:rsidR="009B5833" w:rsidRPr="00DB6094" w:rsidRDefault="009B5833" w:rsidP="00767F78">
            <w:pPr>
              <w:rPr>
                <w:szCs w:val="28"/>
              </w:rPr>
            </w:pPr>
            <w:r w:rsidRPr="00DB6094">
              <w:rPr>
                <w:szCs w:val="28"/>
              </w:rPr>
              <w:t>4) Государственное вмешательство в частный сектор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-(+)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5833" w:rsidRPr="00DB6094" w:rsidRDefault="009B5833" w:rsidP="00767F78">
            <w:pPr>
              <w:jc w:val="center"/>
              <w:rPr>
                <w:szCs w:val="28"/>
              </w:rPr>
            </w:pPr>
            <w:r w:rsidRPr="00DB6094">
              <w:rPr>
                <w:szCs w:val="28"/>
              </w:rPr>
              <w:t>-(+)4</w:t>
            </w:r>
          </w:p>
        </w:tc>
      </w:tr>
    </w:tbl>
    <w:p w:rsidR="00F165CE" w:rsidRDefault="00F165CE" w:rsidP="008C38FF">
      <w:pPr>
        <w:ind w:left="-540" w:firstLine="360"/>
      </w:pPr>
    </w:p>
    <w:p w:rsidR="00575DA7" w:rsidRPr="00096C67" w:rsidRDefault="00575DA7" w:rsidP="00096C67">
      <w:pPr>
        <w:spacing w:line="360" w:lineRule="auto"/>
        <w:ind w:left="-540" w:firstLine="720"/>
        <w:jc w:val="both"/>
        <w:rPr>
          <w:szCs w:val="28"/>
        </w:rPr>
      </w:pPr>
      <w:r w:rsidRPr="00096C67">
        <w:rPr>
          <w:szCs w:val="28"/>
        </w:rPr>
        <w:t xml:space="preserve">Из анализа макросреды можно выделить четыре наиболее важных фактора, которые влияют на организацию в целом. Положительное влияние оказывает те факты, что компания заботится о своей репутации и сфокусирована на предоставлении качественных услуг свои клиентам. Следующий фактор, который в целом дает положительное влияние на деятельность организации: появление новых складской техники и технологий, которые позволяют сократить внутренние издержки предприятия, тем </w:t>
      </w:r>
      <w:r w:rsidR="005629B0" w:rsidRPr="00096C67">
        <w:rPr>
          <w:szCs w:val="28"/>
        </w:rPr>
        <w:t>самым,</w:t>
      </w:r>
      <w:r w:rsidRPr="00096C67">
        <w:rPr>
          <w:szCs w:val="28"/>
        </w:rPr>
        <w:t xml:space="preserve"> снизив себестоимость оказываемых услуг. </w:t>
      </w:r>
    </w:p>
    <w:p w:rsidR="00575DA7" w:rsidRPr="00096C67" w:rsidRDefault="00575DA7" w:rsidP="00096C67">
      <w:pPr>
        <w:spacing w:line="360" w:lineRule="auto"/>
        <w:ind w:left="-540" w:firstLine="720"/>
        <w:jc w:val="both"/>
        <w:rPr>
          <w:szCs w:val="28"/>
        </w:rPr>
      </w:pPr>
      <w:r w:rsidRPr="00096C67">
        <w:rPr>
          <w:szCs w:val="28"/>
        </w:rPr>
        <w:t>Повышение конкуренции при ситуации приближения рынка к насыщению может вызвать у компании значительное повышение затрат, связанное с тем, что компании необходимо удержать свои позиции и продолжать развитие дабы не отстать от конкурентов. В таблице 2 приведён анализ формирования возможностей и угроз.</w:t>
      </w:r>
    </w:p>
    <w:p w:rsidR="00575DA7" w:rsidRPr="00096C67" w:rsidRDefault="00096C67" w:rsidP="00575DA7">
      <w:pPr>
        <w:ind w:left="-540" w:firstLine="360"/>
        <w:rPr>
          <w:szCs w:val="28"/>
        </w:rPr>
      </w:pPr>
      <w:r>
        <w:rPr>
          <w:szCs w:val="28"/>
        </w:rPr>
        <w:t>Таблица 2</w:t>
      </w:r>
      <w:r w:rsidR="00575DA7" w:rsidRPr="00096C67">
        <w:rPr>
          <w:szCs w:val="28"/>
        </w:rPr>
        <w:t xml:space="preserve"> – Формирование возможностей и угроз</w:t>
      </w:r>
    </w:p>
    <w:p w:rsidR="00711844" w:rsidRDefault="00711844" w:rsidP="00575DA7">
      <w:pPr>
        <w:ind w:left="-540" w:firstLine="36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669"/>
        <w:gridCol w:w="2885"/>
        <w:gridCol w:w="2109"/>
      </w:tblGrid>
      <w:tr w:rsidR="00711844" w:rsidRPr="003B50B5">
        <w:trPr>
          <w:tblHeader/>
        </w:trPr>
        <w:tc>
          <w:tcPr>
            <w:tcW w:w="1908" w:type="dxa"/>
            <w:vMerge w:val="restart"/>
            <w:shd w:val="clear" w:color="auto" w:fill="auto"/>
          </w:tcPr>
          <w:p w:rsidR="00711844" w:rsidRPr="003B50B5" w:rsidRDefault="00711844" w:rsidP="00767F78">
            <w:pPr>
              <w:jc w:val="center"/>
              <w:rPr>
                <w:szCs w:val="24"/>
              </w:rPr>
            </w:pPr>
            <w:r w:rsidRPr="003B50B5">
              <w:rPr>
                <w:szCs w:val="24"/>
              </w:rPr>
              <w:t>Ключевой фактор</w:t>
            </w:r>
          </w:p>
        </w:tc>
        <w:tc>
          <w:tcPr>
            <w:tcW w:w="5554" w:type="dxa"/>
            <w:gridSpan w:val="2"/>
            <w:shd w:val="clear" w:color="auto" w:fill="auto"/>
          </w:tcPr>
          <w:p w:rsidR="00711844" w:rsidRPr="003B50B5" w:rsidRDefault="00711844" w:rsidP="00767F78">
            <w:pPr>
              <w:jc w:val="center"/>
              <w:rPr>
                <w:szCs w:val="24"/>
              </w:rPr>
            </w:pPr>
            <w:r w:rsidRPr="003B50B5">
              <w:rPr>
                <w:szCs w:val="24"/>
              </w:rPr>
              <w:t>Характер воздействия на организацию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711844" w:rsidRPr="003B50B5" w:rsidRDefault="00711844" w:rsidP="00767F78">
            <w:pPr>
              <w:jc w:val="center"/>
              <w:rPr>
                <w:szCs w:val="24"/>
              </w:rPr>
            </w:pPr>
            <w:r w:rsidRPr="003B50B5">
              <w:rPr>
                <w:szCs w:val="24"/>
              </w:rPr>
              <w:t>Возможная реакция организации</w:t>
            </w:r>
          </w:p>
        </w:tc>
      </w:tr>
      <w:tr w:rsidR="00711844" w:rsidRPr="003B50B5">
        <w:trPr>
          <w:tblHeader/>
        </w:trPr>
        <w:tc>
          <w:tcPr>
            <w:tcW w:w="1908" w:type="dxa"/>
            <w:vMerge/>
            <w:shd w:val="clear" w:color="auto" w:fill="auto"/>
          </w:tcPr>
          <w:p w:rsidR="00711844" w:rsidRPr="003B50B5" w:rsidRDefault="00711844" w:rsidP="00767F78">
            <w:pPr>
              <w:rPr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711844" w:rsidRPr="003B50B5" w:rsidRDefault="00711844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>Формулировка возможности</w:t>
            </w:r>
          </w:p>
        </w:tc>
        <w:tc>
          <w:tcPr>
            <w:tcW w:w="2885" w:type="dxa"/>
            <w:shd w:val="clear" w:color="auto" w:fill="auto"/>
          </w:tcPr>
          <w:p w:rsidR="00711844" w:rsidRPr="003B50B5" w:rsidRDefault="00711844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>Формулировка угрозы</w:t>
            </w:r>
          </w:p>
        </w:tc>
        <w:tc>
          <w:tcPr>
            <w:tcW w:w="0" w:type="auto"/>
            <w:vMerge/>
            <w:shd w:val="clear" w:color="auto" w:fill="auto"/>
          </w:tcPr>
          <w:p w:rsidR="00711844" w:rsidRPr="003B50B5" w:rsidRDefault="00711844" w:rsidP="00767F78">
            <w:pPr>
              <w:rPr>
                <w:szCs w:val="24"/>
              </w:rPr>
            </w:pPr>
          </w:p>
        </w:tc>
      </w:tr>
      <w:tr w:rsidR="00096C67" w:rsidRPr="003B50B5">
        <w:trPr>
          <w:trHeight w:val="1948"/>
        </w:trPr>
        <w:tc>
          <w:tcPr>
            <w:tcW w:w="1908" w:type="dxa"/>
            <w:shd w:val="clear" w:color="auto" w:fill="auto"/>
          </w:tcPr>
          <w:p w:rsidR="00096C67" w:rsidRPr="003B50B5" w:rsidRDefault="00096C67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>1) Отношение к труду</w:t>
            </w:r>
          </w:p>
        </w:tc>
        <w:tc>
          <w:tcPr>
            <w:tcW w:w="2669" w:type="dxa"/>
            <w:shd w:val="clear" w:color="auto" w:fill="auto"/>
          </w:tcPr>
          <w:p w:rsidR="00096C67" w:rsidRPr="003B50B5" w:rsidRDefault="00096C67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 xml:space="preserve">Повышение качества труда, путем введения различных </w:t>
            </w:r>
          </w:p>
          <w:p w:rsidR="00096C67" w:rsidRPr="003B50B5" w:rsidRDefault="00096C67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>обучающих программ на предприятии ;</w:t>
            </w:r>
          </w:p>
        </w:tc>
        <w:tc>
          <w:tcPr>
            <w:tcW w:w="2885" w:type="dxa"/>
            <w:shd w:val="clear" w:color="auto" w:fill="auto"/>
          </w:tcPr>
          <w:p w:rsidR="00096C67" w:rsidRPr="003B50B5" w:rsidRDefault="00096C67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>Снижение общеобразовательных стандартов в стране;</w:t>
            </w:r>
          </w:p>
        </w:tc>
        <w:tc>
          <w:tcPr>
            <w:tcW w:w="2109" w:type="dxa"/>
            <w:shd w:val="clear" w:color="auto" w:fill="auto"/>
          </w:tcPr>
          <w:p w:rsidR="00096C67" w:rsidRPr="003B50B5" w:rsidRDefault="00096C67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 xml:space="preserve">Снижение так и повышение уровня образования у </w:t>
            </w:r>
          </w:p>
          <w:p w:rsidR="00096C67" w:rsidRPr="003B50B5" w:rsidRDefault="00096C67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>складских работников;</w:t>
            </w:r>
          </w:p>
        </w:tc>
      </w:tr>
      <w:tr w:rsidR="00711844" w:rsidRPr="003B50B5">
        <w:trPr>
          <w:tblHeader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844" w:rsidRPr="003B50B5" w:rsidRDefault="00711844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>2) Репутация компании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844" w:rsidRPr="003B50B5" w:rsidRDefault="00711844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>Рост репутации  компании путем повышения качества, оказываемых услуг;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844" w:rsidRPr="003B50B5" w:rsidRDefault="00711844" w:rsidP="00767F78">
            <w:pPr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844" w:rsidRPr="003B50B5" w:rsidRDefault="00711844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>Привлечение к сотрудничеству известных компаний;</w:t>
            </w:r>
          </w:p>
        </w:tc>
      </w:tr>
      <w:tr w:rsidR="00711844" w:rsidRPr="003B50B5">
        <w:trPr>
          <w:tblHeader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844" w:rsidRPr="003B50B5" w:rsidRDefault="00711844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>3) Новые складские технологии и техника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844" w:rsidRDefault="00711844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>Изучение опыта передовых компаний в данном секторе услуг, участие в различных выставках и форумах на данную тематику;</w:t>
            </w:r>
          </w:p>
          <w:p w:rsidR="002C2E57" w:rsidRDefault="002C2E57" w:rsidP="00767F78">
            <w:pPr>
              <w:rPr>
                <w:szCs w:val="24"/>
              </w:rPr>
            </w:pPr>
          </w:p>
          <w:p w:rsidR="002C2E57" w:rsidRPr="003B50B5" w:rsidRDefault="002C2E57" w:rsidP="00767F78">
            <w:pPr>
              <w:rPr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844" w:rsidRPr="003B50B5" w:rsidRDefault="00711844" w:rsidP="00767F78">
            <w:pPr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844" w:rsidRPr="003B50B5" w:rsidRDefault="00711844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>Получение заметных конкурентных преимуществ за счёт внедрения новейших технологий и техники, экономия в денежном и временном ресурсах;</w:t>
            </w:r>
          </w:p>
        </w:tc>
      </w:tr>
      <w:tr w:rsidR="00711844" w:rsidRPr="003B50B5">
        <w:trPr>
          <w:tblHeader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844" w:rsidRPr="003B50B5" w:rsidRDefault="00711844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>4) Повышение конкуренции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844" w:rsidRPr="003B50B5" w:rsidRDefault="00711844" w:rsidP="00767F78">
            <w:pPr>
              <w:rPr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844" w:rsidRPr="003B50B5" w:rsidRDefault="008D5BD3" w:rsidP="00767F78">
            <w:pPr>
              <w:rPr>
                <w:szCs w:val="24"/>
              </w:rPr>
            </w:pPr>
            <w:r>
              <w:rPr>
                <w:noProof/>
                <w:szCs w:val="24"/>
              </w:rPr>
              <w:pict>
                <v:shape id="_x0000_s1038" type="#_x0000_t202" style="position:absolute;margin-left:104.15pt;margin-top:-76.8pt;width:216.95pt;height:32.15pt;z-index:251659264;mso-position-horizontal-relative:text;mso-position-vertical-relative:text" stroked="f">
                  <v:fill opacity="0"/>
                  <v:textbox style="mso-next-textbox:#_x0000_s1038">
                    <w:txbxContent>
                      <w:p w:rsidR="0031418C" w:rsidRPr="00096C67" w:rsidRDefault="002C2E57">
                        <w:r w:rsidRPr="00096C67">
                          <w:t>Окончание таблицы 2</w:t>
                        </w:r>
                      </w:p>
                    </w:txbxContent>
                  </v:textbox>
                </v:shape>
              </w:pict>
            </w:r>
            <w:r w:rsidR="00711844" w:rsidRPr="003B50B5">
              <w:rPr>
                <w:szCs w:val="24"/>
              </w:rPr>
              <w:t>Вход на рынок «новых» игроков, усиление старых»;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844" w:rsidRPr="003B50B5" w:rsidRDefault="00711844" w:rsidP="00767F78">
            <w:pPr>
              <w:rPr>
                <w:szCs w:val="24"/>
              </w:rPr>
            </w:pPr>
            <w:r w:rsidRPr="003B50B5">
              <w:rPr>
                <w:szCs w:val="24"/>
              </w:rPr>
              <w:t>Пересмотр текущего перечня оказываемых услуг, тщательный мониторинг возможных угроз со стороны конкурентов и общих тенденций рынка;</w:t>
            </w:r>
          </w:p>
        </w:tc>
      </w:tr>
    </w:tbl>
    <w:p w:rsidR="00711844" w:rsidRPr="00711844" w:rsidRDefault="00711844" w:rsidP="00711844">
      <w:pPr>
        <w:spacing w:line="360" w:lineRule="auto"/>
        <w:ind w:left="-540"/>
        <w:rPr>
          <w:sz w:val="24"/>
          <w:szCs w:val="24"/>
        </w:rPr>
      </w:pPr>
    </w:p>
    <w:p w:rsidR="00711844" w:rsidRPr="00313854" w:rsidRDefault="00711844" w:rsidP="00096C67">
      <w:pPr>
        <w:spacing w:line="360" w:lineRule="auto"/>
        <w:ind w:left="-540" w:firstLine="720"/>
        <w:jc w:val="both"/>
        <w:rPr>
          <w:szCs w:val="24"/>
        </w:rPr>
      </w:pPr>
      <w:r w:rsidRPr="00313854">
        <w:rPr>
          <w:szCs w:val="24"/>
        </w:rPr>
        <w:t xml:space="preserve">Микросреда – анализ конкурентной среды на основе модели Портера. Угроза появления новых конкурентов в отрасли. Основные конкуренты организации ООО «Тетра-Логистик» в Красноярске ЗАО </w:t>
      </w:r>
      <w:r w:rsidR="00096C67">
        <w:rPr>
          <w:szCs w:val="24"/>
        </w:rPr>
        <w:t>«</w:t>
      </w:r>
      <w:r w:rsidRPr="00313854">
        <w:rPr>
          <w:szCs w:val="24"/>
        </w:rPr>
        <w:t>ВИА</w:t>
      </w:r>
      <w:r w:rsidR="00096C67">
        <w:rPr>
          <w:szCs w:val="24"/>
        </w:rPr>
        <w:t>»</w:t>
      </w:r>
      <w:r w:rsidRPr="00313854">
        <w:rPr>
          <w:szCs w:val="24"/>
        </w:rPr>
        <w:t xml:space="preserve">, ОАО </w:t>
      </w:r>
      <w:r w:rsidR="00096C67">
        <w:rPr>
          <w:szCs w:val="24"/>
        </w:rPr>
        <w:t>«</w:t>
      </w:r>
      <w:r w:rsidRPr="00313854">
        <w:rPr>
          <w:szCs w:val="24"/>
        </w:rPr>
        <w:t>Базис</w:t>
      </w:r>
      <w:r w:rsidR="00096C67">
        <w:rPr>
          <w:szCs w:val="24"/>
        </w:rPr>
        <w:t>»</w:t>
      </w:r>
      <w:r w:rsidRPr="00313854">
        <w:rPr>
          <w:szCs w:val="24"/>
        </w:rPr>
        <w:t xml:space="preserve"> и прочие компании, оказывающие услуги класса 2PL </w:t>
      </w:r>
      <w:r w:rsidRPr="00711844">
        <w:rPr>
          <w:szCs w:val="28"/>
        </w:rPr>
        <w:t>(традиционный набор услуг по транспортировке и управлению складскими помещениями)</w:t>
      </w:r>
      <w:r w:rsidRPr="00313854">
        <w:rPr>
          <w:sz w:val="24"/>
        </w:rPr>
        <w:t>.</w:t>
      </w:r>
      <w:r w:rsidRPr="00313854">
        <w:rPr>
          <w:szCs w:val="24"/>
        </w:rPr>
        <w:t xml:space="preserve"> Основным же конкурентом ООО «Тетра-Логистик» является ООО «СТК-Логистик». Для потенциальных новичков основным препятствием являются высокие барьеры входа в отрасль в связи со значительными начальными издержками, большие расходы на закупку оборудования и строительные работы. Также требуется узкоспециализированный и обученный персонал для работы на новом терминале.</w:t>
      </w:r>
    </w:p>
    <w:p w:rsidR="00711844" w:rsidRPr="00313854" w:rsidRDefault="00711844" w:rsidP="00096C67">
      <w:pPr>
        <w:spacing w:line="360" w:lineRule="auto"/>
        <w:ind w:left="-540" w:firstLine="720"/>
        <w:jc w:val="both"/>
        <w:rPr>
          <w:szCs w:val="24"/>
        </w:rPr>
      </w:pPr>
      <w:r w:rsidRPr="00313854">
        <w:rPr>
          <w:szCs w:val="24"/>
        </w:rPr>
        <w:t>Угроза появления услуг-заменителей. Угроза появления услуг-заменителей крайне мала, так как компания работает в узкоспециализированной сфере и оказываемый ею спектр услуг практически не поддается замене.</w:t>
      </w:r>
    </w:p>
    <w:p w:rsidR="00711844" w:rsidRPr="00313854" w:rsidRDefault="00711844" w:rsidP="00096C67">
      <w:pPr>
        <w:spacing w:line="360" w:lineRule="auto"/>
        <w:ind w:left="-540" w:firstLine="720"/>
        <w:jc w:val="both"/>
        <w:rPr>
          <w:szCs w:val="24"/>
        </w:rPr>
      </w:pPr>
      <w:r w:rsidRPr="00313854">
        <w:rPr>
          <w:szCs w:val="24"/>
        </w:rPr>
        <w:t>Воздействие потребителей. Данное воздейст</w:t>
      </w:r>
      <w:r>
        <w:rPr>
          <w:szCs w:val="24"/>
        </w:rPr>
        <w:t>вие носит существенный характер</w:t>
      </w:r>
      <w:r w:rsidRPr="00313854">
        <w:rPr>
          <w:szCs w:val="24"/>
        </w:rPr>
        <w:t>, так как компания работает с небольшим кругом клиентов, в число которых входят крупные сетевые операторы с большим объемом товара, предоставляемого на хранение.</w:t>
      </w:r>
    </w:p>
    <w:p w:rsidR="00711844" w:rsidRPr="00313854" w:rsidRDefault="00711844" w:rsidP="00096C67">
      <w:pPr>
        <w:spacing w:line="360" w:lineRule="auto"/>
        <w:ind w:left="-540" w:firstLine="720"/>
        <w:jc w:val="both"/>
        <w:rPr>
          <w:szCs w:val="24"/>
        </w:rPr>
      </w:pPr>
      <w:r w:rsidRPr="00313854">
        <w:rPr>
          <w:szCs w:val="24"/>
        </w:rPr>
        <w:t xml:space="preserve">Воздействие поставщиков. Компания зависит от своих поставщиков, так как от этого зависит качество оказываемых ею услуг. Поставщиками человеческих ресурсов являются кадровые агентства. </w:t>
      </w:r>
    </w:p>
    <w:p w:rsidR="00711844" w:rsidRPr="00313854" w:rsidRDefault="00711844" w:rsidP="00096C67">
      <w:pPr>
        <w:spacing w:line="360" w:lineRule="auto"/>
        <w:ind w:left="-540" w:firstLine="720"/>
        <w:jc w:val="both"/>
        <w:rPr>
          <w:szCs w:val="24"/>
        </w:rPr>
      </w:pPr>
      <w:r w:rsidRPr="00313854">
        <w:rPr>
          <w:szCs w:val="24"/>
        </w:rPr>
        <w:t>Также компания использует уникальное складское оборудование и технологию (WMS), что делает ее довольно сильно зависимой от своих поставщиков</w:t>
      </w:r>
    </w:p>
    <w:p w:rsidR="001A1D43" w:rsidRDefault="00711844" w:rsidP="00096C67">
      <w:pPr>
        <w:spacing w:line="360" w:lineRule="auto"/>
        <w:ind w:left="-540" w:firstLine="720"/>
        <w:jc w:val="both"/>
        <w:rPr>
          <w:szCs w:val="24"/>
        </w:rPr>
      </w:pPr>
      <w:r w:rsidRPr="00313854">
        <w:rPr>
          <w:szCs w:val="24"/>
        </w:rPr>
        <w:t xml:space="preserve">Уровень конкуренции в отрасли. Небольшое количество крупных конкурентов, таких как ЗАО </w:t>
      </w:r>
      <w:r w:rsidR="00096C67">
        <w:rPr>
          <w:szCs w:val="24"/>
        </w:rPr>
        <w:t>«</w:t>
      </w:r>
      <w:r w:rsidRPr="00313854">
        <w:rPr>
          <w:szCs w:val="24"/>
        </w:rPr>
        <w:t>ВИА</w:t>
      </w:r>
      <w:r w:rsidR="00096C67">
        <w:rPr>
          <w:szCs w:val="24"/>
        </w:rPr>
        <w:t>»</w:t>
      </w:r>
      <w:r w:rsidRPr="00313854">
        <w:rPr>
          <w:szCs w:val="24"/>
        </w:rPr>
        <w:t xml:space="preserve">, ОАО </w:t>
      </w:r>
      <w:r w:rsidR="00096C67">
        <w:rPr>
          <w:szCs w:val="24"/>
        </w:rPr>
        <w:t>«</w:t>
      </w:r>
      <w:r w:rsidRPr="00313854">
        <w:rPr>
          <w:szCs w:val="24"/>
        </w:rPr>
        <w:t>Базис</w:t>
      </w:r>
      <w:r w:rsidR="00096C67">
        <w:rPr>
          <w:szCs w:val="24"/>
        </w:rPr>
        <w:t>»</w:t>
      </w:r>
      <w:r w:rsidRPr="00313854">
        <w:rPr>
          <w:szCs w:val="24"/>
        </w:rPr>
        <w:t xml:space="preserve"> и ООО «СТК-Логистик». Отрасль находится в стадии развития. Высокая известность компании.</w:t>
      </w:r>
      <w:r>
        <w:rPr>
          <w:szCs w:val="24"/>
        </w:rPr>
        <w:t xml:space="preserve"> В таблице </w:t>
      </w:r>
      <w:r w:rsidR="001A1D43">
        <w:rPr>
          <w:szCs w:val="24"/>
        </w:rPr>
        <w:t xml:space="preserve">3 </w:t>
      </w:r>
      <w:r>
        <w:rPr>
          <w:szCs w:val="24"/>
        </w:rPr>
        <w:t>приведён сравнительный анализ конкурентов.</w:t>
      </w:r>
    </w:p>
    <w:p w:rsidR="00711844" w:rsidRPr="00096C67" w:rsidRDefault="00711844" w:rsidP="001A1D43">
      <w:pPr>
        <w:spacing w:line="360" w:lineRule="auto"/>
        <w:ind w:left="-540" w:firstLine="360"/>
        <w:rPr>
          <w:szCs w:val="28"/>
        </w:rPr>
      </w:pPr>
      <w:r w:rsidRPr="00096C67">
        <w:rPr>
          <w:szCs w:val="28"/>
        </w:rPr>
        <w:t xml:space="preserve">Таблица </w:t>
      </w:r>
      <w:r w:rsidR="001A1D43" w:rsidRPr="00096C67">
        <w:rPr>
          <w:szCs w:val="28"/>
        </w:rPr>
        <w:t>3</w:t>
      </w:r>
      <w:r w:rsidRPr="00096C67">
        <w:rPr>
          <w:szCs w:val="28"/>
        </w:rPr>
        <w:t xml:space="preserve"> – Сравнительный анализ конкурентов</w:t>
      </w: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873"/>
        <w:gridCol w:w="1631"/>
        <w:gridCol w:w="1442"/>
        <w:gridCol w:w="1618"/>
        <w:gridCol w:w="1456"/>
      </w:tblGrid>
      <w:tr w:rsidR="00E558B7" w:rsidRPr="00313854">
        <w:trPr>
          <w:trHeight w:val="661"/>
          <w:tblHeader/>
        </w:trPr>
        <w:tc>
          <w:tcPr>
            <w:tcW w:w="2464" w:type="dxa"/>
            <w:vMerge w:val="restart"/>
            <w:shd w:val="clear" w:color="auto" w:fill="auto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Параметры для сравнения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E558B7" w:rsidRPr="00313854" w:rsidRDefault="00E558B7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Вес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ООО «Тетра-Логистик»</w:t>
            </w:r>
          </w:p>
        </w:tc>
        <w:tc>
          <w:tcPr>
            <w:tcW w:w="3074" w:type="dxa"/>
            <w:gridSpan w:val="2"/>
            <w:shd w:val="clear" w:color="auto" w:fill="auto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ООО «СТК-Логистик</w:t>
            </w:r>
          </w:p>
        </w:tc>
      </w:tr>
      <w:tr w:rsidR="002C2E57" w:rsidRPr="00313854">
        <w:trPr>
          <w:trHeight w:val="171"/>
          <w:tblHeader/>
        </w:trPr>
        <w:tc>
          <w:tcPr>
            <w:tcW w:w="2464" w:type="dxa"/>
            <w:vMerge/>
            <w:shd w:val="clear" w:color="auto" w:fill="auto"/>
          </w:tcPr>
          <w:p w:rsidR="00E558B7" w:rsidRPr="00313854" w:rsidRDefault="00E558B7" w:rsidP="00767F78">
            <w:pPr>
              <w:rPr>
                <w:szCs w:val="24"/>
              </w:rPr>
            </w:pPr>
          </w:p>
        </w:tc>
        <w:tc>
          <w:tcPr>
            <w:tcW w:w="873" w:type="dxa"/>
            <w:vMerge/>
            <w:shd w:val="clear" w:color="auto" w:fill="auto"/>
          </w:tcPr>
          <w:p w:rsidR="00E558B7" w:rsidRPr="00313854" w:rsidRDefault="00E558B7" w:rsidP="00767F78">
            <w:pPr>
              <w:rPr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E558B7" w:rsidRPr="00313854" w:rsidRDefault="00E558B7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Балл</w:t>
            </w:r>
          </w:p>
        </w:tc>
        <w:tc>
          <w:tcPr>
            <w:tcW w:w="1442" w:type="dxa"/>
            <w:shd w:val="clear" w:color="auto" w:fill="auto"/>
          </w:tcPr>
          <w:p w:rsidR="00E558B7" w:rsidRPr="00313854" w:rsidRDefault="00E558B7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Взве</w:t>
            </w:r>
            <w:r w:rsidRPr="00313854">
              <w:rPr>
                <w:szCs w:val="24"/>
              </w:rPr>
              <w:softHyphen/>
              <w:t>шен</w:t>
            </w:r>
            <w:r w:rsidRPr="00313854">
              <w:rPr>
                <w:szCs w:val="24"/>
              </w:rPr>
              <w:softHyphen/>
              <w:t>ный рей</w:t>
            </w:r>
            <w:r w:rsidRPr="00313854">
              <w:rPr>
                <w:szCs w:val="24"/>
              </w:rPr>
              <w:softHyphen/>
              <w:t>тинг</w:t>
            </w:r>
          </w:p>
        </w:tc>
        <w:tc>
          <w:tcPr>
            <w:tcW w:w="1618" w:type="dxa"/>
            <w:shd w:val="clear" w:color="auto" w:fill="auto"/>
          </w:tcPr>
          <w:p w:rsidR="00E558B7" w:rsidRPr="00313854" w:rsidRDefault="00E558B7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Балл</w:t>
            </w:r>
          </w:p>
        </w:tc>
        <w:tc>
          <w:tcPr>
            <w:tcW w:w="1456" w:type="dxa"/>
            <w:shd w:val="clear" w:color="auto" w:fill="auto"/>
          </w:tcPr>
          <w:p w:rsidR="00E558B7" w:rsidRPr="00313854" w:rsidRDefault="00E558B7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Взве</w:t>
            </w:r>
            <w:r w:rsidRPr="00313854">
              <w:rPr>
                <w:szCs w:val="24"/>
              </w:rPr>
              <w:softHyphen/>
              <w:t>шен</w:t>
            </w:r>
            <w:r w:rsidRPr="00313854">
              <w:rPr>
                <w:szCs w:val="24"/>
              </w:rPr>
              <w:softHyphen/>
              <w:t>ный рей</w:t>
            </w:r>
            <w:r w:rsidRPr="00313854">
              <w:rPr>
                <w:szCs w:val="24"/>
              </w:rPr>
              <w:softHyphen/>
              <w:t>тинг</w:t>
            </w:r>
          </w:p>
        </w:tc>
      </w:tr>
      <w:tr w:rsidR="002C2E57" w:rsidRPr="00313854">
        <w:trPr>
          <w:trHeight w:val="322"/>
        </w:trPr>
        <w:tc>
          <w:tcPr>
            <w:tcW w:w="2464" w:type="dxa"/>
            <w:shd w:val="clear" w:color="auto" w:fill="auto"/>
          </w:tcPr>
          <w:p w:rsidR="00E558B7" w:rsidRPr="00313854" w:rsidRDefault="00E558B7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1.Ассорти</w:t>
            </w:r>
            <w:r w:rsidRPr="00313854">
              <w:rPr>
                <w:szCs w:val="24"/>
              </w:rPr>
              <w:softHyphen/>
              <w:t>мент оказываемых услуг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0,2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9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1,8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8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1,6</w:t>
            </w:r>
          </w:p>
        </w:tc>
      </w:tr>
      <w:tr w:rsidR="002C2E57" w:rsidRPr="00313854">
        <w:trPr>
          <w:trHeight w:val="885"/>
        </w:trPr>
        <w:tc>
          <w:tcPr>
            <w:tcW w:w="2464" w:type="dxa"/>
            <w:shd w:val="clear" w:color="auto" w:fill="auto"/>
          </w:tcPr>
          <w:p w:rsidR="00E558B7" w:rsidRPr="00313854" w:rsidRDefault="00E558B7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2.Скорость выполнения складских операций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0,2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1,4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8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1,6</w:t>
            </w:r>
          </w:p>
        </w:tc>
      </w:tr>
      <w:tr w:rsidR="00E558B7" w:rsidRPr="00313854">
        <w:trPr>
          <w:trHeight w:val="523"/>
        </w:trPr>
        <w:tc>
          <w:tcPr>
            <w:tcW w:w="2464" w:type="dxa"/>
            <w:shd w:val="clear" w:color="auto" w:fill="auto"/>
          </w:tcPr>
          <w:p w:rsidR="00E558B7" w:rsidRPr="00313854" w:rsidRDefault="00E558B7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3. Уровень цен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0,2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9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1,8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1,4</w:t>
            </w:r>
          </w:p>
        </w:tc>
      </w:tr>
      <w:tr w:rsidR="00E558B7" w:rsidRPr="00313854">
        <w:trPr>
          <w:trHeight w:val="139"/>
          <w:tblHeader/>
        </w:trPr>
        <w:tc>
          <w:tcPr>
            <w:tcW w:w="2464" w:type="dxa"/>
            <w:shd w:val="clear" w:color="auto" w:fill="auto"/>
          </w:tcPr>
          <w:p w:rsidR="00E558B7" w:rsidRPr="00313854" w:rsidRDefault="00E558B7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4. Известность организации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0,2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8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1,6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9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1,8</w:t>
            </w:r>
          </w:p>
        </w:tc>
      </w:tr>
      <w:tr w:rsidR="00E558B7" w:rsidRPr="00313854">
        <w:trPr>
          <w:trHeight w:val="139"/>
          <w:tblHeader/>
        </w:trPr>
        <w:tc>
          <w:tcPr>
            <w:tcW w:w="2464" w:type="dxa"/>
            <w:shd w:val="clear" w:color="auto" w:fill="auto"/>
          </w:tcPr>
          <w:p w:rsidR="00E558B7" w:rsidRPr="00313854" w:rsidRDefault="00E558B7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5. Уровень подготовки сотрудников организации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0,2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1,4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8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1,6</w:t>
            </w:r>
          </w:p>
        </w:tc>
      </w:tr>
      <w:tr w:rsidR="00E558B7" w:rsidRPr="00313854">
        <w:trPr>
          <w:trHeight w:val="139"/>
          <w:tblHeader/>
        </w:trPr>
        <w:tc>
          <w:tcPr>
            <w:tcW w:w="2464" w:type="dxa"/>
            <w:shd w:val="clear" w:color="auto" w:fill="auto"/>
          </w:tcPr>
          <w:p w:rsidR="00E558B7" w:rsidRPr="00313854" w:rsidRDefault="00E558B7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1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40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8,0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40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E558B7" w:rsidRPr="00313854" w:rsidRDefault="00E558B7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8.0</w:t>
            </w:r>
          </w:p>
        </w:tc>
      </w:tr>
    </w:tbl>
    <w:p w:rsidR="00E558B7" w:rsidRDefault="00E558B7" w:rsidP="001A1D43">
      <w:pPr>
        <w:ind w:left="-540"/>
        <w:rPr>
          <w:szCs w:val="28"/>
        </w:rPr>
      </w:pPr>
    </w:p>
    <w:p w:rsidR="0044172D" w:rsidRPr="00313854" w:rsidRDefault="0044172D" w:rsidP="00A567F7">
      <w:pPr>
        <w:spacing w:line="360" w:lineRule="auto"/>
        <w:ind w:left="-540" w:firstLine="720"/>
        <w:jc w:val="both"/>
        <w:rPr>
          <w:szCs w:val="24"/>
        </w:rPr>
      </w:pPr>
      <w:r w:rsidRPr="00313854">
        <w:rPr>
          <w:szCs w:val="24"/>
        </w:rPr>
        <w:t xml:space="preserve">Из таблицы можно сделать вывод, что компания ООО «Тетра-Логистик» имеет ряд преимуществ перед своим непосредственным конкурентам, но также есть и ряд факторов, по которым компания уступает свои позиции. Преимущество компании состоит в том, что она оказывает более широкий спектр услуг в рамках 3PL классификации, предоставляя возможность штучного подбора товара для своих клиентов, а также предоставление последним офисных площадей на территории АБК (административно-бытового комплекса) хотя такое же помещение имеется у «СТК». </w:t>
      </w:r>
    </w:p>
    <w:p w:rsidR="0044172D" w:rsidRPr="00313854" w:rsidRDefault="0044172D" w:rsidP="00A567F7">
      <w:pPr>
        <w:spacing w:line="360" w:lineRule="auto"/>
        <w:ind w:left="-540" w:firstLine="720"/>
        <w:jc w:val="both"/>
        <w:rPr>
          <w:szCs w:val="24"/>
        </w:rPr>
      </w:pPr>
      <w:r w:rsidRPr="00313854">
        <w:rPr>
          <w:szCs w:val="24"/>
        </w:rPr>
        <w:t>Еще одно преимущество компании, она оказывает свои услуги по более низким ценам. Это обусловлено тем, что компания относительно молода и еще стремится закрепиться на рынке, за счет более гибкой ценовой политики. В то время как ее основной конкурент существует на рынке более 5 лет и уже имеет сложившийся круг постоянных клиентов, а также отлаженные механизмы работы складского терминала.</w:t>
      </w:r>
    </w:p>
    <w:p w:rsidR="0044172D" w:rsidRPr="00313854" w:rsidRDefault="0044172D" w:rsidP="00A567F7">
      <w:pPr>
        <w:spacing w:line="360" w:lineRule="auto"/>
        <w:ind w:left="-540" w:firstLine="720"/>
        <w:jc w:val="both"/>
        <w:rPr>
          <w:szCs w:val="24"/>
        </w:rPr>
      </w:pPr>
      <w:r w:rsidRPr="00313854">
        <w:rPr>
          <w:szCs w:val="24"/>
        </w:rPr>
        <w:t>Недостатки ком</w:t>
      </w:r>
      <w:r>
        <w:rPr>
          <w:szCs w:val="24"/>
        </w:rPr>
        <w:t xml:space="preserve">пании, выраженные в пунктах </w:t>
      </w:r>
      <w:r w:rsidRPr="00313854">
        <w:rPr>
          <w:szCs w:val="24"/>
        </w:rPr>
        <w:t>4,5</w:t>
      </w:r>
      <w:r>
        <w:rPr>
          <w:szCs w:val="24"/>
        </w:rPr>
        <w:t>,</w:t>
      </w:r>
      <w:r w:rsidRPr="00313854">
        <w:rPr>
          <w:szCs w:val="24"/>
        </w:rPr>
        <w:t xml:space="preserve"> обусловлены тем, что компания, как писалось выше, достаточно молода и еще не приобрела должный опыт и еще находиться в стадии роста и развития.</w:t>
      </w:r>
    </w:p>
    <w:p w:rsidR="0044172D" w:rsidRPr="005E5028" w:rsidRDefault="0044172D" w:rsidP="005E5028">
      <w:pPr>
        <w:spacing w:line="360" w:lineRule="auto"/>
        <w:ind w:left="-540" w:firstLine="720"/>
        <w:jc w:val="both"/>
        <w:rPr>
          <w:szCs w:val="24"/>
        </w:rPr>
      </w:pPr>
      <w:r w:rsidRPr="00313854">
        <w:rPr>
          <w:szCs w:val="24"/>
        </w:rPr>
        <w:t>Анализ показывает, что по выбранным критериям компания «Тетра-Логистик» по сумме баллов равна своему прямому конкуренту, и конкуренция остается довольно жесткой.</w:t>
      </w:r>
      <w:r>
        <w:rPr>
          <w:szCs w:val="24"/>
        </w:rPr>
        <w:t xml:space="preserve"> В таблице 4 приведён анализ внутренней среды организации.</w:t>
      </w:r>
    </w:p>
    <w:p w:rsidR="0044172D" w:rsidRPr="00A567F7" w:rsidRDefault="0044172D" w:rsidP="0044172D">
      <w:pPr>
        <w:spacing w:line="360" w:lineRule="auto"/>
        <w:ind w:left="-540" w:firstLine="360"/>
        <w:jc w:val="both"/>
        <w:rPr>
          <w:szCs w:val="28"/>
        </w:rPr>
      </w:pPr>
      <w:r w:rsidRPr="00A567F7">
        <w:rPr>
          <w:szCs w:val="28"/>
        </w:rPr>
        <w:t>Т</w:t>
      </w:r>
      <w:r w:rsidR="00A567F7" w:rsidRPr="00A567F7">
        <w:rPr>
          <w:szCs w:val="28"/>
        </w:rPr>
        <w:t>аблица 4</w:t>
      </w:r>
      <w:r w:rsidRPr="00A567F7">
        <w:rPr>
          <w:szCs w:val="28"/>
        </w:rPr>
        <w:t xml:space="preserve"> – Анализ внутренней среды организации (Метод SNW)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05"/>
        <w:gridCol w:w="1750"/>
        <w:gridCol w:w="1063"/>
      </w:tblGrid>
      <w:tr w:rsidR="0044172D" w:rsidRPr="00313854">
        <w:tc>
          <w:tcPr>
            <w:tcW w:w="5353" w:type="dxa"/>
            <w:vMerge w:val="restart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  <w:lang w:val="en-US"/>
              </w:rPr>
            </w:pPr>
            <w:r w:rsidRPr="00313854">
              <w:rPr>
                <w:szCs w:val="24"/>
              </w:rPr>
              <w:t>«Тетра-Логистик»</w:t>
            </w:r>
          </w:p>
        </w:tc>
        <w:tc>
          <w:tcPr>
            <w:tcW w:w="4218" w:type="dxa"/>
            <w:gridSpan w:val="3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</w:rPr>
              <w:t>Качественная оценка позиции</w:t>
            </w:r>
          </w:p>
        </w:tc>
      </w:tr>
      <w:tr w:rsidR="0044172D" w:rsidRPr="00313854">
        <w:tc>
          <w:tcPr>
            <w:tcW w:w="5353" w:type="dxa"/>
            <w:vMerge/>
            <w:shd w:val="clear" w:color="auto" w:fill="auto"/>
          </w:tcPr>
          <w:p w:rsidR="0044172D" w:rsidRPr="00313854" w:rsidRDefault="0044172D" w:rsidP="00767F78">
            <w:pPr>
              <w:rPr>
                <w:szCs w:val="24"/>
                <w:lang w:val="en-US"/>
              </w:rPr>
            </w:pP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Сильная</w:t>
            </w: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Нейтральная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Слабая</w:t>
            </w:r>
          </w:p>
        </w:tc>
      </w:tr>
      <w:tr w:rsidR="0044172D" w:rsidRPr="00313854">
        <w:trPr>
          <w:trHeight w:val="333"/>
        </w:trPr>
        <w:tc>
          <w:tcPr>
            <w:tcW w:w="5353" w:type="dxa"/>
            <w:shd w:val="clear" w:color="auto" w:fill="auto"/>
          </w:tcPr>
          <w:p w:rsidR="0044172D" w:rsidRPr="00561C7A" w:rsidRDefault="0044172D" w:rsidP="00767F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Стратегия организации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  <w:lang w:val="en-US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  <w:lang w:val="en-US"/>
              </w:rPr>
            </w:pPr>
          </w:p>
        </w:tc>
      </w:tr>
      <w:tr w:rsidR="0044172D" w:rsidRPr="00313854">
        <w:trPr>
          <w:trHeight w:val="573"/>
        </w:trPr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Бизнес-стратегии в целом:</w:t>
            </w:r>
          </w:p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Складская деятельность;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rPr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Организационная структура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Финансы как общее финансовое положение</w:t>
            </w:r>
          </w:p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доступность инвестиционных ресурсов;</w:t>
            </w:r>
          </w:p>
          <w:p w:rsidR="0044172D" w:rsidRPr="00313854" w:rsidRDefault="0044172D" w:rsidP="00767F78">
            <w:pPr>
              <w:rPr>
                <w:szCs w:val="24"/>
              </w:rPr>
            </w:pPr>
            <w:r>
              <w:rPr>
                <w:szCs w:val="24"/>
              </w:rPr>
              <w:t>инфра</w:t>
            </w:r>
            <w:r w:rsidRPr="00313854">
              <w:rPr>
                <w:szCs w:val="24"/>
              </w:rPr>
              <w:t>структура.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 xml:space="preserve">          </w:t>
            </w:r>
            <w:r w:rsidRPr="00313854">
              <w:rPr>
                <w:szCs w:val="24"/>
                <w:lang w:val="en-US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Услуги как конкурентоспособность в целом</w:t>
            </w:r>
          </w:p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хранение;</w:t>
            </w:r>
          </w:p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подбор;</w:t>
            </w:r>
          </w:p>
          <w:p w:rsidR="0044172D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доставка.</w:t>
            </w:r>
          </w:p>
          <w:p w:rsidR="00A567F7" w:rsidRPr="00313854" w:rsidRDefault="00A567F7" w:rsidP="00767F78">
            <w:pPr>
              <w:rPr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44172D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Структура затрат (уровень себестоимости) в целом:</w:t>
            </w:r>
          </w:p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оказание услуг на терминале;</w:t>
            </w:r>
          </w:p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доставка товара.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8D5BD3" w:rsidP="00767F78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pict>
                <v:shape id="_x0000_s1031" type="#_x0000_t202" style="position:absolute;left:0;text-align:left;margin-left:52.75pt;margin-top:-27.45pt;width:180pt;height:45pt;z-index:251658240;mso-position-horizontal-relative:text;mso-position-vertical-relative:text" filled="f" stroked="f" strokecolor="white">
                  <v:fill opacity="0"/>
                  <v:textbox style="mso-next-textbox:#_x0000_s1031">
                    <w:txbxContent>
                      <w:p w:rsidR="0044172D" w:rsidRPr="00A567F7" w:rsidRDefault="0044172D" w:rsidP="0044172D">
                        <w:r w:rsidRPr="00A567F7">
                          <w:t>Окончание таблицы 4</w:t>
                        </w:r>
                      </w:p>
                    </w:txbxContent>
                  </v:textbox>
                </v:shape>
              </w:pict>
            </w: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Информационная технология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Инновации как способность реализации на рынке новых услуг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Способность к лидерству в целом:</w:t>
            </w:r>
          </w:p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способность к лидерству первого лица организации;</w:t>
            </w:r>
          </w:p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всего персонала;</w:t>
            </w:r>
          </w:p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как совокупность объективных факторов.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</w:tc>
      </w:tr>
      <w:tr w:rsidR="0044172D" w:rsidRPr="00313854">
        <w:trPr>
          <w:trHeight w:val="964"/>
        </w:trPr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4"/>
              </w:rPr>
            </w:pPr>
            <w:r w:rsidRPr="00313854">
              <w:rPr>
                <w:szCs w:val="24"/>
              </w:rPr>
              <w:t>Уровень производства в целом:</w:t>
            </w:r>
          </w:p>
          <w:p w:rsidR="0044172D" w:rsidRPr="00313854" w:rsidRDefault="0044172D" w:rsidP="00767F78">
            <w:pPr>
              <w:numPr>
                <w:ilvl w:val="0"/>
                <w:numId w:val="2"/>
              </w:numPr>
              <w:rPr>
                <w:szCs w:val="24"/>
              </w:rPr>
            </w:pPr>
            <w:r w:rsidRPr="00313854">
              <w:rPr>
                <w:szCs w:val="24"/>
              </w:rPr>
              <w:t>качество материальной базы;</w:t>
            </w:r>
          </w:p>
          <w:p w:rsidR="0044172D" w:rsidRPr="00313854" w:rsidRDefault="0044172D" w:rsidP="00767F78">
            <w:pPr>
              <w:numPr>
                <w:ilvl w:val="0"/>
                <w:numId w:val="2"/>
              </w:numPr>
              <w:rPr>
                <w:szCs w:val="24"/>
              </w:rPr>
            </w:pPr>
            <w:r w:rsidRPr="00313854">
              <w:rPr>
                <w:szCs w:val="24"/>
              </w:rPr>
              <w:t>уровень подготовки складского персонала;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  <w:p w:rsidR="0044172D" w:rsidRPr="00313854" w:rsidRDefault="0044172D" w:rsidP="00767F78">
            <w:pPr>
              <w:rPr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</w:p>
          <w:p w:rsidR="0044172D" w:rsidRPr="00313854" w:rsidRDefault="0044172D" w:rsidP="00767F78">
            <w:pPr>
              <w:jc w:val="center"/>
              <w:rPr>
                <w:szCs w:val="24"/>
              </w:rPr>
            </w:pPr>
            <w:r w:rsidRPr="00313854">
              <w:rPr>
                <w:szCs w:val="24"/>
                <w:lang w:val="en-US"/>
              </w:rPr>
              <w:t>√</w:t>
            </w: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8"/>
              </w:rPr>
            </w:pPr>
            <w:r w:rsidRPr="00313854">
              <w:rPr>
                <w:szCs w:val="28"/>
              </w:rPr>
              <w:t>Качество производственных рабочих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  <w:r w:rsidRPr="00313854">
              <w:rPr>
                <w:szCs w:val="28"/>
                <w:lang w:val="en-US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8"/>
              </w:rPr>
            </w:pPr>
            <w:r w:rsidRPr="00313854">
              <w:rPr>
                <w:szCs w:val="28"/>
              </w:rPr>
              <w:t>Уровень маркетинга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  <w:r w:rsidRPr="00313854">
              <w:rPr>
                <w:szCs w:val="28"/>
                <w:lang w:val="en-US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8"/>
              </w:rPr>
            </w:pPr>
            <w:r w:rsidRPr="00313854">
              <w:rPr>
                <w:szCs w:val="28"/>
              </w:rPr>
              <w:t>Уровень менеджмента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  <w:r w:rsidRPr="00313854">
              <w:rPr>
                <w:szCs w:val="28"/>
                <w:lang w:val="en-US"/>
              </w:rPr>
              <w:t>√</w:t>
            </w: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8"/>
              </w:rPr>
            </w:pPr>
            <w:r w:rsidRPr="00313854">
              <w:rPr>
                <w:szCs w:val="28"/>
              </w:rPr>
              <w:t>Качество торговой марки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  <w:r w:rsidRPr="00313854">
              <w:rPr>
                <w:szCs w:val="28"/>
                <w:lang w:val="en-US"/>
              </w:rPr>
              <w:t>√</w:t>
            </w: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8"/>
              </w:rPr>
            </w:pPr>
            <w:r w:rsidRPr="00313854">
              <w:rPr>
                <w:szCs w:val="28"/>
              </w:rPr>
              <w:t>Качество персонала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  <w:r w:rsidRPr="00313854">
              <w:rPr>
                <w:szCs w:val="28"/>
                <w:lang w:val="en-US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8"/>
              </w:rPr>
            </w:pPr>
            <w:r w:rsidRPr="00313854">
              <w:rPr>
                <w:szCs w:val="28"/>
              </w:rPr>
              <w:t>Репутация на рынке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  <w:r w:rsidRPr="00313854">
              <w:rPr>
                <w:szCs w:val="28"/>
                <w:lang w:val="en-US"/>
              </w:rPr>
              <w:t>√</w:t>
            </w: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8"/>
              </w:rPr>
            </w:pPr>
            <w:r w:rsidRPr="00313854">
              <w:rPr>
                <w:szCs w:val="28"/>
              </w:rPr>
              <w:t>Репутация как работодателя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  <w:r w:rsidRPr="00313854">
              <w:rPr>
                <w:szCs w:val="28"/>
                <w:lang w:val="en-US"/>
              </w:rPr>
              <w:t>√</w:t>
            </w: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8"/>
              </w:rPr>
            </w:pPr>
            <w:r w:rsidRPr="00313854">
              <w:rPr>
                <w:szCs w:val="28"/>
              </w:rPr>
              <w:t>Отношение к органам власти в целом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  <w:r w:rsidRPr="00313854">
              <w:rPr>
                <w:szCs w:val="28"/>
                <w:lang w:val="en-US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8"/>
              </w:rPr>
            </w:pPr>
            <w:r w:rsidRPr="00313854">
              <w:rPr>
                <w:szCs w:val="28"/>
              </w:rPr>
              <w:t>Инновации как исследования и разработки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  <w:r w:rsidRPr="00313854">
              <w:rPr>
                <w:szCs w:val="28"/>
                <w:lang w:val="en-US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8"/>
              </w:rPr>
            </w:pPr>
            <w:r w:rsidRPr="00313854">
              <w:rPr>
                <w:szCs w:val="28"/>
              </w:rPr>
              <w:t>Степень вертикальной интегрированности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  <w:r w:rsidRPr="00313854">
              <w:rPr>
                <w:szCs w:val="28"/>
                <w:lang w:val="en-US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8"/>
              </w:rPr>
            </w:pPr>
            <w:r w:rsidRPr="00313854">
              <w:rPr>
                <w:szCs w:val="28"/>
              </w:rPr>
              <w:t>Корпоративная культура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  <w:r w:rsidRPr="00313854">
              <w:rPr>
                <w:szCs w:val="28"/>
                <w:lang w:val="en-US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8"/>
              </w:rPr>
            </w:pPr>
            <w:r w:rsidRPr="00313854">
              <w:rPr>
                <w:szCs w:val="28"/>
              </w:rPr>
              <w:t>Коммуникации внутри организации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  <w:r w:rsidRPr="00313854">
              <w:rPr>
                <w:szCs w:val="28"/>
                <w:lang w:val="en-US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</w:tr>
      <w:tr w:rsidR="0044172D" w:rsidRPr="00313854">
        <w:tc>
          <w:tcPr>
            <w:tcW w:w="5353" w:type="dxa"/>
            <w:shd w:val="clear" w:color="auto" w:fill="auto"/>
          </w:tcPr>
          <w:p w:rsidR="0044172D" w:rsidRPr="00313854" w:rsidRDefault="0044172D" w:rsidP="00767F78">
            <w:pPr>
              <w:rPr>
                <w:szCs w:val="28"/>
              </w:rPr>
            </w:pPr>
            <w:r w:rsidRPr="00313854">
              <w:rPr>
                <w:szCs w:val="28"/>
              </w:rPr>
              <w:t>Обратная связь с потребителем</w:t>
            </w:r>
          </w:p>
        </w:tc>
        <w:tc>
          <w:tcPr>
            <w:tcW w:w="1405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  <w:lang w:val="en-US"/>
              </w:rPr>
            </w:pPr>
            <w:r w:rsidRPr="00313854">
              <w:rPr>
                <w:szCs w:val="28"/>
                <w:lang w:val="en-US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44172D" w:rsidRPr="00313854" w:rsidRDefault="0044172D" w:rsidP="00767F78">
            <w:pPr>
              <w:jc w:val="center"/>
              <w:rPr>
                <w:szCs w:val="28"/>
              </w:rPr>
            </w:pPr>
          </w:p>
        </w:tc>
      </w:tr>
    </w:tbl>
    <w:p w:rsidR="00E558B7" w:rsidRDefault="00E558B7" w:rsidP="0044172D">
      <w:pPr>
        <w:ind w:left="-540"/>
        <w:rPr>
          <w:szCs w:val="28"/>
        </w:rPr>
      </w:pPr>
    </w:p>
    <w:p w:rsidR="00903392" w:rsidRPr="00313854" w:rsidRDefault="00903392" w:rsidP="005E5028">
      <w:pPr>
        <w:spacing w:line="360" w:lineRule="auto"/>
        <w:ind w:left="-540" w:firstLine="720"/>
        <w:jc w:val="both"/>
        <w:rPr>
          <w:szCs w:val="28"/>
        </w:rPr>
      </w:pPr>
      <w:r w:rsidRPr="00313854">
        <w:rPr>
          <w:szCs w:val="28"/>
        </w:rPr>
        <w:t>На основе проведенного анализа внутренней среды компании «Тетра-Логистик» можно сделать вывод о том, что она обладает многочисленными сильными сторонами по сравнению со своими ближайшими конкурентами. К сильным сторонам можно отнести: стратегию организации, стратегию в области складской деятельности, финансовое положение, спектр услуг, способность к лидерству, уровень менеджмента, качество торговой марки и  прочее.</w:t>
      </w:r>
    </w:p>
    <w:p w:rsidR="00903392" w:rsidRPr="00313854" w:rsidRDefault="00903392" w:rsidP="005E5028">
      <w:pPr>
        <w:spacing w:line="360" w:lineRule="auto"/>
        <w:ind w:left="-540" w:firstLine="720"/>
        <w:jc w:val="both"/>
        <w:rPr>
          <w:szCs w:val="28"/>
        </w:rPr>
      </w:pPr>
      <w:r w:rsidRPr="00313854">
        <w:rPr>
          <w:szCs w:val="28"/>
        </w:rPr>
        <w:t>Кроме того, по многим позициям можно поставить нейтральную оценку.</w:t>
      </w:r>
    </w:p>
    <w:p w:rsidR="00903392" w:rsidRDefault="00903392" w:rsidP="005E5028">
      <w:pPr>
        <w:spacing w:line="360" w:lineRule="auto"/>
        <w:ind w:left="-540" w:firstLine="720"/>
        <w:jc w:val="both"/>
        <w:rPr>
          <w:szCs w:val="28"/>
        </w:rPr>
      </w:pPr>
      <w:r w:rsidRPr="00313854">
        <w:rPr>
          <w:szCs w:val="28"/>
        </w:rPr>
        <w:t>К слабым сторонам «Тетра-Логистик»  можно отнести низкий уровень подготовки складского персонала и качество части оказываемых услуг.</w:t>
      </w:r>
    </w:p>
    <w:p w:rsidR="00BC398A" w:rsidRDefault="00BC398A" w:rsidP="00903392">
      <w:pPr>
        <w:spacing w:line="360" w:lineRule="auto"/>
        <w:ind w:left="-540" w:firstLine="360"/>
        <w:jc w:val="both"/>
        <w:rPr>
          <w:szCs w:val="28"/>
        </w:rPr>
      </w:pPr>
    </w:p>
    <w:p w:rsidR="00491A4F" w:rsidRPr="00491A4F" w:rsidRDefault="002E35C1" w:rsidP="005E5028">
      <w:pPr>
        <w:numPr>
          <w:ilvl w:val="0"/>
          <w:numId w:val="15"/>
        </w:numPr>
        <w:tabs>
          <w:tab w:val="clear" w:pos="-120"/>
        </w:tabs>
        <w:spacing w:line="360" w:lineRule="auto"/>
        <w:ind w:left="-540" w:firstLine="0"/>
        <w:jc w:val="center"/>
        <w:rPr>
          <w:b/>
          <w:szCs w:val="28"/>
        </w:rPr>
      </w:pPr>
      <w:r w:rsidRPr="002E35C1">
        <w:rPr>
          <w:b/>
          <w:szCs w:val="28"/>
        </w:rPr>
        <w:t xml:space="preserve">АНАЛИЗ ЛОГИСТИЧЕСКОЙ ДЕЯТЕЛЬНОСТИ КОМПАНИИ </w:t>
      </w:r>
    </w:p>
    <w:p w:rsidR="00BC398A" w:rsidRDefault="002E35C1" w:rsidP="00491A4F">
      <w:pPr>
        <w:spacing w:line="360" w:lineRule="auto"/>
        <w:ind w:left="-540"/>
        <w:jc w:val="center"/>
        <w:rPr>
          <w:b/>
          <w:szCs w:val="28"/>
        </w:rPr>
      </w:pPr>
      <w:r w:rsidRPr="002E35C1">
        <w:rPr>
          <w:b/>
          <w:szCs w:val="28"/>
        </w:rPr>
        <w:t>ООО «ТЕТРА-ЛОГИСТИК»</w:t>
      </w:r>
    </w:p>
    <w:p w:rsidR="005E5028" w:rsidRPr="005E5028" w:rsidRDefault="005E5028" w:rsidP="005E5028">
      <w:pPr>
        <w:spacing w:line="360" w:lineRule="auto"/>
        <w:ind w:left="-540"/>
        <w:jc w:val="both"/>
        <w:rPr>
          <w:b/>
          <w:sz w:val="24"/>
          <w:szCs w:val="24"/>
        </w:rPr>
      </w:pPr>
    </w:p>
    <w:p w:rsidR="0041443C" w:rsidRPr="00806B9B" w:rsidRDefault="0041443C" w:rsidP="008E67B4">
      <w:pPr>
        <w:spacing w:line="360" w:lineRule="auto"/>
        <w:ind w:left="-540" w:firstLine="720"/>
        <w:jc w:val="both"/>
        <w:rPr>
          <w:szCs w:val="24"/>
        </w:rPr>
      </w:pPr>
      <w:r w:rsidRPr="00806B9B">
        <w:rPr>
          <w:szCs w:val="24"/>
        </w:rPr>
        <w:t xml:space="preserve">На Терминале действует Система управления складом (WMS) компании </w:t>
      </w:r>
      <w:r w:rsidRPr="00806B9B">
        <w:rPr>
          <w:szCs w:val="24"/>
          <w:lang w:val="en-US"/>
        </w:rPr>
        <w:t>AZ</w:t>
      </w:r>
      <w:r w:rsidRPr="00806B9B">
        <w:rPr>
          <w:szCs w:val="24"/>
        </w:rPr>
        <w:t>-</w:t>
      </w:r>
      <w:r w:rsidRPr="00806B9B">
        <w:rPr>
          <w:szCs w:val="24"/>
          <w:lang w:val="en-US"/>
        </w:rPr>
        <w:t>Group</w:t>
      </w:r>
      <w:r w:rsidRPr="00806B9B">
        <w:rPr>
          <w:szCs w:val="24"/>
        </w:rPr>
        <w:t>, которая позволяет оперативно управлять товарными запасами, обеспечивая комплексное решение задач автоматизации управления технологическими процессами, например:</w:t>
      </w:r>
    </w:p>
    <w:p w:rsidR="0041443C" w:rsidRPr="00806B9B" w:rsidRDefault="0041443C" w:rsidP="008E67B4">
      <w:pPr>
        <w:numPr>
          <w:ilvl w:val="0"/>
          <w:numId w:val="6"/>
        </w:numPr>
        <w:spacing w:line="360" w:lineRule="auto"/>
        <w:ind w:left="-540" w:firstLine="72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у</w:t>
      </w:r>
      <w:r w:rsidRPr="00806B9B">
        <w:rPr>
          <w:bCs/>
          <w:szCs w:val="24"/>
        </w:rPr>
        <w:t>правление пространством хранения</w:t>
      </w:r>
      <w:r>
        <w:rPr>
          <w:bCs/>
          <w:szCs w:val="24"/>
        </w:rPr>
        <w:t xml:space="preserve"> (ячейками/объемами/площадками);</w:t>
      </w:r>
    </w:p>
    <w:p w:rsidR="0041443C" w:rsidRPr="00806B9B" w:rsidRDefault="0041443C" w:rsidP="008E67B4">
      <w:pPr>
        <w:numPr>
          <w:ilvl w:val="0"/>
          <w:numId w:val="6"/>
        </w:numPr>
        <w:spacing w:line="360" w:lineRule="auto"/>
        <w:ind w:left="-540" w:firstLine="72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в</w:t>
      </w:r>
      <w:r w:rsidRPr="00806B9B">
        <w:rPr>
          <w:bCs/>
          <w:szCs w:val="24"/>
        </w:rPr>
        <w:t>едение товарного и партионного учета</w:t>
      </w:r>
      <w:r>
        <w:rPr>
          <w:bCs/>
          <w:szCs w:val="24"/>
        </w:rPr>
        <w:t>;</w:t>
      </w:r>
    </w:p>
    <w:p w:rsidR="0041443C" w:rsidRPr="00806B9B" w:rsidRDefault="0041443C" w:rsidP="008E67B4">
      <w:pPr>
        <w:numPr>
          <w:ilvl w:val="0"/>
          <w:numId w:val="6"/>
        </w:numPr>
        <w:spacing w:line="360" w:lineRule="auto"/>
        <w:ind w:left="-540" w:firstLine="72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у</w:t>
      </w:r>
      <w:r w:rsidRPr="00806B9B">
        <w:rPr>
          <w:bCs/>
          <w:szCs w:val="24"/>
        </w:rPr>
        <w:t>правление складскими грузами и тарой</w:t>
      </w:r>
      <w:r>
        <w:rPr>
          <w:bCs/>
          <w:szCs w:val="24"/>
        </w:rPr>
        <w:t>;</w:t>
      </w:r>
    </w:p>
    <w:p w:rsidR="0041443C" w:rsidRPr="00806B9B" w:rsidRDefault="0041443C" w:rsidP="008E67B4">
      <w:pPr>
        <w:numPr>
          <w:ilvl w:val="0"/>
          <w:numId w:val="6"/>
        </w:numPr>
        <w:spacing w:line="360" w:lineRule="auto"/>
        <w:ind w:left="-540" w:firstLine="72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уп</w:t>
      </w:r>
      <w:r w:rsidRPr="00806B9B">
        <w:rPr>
          <w:bCs/>
          <w:szCs w:val="24"/>
        </w:rPr>
        <w:t>равление работами по преобразованию складских грузов</w:t>
      </w:r>
      <w:r>
        <w:rPr>
          <w:bCs/>
          <w:szCs w:val="24"/>
        </w:rPr>
        <w:t>;</w:t>
      </w:r>
      <w:r w:rsidRPr="00806B9B">
        <w:rPr>
          <w:bCs/>
          <w:szCs w:val="24"/>
        </w:rPr>
        <w:t xml:space="preserve"> </w:t>
      </w:r>
    </w:p>
    <w:p w:rsidR="0041443C" w:rsidRPr="00806B9B" w:rsidRDefault="0041443C" w:rsidP="008E67B4">
      <w:pPr>
        <w:numPr>
          <w:ilvl w:val="0"/>
          <w:numId w:val="6"/>
        </w:numPr>
        <w:spacing w:line="360" w:lineRule="auto"/>
        <w:ind w:left="-540" w:firstLine="72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у</w:t>
      </w:r>
      <w:r w:rsidRPr="00806B9B">
        <w:rPr>
          <w:bCs/>
          <w:szCs w:val="24"/>
        </w:rPr>
        <w:t>правление инвентаризациями</w:t>
      </w:r>
      <w:r>
        <w:rPr>
          <w:bCs/>
          <w:szCs w:val="24"/>
        </w:rPr>
        <w:t>;</w:t>
      </w:r>
    </w:p>
    <w:p w:rsidR="0041443C" w:rsidRPr="00806B9B" w:rsidRDefault="0041443C" w:rsidP="008E67B4">
      <w:pPr>
        <w:numPr>
          <w:ilvl w:val="0"/>
          <w:numId w:val="6"/>
        </w:numPr>
        <w:spacing w:line="360" w:lineRule="auto"/>
        <w:ind w:left="-540" w:firstLine="72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у</w:t>
      </w:r>
      <w:r w:rsidRPr="00806B9B">
        <w:rPr>
          <w:bCs/>
          <w:szCs w:val="24"/>
        </w:rPr>
        <w:t>правление трудом (персоналом)</w:t>
      </w:r>
      <w:r>
        <w:rPr>
          <w:bCs/>
          <w:szCs w:val="24"/>
        </w:rPr>
        <w:t>;</w:t>
      </w:r>
    </w:p>
    <w:p w:rsidR="0041443C" w:rsidRPr="00806B9B" w:rsidRDefault="0041443C" w:rsidP="008E67B4">
      <w:pPr>
        <w:numPr>
          <w:ilvl w:val="0"/>
          <w:numId w:val="6"/>
        </w:numPr>
        <w:spacing w:line="360" w:lineRule="auto"/>
        <w:ind w:left="-540" w:firstLine="72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управление качеством;</w:t>
      </w:r>
    </w:p>
    <w:p w:rsidR="0041443C" w:rsidRPr="00806B9B" w:rsidRDefault="0041443C" w:rsidP="008E67B4">
      <w:pPr>
        <w:numPr>
          <w:ilvl w:val="0"/>
          <w:numId w:val="6"/>
        </w:numPr>
        <w:spacing w:line="360" w:lineRule="auto"/>
        <w:ind w:left="-540" w:firstLine="72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к</w:t>
      </w:r>
      <w:r w:rsidRPr="00806B9B">
        <w:rPr>
          <w:bCs/>
          <w:szCs w:val="24"/>
        </w:rPr>
        <w:t>оммуникации с внешними системами</w:t>
      </w:r>
      <w:r>
        <w:rPr>
          <w:bCs/>
          <w:szCs w:val="24"/>
        </w:rPr>
        <w:t>;</w:t>
      </w:r>
    </w:p>
    <w:p w:rsidR="0041443C" w:rsidRPr="00806B9B" w:rsidRDefault="0041443C" w:rsidP="008E67B4">
      <w:pPr>
        <w:numPr>
          <w:ilvl w:val="0"/>
          <w:numId w:val="6"/>
        </w:numPr>
        <w:spacing w:line="360" w:lineRule="auto"/>
        <w:ind w:left="-540" w:firstLine="72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у</w:t>
      </w:r>
      <w:r w:rsidRPr="00806B9B">
        <w:rPr>
          <w:bCs/>
          <w:szCs w:val="24"/>
        </w:rPr>
        <w:t>правление грузами на внешних площадках склада</w:t>
      </w:r>
      <w:r>
        <w:rPr>
          <w:bCs/>
          <w:szCs w:val="24"/>
        </w:rPr>
        <w:t>;</w:t>
      </w:r>
    </w:p>
    <w:p w:rsidR="0041443C" w:rsidRPr="00806B9B" w:rsidRDefault="0041443C" w:rsidP="008E67B4">
      <w:pPr>
        <w:pStyle w:val="a6"/>
        <w:numPr>
          <w:ilvl w:val="0"/>
          <w:numId w:val="6"/>
        </w:numPr>
        <w:spacing w:after="0" w:line="360" w:lineRule="auto"/>
        <w:ind w:left="-540" w:firstLine="720"/>
        <w:jc w:val="both"/>
        <w:textAlignment w:val="baseline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б</w:t>
      </w:r>
      <w:r w:rsidRPr="00806B9B">
        <w:rPr>
          <w:rFonts w:ascii="Times New Roman" w:eastAsia="Times New Roman" w:hAnsi="Times New Roman"/>
          <w:bCs/>
          <w:sz w:val="28"/>
          <w:szCs w:val="24"/>
          <w:lang w:eastAsia="ru-RU"/>
        </w:rPr>
        <w:t>иллинг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41443C" w:rsidRPr="00806B9B" w:rsidRDefault="0041443C" w:rsidP="008E67B4">
      <w:pPr>
        <w:spacing w:line="360" w:lineRule="auto"/>
        <w:ind w:left="-540" w:firstLine="720"/>
        <w:jc w:val="both"/>
        <w:rPr>
          <w:szCs w:val="24"/>
        </w:rPr>
      </w:pPr>
      <w:r w:rsidRPr="00806B9B">
        <w:rPr>
          <w:szCs w:val="24"/>
        </w:rPr>
        <w:t>В задачу системы входит управление всеми складскими процессами — от подготовки к приему товаров до доставки по заказам клиентов. Использование радиотерминалов при операциях с товаром позволяет минимизировать фактор человеческих ошибок и уменьшает время складских операций</w:t>
      </w:r>
      <w:r>
        <w:rPr>
          <w:szCs w:val="24"/>
        </w:rPr>
        <w:t>.</w:t>
      </w:r>
    </w:p>
    <w:p w:rsidR="0041443C" w:rsidRDefault="0041443C" w:rsidP="008E67B4">
      <w:pPr>
        <w:spacing w:line="360" w:lineRule="auto"/>
        <w:ind w:left="-540" w:firstLine="720"/>
        <w:jc w:val="both"/>
        <w:rPr>
          <w:szCs w:val="24"/>
        </w:rPr>
      </w:pPr>
      <w:r w:rsidRPr="00806B9B">
        <w:rPr>
          <w:szCs w:val="24"/>
        </w:rPr>
        <w:t>Помимо автоматизированной системы управления складом, на терминале предусмотрено использование совре</w:t>
      </w:r>
      <w:r>
        <w:rPr>
          <w:szCs w:val="24"/>
        </w:rPr>
        <w:t xml:space="preserve">менного складского оборудования. </w:t>
      </w:r>
    </w:p>
    <w:p w:rsidR="0041443C" w:rsidRPr="00806B9B" w:rsidRDefault="0041443C" w:rsidP="008E67B4">
      <w:pPr>
        <w:spacing w:line="360" w:lineRule="auto"/>
        <w:ind w:left="-540" w:firstLine="720"/>
        <w:jc w:val="both"/>
        <w:rPr>
          <w:szCs w:val="24"/>
        </w:rPr>
      </w:pPr>
      <w:r w:rsidRPr="00806B9B">
        <w:rPr>
          <w:szCs w:val="24"/>
        </w:rPr>
        <w:t xml:space="preserve">Стеллажи представляют собой многоярусные (от 6 до 8) металлические конструкции с максимальной высотой хранения </w:t>
      </w:r>
      <w:smartTag w:uri="urn:schemas-microsoft-com:office:smarttags" w:element="metricconverter">
        <w:smartTagPr>
          <w:attr w:name="ProductID" w:val="12 метров"/>
        </w:smartTagPr>
        <w:r w:rsidRPr="00806B9B">
          <w:rPr>
            <w:szCs w:val="24"/>
          </w:rPr>
          <w:t>12 метров</w:t>
        </w:r>
      </w:smartTag>
      <w:r w:rsidRPr="00806B9B">
        <w:rPr>
          <w:szCs w:val="24"/>
        </w:rPr>
        <w:t>. Опоры стеллажей закреплены на бетонном полу, но существует возможность их перемещения (возможность изменения топологии склада).</w:t>
      </w:r>
    </w:p>
    <w:p w:rsidR="0041443C" w:rsidRPr="00806B9B" w:rsidRDefault="0041443C" w:rsidP="008E67B4">
      <w:pPr>
        <w:spacing w:line="360" w:lineRule="auto"/>
        <w:ind w:left="-540" w:firstLine="720"/>
        <w:jc w:val="both"/>
        <w:rPr>
          <w:szCs w:val="24"/>
        </w:rPr>
      </w:pPr>
      <w:r w:rsidRPr="00806B9B">
        <w:rPr>
          <w:szCs w:val="24"/>
        </w:rPr>
        <w:t>Комплект докового оборудования включает в себя подъемные секционные ворота, перегрузочные рампы, скоростные ворота, герметизаторы проемов (докшелтеры), уравнительные площадки (доклевеллеры), направляющие для колес автомобилей и отбойные бампера. Грузоподъемная техника представлена ричтраками, электропогрузчиками и гидравлическими тележками.</w:t>
      </w:r>
    </w:p>
    <w:p w:rsidR="0041443C" w:rsidRPr="00806B9B" w:rsidRDefault="0041443C" w:rsidP="008E67B4">
      <w:pPr>
        <w:spacing w:line="360" w:lineRule="auto"/>
        <w:ind w:left="-540" w:firstLine="720"/>
        <w:jc w:val="both"/>
        <w:rPr>
          <w:szCs w:val="24"/>
        </w:rPr>
      </w:pPr>
      <w:r w:rsidRPr="00806B9B">
        <w:rPr>
          <w:szCs w:val="24"/>
        </w:rPr>
        <w:t xml:space="preserve">Ричтрак позволяет осуществлять штабелирование/дештабелирование грузов на высотах до </w:t>
      </w:r>
      <w:smartTag w:uri="urn:schemas-microsoft-com:office:smarttags" w:element="metricconverter">
        <w:smartTagPr>
          <w:attr w:name="ProductID" w:val="12 метров"/>
        </w:smartTagPr>
        <w:r w:rsidRPr="00806B9B">
          <w:rPr>
            <w:szCs w:val="24"/>
          </w:rPr>
          <w:t>12 метров</w:t>
        </w:r>
      </w:smartTag>
      <w:r w:rsidRPr="00806B9B">
        <w:rPr>
          <w:szCs w:val="24"/>
        </w:rPr>
        <w:t>, с помощью него происходит размещение принятых однородных паллет в зону хранения, подпитка нижних ярусов стеллажей и паллетный отбор из зоны хранения.</w:t>
      </w:r>
    </w:p>
    <w:p w:rsidR="0041443C" w:rsidRDefault="0041443C" w:rsidP="008E67B4">
      <w:pPr>
        <w:spacing w:line="360" w:lineRule="auto"/>
        <w:ind w:left="-540" w:firstLine="720"/>
        <w:jc w:val="both"/>
        <w:rPr>
          <w:szCs w:val="24"/>
        </w:rPr>
      </w:pPr>
      <w:r w:rsidRPr="00806B9B">
        <w:rPr>
          <w:szCs w:val="24"/>
        </w:rPr>
        <w:t>Электрический погрузчик используется при следующих операциях: выгрузка паллет из автомобилей и железнодорожных вагонов, перемещение паллет в зону приемки, размещение принятых паллет в зону хранения, перемещение паллет из зоны хранения в зону подборки заказов и зону отгрузки, погрузка паллет в автомобили.</w:t>
      </w:r>
    </w:p>
    <w:p w:rsidR="0041443C" w:rsidRPr="00806B9B" w:rsidRDefault="0041443C" w:rsidP="008E67B4">
      <w:pPr>
        <w:spacing w:line="360" w:lineRule="auto"/>
        <w:ind w:left="-540" w:firstLine="720"/>
        <w:jc w:val="both"/>
        <w:textAlignment w:val="baseline"/>
        <w:rPr>
          <w:szCs w:val="24"/>
        </w:rPr>
      </w:pPr>
      <w:r w:rsidRPr="00806B9B">
        <w:rPr>
          <w:szCs w:val="24"/>
        </w:rPr>
        <w:t>Наличие доковых зон и грузоподъемной техники позволяет одновременно обслуживать до 4 единиц железнодорожного подвижного состава, 11 единиц большегрузных автомобилей и 6 единиц автомобилей малой и средней грузоподъемности. Общее количество вагонов, которое позволяет вместить железнодорожный тупик, составляет 21 единицу.</w:t>
      </w:r>
    </w:p>
    <w:p w:rsidR="0041443C" w:rsidRPr="00806B9B" w:rsidRDefault="0041443C" w:rsidP="008E67B4">
      <w:pPr>
        <w:spacing w:line="360" w:lineRule="auto"/>
        <w:ind w:left="-540" w:firstLine="720"/>
        <w:jc w:val="both"/>
        <w:rPr>
          <w:szCs w:val="24"/>
        </w:rPr>
      </w:pPr>
      <w:r w:rsidRPr="00806B9B">
        <w:rPr>
          <w:szCs w:val="24"/>
        </w:rPr>
        <w:t>Размещение в непосредственной близости от складского терминала крытого гаража позволяет организовать на его базе собственную автотранспортную компанию.</w:t>
      </w:r>
    </w:p>
    <w:p w:rsidR="008D7328" w:rsidRDefault="00A4163E" w:rsidP="008E67B4">
      <w:pPr>
        <w:spacing w:line="360" w:lineRule="auto"/>
        <w:ind w:left="-540" w:firstLine="720"/>
        <w:jc w:val="both"/>
        <w:rPr>
          <w:szCs w:val="28"/>
        </w:rPr>
      </w:pPr>
      <w:r w:rsidRPr="00A4163E">
        <w:rPr>
          <w:szCs w:val="28"/>
        </w:rPr>
        <w:t>«Мезонин», смонтированный в складском комплексе компании «Тетра-Логистик» существует в единственном числе, и на сегодняшний день является уникальнейшим комплексом для обработки мелких партий грузов. Новосибирская компания «Solos», одна из лидирующих компаний на Российском рынке стеллажных конструкций, по заказу красноярских предпринимателей в течение четырех месяцев изготовила и поставила первые секции нового комплекса.</w:t>
      </w:r>
      <w:r w:rsidR="008D7328">
        <w:rPr>
          <w:szCs w:val="28"/>
        </w:rPr>
        <w:t xml:space="preserve"> </w:t>
      </w:r>
    </w:p>
    <w:p w:rsidR="008D7328" w:rsidRPr="008D7328" w:rsidRDefault="008D7328" w:rsidP="008E67B4">
      <w:pPr>
        <w:spacing w:line="360" w:lineRule="auto"/>
        <w:ind w:left="-540" w:firstLine="720"/>
        <w:jc w:val="both"/>
        <w:rPr>
          <w:szCs w:val="28"/>
        </w:rPr>
      </w:pPr>
      <w:r w:rsidRPr="008D7328">
        <w:rPr>
          <w:szCs w:val="28"/>
        </w:rPr>
        <w:t xml:space="preserve">Стандартная технология хранения грузов, предполагает использование паллетных стеллажей. Паллета — это сути, деревянный поддон габаритами 1,2 на </w:t>
      </w:r>
      <w:smartTag w:uri="urn:schemas-microsoft-com:office:smarttags" w:element="metricconverter">
        <w:smartTagPr>
          <w:attr w:name="ProductID" w:val="0,8 метра"/>
        </w:smartTagPr>
        <w:r w:rsidRPr="008D7328">
          <w:rPr>
            <w:szCs w:val="28"/>
          </w:rPr>
          <w:t>0,8 метра</w:t>
        </w:r>
      </w:smartTag>
      <w:r w:rsidRPr="008D7328">
        <w:rPr>
          <w:szCs w:val="28"/>
        </w:rPr>
        <w:t xml:space="preserve">. На поддон укладывается груз,  либо крепится к нему, обычно не тяжелее 1 тонны и не выше </w:t>
      </w:r>
      <w:smartTag w:uri="urn:schemas-microsoft-com:office:smarttags" w:element="metricconverter">
        <w:smartTagPr>
          <w:attr w:name="ProductID" w:val="1,8 м"/>
        </w:smartTagPr>
        <w:r w:rsidRPr="008D7328">
          <w:rPr>
            <w:szCs w:val="28"/>
          </w:rPr>
          <w:t>1,8 м</w:t>
        </w:r>
      </w:smartTag>
      <w:r w:rsidRPr="008D7328">
        <w:rPr>
          <w:szCs w:val="28"/>
        </w:rPr>
        <w:t xml:space="preserve">. Для безопасной работы принято монтировать ярусы хранения с шагом в </w:t>
      </w:r>
      <w:smartTag w:uri="urn:schemas-microsoft-com:office:smarttags" w:element="metricconverter">
        <w:smartTagPr>
          <w:attr w:name="ProductID" w:val="2 метра"/>
        </w:smartTagPr>
        <w:r w:rsidRPr="008D7328">
          <w:rPr>
            <w:szCs w:val="28"/>
          </w:rPr>
          <w:t>2 метра</w:t>
        </w:r>
      </w:smartTag>
      <w:r w:rsidRPr="008D7328">
        <w:rPr>
          <w:szCs w:val="28"/>
        </w:rPr>
        <w:t xml:space="preserve">, </w:t>
      </w:r>
      <w:r w:rsidR="0056605F" w:rsidRPr="008D7328">
        <w:rPr>
          <w:szCs w:val="28"/>
        </w:rPr>
        <w:t>следовательно,</w:t>
      </w:r>
      <w:r w:rsidRPr="008D7328">
        <w:rPr>
          <w:szCs w:val="28"/>
        </w:rPr>
        <w:t xml:space="preserve"> для ручной комплектации заказа становится доступен только первый ярус стеллажного пространства. Для осуществления подбора с верхних уровней необходимо уже использование грузоподъемной техники.  Кроме того, WMS-система, управляющая всеми операциями на складе должна дать задание и проконтролировать выполнение уже не одной операции, а трех-четырех. То есть, прежде чем снять груз с верхней полки склада, нужно сначала переместить груз, находящийся на 1 ярусе, дать задание погрузчику, либо рич-траку снять поддон сверху, отправить подборщика, взять с поддона необходимый груз, вернуть паллету на место хранения. Увеличение количества операций приводит к увеличению времени осуществления подбора заказов для клиента. Ситуация усугубляется, когда из каждой ячейки хранения подбирается небольшое количество товара</w:t>
      </w:r>
      <w:r>
        <w:rPr>
          <w:szCs w:val="28"/>
        </w:rPr>
        <w:t xml:space="preserve"> - коробка, или </w:t>
      </w:r>
      <w:r w:rsidRPr="008D7328">
        <w:rPr>
          <w:szCs w:val="28"/>
        </w:rPr>
        <w:t xml:space="preserve">одна штука. </w:t>
      </w:r>
    </w:p>
    <w:p w:rsidR="00A4163E" w:rsidRDefault="008D7328" w:rsidP="008E67B4">
      <w:pPr>
        <w:spacing w:line="360" w:lineRule="auto"/>
        <w:ind w:left="-540" w:firstLine="720"/>
        <w:jc w:val="both"/>
        <w:rPr>
          <w:szCs w:val="28"/>
        </w:rPr>
      </w:pPr>
      <w:r w:rsidRPr="008D7328">
        <w:rPr>
          <w:szCs w:val="28"/>
        </w:rPr>
        <w:t>Например, если нужно укомплектовать коробку с товаром для небольшого магазина, «дергая» их из разных ящиков с верхних полок в разных концах склада, себестоимость складских операций может составить до 10-15 % от стоимости единицы груза.</w:t>
      </w:r>
    </w:p>
    <w:p w:rsidR="008D7328" w:rsidRPr="008D7328" w:rsidRDefault="008D7328" w:rsidP="008E67B4">
      <w:pPr>
        <w:spacing w:line="360" w:lineRule="auto"/>
        <w:ind w:left="-540" w:firstLine="720"/>
        <w:jc w:val="both"/>
        <w:rPr>
          <w:szCs w:val="28"/>
        </w:rPr>
      </w:pPr>
      <w:r w:rsidRPr="00A4163E">
        <w:rPr>
          <w:szCs w:val="28"/>
        </w:rPr>
        <w:t>«Мезонин»</w:t>
      </w:r>
      <w:r>
        <w:rPr>
          <w:szCs w:val="28"/>
        </w:rPr>
        <w:t xml:space="preserve"> </w:t>
      </w:r>
      <w:r w:rsidRPr="00A4163E">
        <w:rPr>
          <w:szCs w:val="28"/>
        </w:rPr>
        <w:t>(в пер. с итальянского средний, неполный этаж)</w:t>
      </w:r>
      <w:r>
        <w:rPr>
          <w:szCs w:val="28"/>
        </w:rPr>
        <w:t xml:space="preserve"> является э</w:t>
      </w:r>
      <w:r w:rsidRPr="00A4163E">
        <w:rPr>
          <w:szCs w:val="28"/>
        </w:rPr>
        <w:t>ффективным способом удешевления и ускорения так называемого «штучного» и иногда коробочного подбора</w:t>
      </w:r>
      <w:r>
        <w:rPr>
          <w:szCs w:val="28"/>
        </w:rPr>
        <w:t xml:space="preserve">. </w:t>
      </w:r>
      <w:r w:rsidRPr="00A4163E">
        <w:rPr>
          <w:szCs w:val="28"/>
        </w:rPr>
        <w:t>Внешне конструкция выглядит как огромная, высотой с пятиэтажный дом металлическая этажерка, только площадь «полок» на каждом ярусе такой этажерки составляет почти тысячу квадратных метров, «мезонин», установленный в компании «Тетра-Логистик» может одновременно оперировать десятью тысячами ячеек.</w:t>
      </w:r>
    </w:p>
    <w:p w:rsidR="00A4163E" w:rsidRPr="008D7328" w:rsidRDefault="008D7328" w:rsidP="008E67B4">
      <w:pPr>
        <w:spacing w:line="360" w:lineRule="auto"/>
        <w:ind w:left="-540" w:firstLine="720"/>
        <w:jc w:val="both"/>
        <w:rPr>
          <w:szCs w:val="28"/>
        </w:rPr>
      </w:pPr>
      <w:r w:rsidRPr="008D7328">
        <w:rPr>
          <w:szCs w:val="28"/>
        </w:rPr>
        <w:t>На каждый «этаж» можно подняться по лестнице, все ярусы перекрыты перфорированным настилом, по которому вдоль всех 16 ярусов могут перемещаться сотрудники склада. И здесь становится понятно основное преимущество новой конструкции. При использовании «мезонина» любой груз, находится на расстоянии вытянутой руки от человека, ведущего комплектацию заказа. Результат – многократное ускорение операций.</w:t>
      </w:r>
    </w:p>
    <w:p w:rsidR="00F35127" w:rsidRPr="00F35127" w:rsidRDefault="00F35127" w:rsidP="008E67B4">
      <w:pPr>
        <w:spacing w:line="360" w:lineRule="auto"/>
        <w:ind w:left="-540" w:firstLine="720"/>
        <w:jc w:val="both"/>
        <w:rPr>
          <w:szCs w:val="28"/>
        </w:rPr>
      </w:pPr>
      <w:r w:rsidRPr="00F35127">
        <w:rPr>
          <w:szCs w:val="28"/>
        </w:rPr>
        <w:t>Документооборот на предприятии можно подразделить на 2 основные категории:</w:t>
      </w:r>
    </w:p>
    <w:p w:rsidR="00F35127" w:rsidRPr="00F35127" w:rsidRDefault="00F35127" w:rsidP="008E67B4">
      <w:pPr>
        <w:numPr>
          <w:ilvl w:val="0"/>
          <w:numId w:val="12"/>
        </w:numPr>
        <w:tabs>
          <w:tab w:val="left" w:pos="360"/>
        </w:tabs>
        <w:spacing w:line="360" w:lineRule="auto"/>
        <w:ind w:left="-540" w:firstLine="720"/>
        <w:jc w:val="both"/>
        <w:rPr>
          <w:szCs w:val="28"/>
        </w:rPr>
      </w:pPr>
      <w:r w:rsidRPr="00F35127">
        <w:rPr>
          <w:szCs w:val="28"/>
        </w:rPr>
        <w:t>Документооборот  в процессе приемки товаров на ответственное хранение</w:t>
      </w:r>
    </w:p>
    <w:p w:rsidR="00F35127" w:rsidRPr="00F35127" w:rsidRDefault="00F35127" w:rsidP="008E67B4">
      <w:pPr>
        <w:numPr>
          <w:ilvl w:val="0"/>
          <w:numId w:val="12"/>
        </w:numPr>
        <w:tabs>
          <w:tab w:val="left" w:pos="360"/>
        </w:tabs>
        <w:spacing w:line="360" w:lineRule="auto"/>
        <w:ind w:left="-540" w:firstLine="720"/>
        <w:jc w:val="both"/>
        <w:rPr>
          <w:szCs w:val="28"/>
        </w:rPr>
      </w:pPr>
      <w:r w:rsidRPr="00F35127">
        <w:rPr>
          <w:szCs w:val="28"/>
        </w:rPr>
        <w:t>Документооборот  в процессе отгрузки товаров (возврат товара клиенту с ответственного хранения)</w:t>
      </w:r>
    </w:p>
    <w:p w:rsidR="00F35127" w:rsidRPr="00F35127" w:rsidRDefault="00F35127" w:rsidP="008E67B4">
      <w:pPr>
        <w:spacing w:line="360" w:lineRule="auto"/>
        <w:ind w:left="-540" w:firstLine="720"/>
        <w:jc w:val="both"/>
        <w:rPr>
          <w:szCs w:val="28"/>
        </w:rPr>
      </w:pPr>
      <w:r w:rsidRPr="00F35127">
        <w:rPr>
          <w:szCs w:val="28"/>
        </w:rPr>
        <w:t>Документооборот  в процессе приемки ТМЦ (товарно-материальных ценностей) выглядит следующим образом:</w:t>
      </w:r>
    </w:p>
    <w:p w:rsidR="00F35127" w:rsidRPr="00F35127" w:rsidRDefault="00F35127" w:rsidP="008E67B4">
      <w:pPr>
        <w:numPr>
          <w:ilvl w:val="0"/>
          <w:numId w:val="8"/>
        </w:numPr>
        <w:tabs>
          <w:tab w:val="clear" w:pos="900"/>
          <w:tab w:val="num" w:pos="0"/>
        </w:tabs>
        <w:spacing w:line="360" w:lineRule="auto"/>
        <w:ind w:left="-540" w:firstLine="720"/>
        <w:jc w:val="both"/>
        <w:rPr>
          <w:szCs w:val="28"/>
        </w:rPr>
      </w:pPr>
      <w:r w:rsidRPr="00F35127">
        <w:rPr>
          <w:szCs w:val="28"/>
        </w:rPr>
        <w:t>Товар принимается на склад для хранения по акту о приеме-передаче товарно-материальных ценностей на хранение (унифицированная форма МХ-1). Акт подписывается уполномоченным представителем поклажедателя с одной стороны и уполномоченным сотрудником ООО «Тетра-Логистик» с другой и скрепляется печатями обоих сторон.</w:t>
      </w:r>
    </w:p>
    <w:p w:rsidR="00F35127" w:rsidRPr="00F35127" w:rsidRDefault="00F35127" w:rsidP="008E67B4">
      <w:pPr>
        <w:numPr>
          <w:ilvl w:val="0"/>
          <w:numId w:val="8"/>
        </w:numPr>
        <w:tabs>
          <w:tab w:val="clear" w:pos="900"/>
          <w:tab w:val="num" w:pos="0"/>
        </w:tabs>
        <w:spacing w:line="360" w:lineRule="auto"/>
        <w:ind w:left="-540" w:firstLine="720"/>
        <w:jc w:val="both"/>
        <w:rPr>
          <w:szCs w:val="28"/>
        </w:rPr>
      </w:pPr>
      <w:r w:rsidRPr="00F35127">
        <w:rPr>
          <w:szCs w:val="28"/>
        </w:rPr>
        <w:t>При оказании услуг сортировки товар первоначально принимается на  склад для сортировки на основании «Акта о передаче товарно-материальных ценностей на сортировку». Акт подписывается представителем поклажедателя, осуществляющего прием товара у перевозчика, или представителем перевозчика (при наличии у ООО «Тетра-Логистик» генеральной доверенности поклажедателя на получение товарно-материальных ценностей) с одной стороны и уполномоченным сотрудником ООО «Тетра-Логистик» с другой стороны. По окончанию сортировки составляется «Акт соответствия отсортированного товара товарной накладной по количеству и качеству». При сортировке товарно-материальных ценностей с последующим хранением акт подписывается приемосдатчиком и начальником смены, далее составляется уни</w:t>
      </w:r>
      <w:r>
        <w:rPr>
          <w:szCs w:val="28"/>
        </w:rPr>
        <w:t>фицированная форма МХ-1</w:t>
      </w:r>
      <w:r w:rsidRPr="00F35127">
        <w:rPr>
          <w:szCs w:val="28"/>
        </w:rPr>
        <w:t>. При оказании услуги сортировки товара без дальнейшего хранения «Акт соответствия отсортированного товара товарной накладной по количеству и качеству» подписывается приемщиком, начальником смены, начальником приемного отдела и представителем поклажедателя, принимающим товар после сортировки.</w:t>
      </w:r>
    </w:p>
    <w:p w:rsidR="00F35127" w:rsidRPr="00F35127" w:rsidRDefault="00F35127" w:rsidP="008E67B4">
      <w:pPr>
        <w:numPr>
          <w:ilvl w:val="0"/>
          <w:numId w:val="8"/>
        </w:numPr>
        <w:tabs>
          <w:tab w:val="clear" w:pos="900"/>
          <w:tab w:val="num" w:pos="0"/>
        </w:tabs>
        <w:spacing w:line="360" w:lineRule="auto"/>
        <w:ind w:left="-540" w:firstLine="720"/>
        <w:jc w:val="both"/>
        <w:rPr>
          <w:szCs w:val="28"/>
        </w:rPr>
      </w:pPr>
      <w:r w:rsidRPr="00F35127">
        <w:rPr>
          <w:szCs w:val="28"/>
        </w:rPr>
        <w:t xml:space="preserve">Бой и брак, обнаруженный в процессе сортировки товарно-материальных ценностей принимается в систему </w:t>
      </w:r>
      <w:r w:rsidRPr="00F35127">
        <w:rPr>
          <w:szCs w:val="28"/>
          <w:lang w:val="en-US"/>
        </w:rPr>
        <w:t>WMS</w:t>
      </w:r>
      <w:r w:rsidRPr="00F35127">
        <w:rPr>
          <w:szCs w:val="28"/>
        </w:rPr>
        <w:t xml:space="preserve"> и возвращается клиенту по «Акту о возврате товарно-материальных ценностей, сданных на хранение» (унифицированная форма МХ-3). </w:t>
      </w:r>
    </w:p>
    <w:p w:rsidR="003203C1" w:rsidRPr="0083129E" w:rsidRDefault="00B46680" w:rsidP="008E67B4">
      <w:pPr>
        <w:pStyle w:val="a6"/>
        <w:spacing w:line="360" w:lineRule="auto"/>
        <w:ind w:left="-540" w:firstLine="720"/>
        <w:jc w:val="both"/>
        <w:textAlignment w:val="baseline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83129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Типовой порядок приемки товаров на хранение.</w:t>
      </w:r>
    </w:p>
    <w:p w:rsidR="00B46680" w:rsidRPr="00B46680" w:rsidRDefault="00B46680" w:rsidP="008E67B4">
      <w:pPr>
        <w:pStyle w:val="a6"/>
        <w:spacing w:after="0" w:line="360" w:lineRule="auto"/>
        <w:ind w:left="-539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6680">
        <w:rPr>
          <w:rFonts w:ascii="Times New Roman" w:hAnsi="Times New Roman"/>
          <w:sz w:val="28"/>
          <w:szCs w:val="28"/>
        </w:rPr>
        <w:t>Под типовой приёмкой товаров понимается: разгрузка товаров из транспортного средства</w:t>
      </w:r>
      <w:r w:rsidR="001B7AD4">
        <w:rPr>
          <w:rFonts w:ascii="Times New Roman" w:hAnsi="Times New Roman"/>
          <w:sz w:val="28"/>
          <w:szCs w:val="28"/>
        </w:rPr>
        <w:t xml:space="preserve"> (ТС)</w:t>
      </w:r>
      <w:r w:rsidRPr="00B46680">
        <w:rPr>
          <w:rFonts w:ascii="Times New Roman" w:hAnsi="Times New Roman"/>
          <w:sz w:val="28"/>
          <w:szCs w:val="28"/>
        </w:rPr>
        <w:t>, выгрузка их в зоне приёмки, сверка по количеству и ассортименту, осмотр на наличие внешних повреждений, выявление возможных признаков нарушения упаковки, а также размещение товаров по местам хранения и занесение всех данных в информационную систему Терминала.</w:t>
      </w:r>
    </w:p>
    <w:p w:rsidR="00B46680" w:rsidRPr="00B46680" w:rsidRDefault="00B46680" w:rsidP="008E67B4">
      <w:pPr>
        <w:shd w:val="clear" w:color="auto" w:fill="FFFFFF"/>
        <w:autoSpaceDE w:val="0"/>
        <w:spacing w:line="360" w:lineRule="auto"/>
        <w:ind w:left="-539" w:firstLine="720"/>
        <w:jc w:val="both"/>
        <w:rPr>
          <w:szCs w:val="28"/>
        </w:rPr>
      </w:pPr>
      <w:r w:rsidRPr="00B46680">
        <w:rPr>
          <w:szCs w:val="28"/>
        </w:rPr>
        <w:t xml:space="preserve">Терминал должен обеспечить разгрузку товаров в течение: </w:t>
      </w:r>
      <w:r w:rsidRPr="00B46680">
        <w:rPr>
          <w:szCs w:val="28"/>
        </w:rPr>
        <w:tab/>
      </w:r>
      <w:r w:rsidRPr="00B46680">
        <w:rPr>
          <w:szCs w:val="28"/>
        </w:rPr>
        <w:br/>
        <w:t>- не более 1 часа для паллетного груза из автотранспортного средства;</w:t>
      </w:r>
      <w:r w:rsidRPr="00B46680">
        <w:rPr>
          <w:szCs w:val="28"/>
        </w:rPr>
        <w:tab/>
      </w:r>
      <w:r w:rsidRPr="00B46680">
        <w:rPr>
          <w:szCs w:val="28"/>
        </w:rPr>
        <w:br/>
        <w:t>- не более 2 часов для коробочного груза из автотранспортного средства;</w:t>
      </w:r>
      <w:r w:rsidRPr="00B46680">
        <w:rPr>
          <w:szCs w:val="28"/>
        </w:rPr>
        <w:tab/>
      </w:r>
    </w:p>
    <w:p w:rsidR="00B46680" w:rsidRPr="00B46680" w:rsidRDefault="00B46680" w:rsidP="008E67B4">
      <w:pPr>
        <w:shd w:val="clear" w:color="auto" w:fill="FFFFFF"/>
        <w:autoSpaceDE w:val="0"/>
        <w:spacing w:line="360" w:lineRule="auto"/>
        <w:ind w:left="-539" w:firstLine="720"/>
        <w:jc w:val="both"/>
        <w:rPr>
          <w:szCs w:val="28"/>
        </w:rPr>
      </w:pPr>
      <w:r w:rsidRPr="00B46680">
        <w:rPr>
          <w:szCs w:val="28"/>
        </w:rPr>
        <w:t>- не более 2 часов для  паллетного груза из железнодорожного транспорта (вагона).</w:t>
      </w:r>
    </w:p>
    <w:p w:rsidR="00B46680" w:rsidRPr="00B46680" w:rsidRDefault="00B46680" w:rsidP="008E67B4">
      <w:pPr>
        <w:pStyle w:val="a6"/>
        <w:spacing w:after="0" w:line="360" w:lineRule="auto"/>
        <w:ind w:left="-539" w:firstLine="72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6680">
        <w:rPr>
          <w:rFonts w:ascii="Times New Roman" w:hAnsi="Times New Roman"/>
          <w:sz w:val="28"/>
          <w:szCs w:val="28"/>
        </w:rPr>
        <w:t>- не более 6 часов для  коробочного груза из железнодорожного транспорта (вагона)</w:t>
      </w:r>
      <w:r w:rsidRPr="00B46680">
        <w:rPr>
          <w:rFonts w:ascii="Times New Roman" w:hAnsi="Times New Roman"/>
          <w:sz w:val="28"/>
          <w:szCs w:val="28"/>
        </w:rPr>
        <w:br/>
        <w:t>с момента постановки ТС под разгрузку. Приемка товара Терминалом должна осуществляться от 1 до 4 часов, если иное не предусмотрено договором ответственного хранения груза.</w:t>
      </w:r>
    </w:p>
    <w:p w:rsidR="001B7AD4" w:rsidRPr="00F96972" w:rsidRDefault="001B7AD4" w:rsidP="008E67B4">
      <w:pPr>
        <w:shd w:val="clear" w:color="auto" w:fill="FFFFFF"/>
        <w:autoSpaceDE w:val="0"/>
        <w:spacing w:line="360" w:lineRule="auto"/>
        <w:ind w:left="-539" w:firstLine="720"/>
        <w:jc w:val="both"/>
      </w:pPr>
      <w:r w:rsidRPr="00F96972">
        <w:t>Приемка товаров на хранение производится на основании товаросопроводительных документов</w:t>
      </w:r>
      <w:r>
        <w:t xml:space="preserve"> и проекта приходной накладной (ППН)</w:t>
      </w:r>
      <w:r w:rsidRPr="00F96972">
        <w:t xml:space="preserve">. </w:t>
      </w:r>
      <w:r>
        <w:t>Клиент</w:t>
      </w:r>
      <w:r w:rsidRPr="00F96972">
        <w:t xml:space="preserve"> или третьи лица, </w:t>
      </w:r>
      <w:r>
        <w:t>уполномоченные</w:t>
      </w:r>
      <w:r w:rsidRPr="00F96972">
        <w:t xml:space="preserve"> </w:t>
      </w:r>
      <w:r>
        <w:t>Клиентом</w:t>
      </w:r>
      <w:r w:rsidRPr="00F96972">
        <w:t xml:space="preserve">, осуществляющие передачу товаров </w:t>
      </w:r>
      <w:r>
        <w:t>Терминалу, обязаны предъявить</w:t>
      </w:r>
      <w:r w:rsidRPr="00F96972">
        <w:t xml:space="preserve"> следующие товаросопроводительные документы:</w:t>
      </w:r>
      <w:r>
        <w:br/>
      </w:r>
      <w:r w:rsidRPr="00F96972">
        <w:t>- Документ, удостоверяющий личность (паспорт);</w:t>
      </w:r>
      <w:r>
        <w:tab/>
      </w:r>
      <w:r>
        <w:br/>
      </w:r>
      <w:r w:rsidRPr="00F96972">
        <w:t xml:space="preserve">- </w:t>
      </w:r>
      <w:r>
        <w:t>Товарно-транспортная накладная (</w:t>
      </w:r>
      <w:r w:rsidRPr="00F96972">
        <w:t>ТТН</w:t>
      </w:r>
      <w:r>
        <w:t>)</w:t>
      </w:r>
      <w:r w:rsidRPr="00F96972">
        <w:t>;</w:t>
      </w:r>
      <w:r>
        <w:tab/>
      </w:r>
      <w:r>
        <w:br/>
        <w:t>- Доверенность на передачу груза.</w:t>
      </w:r>
    </w:p>
    <w:p w:rsidR="001B7AD4" w:rsidRPr="00393551" w:rsidRDefault="001B7AD4" w:rsidP="008E67B4">
      <w:pPr>
        <w:shd w:val="clear" w:color="auto" w:fill="FFFFFF"/>
        <w:autoSpaceDE w:val="0"/>
        <w:spacing w:line="360" w:lineRule="auto"/>
        <w:ind w:left="-539" w:firstLine="720"/>
        <w:jc w:val="both"/>
        <w:rPr>
          <w:szCs w:val="28"/>
        </w:rPr>
      </w:pPr>
      <w:r w:rsidRPr="00F96972">
        <w:t xml:space="preserve">В случае несоответствия </w:t>
      </w:r>
      <w:r>
        <w:t xml:space="preserve">в ТТН </w:t>
      </w:r>
      <w:r w:rsidRPr="00F96972">
        <w:t xml:space="preserve">адреса грузополучателя по накладной и фактического адреса местонахождения </w:t>
      </w:r>
      <w:r>
        <w:t>Терминала,</w:t>
      </w:r>
      <w:r w:rsidRPr="00F96972">
        <w:t xml:space="preserve"> </w:t>
      </w:r>
      <w:r>
        <w:t>Терминал</w:t>
      </w:r>
      <w:r w:rsidRPr="00F96972">
        <w:t xml:space="preserve"> вправе не принимать товар. При этом </w:t>
      </w:r>
      <w:r>
        <w:t>Терминал</w:t>
      </w:r>
      <w:r w:rsidRPr="00F96972">
        <w:t xml:space="preserve"> обязан согласовать свои действия с </w:t>
      </w:r>
      <w:r>
        <w:t>Клиентом</w:t>
      </w:r>
      <w:r w:rsidRPr="00F96972">
        <w:t xml:space="preserve">. </w:t>
      </w:r>
      <w:r>
        <w:t>Клиент</w:t>
      </w:r>
      <w:r w:rsidRPr="00F96972">
        <w:t xml:space="preserve"> фиксирует свои указания в письменном виде или отправляет </w:t>
      </w:r>
      <w:r w:rsidRPr="00393551">
        <w:rPr>
          <w:szCs w:val="28"/>
        </w:rPr>
        <w:t>электронной почтой по адресу Начальника смены.</w:t>
      </w:r>
    </w:p>
    <w:p w:rsidR="00393551" w:rsidRPr="00393551" w:rsidRDefault="00393551" w:rsidP="008E67B4">
      <w:pPr>
        <w:pStyle w:val="2"/>
        <w:spacing w:before="0" w:after="0" w:line="360" w:lineRule="auto"/>
        <w:ind w:left="-539" w:firstLine="720"/>
        <w:jc w:val="both"/>
        <w:rPr>
          <w:rFonts w:ascii="Times New Roman" w:hAnsi="Times New Roman"/>
          <w:b w:val="0"/>
          <w:i w:val="0"/>
        </w:rPr>
      </w:pPr>
      <w:r w:rsidRPr="00393551">
        <w:rPr>
          <w:rFonts w:ascii="Times New Roman" w:hAnsi="Times New Roman"/>
          <w:b w:val="0"/>
          <w:i w:val="0"/>
        </w:rPr>
        <w:t>Стандартная приемка товара в систему</w:t>
      </w:r>
      <w:r>
        <w:rPr>
          <w:rFonts w:ascii="Times New Roman" w:hAnsi="Times New Roman"/>
          <w:b w:val="0"/>
          <w:i w:val="0"/>
        </w:rPr>
        <w:t>:</w:t>
      </w:r>
    </w:p>
    <w:p w:rsidR="00393551" w:rsidRPr="00393551" w:rsidRDefault="00393551" w:rsidP="008E67B4">
      <w:pPr>
        <w:shd w:val="clear" w:color="auto" w:fill="FFFFFF"/>
        <w:autoSpaceDE w:val="0"/>
        <w:spacing w:line="360" w:lineRule="auto"/>
        <w:ind w:left="-539" w:firstLine="720"/>
        <w:jc w:val="both"/>
        <w:rPr>
          <w:szCs w:val="28"/>
        </w:rPr>
      </w:pPr>
      <w:r w:rsidRPr="00393551">
        <w:rPr>
          <w:szCs w:val="28"/>
        </w:rPr>
        <w:t xml:space="preserve">Диспетчер переводит ППН в состояние «приходная накладная» (ПН) в системе </w:t>
      </w:r>
      <w:r w:rsidRPr="00393551">
        <w:rPr>
          <w:szCs w:val="28"/>
          <w:lang w:val="en-US"/>
        </w:rPr>
        <w:t>WMS</w:t>
      </w:r>
      <w:r w:rsidRPr="00393551">
        <w:rPr>
          <w:szCs w:val="28"/>
        </w:rPr>
        <w:t>. Далее он сообщает об этом оператору, который:</w:t>
      </w:r>
    </w:p>
    <w:p w:rsidR="00393551" w:rsidRPr="00393551" w:rsidRDefault="00393551" w:rsidP="008E67B4">
      <w:pPr>
        <w:shd w:val="clear" w:color="auto" w:fill="FFFFFF"/>
        <w:autoSpaceDE w:val="0"/>
        <w:spacing w:line="360" w:lineRule="auto"/>
        <w:ind w:left="-539" w:firstLine="720"/>
        <w:jc w:val="both"/>
        <w:rPr>
          <w:szCs w:val="28"/>
        </w:rPr>
      </w:pPr>
      <w:r w:rsidRPr="00393551">
        <w:rPr>
          <w:szCs w:val="28"/>
        </w:rPr>
        <w:t xml:space="preserve">- вносит количество товара в графу «По документу», </w:t>
      </w:r>
      <w:r w:rsidRPr="00393551">
        <w:rPr>
          <w:szCs w:val="28"/>
        </w:rPr>
        <w:tab/>
      </w:r>
      <w:r w:rsidRPr="00393551">
        <w:rPr>
          <w:szCs w:val="28"/>
        </w:rPr>
        <w:br/>
        <w:t>- печатает и подписывает Бланк отверки;</w:t>
      </w:r>
      <w:r w:rsidRPr="00393551">
        <w:rPr>
          <w:szCs w:val="28"/>
        </w:rPr>
        <w:tab/>
      </w:r>
      <w:r w:rsidRPr="00393551">
        <w:rPr>
          <w:szCs w:val="28"/>
        </w:rPr>
        <w:br/>
        <w:t>- передает Бланк отверки Приемосдатчику.</w:t>
      </w:r>
    </w:p>
    <w:p w:rsidR="00393551" w:rsidRPr="00393551" w:rsidRDefault="00393551" w:rsidP="008E67B4">
      <w:pPr>
        <w:shd w:val="clear" w:color="auto" w:fill="FFFFFF"/>
        <w:autoSpaceDE w:val="0"/>
        <w:spacing w:line="360" w:lineRule="auto"/>
        <w:ind w:left="-539" w:firstLine="720"/>
        <w:jc w:val="both"/>
        <w:rPr>
          <w:szCs w:val="28"/>
        </w:rPr>
      </w:pPr>
      <w:r w:rsidRPr="00393551">
        <w:rPr>
          <w:szCs w:val="28"/>
        </w:rPr>
        <w:t>Приемосдатчик получив бланк выполняет отверку товара:</w:t>
      </w:r>
      <w:r w:rsidRPr="00393551">
        <w:rPr>
          <w:szCs w:val="28"/>
        </w:rPr>
        <w:tab/>
      </w:r>
      <w:r w:rsidRPr="00393551">
        <w:rPr>
          <w:szCs w:val="28"/>
        </w:rPr>
        <w:br/>
        <w:t>- проверяет товар на наличие,</w:t>
      </w:r>
      <w:r w:rsidRPr="00393551">
        <w:rPr>
          <w:szCs w:val="28"/>
        </w:rPr>
        <w:tab/>
      </w:r>
      <w:r w:rsidRPr="00393551">
        <w:rPr>
          <w:szCs w:val="28"/>
        </w:rPr>
        <w:tab/>
      </w:r>
      <w:r w:rsidRPr="00393551">
        <w:rPr>
          <w:szCs w:val="28"/>
        </w:rPr>
        <w:br/>
        <w:t>- определяет его категорию (норма, брак, бой) и количество;</w:t>
      </w:r>
      <w:r w:rsidRPr="00393551">
        <w:rPr>
          <w:szCs w:val="28"/>
        </w:rPr>
        <w:tab/>
      </w:r>
      <w:r w:rsidRPr="00393551">
        <w:rPr>
          <w:szCs w:val="28"/>
        </w:rPr>
        <w:br/>
        <w:t>- заполняет бланк отверки, проставляя партионные признаки и количество по партиям;</w:t>
      </w:r>
      <w:r w:rsidRPr="00393551">
        <w:rPr>
          <w:szCs w:val="28"/>
        </w:rPr>
        <w:tab/>
      </w:r>
      <w:r w:rsidRPr="00393551">
        <w:rPr>
          <w:szCs w:val="28"/>
        </w:rPr>
        <w:br/>
        <w:t>- подписывает и передает его Оператору.</w:t>
      </w:r>
    </w:p>
    <w:p w:rsidR="00393551" w:rsidRPr="00393551" w:rsidRDefault="00393551" w:rsidP="008E67B4">
      <w:pPr>
        <w:shd w:val="clear" w:color="auto" w:fill="FFFFFF"/>
        <w:autoSpaceDE w:val="0"/>
        <w:spacing w:line="360" w:lineRule="auto"/>
        <w:ind w:left="-539" w:firstLine="720"/>
        <w:jc w:val="both"/>
        <w:rPr>
          <w:szCs w:val="28"/>
        </w:rPr>
      </w:pPr>
      <w:r w:rsidRPr="00393551">
        <w:rPr>
          <w:szCs w:val="28"/>
        </w:rPr>
        <w:t>Оператор, получив бланк Отверки:</w:t>
      </w:r>
      <w:r w:rsidRPr="00393551">
        <w:rPr>
          <w:szCs w:val="28"/>
        </w:rPr>
        <w:tab/>
      </w:r>
      <w:r w:rsidRPr="00393551">
        <w:rPr>
          <w:szCs w:val="28"/>
        </w:rPr>
        <w:br/>
        <w:t>- вносит данные отверки в графу «По отверке» ПН;</w:t>
      </w:r>
      <w:r w:rsidRPr="00393551">
        <w:rPr>
          <w:szCs w:val="28"/>
        </w:rPr>
        <w:tab/>
      </w:r>
      <w:r w:rsidRPr="00393551">
        <w:rPr>
          <w:szCs w:val="28"/>
        </w:rPr>
        <w:br/>
        <w:t>- переводит партии товаров в состояние «К приемке»;</w:t>
      </w:r>
      <w:r w:rsidRPr="00393551">
        <w:rPr>
          <w:szCs w:val="28"/>
        </w:rPr>
        <w:tab/>
      </w:r>
      <w:r w:rsidRPr="00393551">
        <w:rPr>
          <w:szCs w:val="28"/>
        </w:rPr>
        <w:br/>
        <w:t>- печатает Бланк приемки партий (БПП);</w:t>
      </w:r>
      <w:r w:rsidRPr="00393551">
        <w:rPr>
          <w:szCs w:val="28"/>
        </w:rPr>
        <w:tab/>
      </w:r>
      <w:r w:rsidRPr="00393551">
        <w:rPr>
          <w:szCs w:val="28"/>
        </w:rPr>
        <w:br/>
        <w:t>- подписывает и передает БПП Приемосдатчику;</w:t>
      </w:r>
    </w:p>
    <w:p w:rsidR="00393551" w:rsidRPr="00393551" w:rsidRDefault="00393551" w:rsidP="008E67B4">
      <w:pPr>
        <w:shd w:val="clear" w:color="auto" w:fill="FFFFFF"/>
        <w:autoSpaceDE w:val="0"/>
        <w:spacing w:line="360" w:lineRule="auto"/>
        <w:ind w:left="-539" w:firstLine="720"/>
        <w:jc w:val="both"/>
        <w:rPr>
          <w:szCs w:val="28"/>
        </w:rPr>
      </w:pPr>
      <w:r w:rsidRPr="00393551">
        <w:rPr>
          <w:szCs w:val="28"/>
        </w:rPr>
        <w:t>Приемосдатчик, получив БПП:</w:t>
      </w:r>
      <w:r w:rsidRPr="00393551">
        <w:rPr>
          <w:szCs w:val="28"/>
        </w:rPr>
        <w:tab/>
      </w:r>
      <w:r w:rsidRPr="00393551">
        <w:rPr>
          <w:szCs w:val="28"/>
        </w:rPr>
        <w:br/>
        <w:t xml:space="preserve">- выполняет приемку грузов в </w:t>
      </w:r>
      <w:r w:rsidRPr="00393551">
        <w:rPr>
          <w:szCs w:val="28"/>
          <w:lang w:val="en-US"/>
        </w:rPr>
        <w:t>WMS</w:t>
      </w:r>
      <w:r w:rsidRPr="00393551">
        <w:rPr>
          <w:szCs w:val="28"/>
        </w:rPr>
        <w:t xml:space="preserve"> с использованием радиотерминала</w:t>
      </w:r>
      <w:r>
        <w:rPr>
          <w:szCs w:val="28"/>
        </w:rPr>
        <w:t xml:space="preserve"> </w:t>
      </w:r>
      <w:r w:rsidRPr="00393551">
        <w:rPr>
          <w:szCs w:val="28"/>
        </w:rPr>
        <w:t>(РТ) по отдельной инструкции;</w:t>
      </w:r>
      <w:r w:rsidRPr="00393551">
        <w:rPr>
          <w:szCs w:val="28"/>
        </w:rPr>
        <w:tab/>
      </w:r>
      <w:r w:rsidRPr="00393551">
        <w:rPr>
          <w:szCs w:val="28"/>
        </w:rPr>
        <w:br/>
        <w:t>- подписывает и передает БПП Оператору;</w:t>
      </w:r>
    </w:p>
    <w:p w:rsidR="00393551" w:rsidRPr="00393551" w:rsidRDefault="00393551" w:rsidP="008E67B4">
      <w:pPr>
        <w:shd w:val="clear" w:color="auto" w:fill="FFFFFF"/>
        <w:autoSpaceDE w:val="0"/>
        <w:spacing w:line="360" w:lineRule="auto"/>
        <w:ind w:left="-539" w:firstLine="720"/>
        <w:jc w:val="both"/>
        <w:rPr>
          <w:szCs w:val="28"/>
        </w:rPr>
      </w:pPr>
      <w:r w:rsidRPr="00393551">
        <w:rPr>
          <w:szCs w:val="28"/>
        </w:rPr>
        <w:t>Оператор, получив заполненный БПП:</w:t>
      </w:r>
      <w:r w:rsidRPr="00393551">
        <w:rPr>
          <w:szCs w:val="28"/>
        </w:rPr>
        <w:tab/>
      </w:r>
      <w:r w:rsidRPr="00393551">
        <w:rPr>
          <w:szCs w:val="28"/>
        </w:rPr>
        <w:br/>
        <w:t>- проверяет фактическое количество принятых  товаров, сравнивая с количеством «по отверке».</w:t>
      </w:r>
    </w:p>
    <w:p w:rsidR="00393551" w:rsidRPr="00393551" w:rsidRDefault="00393551" w:rsidP="008E67B4">
      <w:pPr>
        <w:shd w:val="clear" w:color="auto" w:fill="FFFFFF"/>
        <w:autoSpaceDE w:val="0"/>
        <w:spacing w:line="360" w:lineRule="auto"/>
        <w:ind w:left="-539" w:firstLine="720"/>
        <w:jc w:val="both"/>
        <w:rPr>
          <w:szCs w:val="28"/>
        </w:rPr>
      </w:pPr>
      <w:r w:rsidRPr="00393551">
        <w:rPr>
          <w:szCs w:val="28"/>
        </w:rPr>
        <w:t>Если фактическое количество принятого товара не совпадает с данными отверки, то информирует об этом Приемосдатчика. Приемосдатчик обязан уточнить количество принятого товара на месте и, при необходимости, внести изменения в принятые грузы товаров.</w:t>
      </w:r>
    </w:p>
    <w:p w:rsidR="00393551" w:rsidRPr="00393551" w:rsidRDefault="00393551" w:rsidP="008E67B4">
      <w:pPr>
        <w:shd w:val="clear" w:color="auto" w:fill="FFFFFF"/>
        <w:autoSpaceDE w:val="0"/>
        <w:spacing w:line="360" w:lineRule="auto"/>
        <w:ind w:left="-539" w:firstLine="720"/>
        <w:jc w:val="both"/>
        <w:rPr>
          <w:szCs w:val="28"/>
        </w:rPr>
      </w:pPr>
      <w:r w:rsidRPr="00393551">
        <w:rPr>
          <w:szCs w:val="28"/>
        </w:rPr>
        <w:t xml:space="preserve">- переводит партии товаров в состояние «Принята» в системе </w:t>
      </w:r>
      <w:r w:rsidRPr="00393551">
        <w:rPr>
          <w:szCs w:val="28"/>
          <w:lang w:val="en-US"/>
        </w:rPr>
        <w:t>WMS</w:t>
      </w:r>
      <w:r w:rsidRPr="00393551">
        <w:rPr>
          <w:szCs w:val="28"/>
        </w:rPr>
        <w:t>;</w:t>
      </w:r>
      <w:r w:rsidRPr="00393551">
        <w:rPr>
          <w:szCs w:val="28"/>
        </w:rPr>
        <w:tab/>
      </w:r>
      <w:r w:rsidRPr="00393551">
        <w:rPr>
          <w:szCs w:val="28"/>
        </w:rPr>
        <w:br/>
        <w:t xml:space="preserve">- выполняет команду «Завершить приемку» в системе </w:t>
      </w:r>
      <w:r w:rsidRPr="00393551">
        <w:rPr>
          <w:szCs w:val="28"/>
          <w:lang w:val="en-US"/>
        </w:rPr>
        <w:t>WMS</w:t>
      </w:r>
      <w:r w:rsidRPr="00393551">
        <w:rPr>
          <w:szCs w:val="28"/>
        </w:rPr>
        <w:t>.</w:t>
      </w:r>
    </w:p>
    <w:p w:rsidR="00393551" w:rsidRPr="00393551" w:rsidRDefault="00393551" w:rsidP="008E67B4">
      <w:pPr>
        <w:shd w:val="clear" w:color="auto" w:fill="FFFFFF"/>
        <w:autoSpaceDE w:val="0"/>
        <w:spacing w:line="360" w:lineRule="auto"/>
        <w:ind w:left="-539" w:firstLine="720"/>
        <w:jc w:val="both"/>
        <w:rPr>
          <w:szCs w:val="28"/>
        </w:rPr>
      </w:pPr>
      <w:r w:rsidRPr="00393551">
        <w:rPr>
          <w:szCs w:val="28"/>
        </w:rPr>
        <w:t xml:space="preserve">Выполненная в </w:t>
      </w:r>
      <w:r w:rsidRPr="00393551">
        <w:rPr>
          <w:szCs w:val="28"/>
          <w:lang w:val="en-US"/>
        </w:rPr>
        <w:t>WMS</w:t>
      </w:r>
      <w:r w:rsidRPr="00393551">
        <w:rPr>
          <w:szCs w:val="28"/>
        </w:rPr>
        <w:t xml:space="preserve"> приходная накладная в автоматическом режиме через сервер обмена передается в систему 1С: </w:t>
      </w:r>
      <w:r>
        <w:rPr>
          <w:szCs w:val="28"/>
        </w:rPr>
        <w:t xml:space="preserve">Предприятие. </w:t>
      </w:r>
      <w:r w:rsidRPr="00393551">
        <w:rPr>
          <w:szCs w:val="28"/>
        </w:rPr>
        <w:t>Управление торговлей в состоянии «проект приходной накладной»</w:t>
      </w:r>
    </w:p>
    <w:p w:rsidR="00393551" w:rsidRPr="00393551" w:rsidRDefault="00393551" w:rsidP="008E67B4">
      <w:pPr>
        <w:shd w:val="clear" w:color="auto" w:fill="FFFFFF"/>
        <w:autoSpaceDE w:val="0"/>
        <w:spacing w:line="360" w:lineRule="auto"/>
        <w:ind w:left="-539" w:firstLine="720"/>
        <w:jc w:val="both"/>
        <w:rPr>
          <w:szCs w:val="28"/>
        </w:rPr>
      </w:pPr>
      <w:r w:rsidRPr="00393551">
        <w:rPr>
          <w:szCs w:val="28"/>
        </w:rPr>
        <w:t>После того как ПН перевелась в систему 1С, Оператор выполняет действия в 1С по отдельной инструкции:</w:t>
      </w:r>
      <w:r w:rsidRPr="00393551">
        <w:rPr>
          <w:szCs w:val="28"/>
        </w:rPr>
        <w:tab/>
      </w:r>
      <w:r w:rsidRPr="00393551">
        <w:rPr>
          <w:szCs w:val="28"/>
        </w:rPr>
        <w:br/>
        <w:t>- вводит наряды-задания (Н-З) на  внесистемные работы выполненной приемки грузов;</w:t>
      </w:r>
      <w:r w:rsidRPr="00393551">
        <w:rPr>
          <w:szCs w:val="28"/>
        </w:rPr>
        <w:tab/>
      </w:r>
      <w:r w:rsidRPr="00393551">
        <w:rPr>
          <w:szCs w:val="28"/>
        </w:rPr>
        <w:br/>
        <w:t>- формирует Приходную накладную из проекта ПН и Н-З;</w:t>
      </w:r>
      <w:r w:rsidRPr="00393551">
        <w:rPr>
          <w:szCs w:val="28"/>
        </w:rPr>
        <w:tab/>
      </w:r>
      <w:r w:rsidRPr="00393551">
        <w:rPr>
          <w:szCs w:val="28"/>
        </w:rPr>
        <w:br/>
        <w:t>- заполняет необходимые данные в форме ПН;</w:t>
      </w:r>
      <w:r w:rsidRPr="00393551">
        <w:rPr>
          <w:szCs w:val="28"/>
        </w:rPr>
        <w:tab/>
      </w:r>
      <w:r w:rsidRPr="00393551">
        <w:rPr>
          <w:szCs w:val="28"/>
        </w:rPr>
        <w:br/>
        <w:t>- печатает два экземпляра акта МХ1;</w:t>
      </w:r>
      <w:r w:rsidRPr="00393551">
        <w:rPr>
          <w:szCs w:val="28"/>
        </w:rPr>
        <w:tab/>
      </w:r>
      <w:r w:rsidRPr="00393551">
        <w:rPr>
          <w:szCs w:val="28"/>
        </w:rPr>
        <w:br/>
        <w:t>- передает акты МХ1 на подпись Начальнику смены,.</w:t>
      </w:r>
    </w:p>
    <w:p w:rsidR="00393551" w:rsidRPr="00393551" w:rsidRDefault="00393551" w:rsidP="008E67B4">
      <w:pPr>
        <w:shd w:val="clear" w:color="auto" w:fill="FFFFFF"/>
        <w:autoSpaceDE w:val="0"/>
        <w:spacing w:line="360" w:lineRule="auto"/>
        <w:ind w:left="-539" w:firstLine="720"/>
        <w:jc w:val="both"/>
        <w:rPr>
          <w:szCs w:val="28"/>
        </w:rPr>
      </w:pPr>
      <w:r w:rsidRPr="00393551">
        <w:rPr>
          <w:szCs w:val="28"/>
        </w:rPr>
        <w:t>Акты МХ-1 подписываются  Начальником смены, Экспедитором и/или Представителем Клиента. В подтверждение приемки товаров на хранение, Терминал выдает Клиенту Акт МХ-1, подписанный Терминалом и Клиентом. Товар считается принятым на  склад только после оформления Акта МХ-1. Подписание Актов МХ-1 производится Клиентом, в лице уполномоченных представителей, в течение 1 часа после предъявления Терминалом для подписания с приложением копий первичных документов.</w:t>
      </w:r>
      <w:r w:rsidRPr="00393551">
        <w:rPr>
          <w:bCs/>
          <w:szCs w:val="28"/>
        </w:rPr>
        <w:t xml:space="preserve"> Электронная версия Акта МХ-1 отправляется Клиенту по электронной почте на согласованный адрес </w:t>
      </w:r>
      <w:r w:rsidRPr="00393551">
        <w:rPr>
          <w:szCs w:val="28"/>
        </w:rPr>
        <w:t>в течение 1 часа с момента окончания приёмки товаров.</w:t>
      </w:r>
      <w:r w:rsidRPr="00393551">
        <w:rPr>
          <w:bCs/>
          <w:szCs w:val="28"/>
        </w:rPr>
        <w:t xml:space="preserve"> Подписание ТТН осуществляется </w:t>
      </w:r>
      <w:r w:rsidRPr="00393551">
        <w:rPr>
          <w:szCs w:val="28"/>
        </w:rPr>
        <w:t>Начальником смены.</w:t>
      </w:r>
    </w:p>
    <w:p w:rsidR="0044172D" w:rsidRDefault="00877363" w:rsidP="008E67B4">
      <w:pPr>
        <w:spacing w:line="360" w:lineRule="auto"/>
        <w:ind w:left="-539" w:firstLine="720"/>
        <w:jc w:val="both"/>
        <w:rPr>
          <w:szCs w:val="28"/>
        </w:rPr>
      </w:pPr>
      <w:r>
        <w:rPr>
          <w:szCs w:val="28"/>
        </w:rPr>
        <w:t>Подробное описание процесса приемки товаров на хранение приведено в Приложении.</w:t>
      </w:r>
    </w:p>
    <w:p w:rsidR="00877363" w:rsidRPr="0083129E" w:rsidRDefault="0083129E" w:rsidP="008E67B4">
      <w:pPr>
        <w:spacing w:line="360" w:lineRule="auto"/>
        <w:ind w:left="-539" w:firstLine="720"/>
        <w:jc w:val="both"/>
        <w:rPr>
          <w:i/>
          <w:szCs w:val="28"/>
        </w:rPr>
      </w:pPr>
      <w:r w:rsidRPr="0083129E">
        <w:rPr>
          <w:i/>
          <w:szCs w:val="28"/>
        </w:rPr>
        <w:t>Порядок возврата товаров с хранения.</w:t>
      </w:r>
    </w:p>
    <w:p w:rsidR="0083129E" w:rsidRDefault="0083129E" w:rsidP="008E67B4">
      <w:pPr>
        <w:spacing w:line="360" w:lineRule="auto"/>
        <w:ind w:left="-539" w:firstLine="720"/>
        <w:jc w:val="both"/>
      </w:pPr>
      <w:r w:rsidRPr="007142DE">
        <w:t>Под возвратом товаров понимается: подбор товаров по оформленным заранее заказам Клиента, комплектация и размещение грузов в зоне отгрузки, оклейка товаров отгрузочными этикетками, погрузка в автомобильный или железнодорожный транспорт, оформление сопроводительных документов – Акт МХ3, ТТН, накладную на внутреннее перемещение (по требованию Клиента). Терминал должен обеспечить отгрузку товаров в течение двух часов с момента постановки транспортного средства (ТС) под погрузку.</w:t>
      </w:r>
    </w:p>
    <w:p w:rsidR="0083129E" w:rsidRDefault="00851341" w:rsidP="008E67B4">
      <w:pPr>
        <w:spacing w:line="360" w:lineRule="auto"/>
        <w:ind w:left="-540" w:firstLine="720"/>
        <w:jc w:val="both"/>
      </w:pPr>
      <w:r w:rsidRPr="007142DE">
        <w:t xml:space="preserve">Выдача товаров с хранения происходит на основании </w:t>
      </w:r>
      <w:r>
        <w:t>Заявки на отгрузку</w:t>
      </w:r>
      <w:r w:rsidRPr="007142DE">
        <w:t xml:space="preserve"> Клиента</w:t>
      </w:r>
      <w:r>
        <w:t>,</w:t>
      </w:r>
      <w:r w:rsidRPr="007142DE">
        <w:t xml:space="preserve"> в соответствии с Реестром на отгрузку товаров с Терминала. Клиент оформляет отдельн</w:t>
      </w:r>
      <w:r>
        <w:t>ую Заявку</w:t>
      </w:r>
      <w:r w:rsidRPr="007142DE">
        <w:t xml:space="preserve"> на каждого получателя товара. В случае нарушений вышеуказанных условий Терминал не принимает </w:t>
      </w:r>
      <w:r>
        <w:t>Заявку</w:t>
      </w:r>
      <w:r w:rsidRPr="007142DE">
        <w:t xml:space="preserve"> к исполнению. </w:t>
      </w:r>
      <w:r>
        <w:t>Реестр</w:t>
      </w:r>
      <w:r w:rsidRPr="007142DE">
        <w:t xml:space="preserve"> на отгрузку направляется Клиентом Терминалу в электронном </w:t>
      </w:r>
      <w:r w:rsidRPr="00F04DCA">
        <w:t>виде</w:t>
      </w:r>
      <w:r>
        <w:t>.</w:t>
      </w:r>
    </w:p>
    <w:p w:rsidR="00851341" w:rsidRDefault="00851341" w:rsidP="008E67B4">
      <w:pPr>
        <w:shd w:val="clear" w:color="auto" w:fill="FFFFFF"/>
        <w:autoSpaceDE w:val="0"/>
        <w:spacing w:line="360" w:lineRule="auto"/>
        <w:ind w:left="-539" w:firstLine="720"/>
        <w:jc w:val="both"/>
      </w:pPr>
      <w:r w:rsidRPr="007142DE">
        <w:t xml:space="preserve">В </w:t>
      </w:r>
      <w:r>
        <w:t>Реестре</w:t>
      </w:r>
      <w:r w:rsidRPr="007142DE">
        <w:t xml:space="preserve"> на отгрузку указывается:</w:t>
      </w:r>
      <w:r>
        <w:t xml:space="preserve"> </w:t>
      </w:r>
      <w:r w:rsidRPr="007142DE">
        <w:tab/>
      </w:r>
      <w:r w:rsidRPr="007142DE">
        <w:br/>
        <w:t xml:space="preserve">- </w:t>
      </w:r>
      <w:r>
        <w:t>код и наименование товара</w:t>
      </w:r>
      <w:r w:rsidRPr="007142DE">
        <w:t>;</w:t>
      </w:r>
      <w:r w:rsidRPr="007142DE">
        <w:tab/>
      </w:r>
      <w:r w:rsidRPr="007142DE">
        <w:br/>
        <w:t xml:space="preserve">- </w:t>
      </w:r>
      <w:r>
        <w:t>количество товара</w:t>
      </w:r>
      <w:r w:rsidRPr="007142DE">
        <w:t>; (грузовые места, куб.м)</w:t>
      </w:r>
      <w:r w:rsidRPr="007142DE">
        <w:tab/>
      </w:r>
      <w:r w:rsidRPr="007142DE">
        <w:br/>
        <w:t>-</w:t>
      </w:r>
      <w:r>
        <w:t xml:space="preserve"> </w:t>
      </w:r>
      <w:r w:rsidRPr="007142DE">
        <w:t>номер автомобил</w:t>
      </w:r>
      <w:r>
        <w:t>я/контейнера, фамилия водителя</w:t>
      </w:r>
      <w:r w:rsidRPr="007142DE">
        <w:t xml:space="preserve">. </w:t>
      </w:r>
    </w:p>
    <w:p w:rsidR="00BE7D95" w:rsidRPr="007142DE" w:rsidRDefault="00BE7D95" w:rsidP="008E67B4">
      <w:pPr>
        <w:shd w:val="clear" w:color="auto" w:fill="FFFFFF"/>
        <w:autoSpaceDE w:val="0"/>
        <w:spacing w:line="360" w:lineRule="auto"/>
        <w:ind w:left="-539" w:firstLine="720"/>
        <w:jc w:val="both"/>
      </w:pPr>
      <w:r w:rsidRPr="007142DE">
        <w:t xml:space="preserve">Задание на выполнение </w:t>
      </w:r>
      <w:r>
        <w:t>Заявки</w:t>
      </w:r>
      <w:r w:rsidRPr="007142DE">
        <w:t xml:space="preserve"> на отгрузку запускается Диспетчером по устному распоряжению Начальника смены. В зависимости от типа задания система WMS находит, резервирует необходимое количество товара, создает и приостанавливает работы на подбор и перемещение грузов. </w:t>
      </w:r>
    </w:p>
    <w:p w:rsidR="00BE7D95" w:rsidRDefault="00BE7D95" w:rsidP="008E67B4">
      <w:pPr>
        <w:shd w:val="clear" w:color="auto" w:fill="FFFFFF"/>
        <w:autoSpaceDE w:val="0"/>
        <w:spacing w:line="360" w:lineRule="auto"/>
        <w:ind w:left="-539" w:firstLine="720"/>
        <w:jc w:val="both"/>
      </w:pPr>
      <w:r w:rsidRPr="007142DE">
        <w:t xml:space="preserve">Диспетчер анализирует состояние подобранных товаров, возможный дефицит товаров, и, в зависимости от условий договора, принимает решение о продолжении или отмене работ. Начальник смены анализирует количество работ по ролям, назначает необходимое количество исполнителей на паллетный, коробочный и штучный подборы. </w:t>
      </w:r>
    </w:p>
    <w:p w:rsidR="00BE7D95" w:rsidRDefault="00BE7D95" w:rsidP="008E67B4">
      <w:pPr>
        <w:shd w:val="clear" w:color="auto" w:fill="FFFFFF"/>
        <w:autoSpaceDE w:val="0"/>
        <w:spacing w:line="360" w:lineRule="auto"/>
        <w:ind w:left="-539" w:firstLine="720"/>
        <w:jc w:val="both"/>
      </w:pPr>
      <w:r w:rsidRPr="005167C2">
        <w:t>Пал</w:t>
      </w:r>
      <w:r>
        <w:t>летный и коробочный</w:t>
      </w:r>
      <w:r w:rsidRPr="005167C2">
        <w:t xml:space="preserve"> подбор выполняется в штатном режиме</w:t>
      </w:r>
      <w:r>
        <w:t>:</w:t>
      </w:r>
      <w:r w:rsidRPr="005167C2">
        <w:t xml:space="preserve"> </w:t>
      </w:r>
      <w:r>
        <w:t>т</w:t>
      </w:r>
      <w:r w:rsidRPr="005167C2">
        <w:t>.е. наряды работ выдаются на радиотерминалы (РТ) водителям погрузчиков и рич-траков, выполняются с размещением грузов в зоне отгрузки.</w:t>
      </w:r>
      <w:r>
        <w:t xml:space="preserve"> Ш</w:t>
      </w:r>
      <w:r w:rsidRPr="005167C2">
        <w:t>тучный подбор выполняется с использованием пик-листов.</w:t>
      </w:r>
    </w:p>
    <w:p w:rsidR="00EC0B3F" w:rsidRPr="000968A0" w:rsidRDefault="00EC0B3F" w:rsidP="00EC0B3F">
      <w:pPr>
        <w:shd w:val="clear" w:color="auto" w:fill="FFFFFF"/>
        <w:autoSpaceDE w:val="0"/>
        <w:spacing w:line="360" w:lineRule="auto"/>
        <w:ind w:left="-540" w:firstLine="360"/>
        <w:jc w:val="both"/>
        <w:rPr>
          <w:szCs w:val="28"/>
        </w:rPr>
      </w:pPr>
      <w:r>
        <w:rPr>
          <w:szCs w:val="28"/>
        </w:rPr>
        <w:t>Индивидуальное задание</w:t>
      </w:r>
      <w:r w:rsidRPr="000968A0">
        <w:rPr>
          <w:szCs w:val="28"/>
        </w:rPr>
        <w:t xml:space="preserve"> по осуществлению логистической и обучающей деятельности </w:t>
      </w:r>
      <w:r>
        <w:rPr>
          <w:szCs w:val="28"/>
        </w:rPr>
        <w:t>в компании «Тетра-Логистик»</w:t>
      </w:r>
      <w:r w:rsidRPr="000968A0">
        <w:rPr>
          <w:szCs w:val="28"/>
        </w:rPr>
        <w:t>:</w:t>
      </w:r>
    </w:p>
    <w:p w:rsidR="00EC0B3F" w:rsidRDefault="00EC0B3F" w:rsidP="00EC0B3F">
      <w:pPr>
        <w:spacing w:line="360" w:lineRule="auto"/>
        <w:ind w:left="-539" w:firstLine="357"/>
        <w:jc w:val="both"/>
        <w:rPr>
          <w:szCs w:val="28"/>
        </w:rPr>
      </w:pPr>
      <w:r w:rsidRPr="000968A0">
        <w:rPr>
          <w:szCs w:val="28"/>
        </w:rPr>
        <w:t xml:space="preserve">∙ </w:t>
      </w:r>
      <w:r>
        <w:rPr>
          <w:szCs w:val="28"/>
        </w:rPr>
        <w:t>Разработка и оформление технологических карт отдельных клиентов.</w:t>
      </w:r>
    </w:p>
    <w:p w:rsidR="00EC0B3F" w:rsidRDefault="00EC0B3F" w:rsidP="00EC0B3F">
      <w:pPr>
        <w:spacing w:line="360" w:lineRule="auto"/>
        <w:ind w:left="-539" w:firstLine="357"/>
        <w:jc w:val="both"/>
        <w:rPr>
          <w:szCs w:val="28"/>
        </w:rPr>
      </w:pPr>
      <w:r>
        <w:rPr>
          <w:szCs w:val="28"/>
        </w:rPr>
        <w:t>Технологические карты представляют собой инструкции по приемке, хранению, отгрузке грузов отдельных клиентов.</w:t>
      </w:r>
    </w:p>
    <w:p w:rsidR="00EC0B3F" w:rsidRDefault="00EC0B3F" w:rsidP="00EC0B3F">
      <w:pPr>
        <w:spacing w:line="360" w:lineRule="auto"/>
        <w:ind w:left="-539" w:firstLine="357"/>
        <w:jc w:val="both"/>
        <w:rPr>
          <w:szCs w:val="28"/>
        </w:rPr>
      </w:pPr>
      <w:r>
        <w:rPr>
          <w:szCs w:val="28"/>
        </w:rPr>
        <w:t>Основные клиенты компании «Тетра-Логистик»:</w:t>
      </w:r>
    </w:p>
    <w:p w:rsidR="00EC0B3F" w:rsidRDefault="00EC0B3F" w:rsidP="00EC0B3F">
      <w:pPr>
        <w:spacing w:line="360" w:lineRule="auto"/>
        <w:ind w:left="-539" w:firstLine="357"/>
        <w:jc w:val="both"/>
        <w:rPr>
          <w:szCs w:val="28"/>
        </w:rPr>
      </w:pPr>
      <w:r>
        <w:rPr>
          <w:szCs w:val="28"/>
        </w:rPr>
        <w:t>- ООО «ЛМЗ» «СКАД»;</w:t>
      </w:r>
    </w:p>
    <w:p w:rsidR="00EC0B3F" w:rsidRDefault="00EC0B3F" w:rsidP="00EC0B3F">
      <w:pPr>
        <w:spacing w:line="360" w:lineRule="auto"/>
        <w:ind w:left="-539" w:firstLine="357"/>
        <w:jc w:val="both"/>
        <w:rPr>
          <w:szCs w:val="28"/>
        </w:rPr>
      </w:pPr>
      <w:r>
        <w:rPr>
          <w:szCs w:val="28"/>
        </w:rPr>
        <w:t>- ООО «Окей»;</w:t>
      </w:r>
    </w:p>
    <w:p w:rsidR="00EC0B3F" w:rsidRDefault="00EC0B3F" w:rsidP="00EC0B3F">
      <w:pPr>
        <w:spacing w:line="360" w:lineRule="auto"/>
        <w:ind w:left="-539" w:firstLine="357"/>
        <w:jc w:val="both"/>
        <w:rPr>
          <w:szCs w:val="28"/>
        </w:rPr>
      </w:pPr>
      <w:r>
        <w:rPr>
          <w:szCs w:val="28"/>
        </w:rPr>
        <w:t>- ООО «Арта»;</w:t>
      </w:r>
    </w:p>
    <w:p w:rsidR="00EC0B3F" w:rsidRDefault="00EC0B3F" w:rsidP="00EC0B3F">
      <w:pPr>
        <w:spacing w:line="360" w:lineRule="auto"/>
        <w:ind w:left="-539" w:firstLine="357"/>
        <w:jc w:val="both"/>
        <w:rPr>
          <w:szCs w:val="28"/>
        </w:rPr>
      </w:pPr>
      <w:r>
        <w:rPr>
          <w:szCs w:val="28"/>
        </w:rPr>
        <w:t>- ООО «М.Видео»;</w:t>
      </w:r>
    </w:p>
    <w:p w:rsidR="00EC0B3F" w:rsidRDefault="00EC0B3F" w:rsidP="00EC0B3F">
      <w:pPr>
        <w:spacing w:line="360" w:lineRule="auto"/>
        <w:ind w:left="-539" w:firstLine="357"/>
        <w:jc w:val="both"/>
        <w:rPr>
          <w:szCs w:val="28"/>
        </w:rPr>
      </w:pPr>
      <w:r>
        <w:rPr>
          <w:szCs w:val="28"/>
        </w:rPr>
        <w:t>- ООО «Чистая Вода»;</w:t>
      </w:r>
    </w:p>
    <w:p w:rsidR="00EC0B3F" w:rsidRDefault="00EC0B3F" w:rsidP="00EC0B3F">
      <w:pPr>
        <w:spacing w:line="360" w:lineRule="auto"/>
        <w:ind w:left="-539" w:firstLine="357"/>
        <w:jc w:val="both"/>
        <w:rPr>
          <w:szCs w:val="28"/>
        </w:rPr>
      </w:pPr>
      <w:r>
        <w:rPr>
          <w:szCs w:val="28"/>
        </w:rPr>
        <w:t>- ЗАО «Рускан»;</w:t>
      </w:r>
    </w:p>
    <w:p w:rsidR="00EC0B3F" w:rsidRDefault="00EC0B3F" w:rsidP="00EC0B3F">
      <w:pPr>
        <w:spacing w:line="360" w:lineRule="auto"/>
        <w:ind w:left="-539" w:firstLine="357"/>
        <w:jc w:val="both"/>
        <w:rPr>
          <w:szCs w:val="28"/>
        </w:rPr>
      </w:pPr>
      <w:r>
        <w:rPr>
          <w:szCs w:val="28"/>
        </w:rPr>
        <w:t>-</w:t>
      </w:r>
      <w:r w:rsidR="00C960F9">
        <w:rPr>
          <w:szCs w:val="28"/>
        </w:rPr>
        <w:t xml:space="preserve"> ООО «Торговй Союз».</w:t>
      </w:r>
    </w:p>
    <w:p w:rsidR="00EC0B3F" w:rsidRDefault="00EC0B3F" w:rsidP="00EC0B3F">
      <w:pPr>
        <w:spacing w:line="360" w:lineRule="auto"/>
        <w:ind w:left="-539" w:firstLine="357"/>
        <w:jc w:val="both"/>
        <w:rPr>
          <w:szCs w:val="28"/>
        </w:rPr>
      </w:pPr>
      <w:r>
        <w:rPr>
          <w:szCs w:val="28"/>
        </w:rPr>
        <w:t>Помимо этого, было принято участие в следующих процессах:</w:t>
      </w:r>
    </w:p>
    <w:p w:rsidR="00EC0B3F" w:rsidRDefault="00EC0B3F" w:rsidP="00EC0B3F">
      <w:pPr>
        <w:spacing w:line="360" w:lineRule="auto"/>
        <w:ind w:left="-539" w:firstLine="357"/>
        <w:jc w:val="both"/>
        <w:rPr>
          <w:szCs w:val="28"/>
        </w:rPr>
      </w:pPr>
      <w:r w:rsidRPr="000968A0">
        <w:rPr>
          <w:szCs w:val="28"/>
        </w:rPr>
        <w:t xml:space="preserve">∙ </w:t>
      </w:r>
      <w:r>
        <w:rPr>
          <w:szCs w:val="28"/>
        </w:rPr>
        <w:t>составление описания текущих бизнес-процессов складского терминала;</w:t>
      </w:r>
    </w:p>
    <w:p w:rsidR="00EC0B3F" w:rsidRDefault="00EC0B3F" w:rsidP="00EC0B3F">
      <w:pPr>
        <w:spacing w:line="360" w:lineRule="auto"/>
        <w:ind w:left="-539" w:firstLine="357"/>
        <w:jc w:val="both"/>
        <w:rPr>
          <w:szCs w:val="28"/>
        </w:rPr>
      </w:pPr>
      <w:r w:rsidRPr="000968A0">
        <w:rPr>
          <w:szCs w:val="28"/>
        </w:rPr>
        <w:t>∙</w:t>
      </w:r>
      <w:r>
        <w:rPr>
          <w:szCs w:val="28"/>
        </w:rPr>
        <w:t xml:space="preserve"> проведение инвентаризации;</w:t>
      </w:r>
    </w:p>
    <w:p w:rsidR="00EC0B3F" w:rsidRDefault="00EC0B3F" w:rsidP="00EC0B3F">
      <w:pPr>
        <w:spacing w:line="360" w:lineRule="auto"/>
        <w:ind w:left="-539" w:firstLine="357"/>
        <w:jc w:val="both"/>
        <w:rPr>
          <w:szCs w:val="28"/>
        </w:rPr>
      </w:pPr>
      <w:r w:rsidRPr="000968A0">
        <w:rPr>
          <w:szCs w:val="28"/>
        </w:rPr>
        <w:t>∙</w:t>
      </w:r>
      <w:r>
        <w:rPr>
          <w:szCs w:val="28"/>
        </w:rPr>
        <w:t xml:space="preserve"> подведение итогов аттестации сотрудников.</w:t>
      </w:r>
    </w:p>
    <w:p w:rsidR="00EC0B3F" w:rsidRDefault="00EC0B3F" w:rsidP="00EC0B3F">
      <w:pPr>
        <w:spacing w:line="360" w:lineRule="auto"/>
        <w:ind w:left="-539" w:firstLine="357"/>
        <w:jc w:val="both"/>
        <w:rPr>
          <w:szCs w:val="28"/>
        </w:rPr>
      </w:pPr>
      <w:r>
        <w:rPr>
          <w:szCs w:val="28"/>
        </w:rPr>
        <w:t>Также в ходе практики были получены базовые навыки работы в системе управления складом (</w:t>
      </w:r>
      <w:r>
        <w:rPr>
          <w:szCs w:val="28"/>
          <w:lang w:val="en-US"/>
        </w:rPr>
        <w:t>WMS</w:t>
      </w:r>
      <w:r>
        <w:rPr>
          <w:szCs w:val="28"/>
        </w:rPr>
        <w:t>) и поиске «пропавших, неучтенных» грузов.</w:t>
      </w:r>
    </w:p>
    <w:p w:rsidR="008E67B4" w:rsidRDefault="008E67B4" w:rsidP="008E67B4">
      <w:pPr>
        <w:shd w:val="clear" w:color="auto" w:fill="FFFFFF"/>
        <w:autoSpaceDE w:val="0"/>
        <w:spacing w:line="360" w:lineRule="auto"/>
        <w:ind w:left="-539" w:firstLine="720"/>
        <w:jc w:val="both"/>
      </w:pPr>
    </w:p>
    <w:p w:rsidR="00BE7D95" w:rsidRDefault="00BE7D95" w:rsidP="00BE7D95">
      <w:pPr>
        <w:shd w:val="clear" w:color="auto" w:fill="FFFFFF"/>
        <w:autoSpaceDE w:val="0"/>
        <w:spacing w:line="360" w:lineRule="auto"/>
        <w:ind w:left="-539" w:firstLine="357"/>
        <w:jc w:val="both"/>
      </w:pPr>
    </w:p>
    <w:p w:rsidR="001E7140" w:rsidRDefault="001E7140" w:rsidP="00BE7D95">
      <w:pPr>
        <w:shd w:val="clear" w:color="auto" w:fill="FFFFFF"/>
        <w:autoSpaceDE w:val="0"/>
        <w:spacing w:line="360" w:lineRule="auto"/>
        <w:ind w:left="-539" w:firstLine="357"/>
        <w:jc w:val="both"/>
      </w:pPr>
    </w:p>
    <w:p w:rsidR="001E7140" w:rsidRDefault="001E7140" w:rsidP="00BE7D95">
      <w:pPr>
        <w:shd w:val="clear" w:color="auto" w:fill="FFFFFF"/>
        <w:autoSpaceDE w:val="0"/>
        <w:spacing w:line="360" w:lineRule="auto"/>
        <w:ind w:left="-539" w:firstLine="357"/>
        <w:jc w:val="both"/>
      </w:pPr>
    </w:p>
    <w:p w:rsidR="001E7140" w:rsidRDefault="001E7140" w:rsidP="00BE7D95">
      <w:pPr>
        <w:shd w:val="clear" w:color="auto" w:fill="FFFFFF"/>
        <w:autoSpaceDE w:val="0"/>
        <w:spacing w:line="360" w:lineRule="auto"/>
        <w:ind w:left="-539" w:firstLine="357"/>
        <w:jc w:val="both"/>
      </w:pPr>
    </w:p>
    <w:p w:rsidR="001E7140" w:rsidRDefault="001E7140" w:rsidP="00BE7D95">
      <w:pPr>
        <w:shd w:val="clear" w:color="auto" w:fill="FFFFFF"/>
        <w:autoSpaceDE w:val="0"/>
        <w:spacing w:line="360" w:lineRule="auto"/>
        <w:ind w:left="-539" w:firstLine="357"/>
        <w:jc w:val="both"/>
      </w:pPr>
    </w:p>
    <w:p w:rsidR="00C960F9" w:rsidRDefault="00C960F9" w:rsidP="00BE7D95">
      <w:pPr>
        <w:shd w:val="clear" w:color="auto" w:fill="FFFFFF"/>
        <w:autoSpaceDE w:val="0"/>
        <w:spacing w:line="360" w:lineRule="auto"/>
        <w:ind w:left="-539" w:firstLine="357"/>
        <w:jc w:val="both"/>
      </w:pPr>
    </w:p>
    <w:p w:rsidR="00C960F9" w:rsidRDefault="00C960F9" w:rsidP="00BE7D95">
      <w:pPr>
        <w:shd w:val="clear" w:color="auto" w:fill="FFFFFF"/>
        <w:autoSpaceDE w:val="0"/>
        <w:spacing w:line="360" w:lineRule="auto"/>
        <w:ind w:left="-539" w:firstLine="357"/>
        <w:jc w:val="both"/>
      </w:pPr>
    </w:p>
    <w:p w:rsidR="00C960F9" w:rsidRDefault="00C960F9" w:rsidP="00BE7D95">
      <w:pPr>
        <w:shd w:val="clear" w:color="auto" w:fill="FFFFFF"/>
        <w:autoSpaceDE w:val="0"/>
        <w:spacing w:line="360" w:lineRule="auto"/>
        <w:ind w:left="-539" w:firstLine="357"/>
        <w:jc w:val="both"/>
      </w:pPr>
    </w:p>
    <w:p w:rsidR="00C960F9" w:rsidRDefault="00C960F9" w:rsidP="00BE7D95">
      <w:pPr>
        <w:shd w:val="clear" w:color="auto" w:fill="FFFFFF"/>
        <w:autoSpaceDE w:val="0"/>
        <w:spacing w:line="360" w:lineRule="auto"/>
        <w:ind w:left="-539" w:firstLine="357"/>
        <w:jc w:val="both"/>
      </w:pPr>
    </w:p>
    <w:p w:rsidR="00C960F9" w:rsidRDefault="00C960F9" w:rsidP="00BE7D95">
      <w:pPr>
        <w:shd w:val="clear" w:color="auto" w:fill="FFFFFF"/>
        <w:autoSpaceDE w:val="0"/>
        <w:spacing w:line="360" w:lineRule="auto"/>
        <w:ind w:left="-539" w:firstLine="357"/>
        <w:jc w:val="both"/>
      </w:pPr>
    </w:p>
    <w:p w:rsidR="00C960F9" w:rsidRDefault="00C960F9" w:rsidP="00BE7D95">
      <w:pPr>
        <w:shd w:val="clear" w:color="auto" w:fill="FFFFFF"/>
        <w:autoSpaceDE w:val="0"/>
        <w:spacing w:line="360" w:lineRule="auto"/>
        <w:ind w:left="-539" w:firstLine="357"/>
        <w:jc w:val="both"/>
      </w:pPr>
    </w:p>
    <w:p w:rsidR="00C960F9" w:rsidRDefault="00C960F9" w:rsidP="00BE7D95">
      <w:pPr>
        <w:shd w:val="clear" w:color="auto" w:fill="FFFFFF"/>
        <w:autoSpaceDE w:val="0"/>
        <w:spacing w:line="360" w:lineRule="auto"/>
        <w:ind w:left="-539" w:firstLine="357"/>
        <w:jc w:val="both"/>
      </w:pPr>
    </w:p>
    <w:p w:rsidR="00C960F9" w:rsidRDefault="00C960F9" w:rsidP="00BE7D95">
      <w:pPr>
        <w:shd w:val="clear" w:color="auto" w:fill="FFFFFF"/>
        <w:autoSpaceDE w:val="0"/>
        <w:spacing w:line="360" w:lineRule="auto"/>
        <w:ind w:left="-539" w:firstLine="357"/>
        <w:jc w:val="both"/>
      </w:pPr>
    </w:p>
    <w:p w:rsidR="001E7140" w:rsidRDefault="001E7140" w:rsidP="006C1770">
      <w:pPr>
        <w:numPr>
          <w:ilvl w:val="0"/>
          <w:numId w:val="8"/>
        </w:numPr>
        <w:shd w:val="clear" w:color="auto" w:fill="FFFFFF"/>
        <w:tabs>
          <w:tab w:val="clear" w:pos="900"/>
          <w:tab w:val="num" w:pos="-180"/>
        </w:tabs>
        <w:autoSpaceDE w:val="0"/>
        <w:spacing w:line="360" w:lineRule="auto"/>
        <w:ind w:left="-540" w:firstLine="0"/>
        <w:jc w:val="center"/>
        <w:rPr>
          <w:b/>
        </w:rPr>
      </w:pPr>
      <w:r w:rsidRPr="00044DC1">
        <w:rPr>
          <w:b/>
        </w:rPr>
        <w:t>ВЫЯВЛЕНИЕ ОСНОВНЫХ ПРОБЛЕМ И ФОРМУЛИРОВАНИЕ ПРЕДЛОЖЕНИЙ ПО ПОВЫШЕНИЮ ЭФФЕКТИВНОСТИ ЛОГИСТИЧЕСКОЙ ДЕЯТЕЛЬНОСТИ ООО «</w:t>
      </w:r>
      <w:r w:rsidR="00044DC1" w:rsidRPr="00044DC1">
        <w:rPr>
          <w:b/>
        </w:rPr>
        <w:t>ТЕТРА-ЛОГИСТИК</w:t>
      </w:r>
      <w:r w:rsidRPr="00044DC1">
        <w:rPr>
          <w:b/>
        </w:rPr>
        <w:t>»</w:t>
      </w:r>
    </w:p>
    <w:p w:rsidR="00C960F9" w:rsidRPr="006C1770" w:rsidRDefault="00C960F9" w:rsidP="00C960F9">
      <w:pPr>
        <w:shd w:val="clear" w:color="auto" w:fill="FFFFFF"/>
        <w:autoSpaceDE w:val="0"/>
        <w:spacing w:line="360" w:lineRule="auto"/>
        <w:ind w:left="540"/>
        <w:jc w:val="center"/>
        <w:rPr>
          <w:b/>
          <w:sz w:val="24"/>
          <w:szCs w:val="24"/>
        </w:rPr>
      </w:pPr>
    </w:p>
    <w:p w:rsidR="00973954" w:rsidRDefault="00B244F9" w:rsidP="00491A4F">
      <w:pPr>
        <w:spacing w:line="360" w:lineRule="auto"/>
        <w:ind w:left="-539" w:firstLine="719"/>
        <w:jc w:val="both"/>
        <w:rPr>
          <w:szCs w:val="28"/>
        </w:rPr>
      </w:pPr>
      <w:r>
        <w:rPr>
          <w:szCs w:val="28"/>
        </w:rPr>
        <w:t>По окончанию производственной практики, систематизации полученной информации и анализе  логистических процессов в компании ООО «Тетра-Логистик»</w:t>
      </w:r>
      <w:r w:rsidR="00BE7306">
        <w:rPr>
          <w:szCs w:val="28"/>
        </w:rPr>
        <w:t xml:space="preserve"> были выявлены основные проблемы и </w:t>
      </w:r>
      <w:r w:rsidR="00A77781">
        <w:rPr>
          <w:szCs w:val="28"/>
        </w:rPr>
        <w:t xml:space="preserve">сформулированы </w:t>
      </w:r>
      <w:r w:rsidR="00BE7306">
        <w:rPr>
          <w:szCs w:val="28"/>
        </w:rPr>
        <w:t>предложения по улучшению работы предприятия и повышению эффективности логистической деятельности:</w:t>
      </w:r>
    </w:p>
    <w:p w:rsidR="00776BE0" w:rsidRDefault="00BE7306" w:rsidP="00491A4F">
      <w:pPr>
        <w:spacing w:line="360" w:lineRule="auto"/>
        <w:ind w:left="-539" w:firstLine="719"/>
        <w:jc w:val="both"/>
        <w:rPr>
          <w:color w:val="000000"/>
        </w:rPr>
      </w:pPr>
      <w:r>
        <w:rPr>
          <w:szCs w:val="28"/>
        </w:rPr>
        <w:t xml:space="preserve">1. </w:t>
      </w:r>
      <w:r w:rsidR="00776BE0" w:rsidRPr="002F38A1">
        <w:rPr>
          <w:color w:val="000000"/>
        </w:rPr>
        <w:t>Перегруженность некоторых отделов, выполнени</w:t>
      </w:r>
      <w:r w:rsidR="00776BE0">
        <w:rPr>
          <w:color w:val="000000"/>
        </w:rPr>
        <w:t xml:space="preserve">е ими несвойственных им функций, в том числе </w:t>
      </w:r>
      <w:r w:rsidR="00776BE0" w:rsidRPr="002F38A1">
        <w:rPr>
          <w:color w:val="000000"/>
        </w:rPr>
        <w:t>проведени</w:t>
      </w:r>
      <w:r w:rsidR="00776BE0">
        <w:rPr>
          <w:color w:val="000000"/>
        </w:rPr>
        <w:t>е</w:t>
      </w:r>
      <w:r w:rsidR="00776BE0" w:rsidRPr="002F38A1">
        <w:rPr>
          <w:color w:val="000000"/>
        </w:rPr>
        <w:t xml:space="preserve"> инвентаризации отделом информационного сопровождения</w:t>
      </w:r>
      <w:r w:rsidR="00776BE0">
        <w:rPr>
          <w:color w:val="000000"/>
        </w:rPr>
        <w:t xml:space="preserve">. Отсутствие по факту контрольно-ревизионного отдела. </w:t>
      </w:r>
    </w:p>
    <w:p w:rsidR="006D5F79" w:rsidRDefault="006D5F79" w:rsidP="00491A4F">
      <w:pPr>
        <w:spacing w:line="360" w:lineRule="auto"/>
        <w:ind w:left="-539" w:firstLine="719"/>
        <w:jc w:val="both"/>
        <w:rPr>
          <w:color w:val="000000"/>
        </w:rPr>
      </w:pPr>
      <w:r>
        <w:rPr>
          <w:color w:val="000000"/>
        </w:rPr>
        <w:t>Данную проблему можно исправить путем разграничения</w:t>
      </w:r>
      <w:r w:rsidR="00776BE0" w:rsidRPr="002F38A1">
        <w:rPr>
          <w:color w:val="000000"/>
        </w:rPr>
        <w:t xml:space="preserve"> функций между отделами, </w:t>
      </w:r>
      <w:r>
        <w:rPr>
          <w:color w:val="000000"/>
        </w:rPr>
        <w:t>л</w:t>
      </w:r>
      <w:r w:rsidR="00776BE0" w:rsidRPr="002F38A1">
        <w:rPr>
          <w:color w:val="000000"/>
        </w:rPr>
        <w:t>ибо путем создания специальных совместных рабочих групп</w:t>
      </w:r>
      <w:r>
        <w:rPr>
          <w:color w:val="000000"/>
        </w:rPr>
        <w:t>. Необходимо также набрать персонал в контрольно-ревизионный отдел, чьи функции на данный момент частично выполняют сотрудники отдела информационного сопровождения.</w:t>
      </w:r>
    </w:p>
    <w:p w:rsidR="006D5F79" w:rsidRDefault="006D5F79" w:rsidP="00491A4F">
      <w:pPr>
        <w:spacing w:line="360" w:lineRule="auto"/>
        <w:ind w:left="-539" w:firstLine="71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F38A1">
        <w:rPr>
          <w:color w:val="000000"/>
        </w:rPr>
        <w:t>Общий уровень обучения</w:t>
      </w:r>
      <w:r>
        <w:rPr>
          <w:color w:val="000000"/>
        </w:rPr>
        <w:t>, работоспособности и культуры</w:t>
      </w:r>
      <w:r w:rsidRPr="002F38A1">
        <w:rPr>
          <w:color w:val="000000"/>
        </w:rPr>
        <w:t xml:space="preserve"> складского персонала достаточно низок</w:t>
      </w:r>
      <w:r>
        <w:rPr>
          <w:color w:val="000000"/>
        </w:rPr>
        <w:t xml:space="preserve">. В связи с этим возникают проблемы с клиентами из-за простоя транспортных средств ожидающих разгрузки. Также не хватает рабочей силы в результате не </w:t>
      </w:r>
      <w:r w:rsidR="001B3785">
        <w:rPr>
          <w:color w:val="000000"/>
        </w:rPr>
        <w:t xml:space="preserve">рационального </w:t>
      </w:r>
      <w:r>
        <w:rPr>
          <w:color w:val="000000"/>
        </w:rPr>
        <w:t>распределения рабочего времени и мест.</w:t>
      </w:r>
    </w:p>
    <w:p w:rsidR="00776BE0" w:rsidRDefault="00AD3E06" w:rsidP="00491A4F">
      <w:pPr>
        <w:spacing w:line="360" w:lineRule="auto"/>
        <w:ind w:left="-539" w:firstLine="719"/>
        <w:jc w:val="both"/>
        <w:rPr>
          <w:color w:val="000000"/>
        </w:rPr>
      </w:pPr>
      <w:r>
        <w:rPr>
          <w:color w:val="000000"/>
        </w:rPr>
        <w:t>Необходимо п</w:t>
      </w:r>
      <w:r w:rsidRPr="002F38A1">
        <w:rPr>
          <w:color w:val="000000"/>
        </w:rPr>
        <w:t xml:space="preserve">роводить обучение новых сотрудников, </w:t>
      </w:r>
      <w:r>
        <w:rPr>
          <w:color w:val="000000"/>
        </w:rPr>
        <w:t>внедрить систем</w:t>
      </w:r>
      <w:r w:rsidRPr="002F38A1">
        <w:rPr>
          <w:color w:val="000000"/>
        </w:rPr>
        <w:t>у наставничества</w:t>
      </w:r>
      <w:r>
        <w:rPr>
          <w:color w:val="000000"/>
        </w:rPr>
        <w:t xml:space="preserve"> и ужесточить штрафную систему. </w:t>
      </w:r>
    </w:p>
    <w:p w:rsidR="00AD3E06" w:rsidRDefault="00AD3E06" w:rsidP="00491A4F">
      <w:pPr>
        <w:spacing w:line="360" w:lineRule="auto"/>
        <w:ind w:left="-539" w:firstLine="719"/>
        <w:jc w:val="both"/>
        <w:rPr>
          <w:color w:val="000000"/>
        </w:rPr>
      </w:pPr>
      <w:r>
        <w:rPr>
          <w:color w:val="000000"/>
        </w:rPr>
        <w:t xml:space="preserve">3. </w:t>
      </w:r>
      <w:r w:rsidR="00294A9E">
        <w:rPr>
          <w:color w:val="000000"/>
        </w:rPr>
        <w:t xml:space="preserve"> </w:t>
      </w:r>
      <w:r w:rsidR="00D02D98" w:rsidRPr="002F38A1">
        <w:rPr>
          <w:color w:val="000000"/>
        </w:rPr>
        <w:t>Не со всеми клиентами налажена система электронного документооборота</w:t>
      </w:r>
      <w:r w:rsidR="00D02D98">
        <w:rPr>
          <w:color w:val="000000"/>
        </w:rPr>
        <w:t xml:space="preserve">. </w:t>
      </w:r>
    </w:p>
    <w:p w:rsidR="00D02D98" w:rsidRDefault="00D02D98" w:rsidP="00491A4F">
      <w:pPr>
        <w:spacing w:line="360" w:lineRule="auto"/>
        <w:ind w:left="-539" w:firstLine="719"/>
        <w:jc w:val="both"/>
        <w:rPr>
          <w:color w:val="000000"/>
        </w:rPr>
      </w:pPr>
      <w:r>
        <w:rPr>
          <w:color w:val="000000"/>
        </w:rPr>
        <w:t>В этом случае необходима о</w:t>
      </w:r>
      <w:r w:rsidRPr="002F38A1">
        <w:rPr>
          <w:color w:val="000000"/>
        </w:rPr>
        <w:t>тладка системы с клиентами, так как это повлечет за собой экономию времени выпол</w:t>
      </w:r>
      <w:r>
        <w:rPr>
          <w:color w:val="000000"/>
        </w:rPr>
        <w:t xml:space="preserve">нения складских операций, </w:t>
      </w:r>
      <w:r w:rsidRPr="002F38A1">
        <w:rPr>
          <w:color w:val="000000"/>
        </w:rPr>
        <w:t>в частност</w:t>
      </w:r>
      <w:r>
        <w:rPr>
          <w:color w:val="000000"/>
        </w:rPr>
        <w:t>и  по приемке и отгрузке товара.</w:t>
      </w:r>
    </w:p>
    <w:p w:rsidR="00D02D98" w:rsidRDefault="00D02D98" w:rsidP="00491A4F">
      <w:pPr>
        <w:spacing w:line="360" w:lineRule="auto"/>
        <w:ind w:left="-539" w:firstLine="719"/>
        <w:jc w:val="both"/>
        <w:rPr>
          <w:color w:val="000000"/>
        </w:rPr>
      </w:pPr>
      <w:r>
        <w:rPr>
          <w:color w:val="000000"/>
        </w:rPr>
        <w:t xml:space="preserve">4. </w:t>
      </w:r>
      <w:r w:rsidRPr="002F38A1">
        <w:rPr>
          <w:color w:val="000000"/>
        </w:rPr>
        <w:t>Не все процессы на предприятии задокументированы, о</w:t>
      </w:r>
      <w:r>
        <w:rPr>
          <w:color w:val="000000"/>
        </w:rPr>
        <w:t>тсутствуют</w:t>
      </w:r>
      <w:r w:rsidRPr="002F38A1">
        <w:rPr>
          <w:color w:val="000000"/>
        </w:rPr>
        <w:t xml:space="preserve"> части инструкций.</w:t>
      </w:r>
      <w:r>
        <w:rPr>
          <w:color w:val="000000"/>
        </w:rPr>
        <w:t xml:space="preserve"> Это, в свою очередь, осложняет работу персонала, что приводит к временным простоям и затрате лишних ресурсов и времени на исправление ошибок.</w:t>
      </w:r>
    </w:p>
    <w:p w:rsidR="00AF26DF" w:rsidRDefault="00D02D98" w:rsidP="00491A4F">
      <w:pPr>
        <w:spacing w:line="360" w:lineRule="auto"/>
        <w:ind w:left="-539" w:firstLine="719"/>
        <w:jc w:val="both"/>
        <w:rPr>
          <w:color w:val="000000"/>
        </w:rPr>
      </w:pPr>
      <w:r>
        <w:rPr>
          <w:color w:val="000000"/>
        </w:rPr>
        <w:t>Следовательно, необходимо ф</w:t>
      </w:r>
      <w:r w:rsidRPr="002F38A1">
        <w:rPr>
          <w:color w:val="000000"/>
        </w:rPr>
        <w:t>ормализовать и пр</w:t>
      </w:r>
      <w:r>
        <w:rPr>
          <w:color w:val="000000"/>
        </w:rPr>
        <w:t>описать все существующие бизнес-</w:t>
      </w:r>
      <w:r w:rsidRPr="002F38A1">
        <w:rPr>
          <w:color w:val="000000"/>
        </w:rPr>
        <w:t>процессы на предприятии</w:t>
      </w:r>
      <w:r>
        <w:rPr>
          <w:color w:val="000000"/>
        </w:rPr>
        <w:t>.</w:t>
      </w:r>
    </w:p>
    <w:p w:rsidR="00F527B9" w:rsidRDefault="00F527B9" w:rsidP="00491A4F">
      <w:pPr>
        <w:spacing w:line="360" w:lineRule="auto"/>
        <w:ind w:left="-539" w:firstLine="719"/>
        <w:jc w:val="both"/>
        <w:rPr>
          <w:color w:val="000000"/>
        </w:rPr>
      </w:pPr>
      <w:r>
        <w:rPr>
          <w:color w:val="000000"/>
        </w:rPr>
        <w:t>5. Очень много «пропавших, неучтенных» грузов на складе, так называемых «лостов». Это вызвано невнимательным и халатным отношением приемосдатчиков к внесению товаров в систему WMS и ошибками, которые они при этом допускают. Контрольно-ревизионный отдел не справляется с объемами потерянных грузов.</w:t>
      </w:r>
    </w:p>
    <w:p w:rsidR="00F527B9" w:rsidRDefault="002F103C" w:rsidP="00491A4F">
      <w:pPr>
        <w:spacing w:line="360" w:lineRule="auto"/>
        <w:ind w:left="-539" w:firstLine="719"/>
        <w:jc w:val="both"/>
        <w:rPr>
          <w:color w:val="000000"/>
        </w:rPr>
      </w:pPr>
      <w:r>
        <w:rPr>
          <w:color w:val="000000"/>
        </w:rPr>
        <w:t>Необходимо тщательнее обучать складской персонал с принципами работы терминалов WMS, чтобы предотвратить ошибки, а также внушить сотрудникам, что нужно внимательнее относиться к своим обязанностям.</w:t>
      </w:r>
    </w:p>
    <w:p w:rsidR="00F527B9" w:rsidRPr="00F527B9" w:rsidRDefault="002F103C" w:rsidP="00491A4F">
      <w:pPr>
        <w:spacing w:line="360" w:lineRule="auto"/>
        <w:ind w:left="-539" w:firstLine="719"/>
        <w:jc w:val="both"/>
        <w:rPr>
          <w:color w:val="000000"/>
        </w:rPr>
      </w:pPr>
      <w:r>
        <w:rPr>
          <w:color w:val="000000"/>
        </w:rPr>
        <w:t>6. Недостатки работы системы управления складом (</w:t>
      </w:r>
      <w:r>
        <w:rPr>
          <w:color w:val="000000"/>
          <w:lang w:val="en-US"/>
        </w:rPr>
        <w:t>WMS</w:t>
      </w:r>
      <w:r>
        <w:rPr>
          <w:color w:val="000000"/>
        </w:rPr>
        <w:t>), такие как зависание и слишком медленная обработка заявок. Необходимо совершенствовать систему.</w:t>
      </w:r>
    </w:p>
    <w:p w:rsidR="00D02D98" w:rsidRDefault="00EE1945" w:rsidP="00491A4F">
      <w:pPr>
        <w:spacing w:line="360" w:lineRule="auto"/>
        <w:ind w:left="-539" w:firstLine="719"/>
        <w:jc w:val="both"/>
        <w:rPr>
          <w:color w:val="000000"/>
        </w:rPr>
      </w:pPr>
      <w:r>
        <w:rPr>
          <w:color w:val="000000"/>
        </w:rPr>
        <w:t>Исходя из всего выше перечисленного, можно сделать вывод, что в компании «Тетра-логистик» существует ряд проблем и слабых мест</w:t>
      </w:r>
      <w:r w:rsidR="00404EC3">
        <w:rPr>
          <w:color w:val="000000"/>
        </w:rPr>
        <w:t xml:space="preserve"> в управлении. Для того, что бы наладить работу на складском терминале, необходимо больше внимания уделять управлению человеческими ресурсами, что в свою очередь, поможет сократить и предотвратить возможные конфронтации с клиентами. Также необходимо прописать четкие должностные инструкции и формализовать все бизнес-процессы предприятия. Не мало важно соблюдать правила работы с клиентами, в том числе, что касается документооборота и своевременных приемок и отгрузок товаров. Все перечисленные предложения, в той или иной степени, могут способствовать повышению эффективности логистических процессов и всей деятельности компании в целом. </w:t>
      </w:r>
    </w:p>
    <w:p w:rsidR="00404EC3" w:rsidRDefault="00404EC3" w:rsidP="00776BE0">
      <w:pPr>
        <w:spacing w:line="360" w:lineRule="auto"/>
        <w:ind w:left="-539" w:firstLine="357"/>
        <w:jc w:val="both"/>
        <w:rPr>
          <w:color w:val="000000"/>
        </w:rPr>
      </w:pPr>
    </w:p>
    <w:p w:rsidR="000B1865" w:rsidRPr="00491A4F" w:rsidRDefault="000B1865" w:rsidP="002F103C">
      <w:pPr>
        <w:spacing w:line="360" w:lineRule="auto"/>
        <w:jc w:val="both"/>
        <w:rPr>
          <w:color w:val="000000"/>
          <w:lang w:val="en-US"/>
        </w:rPr>
      </w:pPr>
    </w:p>
    <w:p w:rsidR="00404EC3" w:rsidRDefault="00404EC3" w:rsidP="00404EC3">
      <w:pPr>
        <w:spacing w:line="360" w:lineRule="auto"/>
        <w:ind w:left="-539" w:hanging="1"/>
        <w:jc w:val="center"/>
        <w:rPr>
          <w:b/>
          <w:szCs w:val="28"/>
        </w:rPr>
      </w:pPr>
      <w:r w:rsidRPr="00404EC3">
        <w:rPr>
          <w:b/>
          <w:szCs w:val="28"/>
        </w:rPr>
        <w:t>ЗАКЛЮЧЕНИЕ</w:t>
      </w:r>
    </w:p>
    <w:p w:rsidR="002F103C" w:rsidRPr="002F103C" w:rsidRDefault="002F103C" w:rsidP="00404EC3">
      <w:pPr>
        <w:spacing w:line="360" w:lineRule="auto"/>
        <w:ind w:left="-539" w:hanging="1"/>
        <w:jc w:val="center"/>
        <w:rPr>
          <w:b/>
          <w:sz w:val="24"/>
          <w:szCs w:val="24"/>
        </w:rPr>
      </w:pPr>
    </w:p>
    <w:p w:rsidR="00404EC3" w:rsidRDefault="00946824" w:rsidP="00491A4F">
      <w:pPr>
        <w:spacing w:line="360" w:lineRule="auto"/>
        <w:ind w:left="-539" w:firstLine="899"/>
        <w:jc w:val="both"/>
        <w:rPr>
          <w:color w:val="000000"/>
        </w:rPr>
      </w:pPr>
      <w:r>
        <w:rPr>
          <w:color w:val="000000"/>
        </w:rPr>
        <w:t>В ходе производственной практики было получено и обработано большое количество информации о компании ООО «Тетра-Логистик», а также проанализирована логистическая деятельность компании, выявлены основные проблемы и предложены пути их решения.</w:t>
      </w:r>
    </w:p>
    <w:p w:rsidR="00946824" w:rsidRDefault="00946824" w:rsidP="00491A4F">
      <w:pPr>
        <w:spacing w:line="360" w:lineRule="auto"/>
        <w:ind w:left="-539" w:firstLine="899"/>
        <w:jc w:val="both"/>
        <w:rPr>
          <w:szCs w:val="28"/>
        </w:rPr>
      </w:pPr>
      <w:r w:rsidRPr="00806B9B">
        <w:rPr>
          <w:szCs w:val="24"/>
        </w:rPr>
        <w:t>ООО «Тетра-Логистик» было основано в 2008 году. В конце 2009 года совместно с компанией «Леста» был запущен проект по созданию складского комплекса класса «А» в Красноярске.</w:t>
      </w:r>
      <w:r>
        <w:rPr>
          <w:szCs w:val="24"/>
        </w:rPr>
        <w:t xml:space="preserve"> </w:t>
      </w:r>
      <w:r w:rsidRPr="003203C1">
        <w:rPr>
          <w:szCs w:val="28"/>
        </w:rPr>
        <w:t>Складской комплекс ООО «Тетра-Логистик» позволяет разместить груз, как на краткосрочный, так и на длительный период хранения. Складские помещения обеспечивают максимально оперативную работу с грузами, демонстрируя европейские стандарты качества логистики.</w:t>
      </w:r>
    </w:p>
    <w:p w:rsidR="00946824" w:rsidRDefault="00946824" w:rsidP="00491A4F">
      <w:pPr>
        <w:spacing w:line="360" w:lineRule="auto"/>
        <w:ind w:left="-540" w:firstLine="899"/>
        <w:jc w:val="both"/>
        <w:rPr>
          <w:szCs w:val="24"/>
        </w:rPr>
      </w:pPr>
      <w:r w:rsidRPr="00806B9B">
        <w:rPr>
          <w:szCs w:val="24"/>
        </w:rPr>
        <w:t>Расчеты показывают, что хранение и обработка груза на складе высокого класса, могут быть дешевле арендованного склада на 20 и более процентов. Большинство экспертов считают, что использование склада ответственного хранения склад выгодно предприятиям даже с небольшим товарооборотом и м</w:t>
      </w:r>
      <w:r>
        <w:rPr>
          <w:szCs w:val="24"/>
        </w:rPr>
        <w:t>алым ассортиментом продукции</w:t>
      </w:r>
      <w:r w:rsidRPr="00806B9B">
        <w:rPr>
          <w:szCs w:val="24"/>
        </w:rPr>
        <w:t>.</w:t>
      </w:r>
      <w:r>
        <w:rPr>
          <w:szCs w:val="24"/>
        </w:rPr>
        <w:t xml:space="preserve"> </w:t>
      </w:r>
      <w:r w:rsidRPr="00806B9B">
        <w:rPr>
          <w:szCs w:val="24"/>
        </w:rPr>
        <w:t>На Терминале действует Система управления складом (WMS), которая позволяет оперативно управлять товарными запасами, обеспечивая комплексное решение задач автоматизации управле</w:t>
      </w:r>
      <w:r>
        <w:rPr>
          <w:szCs w:val="24"/>
        </w:rPr>
        <w:t>ния технологическими процессами.</w:t>
      </w:r>
    </w:p>
    <w:p w:rsidR="00890CFE" w:rsidRPr="008D7328" w:rsidRDefault="00946824" w:rsidP="00491A4F">
      <w:pPr>
        <w:spacing w:line="360" w:lineRule="auto"/>
        <w:ind w:left="-540" w:firstLine="899"/>
        <w:jc w:val="both"/>
        <w:rPr>
          <w:szCs w:val="28"/>
        </w:rPr>
      </w:pPr>
      <w:r w:rsidRPr="00A4163E">
        <w:rPr>
          <w:szCs w:val="28"/>
        </w:rPr>
        <w:t>«Мезонин», смонтированный в складском комплексе компании «Тетра-Логистик» существует в единственном числе, и на сегодняшний день является уникальнейшим комплексом для обработки мелких партий гр</w:t>
      </w:r>
      <w:r>
        <w:rPr>
          <w:szCs w:val="28"/>
        </w:rPr>
        <w:t>узов, что, несомненно, составляет важное конкурентное преимущество</w:t>
      </w:r>
      <w:r w:rsidR="00890CFE">
        <w:rPr>
          <w:szCs w:val="28"/>
        </w:rPr>
        <w:t xml:space="preserve"> компании. </w:t>
      </w:r>
      <w:r w:rsidR="00890CFE" w:rsidRPr="008D7328">
        <w:rPr>
          <w:szCs w:val="28"/>
        </w:rPr>
        <w:t>При использовании «мезонина» любой груз, находится на расстоянии вытянутой руки от человека, ведущего комплектацию заказа. Результат – многократное ускорение операций.</w:t>
      </w:r>
    </w:p>
    <w:p w:rsidR="001E6595" w:rsidRDefault="001E6595" w:rsidP="00491A4F">
      <w:pPr>
        <w:spacing w:line="360" w:lineRule="auto"/>
        <w:ind w:left="-539" w:firstLine="899"/>
        <w:jc w:val="both"/>
        <w:rPr>
          <w:szCs w:val="28"/>
        </w:rPr>
      </w:pPr>
      <w:r>
        <w:rPr>
          <w:szCs w:val="28"/>
        </w:rPr>
        <w:t>По окончанию производственной практики, систематизации полученной информации и анализе  логистических процессов в компании ООО «Тетра-Логистик» были сформулированы ряд проблем и пути их решения.</w:t>
      </w:r>
    </w:p>
    <w:p w:rsidR="001E6595" w:rsidRDefault="001E6595" w:rsidP="00491A4F">
      <w:pPr>
        <w:spacing w:line="360" w:lineRule="auto"/>
        <w:ind w:left="-539" w:firstLine="899"/>
        <w:jc w:val="both"/>
        <w:rPr>
          <w:szCs w:val="28"/>
        </w:rPr>
      </w:pPr>
      <w:r>
        <w:rPr>
          <w:szCs w:val="28"/>
        </w:rPr>
        <w:t xml:space="preserve">Таким образом, для повышения эффективности логистической деятельности и функционирования компании в целом необходимо уделять повышенное внимание человеческому фактору. </w:t>
      </w:r>
      <w:r>
        <w:rPr>
          <w:color w:val="000000"/>
        </w:rPr>
        <w:t xml:space="preserve">Также следует прописать четкие должностные инструкции и формализовать все бизнес-процессы предприятия. Не мало важно соблюдать правила работы с клиентами, в том числе, что касается документооборота и своевременных приемок и отгрузок товаров. При </w:t>
      </w:r>
      <w:r w:rsidR="002F103C">
        <w:rPr>
          <w:color w:val="000000"/>
        </w:rPr>
        <w:t>эффективном</w:t>
      </w:r>
      <w:r>
        <w:rPr>
          <w:color w:val="000000"/>
        </w:rPr>
        <w:t xml:space="preserve"> управлении все это поможет сократить конфликты с клиентами и улучшить функционирование складского терминала.</w:t>
      </w:r>
    </w:p>
    <w:p w:rsidR="00946824" w:rsidRDefault="00946824" w:rsidP="00946824">
      <w:pPr>
        <w:spacing w:line="360" w:lineRule="auto"/>
        <w:ind w:left="-540" w:firstLine="360"/>
        <w:jc w:val="both"/>
        <w:rPr>
          <w:szCs w:val="28"/>
        </w:rPr>
      </w:pPr>
    </w:p>
    <w:p w:rsidR="00890CFE" w:rsidRDefault="00890CFE" w:rsidP="00946824">
      <w:pPr>
        <w:spacing w:line="360" w:lineRule="auto"/>
        <w:ind w:left="-540" w:firstLine="360"/>
        <w:jc w:val="both"/>
        <w:rPr>
          <w:szCs w:val="24"/>
        </w:rPr>
      </w:pPr>
    </w:p>
    <w:p w:rsidR="00946824" w:rsidRDefault="00946824" w:rsidP="00404EC3">
      <w:pPr>
        <w:spacing w:line="360" w:lineRule="auto"/>
        <w:ind w:left="-539" w:firstLine="359"/>
        <w:jc w:val="both"/>
        <w:rPr>
          <w:szCs w:val="24"/>
        </w:rPr>
      </w:pPr>
    </w:p>
    <w:p w:rsidR="005661FC" w:rsidRDefault="005661FC" w:rsidP="00404EC3">
      <w:pPr>
        <w:spacing w:line="360" w:lineRule="auto"/>
        <w:ind w:left="-539" w:firstLine="359"/>
        <w:jc w:val="both"/>
        <w:rPr>
          <w:szCs w:val="24"/>
        </w:rPr>
      </w:pPr>
    </w:p>
    <w:p w:rsidR="005661FC" w:rsidRDefault="005661FC" w:rsidP="00404EC3">
      <w:pPr>
        <w:spacing w:line="360" w:lineRule="auto"/>
        <w:ind w:left="-539" w:firstLine="359"/>
        <w:jc w:val="both"/>
        <w:rPr>
          <w:szCs w:val="24"/>
        </w:rPr>
      </w:pPr>
    </w:p>
    <w:p w:rsidR="005661FC" w:rsidRDefault="005661FC" w:rsidP="00404EC3">
      <w:pPr>
        <w:spacing w:line="360" w:lineRule="auto"/>
        <w:ind w:left="-539" w:firstLine="359"/>
        <w:jc w:val="both"/>
        <w:rPr>
          <w:szCs w:val="24"/>
        </w:rPr>
      </w:pPr>
    </w:p>
    <w:p w:rsidR="005661FC" w:rsidRDefault="005661FC" w:rsidP="00404EC3">
      <w:pPr>
        <w:spacing w:line="360" w:lineRule="auto"/>
        <w:ind w:left="-539" w:firstLine="359"/>
        <w:jc w:val="both"/>
        <w:rPr>
          <w:szCs w:val="24"/>
        </w:rPr>
      </w:pPr>
    </w:p>
    <w:p w:rsidR="005661FC" w:rsidRDefault="005661FC" w:rsidP="00404EC3">
      <w:pPr>
        <w:spacing w:line="360" w:lineRule="auto"/>
        <w:ind w:left="-539" w:firstLine="359"/>
        <w:jc w:val="both"/>
        <w:rPr>
          <w:szCs w:val="24"/>
        </w:rPr>
      </w:pPr>
    </w:p>
    <w:p w:rsidR="005661FC" w:rsidRDefault="005661FC" w:rsidP="00404EC3">
      <w:pPr>
        <w:spacing w:line="360" w:lineRule="auto"/>
        <w:ind w:left="-539" w:firstLine="359"/>
        <w:jc w:val="both"/>
        <w:rPr>
          <w:szCs w:val="24"/>
        </w:rPr>
      </w:pPr>
    </w:p>
    <w:p w:rsidR="005661FC" w:rsidRDefault="005661FC" w:rsidP="00404EC3">
      <w:pPr>
        <w:spacing w:line="360" w:lineRule="auto"/>
        <w:ind w:left="-539" w:firstLine="359"/>
        <w:jc w:val="both"/>
        <w:rPr>
          <w:szCs w:val="24"/>
        </w:rPr>
      </w:pPr>
    </w:p>
    <w:p w:rsidR="005661FC" w:rsidRDefault="005661FC" w:rsidP="00404EC3">
      <w:pPr>
        <w:spacing w:line="360" w:lineRule="auto"/>
        <w:ind w:left="-539" w:firstLine="359"/>
        <w:jc w:val="both"/>
        <w:rPr>
          <w:szCs w:val="24"/>
        </w:rPr>
      </w:pPr>
    </w:p>
    <w:p w:rsidR="005661FC" w:rsidRDefault="005661FC" w:rsidP="00404EC3">
      <w:pPr>
        <w:spacing w:line="360" w:lineRule="auto"/>
        <w:ind w:left="-539" w:firstLine="359"/>
        <w:jc w:val="both"/>
        <w:rPr>
          <w:szCs w:val="24"/>
        </w:rPr>
      </w:pPr>
    </w:p>
    <w:p w:rsidR="005661FC" w:rsidRDefault="005661FC" w:rsidP="00404EC3">
      <w:pPr>
        <w:spacing w:line="360" w:lineRule="auto"/>
        <w:ind w:left="-539" w:firstLine="359"/>
        <w:jc w:val="both"/>
        <w:rPr>
          <w:szCs w:val="24"/>
        </w:rPr>
      </w:pPr>
    </w:p>
    <w:p w:rsidR="005661FC" w:rsidRDefault="005661FC" w:rsidP="00404EC3">
      <w:pPr>
        <w:spacing w:line="360" w:lineRule="auto"/>
        <w:ind w:left="-539" w:firstLine="359"/>
        <w:jc w:val="both"/>
        <w:rPr>
          <w:szCs w:val="24"/>
        </w:rPr>
      </w:pPr>
    </w:p>
    <w:p w:rsidR="005661FC" w:rsidRDefault="005661FC" w:rsidP="00404EC3">
      <w:pPr>
        <w:spacing w:line="360" w:lineRule="auto"/>
        <w:ind w:left="-539" w:firstLine="359"/>
        <w:jc w:val="both"/>
        <w:rPr>
          <w:szCs w:val="24"/>
        </w:rPr>
      </w:pPr>
    </w:p>
    <w:p w:rsidR="005661FC" w:rsidRDefault="005661FC" w:rsidP="00404EC3">
      <w:pPr>
        <w:spacing w:line="360" w:lineRule="auto"/>
        <w:ind w:left="-539" w:firstLine="359"/>
        <w:jc w:val="both"/>
        <w:rPr>
          <w:szCs w:val="24"/>
        </w:rPr>
      </w:pPr>
    </w:p>
    <w:p w:rsidR="005661FC" w:rsidRDefault="005661FC" w:rsidP="000622E7">
      <w:pPr>
        <w:spacing w:line="360" w:lineRule="auto"/>
        <w:jc w:val="both"/>
        <w:rPr>
          <w:szCs w:val="24"/>
        </w:rPr>
      </w:pPr>
    </w:p>
    <w:p w:rsidR="000622E7" w:rsidRDefault="000622E7" w:rsidP="000622E7">
      <w:pPr>
        <w:spacing w:line="360" w:lineRule="auto"/>
        <w:jc w:val="both"/>
        <w:rPr>
          <w:szCs w:val="24"/>
        </w:rPr>
      </w:pPr>
    </w:p>
    <w:p w:rsidR="005661FC" w:rsidRDefault="005661FC" w:rsidP="00404EC3">
      <w:pPr>
        <w:spacing w:line="360" w:lineRule="auto"/>
        <w:ind w:left="-539" w:firstLine="359"/>
        <w:jc w:val="both"/>
        <w:rPr>
          <w:szCs w:val="24"/>
        </w:rPr>
      </w:pPr>
    </w:p>
    <w:p w:rsidR="005661FC" w:rsidRDefault="005661FC" w:rsidP="005661FC">
      <w:pPr>
        <w:spacing w:line="360" w:lineRule="auto"/>
        <w:ind w:left="-539" w:hanging="1"/>
        <w:jc w:val="center"/>
        <w:rPr>
          <w:b/>
          <w:szCs w:val="28"/>
        </w:rPr>
      </w:pPr>
      <w:r w:rsidRPr="005661FC">
        <w:rPr>
          <w:b/>
          <w:szCs w:val="28"/>
        </w:rPr>
        <w:t>СПИСОК ИСПОЛЬЗОВАННЫХ ИСТОЧНИКОВ</w:t>
      </w:r>
    </w:p>
    <w:p w:rsidR="000622E7" w:rsidRPr="000622E7" w:rsidRDefault="000622E7" w:rsidP="005661FC">
      <w:pPr>
        <w:spacing w:line="360" w:lineRule="auto"/>
        <w:ind w:left="-539" w:hanging="1"/>
        <w:jc w:val="center"/>
        <w:rPr>
          <w:b/>
          <w:sz w:val="24"/>
          <w:szCs w:val="24"/>
        </w:rPr>
      </w:pPr>
    </w:p>
    <w:p w:rsidR="005661FC" w:rsidRDefault="005661FC" w:rsidP="005661FC">
      <w:pPr>
        <w:numPr>
          <w:ilvl w:val="0"/>
          <w:numId w:val="14"/>
        </w:numPr>
        <w:spacing w:line="360" w:lineRule="auto"/>
        <w:jc w:val="both"/>
        <w:rPr>
          <w:szCs w:val="28"/>
        </w:rPr>
      </w:pPr>
      <w:r>
        <w:rPr>
          <w:szCs w:val="28"/>
        </w:rPr>
        <w:t>Миссия, цели и стратегии ООО «Тетра-Логистик»</w:t>
      </w:r>
    </w:p>
    <w:p w:rsidR="005661FC" w:rsidRDefault="005661FC" w:rsidP="005661FC">
      <w:pPr>
        <w:numPr>
          <w:ilvl w:val="0"/>
          <w:numId w:val="14"/>
        </w:numPr>
        <w:spacing w:line="360" w:lineRule="auto"/>
        <w:jc w:val="both"/>
        <w:rPr>
          <w:szCs w:val="28"/>
        </w:rPr>
      </w:pPr>
      <w:r>
        <w:rPr>
          <w:szCs w:val="28"/>
        </w:rPr>
        <w:t>Организационная структура ООО «Тетра-Логистик»</w:t>
      </w:r>
    </w:p>
    <w:p w:rsidR="005661FC" w:rsidRDefault="005661FC" w:rsidP="005661FC">
      <w:pPr>
        <w:numPr>
          <w:ilvl w:val="0"/>
          <w:numId w:val="14"/>
        </w:numPr>
        <w:spacing w:line="360" w:lineRule="auto"/>
        <w:jc w:val="both"/>
        <w:rPr>
          <w:szCs w:val="28"/>
        </w:rPr>
      </w:pPr>
      <w:r>
        <w:rPr>
          <w:szCs w:val="28"/>
        </w:rPr>
        <w:t>Порядок возврата товаров с хранения. Типовая инструкция. Компания «Тетра-Логистик»</w:t>
      </w:r>
    </w:p>
    <w:p w:rsidR="005661FC" w:rsidRDefault="005661FC" w:rsidP="005661FC">
      <w:pPr>
        <w:numPr>
          <w:ilvl w:val="0"/>
          <w:numId w:val="14"/>
        </w:numPr>
        <w:spacing w:line="360" w:lineRule="auto"/>
        <w:jc w:val="both"/>
        <w:rPr>
          <w:szCs w:val="28"/>
        </w:rPr>
      </w:pPr>
      <w:r>
        <w:rPr>
          <w:szCs w:val="28"/>
        </w:rPr>
        <w:t>Приемка товара на хранение. Типовая инструкция. Компания «Тетра-Логистик»</w:t>
      </w:r>
    </w:p>
    <w:p w:rsidR="005661FC" w:rsidRDefault="005661FC" w:rsidP="005661FC">
      <w:pPr>
        <w:numPr>
          <w:ilvl w:val="0"/>
          <w:numId w:val="14"/>
        </w:numPr>
        <w:spacing w:line="360" w:lineRule="auto"/>
        <w:jc w:val="both"/>
        <w:rPr>
          <w:szCs w:val="28"/>
        </w:rPr>
      </w:pPr>
      <w:r>
        <w:rPr>
          <w:szCs w:val="28"/>
        </w:rPr>
        <w:t>Складской комплекс класса «А» в Красноярске, компания Тетра-Логистик [электронный ресурс</w:t>
      </w:r>
      <w:r w:rsidRPr="00AD09B5">
        <w:rPr>
          <w:szCs w:val="28"/>
        </w:rPr>
        <w:t>]</w:t>
      </w:r>
      <w:r>
        <w:rPr>
          <w:szCs w:val="28"/>
        </w:rPr>
        <w:t xml:space="preserve"> Официальный сайт - Режим доступа: </w:t>
      </w:r>
      <w:hyperlink r:id="rId11" w:history="1">
        <w:r w:rsidRPr="00F944CC">
          <w:rPr>
            <w:rStyle w:val="a7"/>
            <w:szCs w:val="28"/>
          </w:rPr>
          <w:t>http://tetralog.ru/</w:t>
        </w:r>
      </w:hyperlink>
    </w:p>
    <w:p w:rsidR="005661FC" w:rsidRDefault="005661FC" w:rsidP="005661FC">
      <w:pPr>
        <w:numPr>
          <w:ilvl w:val="0"/>
          <w:numId w:val="14"/>
        </w:numPr>
        <w:spacing w:line="360" w:lineRule="auto"/>
        <w:jc w:val="both"/>
        <w:rPr>
          <w:szCs w:val="28"/>
        </w:rPr>
      </w:pPr>
      <w:r>
        <w:rPr>
          <w:szCs w:val="28"/>
        </w:rPr>
        <w:t>Устав ООО «Тетра-Логистик»</w:t>
      </w: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</w:p>
    <w:p w:rsidR="005661FC" w:rsidRDefault="005661FC" w:rsidP="005661FC">
      <w:pPr>
        <w:spacing w:line="360" w:lineRule="auto"/>
        <w:jc w:val="both"/>
        <w:rPr>
          <w:szCs w:val="28"/>
        </w:rPr>
      </w:pPr>
      <w:bookmarkStart w:id="0" w:name="_GoBack"/>
      <w:bookmarkEnd w:id="0"/>
    </w:p>
    <w:sectPr w:rsidR="005661FC" w:rsidSect="00DB5A17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93B" w:rsidRDefault="00EE493B">
      <w:r>
        <w:separator/>
      </w:r>
    </w:p>
  </w:endnote>
  <w:endnote w:type="continuationSeparator" w:id="0">
    <w:p w:rsidR="00EE493B" w:rsidRDefault="00E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00A" w:rsidRDefault="0006000A" w:rsidP="006727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000A" w:rsidRDefault="0006000A" w:rsidP="00DB5A1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00A" w:rsidRDefault="0006000A" w:rsidP="006727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1A4F">
      <w:rPr>
        <w:rStyle w:val="a5"/>
        <w:noProof/>
      </w:rPr>
      <w:t>28</w:t>
    </w:r>
    <w:r>
      <w:rPr>
        <w:rStyle w:val="a5"/>
      </w:rPr>
      <w:fldChar w:fldCharType="end"/>
    </w:r>
  </w:p>
  <w:p w:rsidR="0006000A" w:rsidRDefault="0006000A" w:rsidP="00DB5A1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93B" w:rsidRDefault="00EE493B">
      <w:r>
        <w:separator/>
      </w:r>
    </w:p>
  </w:footnote>
  <w:footnote w:type="continuationSeparator" w:id="0">
    <w:p w:rsidR="00EE493B" w:rsidRDefault="00EE4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79E1"/>
    <w:multiLevelType w:val="hybridMultilevel"/>
    <w:tmpl w:val="236A066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90E0895"/>
    <w:multiLevelType w:val="hybridMultilevel"/>
    <w:tmpl w:val="F3C8EFC6"/>
    <w:lvl w:ilvl="0" w:tplc="B92EC7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873F9"/>
    <w:multiLevelType w:val="hybridMultilevel"/>
    <w:tmpl w:val="DC60D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A3953"/>
    <w:multiLevelType w:val="hybridMultilevel"/>
    <w:tmpl w:val="7D78D550"/>
    <w:lvl w:ilvl="0" w:tplc="D49CE2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087819"/>
    <w:multiLevelType w:val="hybridMultilevel"/>
    <w:tmpl w:val="322C188C"/>
    <w:lvl w:ilvl="0" w:tplc="CDEEB2F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1B62360B"/>
    <w:multiLevelType w:val="hybridMultilevel"/>
    <w:tmpl w:val="FBF69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23EAC"/>
    <w:multiLevelType w:val="hybridMultilevel"/>
    <w:tmpl w:val="268298D2"/>
    <w:lvl w:ilvl="0" w:tplc="B4281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224097"/>
    <w:multiLevelType w:val="hybridMultilevel"/>
    <w:tmpl w:val="E8C0B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6250AE"/>
    <w:multiLevelType w:val="hybridMultilevel"/>
    <w:tmpl w:val="C4D24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2916EC"/>
    <w:multiLevelType w:val="hybridMultilevel"/>
    <w:tmpl w:val="3014BA50"/>
    <w:lvl w:ilvl="0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10">
    <w:nsid w:val="4D516252"/>
    <w:multiLevelType w:val="hybridMultilevel"/>
    <w:tmpl w:val="E8C0B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BB7072"/>
    <w:multiLevelType w:val="hybridMultilevel"/>
    <w:tmpl w:val="DE4C9302"/>
    <w:lvl w:ilvl="0" w:tplc="0E482012">
      <w:start w:val="1"/>
      <w:numFmt w:val="decimal"/>
      <w:lvlText w:val="%1."/>
      <w:lvlJc w:val="left"/>
      <w:pPr>
        <w:tabs>
          <w:tab w:val="num" w:pos="-120"/>
        </w:tabs>
        <w:ind w:left="-1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>
    <w:nsid w:val="5F3D5F3A"/>
    <w:multiLevelType w:val="hybridMultilevel"/>
    <w:tmpl w:val="E522F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460D6E"/>
    <w:multiLevelType w:val="hybridMultilevel"/>
    <w:tmpl w:val="BA72275A"/>
    <w:lvl w:ilvl="0" w:tplc="00000003">
      <w:start w:val="1"/>
      <w:numFmt w:val="bullet"/>
      <w:lvlText w:val=""/>
      <w:lvlJc w:val="left"/>
      <w:pPr>
        <w:ind w:left="1077" w:hanging="360"/>
      </w:pPr>
      <w:rPr>
        <w:rFonts w:ascii="Symbol" w:hAnsi="Symbol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667735AF"/>
    <w:multiLevelType w:val="hybridMultilevel"/>
    <w:tmpl w:val="76A65DE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5"/>
  </w:num>
  <w:num w:numId="5">
    <w:abstractNumId w:val="2"/>
  </w:num>
  <w:num w:numId="6">
    <w:abstractNumId w:val="13"/>
  </w:num>
  <w:num w:numId="7">
    <w:abstractNumId w:val="3"/>
  </w:num>
  <w:num w:numId="8">
    <w:abstractNumId w:val="14"/>
  </w:num>
  <w:num w:numId="9">
    <w:abstractNumId w:val="10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5CE"/>
    <w:rsid w:val="00025872"/>
    <w:rsid w:val="00044DC1"/>
    <w:rsid w:val="0006000A"/>
    <w:rsid w:val="000622E7"/>
    <w:rsid w:val="00092DC5"/>
    <w:rsid w:val="000968A0"/>
    <w:rsid w:val="000968EA"/>
    <w:rsid w:val="00096C67"/>
    <w:rsid w:val="000B1865"/>
    <w:rsid w:val="000C656A"/>
    <w:rsid w:val="0014150C"/>
    <w:rsid w:val="001A1D43"/>
    <w:rsid w:val="001B3785"/>
    <w:rsid w:val="001B7AD4"/>
    <w:rsid w:val="001E6595"/>
    <w:rsid w:val="001E7140"/>
    <w:rsid w:val="00294A9E"/>
    <w:rsid w:val="002C2E57"/>
    <w:rsid w:val="002E35C1"/>
    <w:rsid w:val="002F103C"/>
    <w:rsid w:val="00304F15"/>
    <w:rsid w:val="0031418C"/>
    <w:rsid w:val="003203C1"/>
    <w:rsid w:val="00393551"/>
    <w:rsid w:val="00404EC3"/>
    <w:rsid w:val="0041443C"/>
    <w:rsid w:val="0044172D"/>
    <w:rsid w:val="00491A4F"/>
    <w:rsid w:val="0051238E"/>
    <w:rsid w:val="00527FD6"/>
    <w:rsid w:val="005336F8"/>
    <w:rsid w:val="005629B0"/>
    <w:rsid w:val="0056605F"/>
    <w:rsid w:val="005661FC"/>
    <w:rsid w:val="00575DA7"/>
    <w:rsid w:val="005E5028"/>
    <w:rsid w:val="006366EC"/>
    <w:rsid w:val="0067277E"/>
    <w:rsid w:val="006B6E15"/>
    <w:rsid w:val="006C1770"/>
    <w:rsid w:val="006D5F79"/>
    <w:rsid w:val="00711844"/>
    <w:rsid w:val="00767F78"/>
    <w:rsid w:val="00776BE0"/>
    <w:rsid w:val="0083129E"/>
    <w:rsid w:val="00834F7A"/>
    <w:rsid w:val="00851341"/>
    <w:rsid w:val="00877363"/>
    <w:rsid w:val="00890CFE"/>
    <w:rsid w:val="008A3992"/>
    <w:rsid w:val="008B4948"/>
    <w:rsid w:val="008C38FF"/>
    <w:rsid w:val="008D5BD3"/>
    <w:rsid w:val="008D65CD"/>
    <w:rsid w:val="008D7328"/>
    <w:rsid w:val="008E67B4"/>
    <w:rsid w:val="00900CF4"/>
    <w:rsid w:val="00903392"/>
    <w:rsid w:val="00936F8C"/>
    <w:rsid w:val="00946824"/>
    <w:rsid w:val="00973954"/>
    <w:rsid w:val="009739CF"/>
    <w:rsid w:val="0097788F"/>
    <w:rsid w:val="009B5833"/>
    <w:rsid w:val="009E3492"/>
    <w:rsid w:val="00A4163E"/>
    <w:rsid w:val="00A47668"/>
    <w:rsid w:val="00A54946"/>
    <w:rsid w:val="00A567F7"/>
    <w:rsid w:val="00A77781"/>
    <w:rsid w:val="00AB6677"/>
    <w:rsid w:val="00AD3E06"/>
    <w:rsid w:val="00AE6502"/>
    <w:rsid w:val="00AF26DF"/>
    <w:rsid w:val="00B07C41"/>
    <w:rsid w:val="00B244F9"/>
    <w:rsid w:val="00B46680"/>
    <w:rsid w:val="00B67C85"/>
    <w:rsid w:val="00BC398A"/>
    <w:rsid w:val="00BC427E"/>
    <w:rsid w:val="00BE7306"/>
    <w:rsid w:val="00BE7D95"/>
    <w:rsid w:val="00C519A7"/>
    <w:rsid w:val="00C7626A"/>
    <w:rsid w:val="00C960F9"/>
    <w:rsid w:val="00CB287C"/>
    <w:rsid w:val="00D02D98"/>
    <w:rsid w:val="00D04063"/>
    <w:rsid w:val="00DB5A17"/>
    <w:rsid w:val="00DD2A69"/>
    <w:rsid w:val="00DE1644"/>
    <w:rsid w:val="00E32E67"/>
    <w:rsid w:val="00E44512"/>
    <w:rsid w:val="00E558B7"/>
    <w:rsid w:val="00E742B9"/>
    <w:rsid w:val="00E84B12"/>
    <w:rsid w:val="00E87960"/>
    <w:rsid w:val="00EC0B3F"/>
    <w:rsid w:val="00ED46FC"/>
    <w:rsid w:val="00EE1945"/>
    <w:rsid w:val="00EE493B"/>
    <w:rsid w:val="00F165CE"/>
    <w:rsid w:val="00F3220A"/>
    <w:rsid w:val="00F35127"/>
    <w:rsid w:val="00F523D9"/>
    <w:rsid w:val="00F527B9"/>
    <w:rsid w:val="00F845D1"/>
    <w:rsid w:val="00FC3CDD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1D9EE4B7-03FB-4EFD-83D6-680B03D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5CE"/>
    <w:rPr>
      <w:sz w:val="28"/>
    </w:rPr>
  </w:style>
  <w:style w:type="paragraph" w:styleId="1">
    <w:name w:val="heading 1"/>
    <w:basedOn w:val="a"/>
    <w:next w:val="a"/>
    <w:link w:val="10"/>
    <w:qFormat/>
    <w:rsid w:val="005661F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3512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B5A1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B5A17"/>
  </w:style>
  <w:style w:type="paragraph" w:styleId="a6">
    <w:name w:val="List Paragraph"/>
    <w:basedOn w:val="a"/>
    <w:qFormat/>
    <w:rsid w:val="00320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F3512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4">
    <w:name w:val="Нижний колонтитул Знак"/>
    <w:basedOn w:val="a0"/>
    <w:link w:val="a3"/>
    <w:rsid w:val="00B46680"/>
    <w:rPr>
      <w:sz w:val="28"/>
      <w:lang w:val="ru-RU" w:eastAsia="ru-RU" w:bidi="ar-SA"/>
    </w:rPr>
  </w:style>
  <w:style w:type="character" w:styleId="a7">
    <w:name w:val="Hyperlink"/>
    <w:basedOn w:val="a0"/>
    <w:rsid w:val="005661FC"/>
    <w:rPr>
      <w:color w:val="0000FF"/>
      <w:u w:val="single"/>
    </w:rPr>
  </w:style>
  <w:style w:type="character" w:customStyle="1" w:styleId="10">
    <w:name w:val="Заголовок 1 Знак"/>
    <w:link w:val="1"/>
    <w:rsid w:val="005661FC"/>
    <w:rPr>
      <w:rFonts w:ascii="Cambria" w:hAnsi="Cambria"/>
      <w:b/>
      <w:bCs/>
      <w:kern w:val="32"/>
      <w:sz w:val="32"/>
      <w:szCs w:val="32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etralog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A2%D0%BE%D0%B2%D0%B0%D1%80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5787</Words>
  <Characters>32987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38697</CharactersWithSpaces>
  <SharedDoc>false</SharedDoc>
  <HLinks>
    <vt:vector size="12" baseType="variant">
      <vt:variant>
        <vt:i4>8257639</vt:i4>
      </vt:variant>
      <vt:variant>
        <vt:i4>6</vt:i4>
      </vt:variant>
      <vt:variant>
        <vt:i4>0</vt:i4>
      </vt:variant>
      <vt:variant>
        <vt:i4>5</vt:i4>
      </vt:variant>
      <vt:variant>
        <vt:lpwstr>http://tetralog.ru/</vt:lpwstr>
      </vt:variant>
      <vt:variant>
        <vt:lpwstr/>
      </vt:variant>
      <vt:variant>
        <vt:i4>2555962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http://ru.wikipedia.org/wiki/%D0%A2%D0%BE%D0%B2%D0%B0%D1%80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admin</cp:lastModifiedBy>
  <cp:revision>2</cp:revision>
  <dcterms:created xsi:type="dcterms:W3CDTF">2014-04-23T22:18:00Z</dcterms:created>
  <dcterms:modified xsi:type="dcterms:W3CDTF">2014-04-23T22:18:00Z</dcterms:modified>
</cp:coreProperties>
</file>