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BB4" w:rsidRDefault="00354BB4">
      <w:pPr>
        <w:pStyle w:val="a5"/>
        <w:rPr>
          <w:lang w:val="en-US"/>
        </w:rPr>
      </w:pPr>
      <w:r>
        <w:t>Микроэлементы</w:t>
      </w:r>
    </w:p>
    <w:p w:rsidR="00354BB4" w:rsidRDefault="00354BB4">
      <w:pPr>
        <w:ind w:firstLine="720"/>
        <w:rPr>
          <w:sz w:val="24"/>
          <w:szCs w:val="24"/>
        </w:rPr>
      </w:pPr>
      <w:r>
        <w:rPr>
          <w:sz w:val="24"/>
          <w:szCs w:val="24"/>
        </w:rPr>
        <w:t>Микроэлементы – это группа химических элементов, которые содержатся в организме человека и животных в очень малых количествах, в пределах 10</w:t>
      </w:r>
      <w:r>
        <w:rPr>
          <w:sz w:val="24"/>
          <w:szCs w:val="24"/>
          <w:vertAlign w:val="superscript"/>
        </w:rPr>
        <w:t>-3</w:t>
      </w:r>
      <w:r>
        <w:rPr>
          <w:sz w:val="24"/>
          <w:szCs w:val="24"/>
        </w:rPr>
        <w:t>-10</w:t>
      </w:r>
      <w:r>
        <w:rPr>
          <w:sz w:val="24"/>
          <w:szCs w:val="24"/>
          <w:vertAlign w:val="superscript"/>
        </w:rPr>
        <w:t>-12</w:t>
      </w:r>
      <w:r>
        <w:rPr>
          <w:sz w:val="24"/>
          <w:szCs w:val="24"/>
        </w:rPr>
        <w:t>%. Единственной характерной чертой микроэлементов является их низкая концентрация в живых тканях (3).</w:t>
      </w:r>
    </w:p>
    <w:p w:rsidR="00354BB4" w:rsidRDefault="00354BB4">
      <w:pPr>
        <w:ind w:firstLine="720"/>
        <w:rPr>
          <w:sz w:val="24"/>
          <w:szCs w:val="24"/>
        </w:rPr>
      </w:pPr>
      <w:r>
        <w:rPr>
          <w:sz w:val="24"/>
          <w:szCs w:val="24"/>
        </w:rPr>
        <w:t>Способы применения микроэлементов могут быть различными: некорневая подкормка в течение вегетации, предпосевная обработка семян путем опыления или увлажнения и внесения микроэлементов в почву. Самыми рациональными и экономически выгодными являются первые два приема. Путем применения этих двух приемов растения используют 40-100% всех микроэлементов, но пр внесение их в почву растения усваивают лишь несколько %, а в некоторых случаях даже десятые доли % от внесенного в почву микроэлемента. Внесение в почву легкорастворимых солей оказалось нецелесообразно (5).</w:t>
      </w:r>
    </w:p>
    <w:p w:rsidR="00354BB4" w:rsidRDefault="00354BB4">
      <w:pPr>
        <w:ind w:firstLine="720"/>
        <w:rPr>
          <w:sz w:val="24"/>
          <w:szCs w:val="24"/>
        </w:rPr>
      </w:pPr>
      <w:r>
        <w:rPr>
          <w:sz w:val="24"/>
          <w:szCs w:val="24"/>
        </w:rPr>
        <w:t>Накопление микроэлементов в пищевых продуктах растительного происхождения происходит в зависимости от вида почвы, ее физических свойств и химического состояния, географического расположения района, климатических условий, от вида, сорта и стадии вегетации растений, применяемых удобрений, источников орошения и других факторов (38).</w:t>
      </w:r>
    </w:p>
    <w:p w:rsidR="00354BB4" w:rsidRDefault="00354BB4">
      <w:pPr>
        <w:ind w:firstLine="720"/>
        <w:rPr>
          <w:sz w:val="24"/>
          <w:szCs w:val="24"/>
        </w:rPr>
      </w:pPr>
    </w:p>
    <w:p w:rsidR="00354BB4" w:rsidRDefault="00354BB4">
      <w:pPr>
        <w:pStyle w:val="2"/>
        <w:rPr>
          <w:sz w:val="24"/>
          <w:szCs w:val="24"/>
        </w:rPr>
      </w:pPr>
      <w:r>
        <w:rPr>
          <w:sz w:val="24"/>
          <w:szCs w:val="24"/>
        </w:rPr>
        <w:t>Роль микроэлементов в обменных процессах у растений.</w:t>
      </w:r>
    </w:p>
    <w:p w:rsidR="00354BB4" w:rsidRDefault="00354BB4">
      <w:pPr>
        <w:ind w:firstLine="720"/>
        <w:jc w:val="center"/>
        <w:rPr>
          <w:b/>
          <w:bCs/>
          <w:sz w:val="24"/>
          <w:szCs w:val="24"/>
        </w:rPr>
      </w:pPr>
    </w:p>
    <w:p w:rsidR="00354BB4" w:rsidRDefault="00354BB4">
      <w:pPr>
        <w:pStyle w:val="21"/>
        <w:rPr>
          <w:sz w:val="24"/>
          <w:szCs w:val="24"/>
        </w:rPr>
      </w:pPr>
      <w:r>
        <w:rPr>
          <w:sz w:val="24"/>
          <w:szCs w:val="24"/>
        </w:rPr>
        <w:t>Изучение значения микроэлементов в обмене веществ растений необходимо для выявления новых возможностей управления их продуктивностью, поскольку микроэлементы могут выступать и как специфические и как неспецифические регуляторы обмена веществ.</w:t>
      </w:r>
    </w:p>
    <w:p w:rsidR="00354BB4" w:rsidRDefault="00354BB4">
      <w:pPr>
        <w:ind w:firstLine="720"/>
        <w:rPr>
          <w:sz w:val="24"/>
          <w:szCs w:val="24"/>
        </w:rPr>
      </w:pPr>
      <w:r>
        <w:rPr>
          <w:sz w:val="24"/>
          <w:szCs w:val="24"/>
        </w:rPr>
        <w:t>Во многих жизненных процессах, происходящих в растениях на молекулярном уровне, микроэлементы принимают самое активное участие. Действуя через ферментную систему или непосредственно связываясь с биополимерами растений, микроэлементы могут стимулировать или ингибировать процессы роста, развития и репродуктивную функцию растений.</w:t>
      </w:r>
    </w:p>
    <w:p w:rsidR="00354BB4" w:rsidRDefault="00354BB4">
      <w:pPr>
        <w:ind w:firstLine="720"/>
        <w:rPr>
          <w:sz w:val="24"/>
          <w:szCs w:val="24"/>
        </w:rPr>
      </w:pPr>
      <w:r>
        <w:rPr>
          <w:sz w:val="24"/>
          <w:szCs w:val="24"/>
        </w:rPr>
        <w:t>Составной частью общебиологической проблемы выяснение значения микроэлементов в отдельных звеньях обмена веществ является вопрос о взаимодействии микроэлементов с ДНК. Актуальность этого аспекта определяется действием ионов металлов во многих биологических процессах, происходящих с участием нуклеиновых кислот. Ионы металлов можно рассматривать как фактор, участвующий в создании необходимой для выполнения биологической функции конформации макромолекулы.</w:t>
      </w:r>
    </w:p>
    <w:p w:rsidR="00354BB4" w:rsidRDefault="00354BB4">
      <w:pPr>
        <w:ind w:firstLine="720"/>
        <w:rPr>
          <w:sz w:val="24"/>
          <w:szCs w:val="24"/>
        </w:rPr>
      </w:pPr>
      <w:r>
        <w:rPr>
          <w:sz w:val="24"/>
          <w:szCs w:val="24"/>
        </w:rPr>
        <w:t>В связывании цинка (11) молекулой ДНК участвует атом N1 гуанина и N7 аденина. При возрастании концентрации ионов металлов в полинуклеотидных тяжах возникают одиночные разрывы, которые являются централями деспирализации биополимера. Взаимодействие марганца (11) с фосфатными группами и с гуанином, структурирование гидратной оболочки обусловливает сложную зависимость параметров конформационных переходов от количества ионов металла (12).</w:t>
      </w:r>
    </w:p>
    <w:p w:rsidR="00354BB4" w:rsidRDefault="00354BB4">
      <w:pPr>
        <w:ind w:firstLine="720"/>
        <w:rPr>
          <w:sz w:val="24"/>
          <w:szCs w:val="24"/>
        </w:rPr>
      </w:pPr>
      <w:r>
        <w:rPr>
          <w:sz w:val="24"/>
          <w:szCs w:val="24"/>
        </w:rPr>
        <w:t>Удаление молибдена из питательной среды вызывает понижение активности нитратредуктазы, совершенно отличное от понижения активности, вызванного удалением молибдена из интактного фермента, например диализом против цианида. В последнем случае активность инактивированного фермента может почти полностью восстанавливаться, добавляя металл к белку, тогда как в случае недостаточности молибдена добавление металла к бесклеточному экстракту не оказывает никакого действия (32).</w:t>
      </w:r>
    </w:p>
    <w:p w:rsidR="00354BB4" w:rsidRDefault="00354BB4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Проведенные исследования дают основание заключить, что молибден оказывает ингибирующее действи на ДНК-азы и РНК-азы за счет образования комплексов молибдат-ионов с функциональными группами ДНК-азы и РНК-азы. Образование комплексов молибдат-ионов с ДНК и РНК, по-видимому, защищает фосфодиэфирные связи полинуклеотидов от атакуемости их гидролизирующими ферментами(12). Молибден такжевлияет на фосфорный обмен у растений, являясь ингибитором кислых фосфатид, в результате чего у высших растений недостаточность его влияет на </w:t>
      </w:r>
    </w:p>
    <w:p w:rsidR="00354BB4" w:rsidRDefault="00354BB4">
      <w:pPr>
        <w:ind w:firstLine="720"/>
        <w:rPr>
          <w:sz w:val="24"/>
          <w:szCs w:val="24"/>
        </w:rPr>
      </w:pPr>
      <w:r>
        <w:rPr>
          <w:sz w:val="24"/>
          <w:szCs w:val="24"/>
        </w:rPr>
        <w:t>Под влиянием бора в растениях увеличивается сумма флавинов за счет флавинадениндинуклеотида (ФАД), что свидетельствует о частичном превращени рибофлавина в флавиновые нуклеотиды, а также об усилении активности фавиновых ферментов, содержащих ФАД в качестве кофермента. Количество общего рибофлавина в листьях салата под влиянием бора увеличилось в 4 раза, прочно связанной с белком формы – в 3,8 раза, ФАДа – в 4 раза.</w:t>
      </w:r>
    </w:p>
    <w:p w:rsidR="00354BB4" w:rsidRDefault="00354BB4">
      <w:pPr>
        <w:ind w:firstLine="720"/>
        <w:rPr>
          <w:sz w:val="24"/>
          <w:szCs w:val="24"/>
        </w:rPr>
      </w:pPr>
      <w:r>
        <w:rPr>
          <w:sz w:val="24"/>
          <w:szCs w:val="24"/>
        </w:rPr>
        <w:t>Была обнаружена положительная корреляция между активностью ферментной системы синтеза индолилуксусной кислоты и наличием в инкубационной среде цинка и индолилпировиноградной кислоты (12).</w:t>
      </w:r>
    </w:p>
    <w:p w:rsidR="00354BB4" w:rsidRDefault="00354BB4">
      <w:pPr>
        <w:ind w:firstLine="720"/>
        <w:rPr>
          <w:sz w:val="24"/>
          <w:szCs w:val="24"/>
        </w:rPr>
      </w:pPr>
      <w:r>
        <w:rPr>
          <w:sz w:val="24"/>
          <w:szCs w:val="24"/>
        </w:rPr>
        <w:t>Показано, что содержание углеводов в тканях растений тесно связано с поступлением бора с питательными веществами. Листья растений с недостаточностью бора содержат обычно много сахаров и других углеводов, по-видимому, эти вещества по какой-то причине не переместились из листьев.</w:t>
      </w:r>
    </w:p>
    <w:p w:rsidR="00354BB4" w:rsidRDefault="00354BB4">
      <w:pPr>
        <w:ind w:firstLine="720"/>
        <w:rPr>
          <w:sz w:val="24"/>
          <w:szCs w:val="24"/>
        </w:rPr>
      </w:pPr>
      <w:r>
        <w:rPr>
          <w:sz w:val="24"/>
          <w:szCs w:val="24"/>
        </w:rPr>
        <w:t>Гош и Даггер высказали предположение, что основная функция бора заключается в перемещении сахаров, которое осуществляется благодаря образованию углеводно-боратного комплекса, облегчающего прохождение сахара через мембрану. Авторы допускают, что либо углеводно-боратный комплекс может перемещаться из клетки в клетку, либо бор представляет собой компонент мембран, вступающий во временную связь с углеводом и осуществляющий таким образом его прохождение через мембрану. Авторы считают последний механизм действия бора более вероятным (37).</w:t>
      </w:r>
    </w:p>
    <w:p w:rsidR="00354BB4" w:rsidRDefault="00354BB4">
      <w:pPr>
        <w:ind w:firstLine="720"/>
        <w:rPr>
          <w:sz w:val="24"/>
          <w:szCs w:val="24"/>
        </w:rPr>
      </w:pPr>
      <w:r>
        <w:rPr>
          <w:sz w:val="24"/>
          <w:szCs w:val="24"/>
        </w:rPr>
        <w:t>Марганец активирует обратное карбоксилирование ди- и трикарбоновых кислот, способствует восстановительному карбоксилированию пировиноградной кислоты в яблочную или щавелевую кислоту. Повышает активность фермента аргиназы, катализирующей превращение аргинина в орнитин, из которого синтезируется пирролидоновое кольцо тропановых алкалоидов. Он активирует фосфатглюкомутазу, энолазу, лецитиназу, аминопептидазу (11). Под влиянием марганца отмечено понижение содержания РНК в ядрах и увеличение в рибосомах. Отмечается также тенденция к повышению содержания ДНК под влиянием марганца. По-видимому, ДНК в данном случае слабее утилизируется (21).</w:t>
      </w:r>
    </w:p>
    <w:p w:rsidR="00354BB4" w:rsidRDefault="00354BB4">
      <w:pPr>
        <w:ind w:firstLine="720"/>
        <w:rPr>
          <w:sz w:val="24"/>
          <w:szCs w:val="24"/>
        </w:rPr>
      </w:pPr>
    </w:p>
    <w:p w:rsidR="00354BB4" w:rsidRDefault="00354BB4">
      <w:pPr>
        <w:ind w:firstLine="720"/>
        <w:rPr>
          <w:sz w:val="24"/>
          <w:szCs w:val="24"/>
        </w:rPr>
      </w:pPr>
    </w:p>
    <w:p w:rsidR="00354BB4" w:rsidRDefault="00354BB4">
      <w:pPr>
        <w:pStyle w:val="2"/>
        <w:rPr>
          <w:sz w:val="24"/>
          <w:szCs w:val="24"/>
        </w:rPr>
      </w:pPr>
      <w:r>
        <w:rPr>
          <w:sz w:val="24"/>
          <w:szCs w:val="24"/>
        </w:rPr>
        <w:t>Взаимосвязь микроэлементов и накопления в растениях биологически активных веществ.</w:t>
      </w:r>
    </w:p>
    <w:p w:rsidR="00354BB4" w:rsidRDefault="00354BB4">
      <w:pPr>
        <w:ind w:firstLine="720"/>
        <w:jc w:val="center"/>
        <w:rPr>
          <w:b/>
          <w:bCs/>
          <w:sz w:val="24"/>
          <w:szCs w:val="24"/>
        </w:rPr>
      </w:pPr>
    </w:p>
    <w:p w:rsidR="00354BB4" w:rsidRDefault="00354BB4">
      <w:pPr>
        <w:ind w:firstLine="720"/>
        <w:rPr>
          <w:sz w:val="24"/>
          <w:szCs w:val="24"/>
        </w:rPr>
      </w:pPr>
      <w:r>
        <w:rPr>
          <w:sz w:val="24"/>
          <w:szCs w:val="24"/>
        </w:rPr>
        <w:t>Для дикорастущих лекарственных растений изучение влияние геохимических факторов на продуцирование растениями действующих веществ позволило разработать рекомендации по заготовке сырья именно в тех районах ареалов, где они отличаются высоким содержанием БАВ, а при возделывании лекарственных растений это создает предпосылки для направленного влияния на биогенез действующих веществ путем использования соответствующих микроудобрений.</w:t>
      </w:r>
    </w:p>
    <w:p w:rsidR="00354BB4" w:rsidRDefault="00354BB4">
      <w:pPr>
        <w:ind w:firstLine="720"/>
        <w:rPr>
          <w:sz w:val="24"/>
          <w:szCs w:val="24"/>
        </w:rPr>
      </w:pPr>
      <w:r>
        <w:rPr>
          <w:sz w:val="24"/>
          <w:szCs w:val="24"/>
        </w:rPr>
        <w:t>Уже в 1955 г. Г. Бертранд отмечал, что наперстянки, выросшие на почве, богатой марганцем, отличаются повышенной биологической активностью. А проведенные исследования выявили, что представители рода наперстянки избирательно накапливают марганец, молибден и хром.</w:t>
      </w:r>
    </w:p>
    <w:p w:rsidR="00354BB4" w:rsidRDefault="00354BB4">
      <w:pPr>
        <w:ind w:firstLine="720"/>
        <w:rPr>
          <w:sz w:val="24"/>
          <w:szCs w:val="24"/>
        </w:rPr>
      </w:pPr>
      <w:r>
        <w:rPr>
          <w:sz w:val="24"/>
          <w:szCs w:val="24"/>
        </w:rPr>
        <w:t>Введение марганца и молибдена вызывает стимуляцию активности фермента, ответственного за  синтез коэнзима А, что в свою очередь приведет к увеличению содержания сердечных гликозидов (18).</w:t>
      </w:r>
    </w:p>
    <w:p w:rsidR="00354BB4" w:rsidRDefault="00354BB4">
      <w:pPr>
        <w:ind w:firstLine="720"/>
        <w:rPr>
          <w:sz w:val="24"/>
          <w:szCs w:val="24"/>
        </w:rPr>
      </w:pPr>
      <w:r>
        <w:rPr>
          <w:sz w:val="24"/>
          <w:szCs w:val="24"/>
        </w:rPr>
        <w:t>Лучшими дозами бора для мяты перечной являются 0,1-0,3 мг/кг почвы, в результате чего урожай листьев увеличивается на 11%, а содержание эфирных масел – на 0,24%. Дальнейшее увеличение бора в питательной смеси снижает урожай листьев, а содержание эфирных масел находится на прежнем уровне. Для цинка оптимальная доза – 2,2 и 8,8 мг/кг. Урожай мяты в этих вариантах повышается на 19%, дальнейшее увеличение доз цинка приводит к понижению веса листьев и повышению содержания эфирных масел на 0,5% (8).</w:t>
      </w:r>
    </w:p>
    <w:p w:rsidR="00354BB4" w:rsidRDefault="00354BB4">
      <w:pPr>
        <w:ind w:firstLine="720"/>
        <w:rPr>
          <w:sz w:val="24"/>
          <w:szCs w:val="24"/>
        </w:rPr>
      </w:pPr>
      <w:r>
        <w:rPr>
          <w:sz w:val="24"/>
          <w:szCs w:val="24"/>
        </w:rPr>
        <w:t>Особую ценность для красавки представляет наличие микроэлементов – железа, марганца, кобальта, меди. Как и для других алкалоидоносных растений, для красавки характерно значительное накопление меди. Наиболее эффективным их микроэлементов является бор, вызывающий значительное увеличение содержания алкалоидов, затем следует молибден и марганец. Одновременно в обработанных растениях увеличивается и содержание микроэлементов. Установлено, что качественный состав алкалоидов в контрольных и обработанных микроэлементами растений на меняется (17).</w:t>
      </w:r>
    </w:p>
    <w:p w:rsidR="00354BB4" w:rsidRDefault="00354BB4">
      <w:pPr>
        <w:ind w:firstLine="720"/>
        <w:rPr>
          <w:sz w:val="24"/>
          <w:szCs w:val="24"/>
        </w:rPr>
      </w:pPr>
      <w:r>
        <w:rPr>
          <w:sz w:val="24"/>
          <w:szCs w:val="24"/>
        </w:rPr>
        <w:t>В случае подкормки черной смородины микроэлементами снижение концентрации аскорбиновой кислоты при созревании составило 10-20%. В результате этого при подкормке микроэлементами в зрелых ягодах сохраняется необычно большое содержание аскорбиновой кислоты, особенно в случае подкормки йодом (до 510 мг%), тогда как при отсутствии подкормки при созревании ягод содержание аскорбиновой кислоты снижается почти до обычных значений (255 мг%) (10).</w:t>
      </w:r>
    </w:p>
    <w:p w:rsidR="00354BB4" w:rsidRDefault="00354BB4">
      <w:pPr>
        <w:ind w:firstLine="720"/>
        <w:rPr>
          <w:sz w:val="24"/>
          <w:szCs w:val="24"/>
        </w:rPr>
      </w:pPr>
      <w:r>
        <w:rPr>
          <w:sz w:val="24"/>
          <w:szCs w:val="24"/>
        </w:rPr>
        <w:t>Сочетание кобальта с фосфорно-калиевым удобрением повышает урожай люцерны на 288,4% по отношению к контролю, на 242,7% превосходя действие одного кобальта. Одновременно с ростом урожая шел усиленный синтез азотистых веществ, повысилось содержание протеина и белка (4).</w:t>
      </w:r>
    </w:p>
    <w:p w:rsidR="00354BB4" w:rsidRDefault="00354BB4">
      <w:pPr>
        <w:ind w:firstLine="720"/>
        <w:rPr>
          <w:sz w:val="24"/>
          <w:szCs w:val="24"/>
        </w:rPr>
      </w:pPr>
      <w:r>
        <w:rPr>
          <w:sz w:val="24"/>
          <w:szCs w:val="24"/>
        </w:rPr>
        <w:t>Обработка координационными соединениями меди и кобальта приводила к ускорению наступления фаз развития, увеличилось число вполне сформировавшихся коробочек у хлопчатника. Отмечено повышение урожайности на 10-15%, крепости волокна и его зрелости, а также маслянистости семян (2). Под влиянием цинка происходит увеличение общей суммы углеводов в листьях и плодовых органах хлопчатника. Это увеличение происходит, с одной стороны, за счет моноз и сахарозы, с другой стороны, за счет гемицеллюлозы. Содержание крахмала при этом остается без изменений (26).</w:t>
      </w:r>
    </w:p>
    <w:p w:rsidR="00354BB4" w:rsidRDefault="00354BB4">
      <w:pPr>
        <w:ind w:firstLine="720"/>
        <w:rPr>
          <w:sz w:val="24"/>
          <w:szCs w:val="24"/>
        </w:rPr>
      </w:pPr>
      <w:r>
        <w:rPr>
          <w:sz w:val="24"/>
          <w:szCs w:val="24"/>
        </w:rPr>
        <w:t>Применение марганца и бора существенно улучшает качество проса только в первый год действия за счет увеличения сырого белка в зернах. От внесения марганца количество сырого белка увеличивается на 0,8-1,8%, от бора – 0,1-0,3% (25).</w:t>
      </w:r>
    </w:p>
    <w:p w:rsidR="00354BB4" w:rsidRDefault="00354BB4">
      <w:pPr>
        <w:ind w:firstLine="720"/>
        <w:rPr>
          <w:sz w:val="24"/>
          <w:szCs w:val="24"/>
        </w:rPr>
      </w:pPr>
      <w:r>
        <w:rPr>
          <w:sz w:val="24"/>
          <w:szCs w:val="24"/>
        </w:rPr>
        <w:t>Замачивание раствором сульфата меди (10 мг/л) семян озимой пшеницы с низким содержанием меди значительно повышает содержание свободного триптофана. Следует отметить, что обработка семян медью с относительно высоким естественным ее содержанием была значительно менее эффективной, а в ряде опытов наблюдалось угнетающее действие ее на продуктивность семян (13).</w:t>
      </w:r>
    </w:p>
    <w:p w:rsidR="00354BB4" w:rsidRDefault="00354BB4">
      <w:pPr>
        <w:ind w:firstLine="720"/>
        <w:rPr>
          <w:sz w:val="24"/>
          <w:szCs w:val="24"/>
        </w:rPr>
      </w:pPr>
      <w:r>
        <w:rPr>
          <w:sz w:val="24"/>
          <w:szCs w:val="24"/>
        </w:rPr>
        <w:t>В ранний период роста бор, молибден и цинк увеличивают содержание углеводов, особенно сахарозы в листьях кукурузы. Молибден значительно повышает содержание крахмала. Под влиянием марганца значительно увеличивается содержание ДНК и РНК (10).</w:t>
      </w:r>
    </w:p>
    <w:p w:rsidR="00354BB4" w:rsidRDefault="00354BB4">
      <w:pPr>
        <w:ind w:firstLine="720"/>
        <w:rPr>
          <w:sz w:val="24"/>
          <w:szCs w:val="24"/>
        </w:rPr>
      </w:pPr>
      <w:r>
        <w:rPr>
          <w:sz w:val="24"/>
          <w:szCs w:val="24"/>
        </w:rPr>
        <w:t>Все микроэлементы (марганец, бор, молибден, цинк) повышают урожай шишек хмеля. Прибавка в среднем за два года составила 10-22%. Особенно эффективными оказались молибден и цинк (21-22%). Марганец способствует большему накоплению глютатиона и восстановительной формы аскорбиновой кислоты, также благоприятствует большему накоплению горьких веществ в шишках хмеля, главным образом за счет наиболее ценных компонентов этого комплекса (31). Повышение горьких веществ в шишках вызывают и молибден с бором (повышается на 3,3-3,4%) (24).</w:t>
      </w:r>
    </w:p>
    <w:p w:rsidR="00354BB4" w:rsidRDefault="00354BB4">
      <w:pPr>
        <w:ind w:firstLine="720"/>
        <w:rPr>
          <w:sz w:val="24"/>
          <w:szCs w:val="24"/>
        </w:rPr>
      </w:pPr>
      <w:r>
        <w:rPr>
          <w:sz w:val="24"/>
          <w:szCs w:val="24"/>
        </w:rPr>
        <w:t>В результате анализов выяснилось, что бор, медь и молибден способствует накоплению в корнеплодах моркови каротина, сахаров и минеральных веществ. Так, под влиянием бора содержание каротина в корнеплодах (в зависимости от почвенных и климатических условий) повышается от 0,6 до 2,1 мг%, а количество сахара увеличивается до 0,8%. Причем увеличение шло за счет сахарозы (20).</w:t>
      </w:r>
    </w:p>
    <w:p w:rsidR="00354BB4" w:rsidRDefault="00354BB4">
      <w:pPr>
        <w:ind w:firstLine="720"/>
        <w:rPr>
          <w:sz w:val="24"/>
          <w:szCs w:val="24"/>
        </w:rPr>
      </w:pPr>
      <w:r>
        <w:rPr>
          <w:sz w:val="24"/>
          <w:szCs w:val="24"/>
        </w:rPr>
        <w:t>Таким образом установлена взаимосвязь между содержанием в почве отдельных химических элементов и продуцированием растениями отдельных групп биологически активных веществ (БАВ). Растения, продуцирующие сердечные гликозиды, избирательно поглощают марганец, молибден, хром; продуцирующие алкалоиды – медь, марганец, кобальт; сапонины – молибден, ванадий; терпеноды – марганец; кумарины, флавоноиды и антраценпроизводные – медь; витамины – марганец, медь; полисахариды – марганец, хром (18).</w:t>
      </w:r>
    </w:p>
    <w:p w:rsidR="00354BB4" w:rsidRDefault="00354BB4">
      <w:pPr>
        <w:ind w:firstLine="720"/>
        <w:rPr>
          <w:sz w:val="24"/>
          <w:szCs w:val="24"/>
        </w:rPr>
      </w:pPr>
      <w:r>
        <w:br w:type="page"/>
      </w:r>
      <w:r>
        <w:rPr>
          <w:sz w:val="24"/>
          <w:szCs w:val="24"/>
        </w:rPr>
        <w:t>Литература:</w:t>
      </w:r>
    </w:p>
    <w:p w:rsidR="00354BB4" w:rsidRDefault="00354BB4">
      <w:pPr>
        <w:ind w:firstLine="720"/>
        <w:rPr>
          <w:sz w:val="24"/>
          <w:szCs w:val="24"/>
        </w:rPr>
      </w:pPr>
    </w:p>
    <w:p w:rsidR="00354BB4" w:rsidRDefault="00354BB4">
      <w:pPr>
        <w:rPr>
          <w:sz w:val="24"/>
          <w:szCs w:val="24"/>
        </w:rPr>
      </w:pPr>
    </w:p>
    <w:p w:rsidR="00354BB4" w:rsidRDefault="00354BB4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Д.Т. Абдурахимов, З.А. Ашенов, Т.Э. Астанакулов, Э.П. Узаков «Микроэлементы и  продуктивность картофеля»// кн «Микроэлементы в биологии и их применение в сельском хозяйстве и медицине», Самарканд, 1990г.- с 108-109</w:t>
      </w:r>
    </w:p>
    <w:p w:rsidR="00354BB4" w:rsidRDefault="00354BB4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А.А. Абзалов, Р.И. Хасанов, Т.П. Пирохунов «Значение координационных соединений микроэлеменов в питании хлопчатника» // кн «Микроэлементы в биологии и их применение в сельском хозяйстве и медицине», Самарканд, 1990г.- с 109-110</w:t>
      </w:r>
    </w:p>
    <w:p w:rsidR="00354BB4" w:rsidRDefault="00354BB4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А.П. Авцын, А.А. Живоронков, М.А. Реми, Л.С. Строчкова «Микроэлементозы человека», М.: Медицина, 1991г.- 496с.</w:t>
      </w:r>
    </w:p>
    <w:p w:rsidR="00354BB4" w:rsidRDefault="00354BB4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Н.М. Андреева «Влияние микроэлементов на азотистый обмен и развитие люпина» // кн «Микроэлементы в сельском хозяйстве и медицине», Киев: Государственное издательство сельскохозяйственной литературы Укр ССР, 1963г.- 690с</w:t>
      </w:r>
    </w:p>
    <w:p w:rsidR="00354BB4" w:rsidRDefault="00354BB4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П.И. Анспок «Совершенствование способов применения микроэлементов в растеневодстве» // кн «Микроэлементы в биологии и их применение в сельском хозяйстве и медицине», Самарканд, 1990г.- с 115-116</w:t>
      </w:r>
    </w:p>
    <w:p w:rsidR="00354BB4" w:rsidRDefault="00354BB4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Ш.Х. Балтабаев «Влияние микроэлементов на качество семян хлопчатника и урожай его потомства» // кн «Микроэлементы в биологии и их применение в сельском хозяйстве и медицине», Самарканд, 1990г.- с 122-124</w:t>
      </w:r>
    </w:p>
    <w:p w:rsidR="00354BB4" w:rsidRDefault="00354BB4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«Биологическая роль микроэлементов», М.: Наука, 1983г.- 238с</w:t>
      </w:r>
    </w:p>
    <w:p w:rsidR="00354BB4" w:rsidRDefault="00354BB4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Э.С. Бойченко «Влияние микроудобрений на урожай и качество мяты перечной» // кн «Микроэлементы в сельском хозяйстве и медицине», Киев: Наукова думка, 1968г.- 220с</w:t>
      </w:r>
    </w:p>
    <w:p w:rsidR="00354BB4" w:rsidRDefault="00354BB4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П.Н. Вардья «Роль меди в обмене веществ ячменя» // кн "Микроэлементы в сельском хозяйстве и медицине", Киев: Государственное издательство сельскохозяйственной литературы Укр ССР, 1963г.- 690с</w:t>
      </w:r>
    </w:p>
    <w:p w:rsidR="00354BB4" w:rsidRDefault="00354BB4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К.Л. Визир, З.М. Климовицкая «действие марганца на рост и развитие растений на различных этапах их онтогенеза» // кн "Микроэлементы в жизни растений, животных и человека", Киев: Наукова думка, 1964г.- 324с</w:t>
      </w:r>
    </w:p>
    <w:p w:rsidR="00354BB4" w:rsidRDefault="00354BB4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П.А. Власюк «Научные исследования и задачи по проблеме «Биологическая роль микроэлементов в жизни растений, животных и человека» // кн "Микроэлементы в жизни растений, животных и человека", Киев: Наукова думка, 1964г.- 324с</w:t>
      </w:r>
    </w:p>
    <w:p w:rsidR="00354BB4" w:rsidRDefault="00354BB4">
      <w:pPr>
        <w:rPr>
          <w:sz w:val="24"/>
          <w:szCs w:val="24"/>
        </w:rPr>
      </w:pPr>
    </w:p>
    <w:p w:rsidR="00354BB4" w:rsidRDefault="00354BB4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П.А. Власюк, В.А. Жидков, В.И. Ивченко, З.М. Климовицкая, М.Ф. Охрименко, Э.В. Руданова, Т.Н. Сидоршина «Участие микроэлементов в обмене веществ растений»// кн «Биологическая роль микроэлементов», М.: Наука, 1983г.- 38с</w:t>
      </w:r>
    </w:p>
    <w:p w:rsidR="00354BB4" w:rsidRDefault="00354BB4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М.С. Гамаюнова «Обогащение семян медью и связь ее с динамикой свободного троптофана при их прорастании» // кн "Микроэлементы в сельском хозяйстве и медицине", Киев: Наукова думка, 1966г.- с 97-107</w:t>
      </w:r>
    </w:p>
    <w:p w:rsidR="00354BB4" w:rsidRDefault="00354BB4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Гигиена внешней среды, Ростов-на-Дону, 1977г.- 22с</w:t>
      </w:r>
    </w:p>
    <w:p w:rsidR="00354BB4" w:rsidRDefault="00354BB4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М.Б. Гилис, Н.П. Радченко «Влияние микроэлементов на рост, развитие и некоторые биохимические особенности кукурузы и сахарной свеклы в условиях Западной лесостепи Украины» // кн "Микроэлементы в сельском хозяйстве и медицине", Киев: Наукова думка, 1968г.- 220с</w:t>
      </w:r>
    </w:p>
    <w:p w:rsidR="00354BB4" w:rsidRDefault="00354BB4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О.И. Голяницкий, Р.Н. Туманова «Влияние микроэлементов на содержание аскорбиновой кислоты и катехинов в черной смородине»// кн «Микроэлементы и их применение», Оренбург, 1972г.- 114с</w:t>
      </w:r>
    </w:p>
    <w:p w:rsidR="00354BB4" w:rsidRDefault="00354BB4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Н.И. Гринкевич, Л.И. Боровкова, И.Ф. Грибовская «Влияние микроэлементов на содержание алкалоидов в красавке»// журн Фармация, 1970.- №5.- с 41-47</w:t>
      </w:r>
    </w:p>
    <w:p w:rsidR="00354BB4" w:rsidRDefault="00354BB4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Н.И. Гринкевич, А.А. Сорокина «Роль геохимических факторов среды в продуцировании растениями биологически активных веществ»//кн «Биологическая роль микроэлементов», М.: Наука, 1983г.- 238с</w:t>
      </w:r>
    </w:p>
    <w:p w:rsidR="00354BB4" w:rsidRDefault="00354BB4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П.В. Иванов «Закономерности накопления олова растениями Дальнего востока» // кн "Микроэлементы в биологии и их применение в сельском хозяйстве и медицине", Самарканд, 1990г.- с 33-34</w:t>
      </w:r>
    </w:p>
    <w:p w:rsidR="00354BB4" w:rsidRDefault="00354BB4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Н.Р. Кисис «Влияние бора, меди и молибдена на некоторые овощные культуры в условиях Латвийской ССР"// кн "Микроэлементы в сельском хозяйстве и медицине", Киев: Государственное издательство сельскохозяйственной литературы Укр ССР, 1963г.- 690с</w:t>
      </w:r>
    </w:p>
    <w:p w:rsidR="00354BB4" w:rsidRDefault="00354BB4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З.М. Климовицкая, М.И. Ковальчук «Нуклеиновый обмен растений в связи с особенностями питания их некоторыми макро- и микроэлементами» // кн "Микроэлементы в сельском хозяйстве и медицине", Киев: Наукова думка, 1966г.- с 60-72</w:t>
      </w:r>
    </w:p>
    <w:p w:rsidR="00354BB4" w:rsidRDefault="00354BB4">
      <w:pPr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З.М. Климовицкая, З.И. Любанова, Л.М. Прокопивнюк «Биосинтез РНК, ДНК и белка в зависимости от условий фосфорного и марганцевого питания» // кн "Микроэлементы в сельском хозяйстве и медицине", Киев: Наукова думка, 1968г.- 220с</w:t>
      </w:r>
      <w:bookmarkStart w:id="0" w:name="_GoBack"/>
      <w:bookmarkEnd w:id="0"/>
    </w:p>
    <w:sectPr w:rsidR="00354BB4">
      <w:pgSz w:w="11906" w:h="16838" w:code="9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E660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54840E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6BEE"/>
    <w:rsid w:val="00354BB4"/>
    <w:rsid w:val="007705A0"/>
    <w:rsid w:val="007D6BEE"/>
    <w:rsid w:val="00C5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05CB72C-5DA8-45B0-9D6E-F80EB9EC3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pPr>
      <w:ind w:firstLine="720"/>
      <w:jc w:val="center"/>
    </w:pPr>
    <w:rPr>
      <w:b/>
      <w:bCs/>
      <w:sz w:val="32"/>
      <w:szCs w:val="32"/>
    </w:rPr>
  </w:style>
  <w:style w:type="character" w:customStyle="1" w:styleId="20">
    <w:name w:val="Основной текст 2 Знак"/>
    <w:link w:val="2"/>
    <w:uiPriority w:val="99"/>
    <w:semiHidden/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"/>
    <w:link w:val="22"/>
    <w:uiPriority w:val="99"/>
    <w:pPr>
      <w:ind w:firstLine="720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3">
    <w:name w:val="Body Text"/>
    <w:basedOn w:val="a"/>
    <w:link w:val="a4"/>
    <w:uiPriority w:val="99"/>
    <w:pPr>
      <w:jc w:val="center"/>
    </w:pPr>
    <w:rPr>
      <w:b/>
      <w:bCs/>
      <w:sz w:val="44"/>
      <w:szCs w:val="44"/>
    </w:rPr>
  </w:style>
  <w:style w:type="character" w:customStyle="1" w:styleId="a4">
    <w:name w:val="Основной текст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Title"/>
    <w:basedOn w:val="a"/>
    <w:link w:val="a6"/>
    <w:uiPriority w:val="99"/>
    <w:qFormat/>
    <w:pPr>
      <w:ind w:firstLine="720"/>
      <w:jc w:val="center"/>
    </w:pPr>
    <w:rPr>
      <w:sz w:val="28"/>
      <w:szCs w:val="28"/>
    </w:rPr>
  </w:style>
  <w:style w:type="character" w:customStyle="1" w:styleId="a6">
    <w:name w:val="Название Знак"/>
    <w:link w:val="a5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9813</Words>
  <Characters>5594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Микроэлементы – это группа химических элементов, которые содержатся в организме человека и животных в очень малых коли-чествах, в пределах 10-3-10-12%</vt:lpstr>
    </vt:vector>
  </TitlesOfParts>
  <Company> </Company>
  <LinksUpToDate>false</LinksUpToDate>
  <CharactersWithSpaces>15377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Микроэлементы – это группа химических элементов, которые содержатся в организме человека и животных в очень малых коли-чествах, в пределах 10-3-10-12%</dc:title>
  <dc:subject/>
  <dc:creator>Виктор</dc:creator>
  <cp:keywords/>
  <dc:description/>
  <cp:lastModifiedBy>admin</cp:lastModifiedBy>
  <cp:revision>2</cp:revision>
  <dcterms:created xsi:type="dcterms:W3CDTF">2014-01-27T16:07:00Z</dcterms:created>
  <dcterms:modified xsi:type="dcterms:W3CDTF">2014-01-27T16:07:00Z</dcterms:modified>
</cp:coreProperties>
</file>