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A5F" w:rsidRPr="00961054" w:rsidRDefault="00F41A5F" w:rsidP="0096105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61054">
        <w:rPr>
          <w:rFonts w:ascii="Times New Roman" w:hAnsi="Times New Roman"/>
          <w:b/>
          <w:sz w:val="28"/>
          <w:szCs w:val="28"/>
        </w:rPr>
        <w:t>С</w:t>
      </w:r>
      <w:r w:rsidR="00961054" w:rsidRPr="00961054">
        <w:rPr>
          <w:rFonts w:ascii="Times New Roman" w:hAnsi="Times New Roman"/>
          <w:b/>
          <w:sz w:val="28"/>
          <w:szCs w:val="28"/>
        </w:rPr>
        <w:t>одержание</w:t>
      </w:r>
    </w:p>
    <w:p w:rsidR="00F41A5F" w:rsidRDefault="00F41A5F" w:rsidP="009610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61054" w:rsidRPr="00961054" w:rsidRDefault="00961054" w:rsidP="009610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Введение</w:t>
      </w:r>
    </w:p>
    <w:p w:rsidR="00961054" w:rsidRPr="00961054" w:rsidRDefault="00961054" w:rsidP="009610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1</w:t>
      </w:r>
      <w:r w:rsidR="00476B80">
        <w:rPr>
          <w:rFonts w:ascii="Times New Roman" w:hAnsi="Times New Roman"/>
          <w:sz w:val="28"/>
          <w:szCs w:val="28"/>
        </w:rPr>
        <w:t>.</w:t>
      </w:r>
      <w:r w:rsidRPr="00961054">
        <w:rPr>
          <w:rFonts w:ascii="Times New Roman" w:hAnsi="Times New Roman"/>
          <w:sz w:val="28"/>
          <w:szCs w:val="28"/>
        </w:rPr>
        <w:t xml:space="preserve"> Теоретические основы анализа финансово-хозяйственной деятельности предприятия</w:t>
      </w:r>
    </w:p>
    <w:p w:rsidR="00961054" w:rsidRPr="00961054" w:rsidRDefault="00961054" w:rsidP="009610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1.1 Понятие и сущность анализа финансово-хозяйственной</w:t>
      </w:r>
    </w:p>
    <w:p w:rsidR="00961054" w:rsidRPr="00961054" w:rsidRDefault="00961054" w:rsidP="009610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деятельности</w:t>
      </w:r>
    </w:p>
    <w:p w:rsidR="00961054" w:rsidRPr="00961054" w:rsidRDefault="00961054" w:rsidP="009610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1.2 Источники информации для анализа финансово-хозяйственной деятельности предприятия</w:t>
      </w:r>
    </w:p>
    <w:p w:rsidR="00961054" w:rsidRPr="00961054" w:rsidRDefault="00961054" w:rsidP="009610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1.3 Показатели, характеризующие финансово-хозяйственную деятельность предприятия</w:t>
      </w:r>
    </w:p>
    <w:p w:rsidR="00961054" w:rsidRPr="00961054" w:rsidRDefault="00961054" w:rsidP="009610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2</w:t>
      </w:r>
      <w:r w:rsidR="00476B80">
        <w:rPr>
          <w:rFonts w:ascii="Times New Roman" w:hAnsi="Times New Roman"/>
          <w:sz w:val="28"/>
          <w:szCs w:val="28"/>
        </w:rPr>
        <w:t>.</w:t>
      </w:r>
      <w:r w:rsidRPr="00961054">
        <w:rPr>
          <w:rFonts w:ascii="Times New Roman" w:hAnsi="Times New Roman"/>
          <w:sz w:val="28"/>
          <w:szCs w:val="28"/>
        </w:rPr>
        <w:t xml:space="preserve"> Анализ финансово-хозяйственной деятельности</w:t>
      </w:r>
    </w:p>
    <w:p w:rsidR="00961054" w:rsidRPr="00961054" w:rsidRDefault="00961054" w:rsidP="009610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МУ БГПАТП</w:t>
      </w:r>
    </w:p>
    <w:p w:rsidR="00961054" w:rsidRPr="00961054" w:rsidRDefault="00961054" w:rsidP="009610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2.1 Общая организационно-экономическая характеристика</w:t>
      </w:r>
    </w:p>
    <w:p w:rsidR="00961054" w:rsidRPr="00961054" w:rsidRDefault="00961054" w:rsidP="009610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предприятия</w:t>
      </w:r>
    </w:p>
    <w:p w:rsidR="00961054" w:rsidRPr="00961054" w:rsidRDefault="00961054" w:rsidP="009610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2.2 Анализ хозяйственной деятельности предприятия</w:t>
      </w:r>
    </w:p>
    <w:p w:rsidR="00961054" w:rsidRPr="00961054" w:rsidRDefault="00961054" w:rsidP="009610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2.3 Анализ финансового состояния предприятия</w:t>
      </w:r>
    </w:p>
    <w:p w:rsidR="00961054" w:rsidRPr="00961054" w:rsidRDefault="00961054" w:rsidP="009610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3</w:t>
      </w:r>
      <w:r w:rsidR="00476B80">
        <w:rPr>
          <w:rFonts w:ascii="Times New Roman" w:hAnsi="Times New Roman"/>
          <w:sz w:val="28"/>
          <w:szCs w:val="28"/>
        </w:rPr>
        <w:t>.</w:t>
      </w:r>
      <w:r w:rsidRPr="00961054">
        <w:rPr>
          <w:rFonts w:ascii="Times New Roman" w:hAnsi="Times New Roman"/>
          <w:sz w:val="28"/>
          <w:szCs w:val="28"/>
        </w:rPr>
        <w:t xml:space="preserve"> Основные направления повышения уровня финансово – хозяйственной деятельности МУ БГПАТП</w:t>
      </w:r>
    </w:p>
    <w:p w:rsidR="00961054" w:rsidRPr="00961054" w:rsidRDefault="00961054" w:rsidP="009610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3.1 Мероприятия, направленные на повышение уровня финансово–хозяйственной деятельности предприятия</w:t>
      </w:r>
    </w:p>
    <w:p w:rsidR="00961054" w:rsidRPr="00961054" w:rsidRDefault="00961054" w:rsidP="009610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3.2 Оценка эффективности предложенных мероприятий</w:t>
      </w:r>
    </w:p>
    <w:p w:rsidR="00961054" w:rsidRPr="00961054" w:rsidRDefault="00961054" w:rsidP="009610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Заключение</w:t>
      </w:r>
    </w:p>
    <w:p w:rsidR="00961054" w:rsidRPr="00961054" w:rsidRDefault="00961054" w:rsidP="009610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Список литературы</w:t>
      </w:r>
    </w:p>
    <w:p w:rsidR="00961054" w:rsidRPr="00961054" w:rsidRDefault="00961054" w:rsidP="009610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Приложения</w:t>
      </w:r>
    </w:p>
    <w:p w:rsidR="00F41A5F" w:rsidRPr="00961054" w:rsidRDefault="00F41A5F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1054" w:rsidRDefault="009610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41A5F" w:rsidRPr="00961054" w:rsidRDefault="00F41A5F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61054">
        <w:rPr>
          <w:rFonts w:ascii="Times New Roman" w:hAnsi="Times New Roman"/>
          <w:b/>
          <w:sz w:val="28"/>
          <w:szCs w:val="28"/>
        </w:rPr>
        <w:t>В</w:t>
      </w:r>
      <w:r w:rsidR="00961054" w:rsidRPr="00961054">
        <w:rPr>
          <w:rFonts w:ascii="Times New Roman" w:hAnsi="Times New Roman"/>
          <w:b/>
          <w:sz w:val="28"/>
          <w:szCs w:val="28"/>
        </w:rPr>
        <w:t>ведение</w:t>
      </w:r>
    </w:p>
    <w:p w:rsidR="00F41A5F" w:rsidRPr="00961054" w:rsidRDefault="00F41A5F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41A5F" w:rsidRPr="00961054" w:rsidRDefault="00F41A5F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Финансово-хозяйственная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объектом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многих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наук: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теории,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микро-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макроэкономики,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управления,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планирования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производственно-финансовой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статистики,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бухгалтерского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учета,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д.</w:t>
      </w:r>
    </w:p>
    <w:p w:rsidR="00F41A5F" w:rsidRPr="00961054" w:rsidRDefault="00F41A5F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принятия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решений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уровне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субъекта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хозяйствования,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помощью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выделяют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значимые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характеристики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прогнозы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дальнейшего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развития.</w:t>
      </w:r>
    </w:p>
    <w:p w:rsidR="00F41A5F" w:rsidRPr="00961054" w:rsidRDefault="00F41A5F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Результаты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процессов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планируются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прогнозируются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будущее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соответствующих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показателях,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учитываются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мере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фактического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формирования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затем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анализируются.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формализованную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характеристику,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факторное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объяснение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обоснование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жизни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имевших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место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прошлом,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планируемых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осуществлению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будущем.</w:t>
      </w:r>
    </w:p>
    <w:p w:rsidR="00F41A5F" w:rsidRPr="00961054" w:rsidRDefault="00F41A5F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Все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вышесказанное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обусловливает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актуальность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сегодняшний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день.</w:t>
      </w:r>
    </w:p>
    <w:p w:rsidR="00F41A5F" w:rsidRPr="00961054" w:rsidRDefault="00F41A5F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bCs/>
          <w:sz w:val="28"/>
          <w:szCs w:val="28"/>
        </w:rPr>
        <w:t>Объект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дипломной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работы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-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Муниципальное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Унитарное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="00961054">
        <w:rPr>
          <w:rFonts w:ascii="Times New Roman" w:hAnsi="Times New Roman"/>
          <w:bCs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Брянское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городское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пассажирское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автотранспортное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>
        <w:rPr>
          <w:rFonts w:ascii="Times New Roman" w:hAnsi="Times New Roman"/>
          <w:bCs/>
          <w:sz w:val="28"/>
          <w:szCs w:val="28"/>
        </w:rPr>
        <w:t>»</w:t>
      </w:r>
      <w:r w:rsidRPr="00961054">
        <w:rPr>
          <w:rFonts w:ascii="Times New Roman" w:hAnsi="Times New Roman"/>
          <w:bCs/>
          <w:sz w:val="28"/>
          <w:szCs w:val="28"/>
        </w:rPr>
        <w:t>.</w:t>
      </w:r>
    </w:p>
    <w:p w:rsidR="00F41A5F" w:rsidRPr="00961054" w:rsidRDefault="00F41A5F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Предметом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гг.</w:t>
      </w:r>
    </w:p>
    <w:p w:rsidR="00F41A5F" w:rsidRPr="00961054" w:rsidRDefault="00F41A5F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Цель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дипломной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провести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направления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улучшения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</w:p>
    <w:p w:rsidR="00F41A5F" w:rsidRPr="00961054" w:rsidRDefault="00F41A5F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поставленных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необходимо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решить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следующие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задачи:</w:t>
      </w:r>
    </w:p>
    <w:p w:rsidR="00F41A5F" w:rsidRPr="00961054" w:rsidRDefault="00F41A5F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рассмотреть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теоретические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предприятия;</w:t>
      </w:r>
    </w:p>
    <w:p w:rsidR="00F41A5F" w:rsidRPr="00961054" w:rsidRDefault="00F41A5F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проанализировать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предприятия;</w:t>
      </w:r>
    </w:p>
    <w:p w:rsidR="00F41A5F" w:rsidRPr="00961054" w:rsidRDefault="00F41A5F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разработать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мероприятия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улучшению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уровня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эффективность.</w:t>
      </w:r>
    </w:p>
    <w:p w:rsidR="00F41A5F" w:rsidRPr="00961054" w:rsidRDefault="00F41A5F" w:rsidP="00961054">
      <w:pPr>
        <w:pStyle w:val="a3"/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961054">
        <w:rPr>
          <w:sz w:val="28"/>
          <w:szCs w:val="28"/>
        </w:rPr>
        <w:t>В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процессе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исследования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использовались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следующие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научные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методы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познания: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горизонтальный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анализ,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вертикальный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анализ,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трендовый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анализ,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коэффициентный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метод,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балансовый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метод.</w:t>
      </w:r>
    </w:p>
    <w:p w:rsidR="00F41A5F" w:rsidRPr="00961054" w:rsidRDefault="00F41A5F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написания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дипломной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использовалась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бухгалтерская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2010гг,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внутренняя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статистическая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отчетность.</w:t>
      </w:r>
    </w:p>
    <w:p w:rsidR="00F41A5F" w:rsidRPr="00961054" w:rsidRDefault="00F41A5F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Данная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включает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себя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введение,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заключение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приложения.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написании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труды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Гиляровской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Л.В.,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Ионовой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А.Ф.,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Ковалёва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В.В.,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Савицкой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Г.В.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других,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методические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указания.</w:t>
      </w:r>
    </w:p>
    <w:p w:rsidR="00F41A5F" w:rsidRPr="00961054" w:rsidRDefault="00F41A5F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Работа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изложена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87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листах,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включает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себя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таблицу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D61561" w:rsidRPr="00961054">
        <w:rPr>
          <w:rFonts w:ascii="Times New Roman" w:hAnsi="Times New Roman"/>
          <w:sz w:val="28"/>
          <w:szCs w:val="28"/>
        </w:rPr>
        <w:t>3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рисун</w:t>
      </w:r>
      <w:r w:rsidRPr="00961054">
        <w:rPr>
          <w:rFonts w:ascii="Times New Roman" w:hAnsi="Times New Roman"/>
          <w:sz w:val="28"/>
          <w:szCs w:val="28"/>
        </w:rPr>
        <w:t>к</w:t>
      </w:r>
      <w:r w:rsidR="00927F88" w:rsidRPr="00961054">
        <w:rPr>
          <w:rFonts w:ascii="Times New Roman" w:hAnsi="Times New Roman"/>
          <w:sz w:val="28"/>
          <w:szCs w:val="28"/>
        </w:rPr>
        <w:t>а</w:t>
      </w:r>
      <w:r w:rsidRPr="00961054">
        <w:rPr>
          <w:rFonts w:ascii="Times New Roman" w:hAnsi="Times New Roman"/>
          <w:sz w:val="28"/>
          <w:szCs w:val="28"/>
        </w:rPr>
        <w:t>.</w:t>
      </w:r>
    </w:p>
    <w:p w:rsidR="00F41A5F" w:rsidRPr="00961054" w:rsidRDefault="00F41A5F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61054" w:rsidRDefault="009610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61054" w:rsidRPr="00961054" w:rsidRDefault="00961054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61054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 w:rsidRPr="00961054">
        <w:rPr>
          <w:rFonts w:ascii="Times New Roman" w:hAnsi="Times New Roman"/>
          <w:b/>
          <w:sz w:val="28"/>
          <w:szCs w:val="28"/>
        </w:rPr>
        <w:t xml:space="preserve"> Теоретические основы анализа финансово-хозяйственной деятельности предприятия</w:t>
      </w:r>
    </w:p>
    <w:p w:rsidR="00961054" w:rsidRPr="00961054" w:rsidRDefault="00961054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61054" w:rsidRPr="00961054" w:rsidRDefault="00961054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61054">
        <w:rPr>
          <w:rFonts w:ascii="Times New Roman" w:hAnsi="Times New Roman"/>
          <w:b/>
          <w:sz w:val="28"/>
          <w:szCs w:val="28"/>
        </w:rPr>
        <w:t>1.1 Понятие и сущность анализа финансово-хозяйственной деятельности</w:t>
      </w:r>
    </w:p>
    <w:p w:rsidR="00961054" w:rsidRDefault="00961054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Каждая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наука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предмет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изучает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соответствующей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целью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присущими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методами.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предметом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любой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науки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понимается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какая-либо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часть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сторона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объективной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действительности,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изучается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только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наукой.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Один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объект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может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рассматриваться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различными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науками.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Каждая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находит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специфические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стороны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отношения.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Хозяйственная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объектом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многих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наук: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теории,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микро-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макроэкономики,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управления,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планирования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производственно-финансовой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статистики,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бухгалтерского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учета,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представляет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целенаправленную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аналитика,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состоящую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идентификации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факторов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алгоритмов,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позволяющую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формализованную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характеристику,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факторное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объяснение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обоснование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жизни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имевших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место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прошлом,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планируемых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осуществлению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будущем.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Важной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характеристикой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возможность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мысленного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разложения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целого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составляющие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части.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Смысл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характеристики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выяснении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причин,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приведших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объект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(предприятие)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сложившейся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ситуации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или,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важно,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ситуации,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может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сложиться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перспективе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[10,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С.27].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принятия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решений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уровне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субъекта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хозяйствования,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помощью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выделяют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значимые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характеристики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прогнозы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дальнейшего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развития.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Предметом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причинно-следственные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связи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явлений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процессов,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возникающих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финансово-экономической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сфере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Объектом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результаты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отдельные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стороны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[8,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С.7].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Результаты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процессов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планируются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прогнозируются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будущее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соответствующих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показателях,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учитываются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мере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фактического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формирования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затем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анализируются.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результаты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следствия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процессов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предметом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объектами.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Предметом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причины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образования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изменения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результатов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Познание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причинно-следственных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связей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раскрыть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сущность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явлений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правильную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достигнутым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результатам,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выявить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резервы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повышения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обосновать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управленческие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решения.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литературе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выделяют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четыре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базовых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элемента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отношения,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ресурсы,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финансирования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результаты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потенциала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(результаты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деятельности).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отношениями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понимаются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отношения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между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различными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субъектами,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влекут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изменения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обязательств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субъектов.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Вторым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элементом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ресурсы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Речь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идет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первую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очередь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целесообразности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оправданности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управляет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менее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важным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элементом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рассматриваемые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отрыве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Необходимость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аналитических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решениях,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относящихся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только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источникам,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возникает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каждый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когда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речь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идет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мобилизации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ресурсов.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Четвертым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элементом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результаты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потенциала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элемент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важным,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определяющим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перспектив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развития.</w:t>
      </w:r>
    </w:p>
    <w:p w:rsidR="00927F88" w:rsidRPr="00961054" w:rsidRDefault="00E118AF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31" type="#_x0000_t75" style="position:absolute;left:0;text-align:left;margin-left:30.45pt;margin-top:270.5pt;width:156pt;height:84.75pt;z-index:251656704;visibility:visible">
            <v:imagedata r:id="rId7" o:title=""/>
            <w10:wrap type="topAndBottom"/>
          </v:shape>
        </w:pict>
      </w:r>
      <w:r w:rsidR="00927F88" w:rsidRPr="00961054">
        <w:rPr>
          <w:rFonts w:ascii="Times New Roman" w:hAnsi="Times New Roman"/>
          <w:sz w:val="28"/>
          <w:szCs w:val="28"/>
        </w:rPr>
        <w:t>Выделение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отдельных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элементов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достаточно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условным,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так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все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элементы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тесно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взаимосвязаны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при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проведении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разделяют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[8,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61].</w:t>
      </w:r>
      <w:r w:rsid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предприятиях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формируется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публичная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финансовая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(бухгалтерская)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отчетность,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адресованная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внешним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пользователям,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так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управленческая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отчетность,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используемая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менеджерами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принятия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решений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управлению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бизнесом.</w:t>
      </w:r>
      <w:r w:rsid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составной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частью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бухгалтерского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учета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широком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смысле.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зависимости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того,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какой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вид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отчетности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служит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источником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аналитических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процедур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оценок,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выделяют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bCs/>
          <w:sz w:val="28"/>
          <w:szCs w:val="28"/>
        </w:rPr>
        <w:t>финансовый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bCs/>
          <w:sz w:val="28"/>
          <w:szCs w:val="28"/>
        </w:rPr>
        <w:t>управленческий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bCs/>
          <w:sz w:val="28"/>
          <w:szCs w:val="28"/>
        </w:rPr>
        <w:t>анализ.</w:t>
      </w:r>
    </w:p>
    <w:p w:rsidR="00961054" w:rsidRDefault="00961054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Рис.1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Виды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</w:p>
    <w:p w:rsidR="00961054" w:rsidRDefault="009610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Финансовый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проводится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(бухгалтерской)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регистров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бухгалтерского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учета,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готовится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отчетность.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использующий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качестве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информационного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только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отчетность,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принято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называть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внешним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финансовым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анализом.</w:t>
      </w:r>
      <w:r w:rsidR="00961054" w:rsidRPr="009610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вид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правило,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применяется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внешними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пользователями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информации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(собственниками,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кредиторами,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поставщиками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т.п.).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проведении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внутреннего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наряду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(бухгалтерской)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используется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информация,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содержащаяся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регистрах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бухгалтерского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учета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bCs/>
          <w:sz w:val="28"/>
          <w:szCs w:val="28"/>
        </w:rPr>
        <w:t>Внутренний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управленческий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проводится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бухгалтерского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учета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управленческого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учета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управленческой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отчетности.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Поэтому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управленческий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глубоким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видом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Финансовый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бухгалтерской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называют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классическим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способом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анализа.</w:t>
      </w:r>
      <w:r w:rsidR="00961054" w:rsidRPr="009610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методы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рекомендованы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Международном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стандарте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аудиторской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посвященном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(обзору)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отчетности.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рамках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управленческого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происходит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углубление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выводов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оценок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счет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аналитических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(детализированных)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управленческого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учета.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Развернутый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управленческий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называют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комплексным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экономическим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анализом,</w:t>
      </w:r>
      <w:r w:rsidR="00961054" w:rsidRPr="009610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рамках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управленческая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[34,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4]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Помимо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внешний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внутренний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литературе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предлагается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несколько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вариантов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классификации:</w:t>
      </w:r>
    </w:p>
    <w:p w:rsidR="00927F88" w:rsidRPr="00961054" w:rsidRDefault="00927F88" w:rsidP="00961054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зависимости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направления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предприятия:</w:t>
      </w:r>
    </w:p>
    <w:p w:rsidR="00927F88" w:rsidRPr="00961054" w:rsidRDefault="00927F88" w:rsidP="009610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операционной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(основной)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</w:p>
    <w:p w:rsidR="00927F88" w:rsidRPr="00961054" w:rsidRDefault="00927F88" w:rsidP="009610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инвестиционной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</w:p>
    <w:p w:rsidR="00927F88" w:rsidRPr="00961054" w:rsidRDefault="00927F88" w:rsidP="0096105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</w:p>
    <w:p w:rsidR="00927F88" w:rsidRPr="00961054" w:rsidRDefault="00927F88" w:rsidP="00961054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горизонту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проведения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анализа:</w:t>
      </w:r>
    </w:p>
    <w:p w:rsidR="00927F88" w:rsidRPr="00961054" w:rsidRDefault="00927F88" w:rsidP="00961054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ретроспективный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предполагает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явлений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прошлом,</w:t>
      </w:r>
    </w:p>
    <w:p w:rsidR="00927F88" w:rsidRPr="00961054" w:rsidRDefault="00927F88" w:rsidP="00961054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текущий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основан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информации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текущем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</w:p>
    <w:p w:rsidR="00927F88" w:rsidRPr="00961054" w:rsidRDefault="00927F88" w:rsidP="00961054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перспективный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(прогнозный)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ориентирован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изучение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возможных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вариантов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развития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событий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явлений.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Обычно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оперативный,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тактический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долгосрочный.</w:t>
      </w:r>
    </w:p>
    <w:p w:rsidR="00927F88" w:rsidRPr="00961054" w:rsidRDefault="00927F88" w:rsidP="00961054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методу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изучения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объектов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анализа:</w:t>
      </w:r>
    </w:p>
    <w:p w:rsidR="00927F88" w:rsidRPr="00961054" w:rsidRDefault="00927F88" w:rsidP="00961054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качественный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</w:p>
    <w:p w:rsidR="00927F88" w:rsidRPr="00961054" w:rsidRDefault="00927F88" w:rsidP="00961054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количественный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(факторный)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</w:p>
    <w:p w:rsidR="00927F88" w:rsidRPr="00961054" w:rsidRDefault="00927F88" w:rsidP="00961054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экспресс-анализ</w:t>
      </w:r>
    </w:p>
    <w:p w:rsidR="00927F88" w:rsidRPr="00961054" w:rsidRDefault="00927F88" w:rsidP="00961054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трендовый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</w:p>
    <w:p w:rsidR="00927F88" w:rsidRPr="00961054" w:rsidRDefault="00927F88" w:rsidP="00961054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экономико-математический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др.</w:t>
      </w:r>
    </w:p>
    <w:p w:rsidR="00927F88" w:rsidRPr="00961054" w:rsidRDefault="00927F88" w:rsidP="00961054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степени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охвата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изучаемых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объектов:</w:t>
      </w:r>
    </w:p>
    <w:p w:rsidR="00927F88" w:rsidRPr="00961054" w:rsidRDefault="00927F88" w:rsidP="00961054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сплошной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(комплексный)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</w:p>
    <w:p w:rsidR="00927F88" w:rsidRPr="00961054" w:rsidRDefault="00927F88" w:rsidP="00961054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выборочный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  <w:lang w:val="en-US"/>
        </w:rPr>
        <w:t>[</w:t>
      </w:r>
      <w:r w:rsidRPr="00961054">
        <w:rPr>
          <w:rFonts w:ascii="Times New Roman" w:hAnsi="Times New Roman"/>
          <w:sz w:val="28"/>
          <w:szCs w:val="28"/>
        </w:rPr>
        <w:t>8,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11</w:t>
      </w:r>
      <w:r w:rsidRPr="00961054">
        <w:rPr>
          <w:rFonts w:ascii="Times New Roman" w:hAnsi="Times New Roman"/>
          <w:sz w:val="28"/>
          <w:szCs w:val="28"/>
          <w:lang w:val="en-US"/>
        </w:rPr>
        <w:t>]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Содержание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научной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дисциплины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вытекает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функций,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выполняет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системе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других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прикладных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наук.</w:t>
      </w:r>
    </w:p>
    <w:p w:rsidR="00927F88" w:rsidRPr="00961054" w:rsidRDefault="00927F88" w:rsidP="00961054">
      <w:pPr>
        <w:pStyle w:val="FR5"/>
        <w:widowControl/>
        <w:spacing w:line="36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961054">
        <w:rPr>
          <w:rFonts w:ascii="Times New Roman" w:hAnsi="Times New Roman"/>
          <w:b w:val="0"/>
          <w:sz w:val="28"/>
          <w:szCs w:val="28"/>
        </w:rPr>
        <w:t>Одной</w:t>
      </w:r>
      <w:r w:rsidR="00961054" w:rsidRPr="00961054">
        <w:rPr>
          <w:rFonts w:ascii="Times New Roman" w:hAnsi="Times New Roman"/>
          <w:b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b w:val="0"/>
          <w:sz w:val="28"/>
          <w:szCs w:val="28"/>
        </w:rPr>
        <w:t>из</w:t>
      </w:r>
      <w:r w:rsidR="00961054" w:rsidRPr="00961054">
        <w:rPr>
          <w:rFonts w:ascii="Times New Roman" w:hAnsi="Times New Roman"/>
          <w:b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b w:val="0"/>
          <w:sz w:val="28"/>
          <w:szCs w:val="28"/>
        </w:rPr>
        <w:t>таких</w:t>
      </w:r>
      <w:r w:rsidR="00961054" w:rsidRPr="00961054">
        <w:rPr>
          <w:rFonts w:ascii="Times New Roman" w:hAnsi="Times New Roman"/>
          <w:b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b w:val="0"/>
          <w:sz w:val="28"/>
          <w:szCs w:val="28"/>
        </w:rPr>
        <w:t>функций</w:t>
      </w:r>
      <w:r w:rsidR="00961054" w:rsidRPr="00961054">
        <w:rPr>
          <w:rFonts w:ascii="Times New Roman" w:hAnsi="Times New Roman"/>
          <w:b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b w:val="0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b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b w:val="0"/>
          <w:sz w:val="28"/>
          <w:szCs w:val="28"/>
        </w:rPr>
        <w:t>изучение</w:t>
      </w:r>
      <w:r w:rsidR="00961054" w:rsidRPr="00961054">
        <w:rPr>
          <w:rFonts w:ascii="Times New Roman" w:hAnsi="Times New Roman"/>
          <w:b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b w:val="0"/>
          <w:sz w:val="28"/>
          <w:szCs w:val="28"/>
        </w:rPr>
        <w:t>характера</w:t>
      </w:r>
      <w:r w:rsidR="00961054" w:rsidRPr="00961054">
        <w:rPr>
          <w:rFonts w:ascii="Times New Roman" w:hAnsi="Times New Roman"/>
          <w:b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b w:val="0"/>
          <w:sz w:val="28"/>
          <w:szCs w:val="28"/>
        </w:rPr>
        <w:t>действия</w:t>
      </w:r>
      <w:r w:rsidR="00961054" w:rsidRPr="00961054">
        <w:rPr>
          <w:rFonts w:ascii="Times New Roman" w:hAnsi="Times New Roman"/>
          <w:b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b w:val="0"/>
          <w:sz w:val="28"/>
          <w:szCs w:val="28"/>
        </w:rPr>
        <w:t>экономических</w:t>
      </w:r>
      <w:r w:rsidR="00961054" w:rsidRPr="00961054">
        <w:rPr>
          <w:rFonts w:ascii="Times New Roman" w:hAnsi="Times New Roman"/>
          <w:b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b w:val="0"/>
          <w:sz w:val="28"/>
          <w:szCs w:val="28"/>
        </w:rPr>
        <w:t>законов,</w:t>
      </w:r>
      <w:r w:rsidR="00961054" w:rsidRPr="00961054">
        <w:rPr>
          <w:rFonts w:ascii="Times New Roman" w:hAnsi="Times New Roman"/>
          <w:b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b w:val="0"/>
          <w:sz w:val="28"/>
          <w:szCs w:val="28"/>
        </w:rPr>
        <w:t>установление</w:t>
      </w:r>
      <w:r w:rsidR="00961054" w:rsidRPr="00961054">
        <w:rPr>
          <w:rFonts w:ascii="Times New Roman" w:hAnsi="Times New Roman"/>
          <w:b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b w:val="0"/>
          <w:sz w:val="28"/>
          <w:szCs w:val="28"/>
        </w:rPr>
        <w:t>закономерностей</w:t>
      </w:r>
      <w:r w:rsidR="00961054" w:rsidRPr="00961054">
        <w:rPr>
          <w:rFonts w:ascii="Times New Roman" w:hAnsi="Times New Roman"/>
          <w:b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b w:val="0"/>
          <w:sz w:val="28"/>
          <w:szCs w:val="28"/>
        </w:rPr>
        <w:t>и</w:t>
      </w:r>
      <w:r w:rsidR="00961054" w:rsidRPr="00961054">
        <w:rPr>
          <w:rFonts w:ascii="Times New Roman" w:hAnsi="Times New Roman"/>
          <w:b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b w:val="0"/>
          <w:sz w:val="28"/>
          <w:szCs w:val="28"/>
        </w:rPr>
        <w:t>тенденций</w:t>
      </w:r>
      <w:r w:rsidR="00961054" w:rsidRPr="00961054">
        <w:rPr>
          <w:rFonts w:ascii="Times New Roman" w:hAnsi="Times New Roman"/>
          <w:b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b w:val="0"/>
          <w:sz w:val="28"/>
          <w:szCs w:val="28"/>
        </w:rPr>
        <w:t>экономических</w:t>
      </w:r>
      <w:r w:rsidR="00961054" w:rsidRPr="00961054">
        <w:rPr>
          <w:rFonts w:ascii="Times New Roman" w:hAnsi="Times New Roman"/>
          <w:b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b w:val="0"/>
          <w:sz w:val="28"/>
          <w:szCs w:val="28"/>
        </w:rPr>
        <w:t>явлений</w:t>
      </w:r>
      <w:r w:rsidR="00961054" w:rsidRPr="00961054">
        <w:rPr>
          <w:rFonts w:ascii="Times New Roman" w:hAnsi="Times New Roman"/>
          <w:b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b w:val="0"/>
          <w:sz w:val="28"/>
          <w:szCs w:val="28"/>
        </w:rPr>
        <w:t>и</w:t>
      </w:r>
      <w:r w:rsidR="00961054" w:rsidRPr="00961054">
        <w:rPr>
          <w:rFonts w:ascii="Times New Roman" w:hAnsi="Times New Roman"/>
          <w:b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b w:val="0"/>
          <w:sz w:val="28"/>
          <w:szCs w:val="28"/>
        </w:rPr>
        <w:t>процессов</w:t>
      </w:r>
      <w:r w:rsidR="00961054" w:rsidRPr="00961054">
        <w:rPr>
          <w:rFonts w:ascii="Times New Roman" w:hAnsi="Times New Roman"/>
          <w:b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b w:val="0"/>
          <w:sz w:val="28"/>
          <w:szCs w:val="28"/>
        </w:rPr>
        <w:t>в</w:t>
      </w:r>
      <w:r w:rsidR="00961054" w:rsidRPr="00961054">
        <w:rPr>
          <w:rFonts w:ascii="Times New Roman" w:hAnsi="Times New Roman"/>
          <w:b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b w:val="0"/>
          <w:sz w:val="28"/>
          <w:szCs w:val="28"/>
        </w:rPr>
        <w:t>конкретных</w:t>
      </w:r>
      <w:r w:rsidR="00961054" w:rsidRPr="00961054">
        <w:rPr>
          <w:rFonts w:ascii="Times New Roman" w:hAnsi="Times New Roman"/>
          <w:b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b w:val="0"/>
          <w:sz w:val="28"/>
          <w:szCs w:val="28"/>
        </w:rPr>
        <w:t>условиях</w:t>
      </w:r>
      <w:r w:rsidR="00961054" w:rsidRPr="00961054">
        <w:rPr>
          <w:rFonts w:ascii="Times New Roman" w:hAnsi="Times New Roman"/>
          <w:b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b w:val="0"/>
          <w:sz w:val="28"/>
          <w:szCs w:val="28"/>
        </w:rPr>
        <w:t>предприятия.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Важной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функцией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научное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обоснование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текущих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перспективных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планов.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Без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глубокого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результатов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прошлые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без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обоснованных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прогнозов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перспективу,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без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изучения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закономерностей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развития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без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выявления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имевших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место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недостатков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ошибок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нельзя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разработать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научно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обоснованный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план,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выбрать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оптимальный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вариант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управленческого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решения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функциям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относится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контроль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выполнением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планов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управленческих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решений,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ресурсов.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проводится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только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целью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констатации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достигнутых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результатов,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целью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выявления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недостатков,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ошибок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оперативного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воздействия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процесс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производства.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Основная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функция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выполняет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поиск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резервов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повышения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изучения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передового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опыта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достижений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науки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практики.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Следующая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функция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—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результатов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выполнению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планов,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достигнутому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уровню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развития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экономики,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имеющихся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возможностей.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Разработка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мероприятий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выявленных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резервов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процессе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функций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[15,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С.12]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Аналитическое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результаты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управлении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должны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соответствовать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определенным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требованиям.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Остановимся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важнейших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принципах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предприятия:</w:t>
      </w:r>
    </w:p>
    <w:p w:rsidR="00927F88" w:rsidRPr="00961054" w:rsidRDefault="00927F88" w:rsidP="00961054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должен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носить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научный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характер,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основываться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положениях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диалектической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теории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познания,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учитывать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требования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законов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развития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достижения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научно-технического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прогресса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передового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опыта,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новейшие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методы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исследований.</w:t>
      </w:r>
    </w:p>
    <w:p w:rsidR="00927F88" w:rsidRPr="00961054" w:rsidRDefault="00927F88" w:rsidP="00961054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должен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комплексным.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Комплексность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требует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охвата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звеньев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сторон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всестороннего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изучения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причинных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зависимостей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</w:p>
    <w:p w:rsidR="00927F88" w:rsidRPr="00961054" w:rsidRDefault="00927F88" w:rsidP="00961054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Одним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требований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обеспечение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системного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подхода,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когда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каждый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изучаемый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объект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рассматривается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сложная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динамическая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система,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состоящая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ряда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элементов,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определенным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способом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связанных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между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внешней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средой.</w:t>
      </w:r>
    </w:p>
    <w:p w:rsidR="00927F88" w:rsidRPr="00961054" w:rsidRDefault="00927F88" w:rsidP="00961054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должен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объективным,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конкретным,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точным.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должен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основываться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достоверной,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проверенной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информации,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реально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отражающей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объективную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действительность,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выводы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должны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обосновываться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точными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аналитическими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расчетами.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требования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вытекает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необходимость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постоянного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совершенствования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учета,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методики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целью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повышения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точности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достоверности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расчетов.</w:t>
      </w:r>
    </w:p>
    <w:p w:rsidR="00AF7C1D" w:rsidRPr="00961054" w:rsidRDefault="00927F88" w:rsidP="00961054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призван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действенным,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воздействовать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результаты,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своевременно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выявляя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недостатки,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просчеты,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упущения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информируя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руководство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принципа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вытекает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необходимость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практического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материалов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управления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разработки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конкретных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мероприятий,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обоснования,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корректировки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уточнения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плановых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данных.</w:t>
      </w:r>
    </w:p>
    <w:p w:rsidR="00927F88" w:rsidRPr="00961054" w:rsidRDefault="00927F88" w:rsidP="00961054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должен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проводиться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плану,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систематически,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случая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случаю.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требования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вытекает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необходимость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планирования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аналитической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предприятиях,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распределения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обязанностей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выполнению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между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исполнителями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контроля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проведением.</w:t>
      </w:r>
    </w:p>
    <w:p w:rsidR="00927F88" w:rsidRPr="00961054" w:rsidRDefault="00927F88" w:rsidP="00961054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должен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оперативным.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Оперативность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означает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умение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быстро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четко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проводить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принимать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управленческие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решения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претворять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жизнь.</w:t>
      </w:r>
    </w:p>
    <w:p w:rsidR="00927F88" w:rsidRPr="00961054" w:rsidRDefault="00927F88" w:rsidP="00961054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должен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эффективным,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затраты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его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проведение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должны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многократный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Этими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принципами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руководствоваться,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проводя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любом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уровне.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Общей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целью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результатов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прошлой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отраженной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момент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будущего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потенциала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т.е.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диагностика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Выделяют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этапа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анализа: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1)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конкретной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подхода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реализации;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2)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качества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информации,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представленной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анализа;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3)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методов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проведение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самого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обобщение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полученных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результатов.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первом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этапе</w:t>
      </w:r>
      <w:r w:rsidR="00961054" w:rsidRPr="009610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подход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связанный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целью.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Возможны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следующие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подходы:</w:t>
      </w:r>
    </w:p>
    <w:p w:rsidR="00927F88" w:rsidRPr="00961054" w:rsidRDefault="00927F88" w:rsidP="00961054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сравнение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средними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мировой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рыночной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экономики,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страны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отрасли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(такие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называют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идеальными</w:t>
      </w:r>
      <w:r w:rsidR="00961054">
        <w:rPr>
          <w:rFonts w:ascii="Times New Roman" w:hAnsi="Times New Roman"/>
          <w:sz w:val="28"/>
          <w:szCs w:val="28"/>
        </w:rPr>
        <w:t>»</w:t>
      </w:r>
      <w:r w:rsidRPr="00961054">
        <w:rPr>
          <w:rFonts w:ascii="Times New Roman" w:hAnsi="Times New Roman"/>
          <w:sz w:val="28"/>
          <w:szCs w:val="28"/>
        </w:rPr>
        <w:t>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нормативными</w:t>
      </w:r>
      <w:r w:rsidR="00961054">
        <w:rPr>
          <w:rFonts w:ascii="Times New Roman" w:hAnsi="Times New Roman"/>
          <w:sz w:val="28"/>
          <w:szCs w:val="28"/>
        </w:rPr>
        <w:t>»</w:t>
      </w:r>
      <w:r w:rsidRPr="00961054">
        <w:rPr>
          <w:rFonts w:ascii="Times New Roman" w:hAnsi="Times New Roman"/>
          <w:sz w:val="28"/>
          <w:szCs w:val="28"/>
        </w:rPr>
        <w:t>);</w:t>
      </w:r>
    </w:p>
    <w:p w:rsidR="00927F88" w:rsidRPr="00961054" w:rsidRDefault="00927F88" w:rsidP="00961054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сравнение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предшествующих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b/>
          <w:bCs/>
          <w:sz w:val="28"/>
          <w:szCs w:val="28"/>
        </w:rPr>
        <w:t>с</w:t>
      </w:r>
      <w:r w:rsidR="00961054" w:rsidRPr="009610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плановыми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периода;</w:t>
      </w:r>
    </w:p>
    <w:p w:rsidR="00927F88" w:rsidRPr="00961054" w:rsidRDefault="00927F88" w:rsidP="00961054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сравнение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аналогичных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фирм-конкурентов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(межхозяйственный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сравнительный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анализ).</w:t>
      </w:r>
    </w:p>
    <w:p w:rsidR="00AF7C1D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Каждый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перечисленных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подходов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особенности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подчиняется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определенным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требованиям.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конкретного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сравнении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средними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стране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отрасли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зависят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особенностей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технологии,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применяемой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техники,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организационно-правовой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географического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расположения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других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факторов.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втором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этапе</w:t>
      </w:r>
      <w:r w:rsidR="00961054" w:rsidRPr="009610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проводится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качества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информации,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заключающаяся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только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счетной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проверке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учета,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влияния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способов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учета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(учетной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политики)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формирование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отчетности.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bCs/>
          <w:sz w:val="28"/>
          <w:szCs w:val="28"/>
        </w:rPr>
        <w:t>Третий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этап</w:t>
      </w:r>
      <w:r w:rsidR="00961054" w:rsidRPr="009610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—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совокупность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методов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рабочих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приемов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[34,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С.10]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Экономисты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расходятся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классификации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методов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Рассмотрим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предложенные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литературе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классификации.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Существуют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группы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методов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без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расчета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единого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интегрального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(эвристические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методы);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расчетом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единого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интегрального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Эвристические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методы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основывается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профессиональном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опыте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аналитика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включает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себя: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динамическое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сравнение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(горизонтальный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анализ),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сравнения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(вертикальный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анализ),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группировки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признакам,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пространственные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сравнения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др.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Методы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расчета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iCs/>
          <w:sz w:val="28"/>
          <w:szCs w:val="28"/>
        </w:rPr>
        <w:t>единого</w:t>
      </w:r>
      <w:r w:rsidR="00961054" w:rsidRPr="00961054">
        <w:rPr>
          <w:rFonts w:ascii="Times New Roman" w:hAnsi="Times New Roman"/>
          <w:iCs/>
          <w:sz w:val="28"/>
          <w:szCs w:val="28"/>
        </w:rPr>
        <w:t xml:space="preserve"> </w:t>
      </w:r>
      <w:r w:rsidRPr="00961054">
        <w:rPr>
          <w:rFonts w:ascii="Times New Roman" w:hAnsi="Times New Roman"/>
          <w:iCs/>
          <w:sz w:val="28"/>
          <w:szCs w:val="28"/>
        </w:rPr>
        <w:t>интегрального</w:t>
      </w:r>
      <w:r w:rsidR="00961054" w:rsidRPr="00961054">
        <w:rPr>
          <w:rFonts w:ascii="Times New Roman" w:hAnsi="Times New Roman"/>
          <w:iCs/>
          <w:sz w:val="28"/>
          <w:szCs w:val="28"/>
        </w:rPr>
        <w:t xml:space="preserve"> </w:t>
      </w:r>
      <w:r w:rsidRPr="00961054">
        <w:rPr>
          <w:rFonts w:ascii="Times New Roman" w:hAnsi="Times New Roman"/>
          <w:iCs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iCs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весьма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разнообразны.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Например,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одним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важнейших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активов,</w:t>
      </w:r>
      <w:r w:rsidR="00961054" w:rsidRPr="00961054">
        <w:rPr>
          <w:rFonts w:ascii="Times New Roman" w:hAnsi="Times New Roman"/>
          <w:sz w:val="28"/>
          <w:szCs w:val="24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поскольку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воздействует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множество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факторов,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необходимо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проводить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глубокий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факторный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применяются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различные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статистические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экономико-математические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методы,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них:</w:t>
      </w:r>
    </w:p>
    <w:p w:rsidR="00927F88" w:rsidRPr="00961054" w:rsidRDefault="00927F88" w:rsidP="00961054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iCs/>
          <w:sz w:val="28"/>
          <w:szCs w:val="28"/>
        </w:rPr>
        <w:t>метод</w:t>
      </w:r>
      <w:r w:rsidR="00961054" w:rsidRPr="00961054">
        <w:rPr>
          <w:rFonts w:ascii="Times New Roman" w:hAnsi="Times New Roman"/>
          <w:iCs/>
          <w:sz w:val="28"/>
          <w:szCs w:val="28"/>
        </w:rPr>
        <w:t xml:space="preserve"> </w:t>
      </w:r>
      <w:r w:rsidRPr="00961054">
        <w:rPr>
          <w:rFonts w:ascii="Times New Roman" w:hAnsi="Times New Roman"/>
          <w:iCs/>
          <w:sz w:val="28"/>
          <w:szCs w:val="28"/>
        </w:rPr>
        <w:t>сумм,</w:t>
      </w:r>
      <w:r w:rsidR="00961054" w:rsidRPr="00961054">
        <w:rPr>
          <w:rFonts w:ascii="Times New Roman" w:hAnsi="Times New Roman"/>
          <w:iCs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котором,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например,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суммируются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темпы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прироста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отобранных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показателей;</w:t>
      </w:r>
    </w:p>
    <w:p w:rsidR="00927F88" w:rsidRPr="00961054" w:rsidRDefault="00927F88" w:rsidP="00961054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iCs/>
          <w:sz w:val="28"/>
          <w:szCs w:val="28"/>
        </w:rPr>
        <w:t>средняя</w:t>
      </w:r>
      <w:r w:rsidR="00961054" w:rsidRPr="00961054">
        <w:rPr>
          <w:rFonts w:ascii="Times New Roman" w:hAnsi="Times New Roman"/>
          <w:iCs/>
          <w:sz w:val="28"/>
          <w:szCs w:val="28"/>
        </w:rPr>
        <w:t xml:space="preserve"> </w:t>
      </w:r>
      <w:r w:rsidRPr="00961054">
        <w:rPr>
          <w:rFonts w:ascii="Times New Roman" w:hAnsi="Times New Roman"/>
          <w:iCs/>
          <w:sz w:val="28"/>
          <w:szCs w:val="28"/>
        </w:rPr>
        <w:t>арифметическая</w:t>
      </w:r>
      <w:r w:rsidR="00961054" w:rsidRPr="00961054">
        <w:rPr>
          <w:rFonts w:ascii="Times New Roman" w:hAnsi="Times New Roman"/>
          <w:iCs/>
          <w:sz w:val="28"/>
          <w:szCs w:val="28"/>
        </w:rPr>
        <w:t xml:space="preserve"> </w:t>
      </w:r>
      <w:r w:rsidRPr="00961054">
        <w:rPr>
          <w:rFonts w:ascii="Times New Roman" w:hAnsi="Times New Roman"/>
          <w:iCs/>
          <w:sz w:val="28"/>
          <w:szCs w:val="28"/>
        </w:rPr>
        <w:t>взвешенная,</w:t>
      </w:r>
      <w:r w:rsidR="00961054" w:rsidRPr="00961054">
        <w:rPr>
          <w:rFonts w:ascii="Times New Roman" w:hAnsi="Times New Roman"/>
          <w:iCs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например,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исходя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темпов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прироста,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учетом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каждого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какому-либо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принципу;</w:t>
      </w:r>
    </w:p>
    <w:p w:rsidR="00927F88" w:rsidRPr="00961054" w:rsidRDefault="00927F88" w:rsidP="00961054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iCs/>
          <w:sz w:val="28"/>
          <w:szCs w:val="28"/>
        </w:rPr>
        <w:t>метод</w:t>
      </w:r>
      <w:r w:rsidR="00961054" w:rsidRPr="00961054">
        <w:rPr>
          <w:rFonts w:ascii="Times New Roman" w:hAnsi="Times New Roman"/>
          <w:iCs/>
          <w:sz w:val="28"/>
          <w:szCs w:val="28"/>
        </w:rPr>
        <w:t xml:space="preserve"> </w:t>
      </w:r>
      <w:r w:rsidRPr="00961054">
        <w:rPr>
          <w:rFonts w:ascii="Times New Roman" w:hAnsi="Times New Roman"/>
          <w:iCs/>
          <w:sz w:val="28"/>
          <w:szCs w:val="28"/>
        </w:rPr>
        <w:t>суммы</w:t>
      </w:r>
      <w:r w:rsidR="00961054" w:rsidRPr="00961054">
        <w:rPr>
          <w:rFonts w:ascii="Times New Roman" w:hAnsi="Times New Roman"/>
          <w:iCs/>
          <w:sz w:val="28"/>
          <w:szCs w:val="28"/>
        </w:rPr>
        <w:t xml:space="preserve"> </w:t>
      </w:r>
      <w:r w:rsidRPr="00961054">
        <w:rPr>
          <w:rFonts w:ascii="Times New Roman" w:hAnsi="Times New Roman"/>
          <w:iCs/>
          <w:sz w:val="28"/>
          <w:szCs w:val="28"/>
        </w:rPr>
        <w:t>мест,</w:t>
      </w:r>
      <w:r w:rsidR="00961054" w:rsidRPr="00961054">
        <w:rPr>
          <w:rFonts w:ascii="Times New Roman" w:hAnsi="Times New Roman"/>
          <w:iCs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суммируются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места,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достигнутые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различным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отобранным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показателям: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наименьшая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мест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означает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первое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место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рейтинге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предприятий;</w:t>
      </w:r>
    </w:p>
    <w:p w:rsidR="00927F88" w:rsidRPr="00961054" w:rsidRDefault="00927F88" w:rsidP="00961054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iCs/>
          <w:sz w:val="28"/>
          <w:szCs w:val="28"/>
        </w:rPr>
        <w:t>метод</w:t>
      </w:r>
      <w:r w:rsidR="00961054" w:rsidRPr="00961054">
        <w:rPr>
          <w:rFonts w:ascii="Times New Roman" w:hAnsi="Times New Roman"/>
          <w:iCs/>
          <w:sz w:val="28"/>
          <w:szCs w:val="28"/>
        </w:rPr>
        <w:t xml:space="preserve"> </w:t>
      </w:r>
      <w:r w:rsidRPr="00961054">
        <w:rPr>
          <w:rFonts w:ascii="Times New Roman" w:hAnsi="Times New Roman"/>
          <w:iCs/>
          <w:sz w:val="28"/>
          <w:szCs w:val="28"/>
        </w:rPr>
        <w:t>балльной</w:t>
      </w:r>
      <w:r w:rsidR="00961054" w:rsidRPr="00961054">
        <w:rPr>
          <w:rFonts w:ascii="Times New Roman" w:hAnsi="Times New Roman"/>
          <w:iCs/>
          <w:sz w:val="28"/>
          <w:szCs w:val="28"/>
        </w:rPr>
        <w:t xml:space="preserve"> </w:t>
      </w:r>
      <w:r w:rsidRPr="00961054">
        <w:rPr>
          <w:rFonts w:ascii="Times New Roman" w:hAnsi="Times New Roman"/>
          <w:iCs/>
          <w:sz w:val="28"/>
          <w:szCs w:val="28"/>
        </w:rPr>
        <w:t>оценки,</w:t>
      </w:r>
      <w:r w:rsidR="00961054" w:rsidRPr="00961054">
        <w:rPr>
          <w:rFonts w:ascii="Times New Roman" w:hAnsi="Times New Roman"/>
          <w:iCs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каждый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весовой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балл,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баллах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оцениваются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приращения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шкале;</w:t>
      </w:r>
    </w:p>
    <w:p w:rsidR="00927F88" w:rsidRPr="00961054" w:rsidRDefault="00961054" w:rsidP="00961054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«</w:t>
      </w:r>
      <w:r w:rsidR="00927F88" w:rsidRPr="00961054">
        <w:rPr>
          <w:rFonts w:ascii="Times New Roman" w:hAnsi="Times New Roman"/>
          <w:iCs/>
          <w:sz w:val="28"/>
          <w:szCs w:val="28"/>
        </w:rPr>
        <w:t>метод</w:t>
      </w:r>
      <w:r w:rsidRPr="00961054">
        <w:rPr>
          <w:rFonts w:ascii="Times New Roman" w:hAnsi="Times New Roman"/>
          <w:iCs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iCs/>
          <w:sz w:val="28"/>
          <w:szCs w:val="28"/>
        </w:rPr>
        <w:t>расстояний</w:t>
      </w:r>
      <w:r>
        <w:rPr>
          <w:rFonts w:ascii="Times New Roman" w:hAnsi="Times New Roman"/>
          <w:iCs/>
          <w:sz w:val="28"/>
          <w:szCs w:val="28"/>
        </w:rPr>
        <w:t>»</w:t>
      </w:r>
      <w:r w:rsidRPr="00961054">
        <w:rPr>
          <w:rFonts w:ascii="Times New Roman" w:hAnsi="Times New Roman"/>
          <w:iCs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для</w:t>
      </w:r>
      <w:r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рейтинговой</w:t>
      </w:r>
      <w:r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оценки</w:t>
      </w:r>
      <w:r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объектов</w:t>
      </w:r>
      <w:r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анализа</w:t>
      </w:r>
      <w:r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и</w:t>
      </w:r>
      <w:r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другие</w:t>
      </w:r>
      <w:r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методы</w:t>
      </w:r>
      <w:r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рейтинговой</w:t>
      </w:r>
      <w:r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оценки</w:t>
      </w:r>
      <w:r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[34].</w:t>
      </w:r>
    </w:p>
    <w:p w:rsidR="00927F88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В.В.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Ковалев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предлагает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несколько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классификацию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методов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(рис.2)</w:t>
      </w:r>
    </w:p>
    <w:p w:rsidR="00961054" w:rsidRPr="00961054" w:rsidRDefault="00961054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E118AF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30" type="#_x0000_t75" style="position:absolute;left:0;text-align:left;margin-left:33.45pt;margin-top:1.35pt;width:309.75pt;height:180.75pt;z-index:251657728;visibility:visible">
            <v:imagedata r:id="rId8" o:title=""/>
          </v:shape>
        </w:pic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Рис.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Классификация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методов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приемов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</w:p>
    <w:p w:rsidR="00961054" w:rsidRDefault="00961054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Первый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уровень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классификации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выделяет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формализованные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неформализованные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методы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Первая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группа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основана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описании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аналитических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процедур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логическом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уровне,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помощью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строгих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аналитических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процедур.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неформализованных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методов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элемент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субъективизма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(профессиональных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качеств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аналитика)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существенен.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второй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группе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методов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относятся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формализованные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аналитические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зависимости.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Известны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десятки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методов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они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сгруппированы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подгруппам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рисунке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AF7C1D" w:rsidRPr="00961054">
        <w:rPr>
          <w:rFonts w:ascii="Times New Roman" w:hAnsi="Times New Roman"/>
          <w:sz w:val="28"/>
          <w:szCs w:val="28"/>
        </w:rPr>
        <w:t>2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[10,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С.30]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Рассмотрев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понятие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сущность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изучить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информационную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базу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проведения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61054">
        <w:rPr>
          <w:rFonts w:ascii="Times New Roman" w:hAnsi="Times New Roman"/>
          <w:b/>
          <w:sz w:val="28"/>
          <w:szCs w:val="28"/>
        </w:rPr>
        <w:t>1.2</w:t>
      </w:r>
      <w:r w:rsidR="00961054" w:rsidRPr="00961054">
        <w:rPr>
          <w:rFonts w:ascii="Times New Roman" w:hAnsi="Times New Roman"/>
          <w:b/>
          <w:sz w:val="28"/>
          <w:szCs w:val="28"/>
        </w:rPr>
        <w:t xml:space="preserve"> </w:t>
      </w:r>
      <w:r w:rsidRPr="00961054">
        <w:rPr>
          <w:rFonts w:ascii="Times New Roman" w:hAnsi="Times New Roman"/>
          <w:b/>
          <w:sz w:val="28"/>
          <w:szCs w:val="28"/>
        </w:rPr>
        <w:t>Источники</w:t>
      </w:r>
      <w:r w:rsidR="00961054" w:rsidRPr="00961054">
        <w:rPr>
          <w:rFonts w:ascii="Times New Roman" w:hAnsi="Times New Roman"/>
          <w:b/>
          <w:sz w:val="28"/>
          <w:szCs w:val="28"/>
        </w:rPr>
        <w:t xml:space="preserve"> </w:t>
      </w:r>
      <w:r w:rsidRPr="00961054">
        <w:rPr>
          <w:rFonts w:ascii="Times New Roman" w:hAnsi="Times New Roman"/>
          <w:b/>
          <w:sz w:val="28"/>
          <w:szCs w:val="28"/>
        </w:rPr>
        <w:t>информации</w:t>
      </w:r>
      <w:r w:rsidR="00961054" w:rsidRPr="00961054">
        <w:rPr>
          <w:rFonts w:ascii="Times New Roman" w:hAnsi="Times New Roman"/>
          <w:b/>
          <w:sz w:val="28"/>
          <w:szCs w:val="28"/>
        </w:rPr>
        <w:t xml:space="preserve"> </w:t>
      </w:r>
      <w:r w:rsidRPr="00961054">
        <w:rPr>
          <w:rFonts w:ascii="Times New Roman" w:hAnsi="Times New Roman"/>
          <w:b/>
          <w:sz w:val="28"/>
          <w:szCs w:val="28"/>
        </w:rPr>
        <w:t>для</w:t>
      </w:r>
      <w:r w:rsidR="00961054" w:rsidRPr="00961054">
        <w:rPr>
          <w:rFonts w:ascii="Times New Roman" w:hAnsi="Times New Roman"/>
          <w:b/>
          <w:sz w:val="28"/>
          <w:szCs w:val="28"/>
        </w:rPr>
        <w:t xml:space="preserve"> </w:t>
      </w:r>
      <w:r w:rsidRPr="00961054">
        <w:rPr>
          <w:rFonts w:ascii="Times New Roman" w:hAnsi="Times New Roman"/>
          <w:b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b/>
          <w:sz w:val="28"/>
          <w:szCs w:val="28"/>
        </w:rPr>
        <w:t xml:space="preserve"> </w:t>
      </w:r>
      <w:r w:rsidRPr="00961054">
        <w:rPr>
          <w:rFonts w:ascii="Times New Roman" w:hAnsi="Times New Roman"/>
          <w:b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b/>
          <w:sz w:val="28"/>
          <w:szCs w:val="28"/>
        </w:rPr>
        <w:t xml:space="preserve"> </w:t>
      </w:r>
      <w:r w:rsidRPr="00961054">
        <w:rPr>
          <w:rFonts w:ascii="Times New Roman" w:hAnsi="Times New Roman"/>
          <w:b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b/>
          <w:sz w:val="28"/>
          <w:szCs w:val="28"/>
        </w:rPr>
        <w:t xml:space="preserve"> </w:t>
      </w:r>
      <w:r w:rsidRPr="00961054">
        <w:rPr>
          <w:rFonts w:ascii="Times New Roman" w:hAnsi="Times New Roman"/>
          <w:b/>
          <w:sz w:val="28"/>
          <w:szCs w:val="28"/>
        </w:rPr>
        <w:t>предприятия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Состав,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содержание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качество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информации,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привлекается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определяющую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обеспечении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действенности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ограничивается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только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экономическими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данными,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широко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техническую,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технологическую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другую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информацию.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делятся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внутренние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внешние.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Ведущая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информационном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обеспечении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принадлежит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бухгалтерскому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учёту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отчётности,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где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отражаются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явления,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процессы,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результаты.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Своевременный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данных,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учётных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документах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(первичных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сводных)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отчётности,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обеспечивает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принятие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необходимых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мер,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направленных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улучшение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выполнения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планов,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достижение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лучших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результатов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хозяйствования.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Бухгалтерская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представляет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систему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отражающих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имущественное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положение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дату,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результаты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января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2007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формируют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годовую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бухгалтерскую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вновь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утвержденным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приказом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Министерства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РФ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бухгалтерской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организаций</w:t>
      </w:r>
      <w:r w:rsidR="00961054">
        <w:rPr>
          <w:rFonts w:ascii="Times New Roman" w:hAnsi="Times New Roman"/>
          <w:sz w:val="28"/>
          <w:szCs w:val="28"/>
        </w:rPr>
        <w:t>»</w:t>
      </w:r>
      <w:r w:rsidRPr="00961054">
        <w:rPr>
          <w:rFonts w:ascii="Times New Roman" w:hAnsi="Times New Roman"/>
          <w:sz w:val="28"/>
          <w:szCs w:val="28"/>
        </w:rPr>
        <w:t>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приказом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утверждены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новые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бухгалтерской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отчетности: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бухгалтерский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(форма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1);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прибылях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убытках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(форма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2);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изменениях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капитала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(форма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3);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движении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денежных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(форма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4);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приложение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бухгалтерскому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(форма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5);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целевом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полученных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(форма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6);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Новые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вводятся,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начиная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бухгалтерской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2003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Некоммерческие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могут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представлять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бухгалтерской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изменениях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капитала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(форму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3),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движении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денежных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(форму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4),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приложение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бухгалтерскому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(форму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5)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отсутствии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соответствующих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данных.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указанным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приказом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несколько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изменились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входящих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бухгалтерскую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отчетность.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бухгалтерскую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должны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включаться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необходимые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формирования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достоверного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представления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положении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результатах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изменениях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положении.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Бухгалтерский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—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способ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обобщенного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отражения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образования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определенную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дату.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представляет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таблицу,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которой,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стороны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активе),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отражаются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другой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пассиве)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образования.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[15,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С.122]</w:t>
      </w: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РФ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порядке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возрастающей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прямой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зависимости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скорости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превращения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процессе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денежную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форму.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группировка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статей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юридическому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признаку,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совокупность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обязательств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полученные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ресурсы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субъектам: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собственниками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третьими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лицами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(кредиторами,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банками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др.).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Баланс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размещения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капитала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достаточность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текущей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предстоящей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размер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заемных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привлечения.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Данные,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представленные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AF7C1D" w:rsidRPr="00961054">
        <w:rPr>
          <w:rFonts w:ascii="Times New Roman" w:hAnsi="Times New Roman"/>
          <w:sz w:val="28"/>
          <w:szCs w:val="28"/>
        </w:rPr>
        <w:t>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дополняются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сведениями,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содержащимися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Отчете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прибылях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убытках</w:t>
      </w:r>
      <w:r w:rsidR="00961054">
        <w:rPr>
          <w:rFonts w:ascii="Times New Roman" w:hAnsi="Times New Roman"/>
          <w:sz w:val="28"/>
          <w:szCs w:val="28"/>
        </w:rPr>
        <w:t>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(форма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№2),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Отчете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движении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капитала</w:t>
      </w:r>
      <w:r w:rsidR="00961054">
        <w:rPr>
          <w:rFonts w:ascii="Times New Roman" w:hAnsi="Times New Roman"/>
          <w:sz w:val="28"/>
          <w:szCs w:val="28"/>
        </w:rPr>
        <w:t>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(форма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№3),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Отчете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движении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денежных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>
        <w:rPr>
          <w:rFonts w:ascii="Times New Roman" w:hAnsi="Times New Roman"/>
          <w:sz w:val="28"/>
          <w:szCs w:val="28"/>
        </w:rPr>
        <w:t>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(форма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№4),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Приложении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балансу</w:t>
      </w:r>
      <w:r w:rsidR="00961054">
        <w:rPr>
          <w:rFonts w:ascii="Times New Roman" w:hAnsi="Times New Roman"/>
          <w:sz w:val="28"/>
          <w:szCs w:val="28"/>
        </w:rPr>
        <w:t>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(форма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№5).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Форма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Отчет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прибылях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убытках</w:t>
      </w:r>
      <w:r w:rsidR="00961054">
        <w:rPr>
          <w:rFonts w:ascii="Times New Roman" w:hAnsi="Times New Roman"/>
          <w:sz w:val="28"/>
          <w:szCs w:val="28"/>
        </w:rPr>
        <w:t>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содержит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сведения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текущих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результатах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Здесь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величина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убытка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слагаемые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результатах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важнейшим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информации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величины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чистой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остающейся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распоряжении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других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внутренним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источникам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информации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проведения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относят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управленческого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учета,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внутрифирменные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отчеты.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диагностики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положения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рекомендуется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привлекать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другую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информацию,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содержащуюся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в:</w:t>
      </w:r>
    </w:p>
    <w:p w:rsidR="00927F88" w:rsidRPr="00961054" w:rsidRDefault="00927F88" w:rsidP="00961054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учредительных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документах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организации;</w:t>
      </w:r>
    </w:p>
    <w:p w:rsidR="00927F88" w:rsidRPr="00961054" w:rsidRDefault="00927F88" w:rsidP="00961054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контрактах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договорах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поставке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продукции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приобретении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имущества;</w:t>
      </w:r>
    </w:p>
    <w:p w:rsidR="00927F88" w:rsidRPr="00961054" w:rsidRDefault="00927F88" w:rsidP="00961054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кредитных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договорах;</w:t>
      </w:r>
    </w:p>
    <w:p w:rsidR="00927F88" w:rsidRPr="00961054" w:rsidRDefault="00927F88" w:rsidP="00961054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документах,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касающихся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учетной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политики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организации;</w:t>
      </w:r>
    </w:p>
    <w:p w:rsidR="00927F88" w:rsidRPr="00961054" w:rsidRDefault="00927F88" w:rsidP="00961054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Главной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книге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регистра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бухгалтерского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учета;</w:t>
      </w:r>
    </w:p>
    <w:p w:rsidR="00927F88" w:rsidRPr="00961054" w:rsidRDefault="00927F88" w:rsidP="00961054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налоговых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декларациях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справках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порядке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данных,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отражаемых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строке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Расчета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налога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фактической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прибыли</w:t>
      </w:r>
      <w:r w:rsidR="00961054">
        <w:rPr>
          <w:rFonts w:ascii="Times New Roman" w:hAnsi="Times New Roman"/>
          <w:sz w:val="28"/>
          <w:szCs w:val="28"/>
        </w:rPr>
        <w:t>»</w:t>
      </w:r>
      <w:r w:rsidRPr="00961054">
        <w:rPr>
          <w:rFonts w:ascii="Times New Roman" w:hAnsi="Times New Roman"/>
          <w:sz w:val="28"/>
          <w:szCs w:val="28"/>
        </w:rPr>
        <w:t>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Кроме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того,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используются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данные:</w:t>
      </w:r>
    </w:p>
    <w:p w:rsidR="00927F88" w:rsidRPr="00961054" w:rsidRDefault="00927F88" w:rsidP="00961054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статистической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отчетности;</w:t>
      </w:r>
    </w:p>
    <w:p w:rsidR="00927F88" w:rsidRPr="00961054" w:rsidRDefault="00927F88" w:rsidP="00961054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материалов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арбитражных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судов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исков;</w:t>
      </w:r>
    </w:p>
    <w:p w:rsidR="00927F88" w:rsidRPr="00961054" w:rsidRDefault="00927F88" w:rsidP="00961054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актов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проверки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ФНС;</w:t>
      </w:r>
    </w:p>
    <w:p w:rsidR="00927F88" w:rsidRPr="00961054" w:rsidRDefault="00927F88" w:rsidP="00961054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аудиторского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заключения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прошлого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года;</w:t>
      </w:r>
    </w:p>
    <w:p w:rsidR="00927F88" w:rsidRPr="00961054" w:rsidRDefault="00927F88" w:rsidP="00961054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бухгалтерской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предыдущий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Другими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источниками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информации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фирмах,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особенно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крупных,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служат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коммерческие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журналы,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газеты,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справочники,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государственная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т.д.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внешних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незначительна.</w:t>
      </w:r>
    </w:p>
    <w:p w:rsidR="00AF7C1D" w:rsidRPr="00961054" w:rsidRDefault="00AF7C1D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61054">
        <w:rPr>
          <w:rFonts w:ascii="Times New Roman" w:hAnsi="Times New Roman"/>
          <w:b/>
          <w:sz w:val="28"/>
          <w:szCs w:val="28"/>
        </w:rPr>
        <w:t>1.3</w:t>
      </w:r>
      <w:r w:rsidR="00961054" w:rsidRPr="00961054">
        <w:rPr>
          <w:rFonts w:ascii="Times New Roman" w:hAnsi="Times New Roman"/>
          <w:b/>
          <w:sz w:val="28"/>
          <w:szCs w:val="28"/>
        </w:rPr>
        <w:t xml:space="preserve"> </w:t>
      </w:r>
      <w:r w:rsidRPr="00961054">
        <w:rPr>
          <w:rFonts w:ascii="Times New Roman" w:hAnsi="Times New Roman"/>
          <w:b/>
          <w:sz w:val="28"/>
          <w:szCs w:val="28"/>
        </w:rPr>
        <w:t>Показатели,</w:t>
      </w:r>
      <w:r w:rsidR="00961054" w:rsidRPr="00961054">
        <w:rPr>
          <w:rFonts w:ascii="Times New Roman" w:hAnsi="Times New Roman"/>
          <w:b/>
          <w:sz w:val="28"/>
          <w:szCs w:val="28"/>
        </w:rPr>
        <w:t xml:space="preserve"> </w:t>
      </w:r>
      <w:r w:rsidRPr="00961054">
        <w:rPr>
          <w:rFonts w:ascii="Times New Roman" w:hAnsi="Times New Roman"/>
          <w:b/>
          <w:sz w:val="28"/>
          <w:szCs w:val="28"/>
        </w:rPr>
        <w:t>характеризующие</w:t>
      </w:r>
      <w:r w:rsidR="00961054" w:rsidRPr="00961054">
        <w:rPr>
          <w:rFonts w:ascii="Times New Roman" w:hAnsi="Times New Roman"/>
          <w:b/>
          <w:sz w:val="28"/>
          <w:szCs w:val="28"/>
        </w:rPr>
        <w:t xml:space="preserve"> </w:t>
      </w:r>
      <w:r w:rsidRPr="00961054">
        <w:rPr>
          <w:rFonts w:ascii="Times New Roman" w:hAnsi="Times New Roman"/>
          <w:b/>
          <w:sz w:val="28"/>
          <w:szCs w:val="28"/>
        </w:rPr>
        <w:t>финансово-хозяйственную</w:t>
      </w:r>
      <w:r w:rsidR="00961054" w:rsidRPr="00961054">
        <w:rPr>
          <w:rFonts w:ascii="Times New Roman" w:hAnsi="Times New Roman"/>
          <w:b/>
          <w:sz w:val="28"/>
          <w:szCs w:val="28"/>
        </w:rPr>
        <w:t xml:space="preserve"> </w:t>
      </w:r>
      <w:r w:rsidRPr="00961054">
        <w:rPr>
          <w:rFonts w:ascii="Times New Roman" w:hAnsi="Times New Roman"/>
          <w:b/>
          <w:sz w:val="28"/>
          <w:szCs w:val="28"/>
        </w:rPr>
        <w:t>деятельность</w:t>
      </w:r>
      <w:r w:rsidR="00961054" w:rsidRPr="00961054">
        <w:rPr>
          <w:rFonts w:ascii="Times New Roman" w:hAnsi="Times New Roman"/>
          <w:b/>
          <w:sz w:val="28"/>
          <w:szCs w:val="28"/>
        </w:rPr>
        <w:t xml:space="preserve"> </w:t>
      </w:r>
      <w:r w:rsidRPr="00961054">
        <w:rPr>
          <w:rFonts w:ascii="Times New Roman" w:hAnsi="Times New Roman"/>
          <w:b/>
          <w:sz w:val="28"/>
          <w:szCs w:val="28"/>
        </w:rPr>
        <w:t>предприятия</w:t>
      </w:r>
    </w:p>
    <w:p w:rsidR="00AF7C1D" w:rsidRPr="00961054" w:rsidRDefault="00AF7C1D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складывается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деятельности.</w:t>
      </w:r>
    </w:p>
    <w:p w:rsidR="00AF7C1D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включает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себя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трудовых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ресурсов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961054">
        <w:rPr>
          <w:rFonts w:ascii="Times New Roman" w:hAnsi="Times New Roman"/>
          <w:bCs/>
          <w:noProof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характеризует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эффективность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использования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предприятием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имеющихся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в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его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наличии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производства.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Традиционно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принято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считать,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что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проводят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в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следующих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направлениях:</w:t>
      </w:r>
    </w:p>
    <w:p w:rsidR="00927F88" w:rsidRPr="00961054" w:rsidRDefault="00927F88" w:rsidP="00961054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961054">
        <w:rPr>
          <w:rFonts w:ascii="Times New Roman" w:hAnsi="Times New Roman"/>
          <w:bCs/>
          <w:noProof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обеспеченности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организации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основными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средствами;</w:t>
      </w:r>
    </w:p>
    <w:p w:rsidR="00927F88" w:rsidRPr="00961054" w:rsidRDefault="00927F88" w:rsidP="00961054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961054">
        <w:rPr>
          <w:rFonts w:ascii="Times New Roman" w:hAnsi="Times New Roman"/>
          <w:bCs/>
          <w:noProof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состава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и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структуры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организации;</w:t>
      </w:r>
    </w:p>
    <w:p w:rsidR="00927F88" w:rsidRPr="00961054" w:rsidRDefault="00927F88" w:rsidP="00961054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961054">
        <w:rPr>
          <w:rFonts w:ascii="Times New Roman" w:hAnsi="Times New Roman"/>
          <w:bCs/>
          <w:noProof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технического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состояния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организации;</w:t>
      </w:r>
    </w:p>
    <w:p w:rsidR="00927F88" w:rsidRPr="00961054" w:rsidRDefault="00927F88" w:rsidP="00961054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961054">
        <w:rPr>
          <w:rFonts w:ascii="Times New Roman" w:hAnsi="Times New Roman"/>
          <w:bCs/>
          <w:noProof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эффективности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использования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организации;</w:t>
      </w:r>
    </w:p>
    <w:p w:rsidR="00927F88" w:rsidRPr="00961054" w:rsidRDefault="00927F88" w:rsidP="00961054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961054">
        <w:rPr>
          <w:rFonts w:ascii="Times New Roman" w:hAnsi="Times New Roman"/>
          <w:bCs/>
          <w:noProof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использования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отдельных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видов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оборудования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по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числу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единиц,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по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времени,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по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мощности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и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интегральной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загрузки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работы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оборудования;</w:t>
      </w:r>
    </w:p>
    <w:p w:rsidR="00927F88" w:rsidRPr="00961054" w:rsidRDefault="00927F88" w:rsidP="00961054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bCs/>
          <w:noProof/>
          <w:sz w:val="28"/>
          <w:szCs w:val="28"/>
        </w:rPr>
        <w:t>сводный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подсчет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резервов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роста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выпуска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продукции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за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счет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факторов,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связанных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использованием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средств.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961054">
        <w:rPr>
          <w:rFonts w:ascii="Times New Roman" w:hAnsi="Times New Roman"/>
          <w:bCs/>
          <w:noProof/>
          <w:sz w:val="28"/>
          <w:szCs w:val="28"/>
        </w:rPr>
        <w:t>Эффективность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использования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фондов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характеризует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показатель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фондоотдачи,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рассчитываемый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как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отношение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объема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выпуска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продукции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за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год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к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среднегодовой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полной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стоимости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фондов: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961054">
        <w:rPr>
          <w:rFonts w:ascii="Times New Roman" w:hAnsi="Times New Roman"/>
          <w:bCs/>
          <w:noProof/>
          <w:sz w:val="28"/>
          <w:szCs w:val="28"/>
        </w:rPr>
        <w:t>Фот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=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Выручка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от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реализации/Среднегодовая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стоимость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ОС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(1)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961054">
        <w:rPr>
          <w:rFonts w:ascii="Times New Roman" w:hAnsi="Times New Roman"/>
          <w:bCs/>
          <w:noProof/>
          <w:sz w:val="28"/>
          <w:szCs w:val="28"/>
        </w:rPr>
        <w:t>Для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обеспеченности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организации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основными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средствами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сопоставляют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показатели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показателями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численности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работников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(фондовооруженность):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961054">
        <w:rPr>
          <w:rFonts w:ascii="Times New Roman" w:hAnsi="Times New Roman"/>
          <w:bCs/>
          <w:noProof/>
          <w:sz w:val="28"/>
          <w:szCs w:val="28"/>
        </w:rPr>
        <w:t>Фв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=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Среднегодовая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стоимость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ОС/Среднесписочная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численность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работников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(2)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961054">
        <w:rPr>
          <w:rFonts w:ascii="Times New Roman" w:hAnsi="Times New Roman"/>
          <w:bCs/>
          <w:noProof/>
          <w:sz w:val="28"/>
          <w:szCs w:val="28"/>
        </w:rPr>
        <w:t>Фондоемкость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обратной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величиной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от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фондоотдачи.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Она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характеризует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сколько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производственных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фондов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приходится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на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1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рубль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произведенной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продукции: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961054">
        <w:rPr>
          <w:rFonts w:ascii="Times New Roman" w:hAnsi="Times New Roman"/>
          <w:bCs/>
          <w:noProof/>
          <w:sz w:val="28"/>
          <w:szCs w:val="28"/>
        </w:rPr>
        <w:t>Фе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=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1/Фот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(3)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961054">
        <w:rPr>
          <w:rFonts w:ascii="Times New Roman" w:hAnsi="Times New Roman"/>
          <w:bCs/>
          <w:noProof/>
          <w:sz w:val="28"/>
          <w:szCs w:val="28"/>
        </w:rPr>
        <w:t>Величина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фондоемкости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показывает,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сколько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нужно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затратить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на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основные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фонды,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чтобы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получить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необходимый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объем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продукции.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961054">
        <w:rPr>
          <w:rFonts w:ascii="Times New Roman" w:hAnsi="Times New Roman"/>
          <w:bCs/>
          <w:noProof/>
          <w:sz w:val="28"/>
          <w:szCs w:val="28"/>
        </w:rPr>
        <w:t>Фондовооруженность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и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фондоотдача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связаны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между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собой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через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показатель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производительности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труда: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961054">
        <w:rPr>
          <w:rFonts w:ascii="Times New Roman" w:hAnsi="Times New Roman"/>
          <w:bCs/>
          <w:noProof/>
          <w:sz w:val="28"/>
          <w:szCs w:val="28"/>
        </w:rPr>
        <w:t>ПТ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=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Выпуск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продукции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/Среднесписочная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численность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работников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(4)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961054">
        <w:rPr>
          <w:rFonts w:ascii="Times New Roman" w:hAnsi="Times New Roman"/>
          <w:bCs/>
          <w:noProof/>
          <w:sz w:val="28"/>
          <w:szCs w:val="28"/>
        </w:rPr>
        <w:t>Таким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образом,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bCs/>
          <w:noProof/>
          <w:sz w:val="28"/>
          <w:szCs w:val="28"/>
        </w:rPr>
        <w:t>Фот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=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производительность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труда/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фондовооруженность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(5)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961054">
        <w:rPr>
          <w:rFonts w:ascii="Times New Roman" w:hAnsi="Times New Roman"/>
          <w:bCs/>
          <w:noProof/>
          <w:sz w:val="28"/>
          <w:szCs w:val="28"/>
        </w:rPr>
        <w:t>В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состав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коэффициентов,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характеризующих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техническое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состояние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организации,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входят: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961054">
        <w:rPr>
          <w:rFonts w:ascii="Times New Roman" w:hAnsi="Times New Roman"/>
          <w:bCs/>
          <w:noProof/>
          <w:sz w:val="28"/>
          <w:szCs w:val="28"/>
        </w:rPr>
        <w:t>1.</w:t>
      </w:r>
      <w:r w:rsidR="00961054" w:rsidRPr="00961054">
        <w:rPr>
          <w:rFonts w:ascii="Times New Roman" w:hAnsi="Times New Roman"/>
          <w:sz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износа,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961054">
        <w:rPr>
          <w:rFonts w:ascii="Times New Roman" w:hAnsi="Times New Roman"/>
          <w:bCs/>
          <w:noProof/>
          <w:sz w:val="28"/>
          <w:szCs w:val="28"/>
        </w:rPr>
        <w:t>Ки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=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Сумма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начисленной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амортиз</w:t>
      </w:r>
      <w:r w:rsidR="00694211" w:rsidRPr="00961054">
        <w:rPr>
          <w:rFonts w:ascii="Times New Roman" w:hAnsi="Times New Roman"/>
          <w:bCs/>
          <w:noProof/>
          <w:sz w:val="28"/>
          <w:szCs w:val="28"/>
        </w:rPr>
        <w:t>ации/первоначальная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694211" w:rsidRPr="00961054">
        <w:rPr>
          <w:rFonts w:ascii="Times New Roman" w:hAnsi="Times New Roman"/>
          <w:bCs/>
          <w:noProof/>
          <w:sz w:val="28"/>
          <w:szCs w:val="28"/>
        </w:rPr>
        <w:t>ст-ть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694211" w:rsidRPr="00961054">
        <w:rPr>
          <w:rFonts w:ascii="Times New Roman" w:hAnsi="Times New Roman"/>
          <w:bCs/>
          <w:noProof/>
          <w:sz w:val="28"/>
          <w:szCs w:val="28"/>
        </w:rPr>
        <w:t>ОПФ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(6)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961054">
        <w:rPr>
          <w:rFonts w:ascii="Times New Roman" w:hAnsi="Times New Roman"/>
          <w:bCs/>
          <w:noProof/>
          <w:sz w:val="28"/>
          <w:szCs w:val="28"/>
        </w:rPr>
        <w:t>2.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годности,</w:t>
      </w:r>
    </w:p>
    <w:p w:rsidR="00694211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961054">
        <w:rPr>
          <w:rFonts w:ascii="Times New Roman" w:hAnsi="Times New Roman"/>
          <w:bCs/>
          <w:noProof/>
          <w:sz w:val="28"/>
          <w:szCs w:val="28"/>
        </w:rPr>
        <w:t>Кг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=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1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–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износа</w:t>
      </w:r>
      <w:r w:rsidR="00961054" w:rsidRPr="00961054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noProof/>
          <w:sz w:val="28"/>
          <w:szCs w:val="28"/>
        </w:rPr>
        <w:t>(7)</w:t>
      </w:r>
    </w:p>
    <w:p w:rsidR="00694211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961054">
        <w:rPr>
          <w:rFonts w:ascii="Times New Roman" w:hAnsi="Times New Roman"/>
          <w:noProof/>
          <w:sz w:val="28"/>
          <w:szCs w:val="28"/>
        </w:rPr>
        <w:t>Оценка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движения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проводится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на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основе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коэффициентов,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которые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анализируются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в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динамике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за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ряд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лет.</w:t>
      </w:r>
    </w:p>
    <w:p w:rsidR="00694211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961054">
        <w:rPr>
          <w:rFonts w:ascii="Times New Roman" w:hAnsi="Times New Roman"/>
          <w:noProof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ввода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(обновления)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представляет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собой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отношение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суммы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введенных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в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эксплуатацию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к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стоимости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на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конец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года.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961054">
        <w:rPr>
          <w:rFonts w:ascii="Times New Roman" w:hAnsi="Times New Roman"/>
          <w:noProof/>
          <w:sz w:val="28"/>
          <w:szCs w:val="28"/>
        </w:rPr>
        <w:t>Квв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=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ст-ть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поступивших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ОС/ст-ть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ОС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на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конец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года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(8)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961054">
        <w:rPr>
          <w:rFonts w:ascii="Times New Roman" w:hAnsi="Times New Roman"/>
          <w:noProof/>
          <w:sz w:val="28"/>
          <w:szCs w:val="28"/>
        </w:rPr>
        <w:t>Вместе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с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коэффициентом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ввода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применяется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и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выбытия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средств.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Он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отражает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отношение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суммы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выбывших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к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их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значению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на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начало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года.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961054">
        <w:rPr>
          <w:rFonts w:ascii="Times New Roman" w:hAnsi="Times New Roman"/>
          <w:noProof/>
          <w:sz w:val="28"/>
          <w:szCs w:val="28"/>
        </w:rPr>
        <w:t>Квыб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=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ст-ть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выбывших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ОС/ст-ть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ОС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на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начало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года</w:t>
      </w:r>
      <w:r w:rsidR="00961054" w:rsidRPr="00961054">
        <w:rPr>
          <w:rFonts w:ascii="Times New Roman" w:hAnsi="Times New Roman"/>
          <w:noProof/>
          <w:sz w:val="28"/>
          <w:szCs w:val="28"/>
        </w:rPr>
        <w:t xml:space="preserve"> </w:t>
      </w:r>
      <w:r w:rsidRPr="00961054">
        <w:rPr>
          <w:rFonts w:ascii="Times New Roman" w:hAnsi="Times New Roman"/>
          <w:noProof/>
          <w:sz w:val="28"/>
          <w:szCs w:val="28"/>
        </w:rPr>
        <w:t>(9)</w:t>
      </w:r>
    </w:p>
    <w:p w:rsidR="00927F88" w:rsidRPr="00961054" w:rsidRDefault="00927F88" w:rsidP="00961054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61054">
        <w:rPr>
          <w:bCs/>
          <w:sz w:val="28"/>
          <w:szCs w:val="28"/>
        </w:rPr>
        <w:t>Анализ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оборотных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средств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характеризует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эффективность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использования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оборотных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средств.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Прежде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всего,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проводится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анализ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оборачиваемости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оборотных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средств:</w:t>
      </w:r>
    </w:p>
    <w:p w:rsidR="00927F88" w:rsidRPr="00961054" w:rsidRDefault="00927F88" w:rsidP="00961054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61054">
        <w:rPr>
          <w:bCs/>
          <w:sz w:val="28"/>
          <w:szCs w:val="28"/>
        </w:rPr>
        <w:t>Коб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=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Выручка/Среднегодовая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стоимость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оборотных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средств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(10)</w:t>
      </w:r>
    </w:p>
    <w:p w:rsidR="00927F88" w:rsidRPr="00961054" w:rsidRDefault="00927F88" w:rsidP="00961054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61054">
        <w:rPr>
          <w:bCs/>
          <w:sz w:val="28"/>
          <w:szCs w:val="28"/>
        </w:rPr>
        <w:t>Коэффициент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оборачиваемости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показывает,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сколько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раз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в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течение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года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оборотные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активы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совершают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полный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оборот,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ускорение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оборачиваемости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является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положительным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фактором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в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развитии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предприятия.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Также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следует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рассмотреть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длительность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оборота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оборотных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активов,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этот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показатель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связан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с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коэффициентом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оборачиваемости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и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рассчитывается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следующим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образом:</w:t>
      </w:r>
    </w:p>
    <w:p w:rsidR="00927F88" w:rsidRPr="00961054" w:rsidRDefault="00927F88" w:rsidP="00961054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61054">
        <w:rPr>
          <w:bCs/>
          <w:sz w:val="28"/>
          <w:szCs w:val="28"/>
        </w:rPr>
        <w:t>ДО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=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365/Коб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(11)</w:t>
      </w:r>
    </w:p>
    <w:p w:rsidR="00927F88" w:rsidRPr="00961054" w:rsidRDefault="00927F88" w:rsidP="00961054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61054">
        <w:rPr>
          <w:bCs/>
          <w:sz w:val="28"/>
          <w:szCs w:val="28"/>
        </w:rPr>
        <w:t>Показатели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оборачиваемости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также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используются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для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оценки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деловой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активности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компании.</w:t>
      </w:r>
    </w:p>
    <w:p w:rsidR="00927F88" w:rsidRPr="00961054" w:rsidRDefault="00927F88" w:rsidP="00961054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61054">
        <w:rPr>
          <w:bCs/>
          <w:sz w:val="28"/>
          <w:szCs w:val="28"/>
        </w:rPr>
        <w:t>Помимо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коэффициента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оборачиваемости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для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анализа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оборотных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активов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компании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применяется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показатель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закрепления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(загрузки)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оборотных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bCs/>
          <w:sz w:val="28"/>
          <w:szCs w:val="28"/>
        </w:rPr>
        <w:t>активов.</w:t>
      </w:r>
      <w:r w:rsidR="00961054" w:rsidRPr="00961054">
        <w:rPr>
          <w:bCs/>
          <w:sz w:val="28"/>
          <w:szCs w:val="28"/>
        </w:rPr>
        <w:t xml:space="preserve"> </w:t>
      </w:r>
      <w:r w:rsidRPr="00961054">
        <w:rPr>
          <w:rStyle w:val="a9"/>
          <w:b w:val="0"/>
          <w:sz w:val="28"/>
          <w:szCs w:val="28"/>
        </w:rPr>
        <w:t>Коэффициент</w:t>
      </w:r>
      <w:r w:rsidR="00961054" w:rsidRPr="00961054">
        <w:rPr>
          <w:rStyle w:val="a9"/>
          <w:b w:val="0"/>
          <w:sz w:val="28"/>
          <w:szCs w:val="28"/>
        </w:rPr>
        <w:t xml:space="preserve"> </w:t>
      </w:r>
      <w:r w:rsidRPr="00961054">
        <w:rPr>
          <w:rStyle w:val="a9"/>
          <w:b w:val="0"/>
          <w:sz w:val="28"/>
          <w:szCs w:val="28"/>
        </w:rPr>
        <w:t>закрепления</w:t>
      </w:r>
      <w:r w:rsidR="00961054" w:rsidRPr="00961054">
        <w:rPr>
          <w:rStyle w:val="apple-converted-space"/>
          <w:bCs/>
          <w:sz w:val="28"/>
          <w:szCs w:val="28"/>
        </w:rPr>
        <w:t xml:space="preserve"> </w:t>
      </w:r>
      <w:r w:rsidRPr="00961054">
        <w:rPr>
          <w:sz w:val="28"/>
          <w:szCs w:val="28"/>
        </w:rPr>
        <w:t>(Кзакр)</w:t>
      </w:r>
      <w:r w:rsidR="00961054" w:rsidRPr="00961054">
        <w:rPr>
          <w:rStyle w:val="apple-converted-space"/>
          <w:bCs/>
          <w:sz w:val="28"/>
          <w:szCs w:val="28"/>
        </w:rPr>
        <w:t xml:space="preserve"> </w:t>
      </w:r>
      <w:r w:rsidRPr="00961054">
        <w:rPr>
          <w:sz w:val="28"/>
          <w:szCs w:val="28"/>
        </w:rPr>
        <w:t>показывает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величину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оборотных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средств,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приходящуюся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на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один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рубль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реализованной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продукции:</w:t>
      </w:r>
    </w:p>
    <w:p w:rsidR="00927F88" w:rsidRPr="00961054" w:rsidRDefault="00927F88" w:rsidP="00961054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61054">
        <w:rPr>
          <w:sz w:val="28"/>
          <w:szCs w:val="28"/>
        </w:rPr>
        <w:t>Кзакр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=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Среднегодовая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ст-ть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оборотных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средств/Выручка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(12)</w:t>
      </w:r>
    </w:p>
    <w:p w:rsidR="00927F88" w:rsidRPr="00961054" w:rsidRDefault="00927F88" w:rsidP="00961054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61054">
        <w:rPr>
          <w:sz w:val="28"/>
          <w:szCs w:val="28"/>
        </w:rPr>
        <w:t>Заключительным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этапом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анализа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хозяйственного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состояния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является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оценка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трудового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потенциала</w:t>
      </w:r>
      <w:r w:rsidR="00961054" w:rsidRPr="00961054">
        <w:rPr>
          <w:sz w:val="28"/>
          <w:szCs w:val="28"/>
        </w:rPr>
        <w:t xml:space="preserve"> </w:t>
      </w:r>
      <w:r w:rsidRPr="00961054">
        <w:rPr>
          <w:sz w:val="28"/>
          <w:szCs w:val="28"/>
        </w:rPr>
        <w:t>компании.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Достаточная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обеспеченность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нужными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трудовыми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ресурсами,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рациональное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высокий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уровень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производительности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труда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объемов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продукции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повышения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производства.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характеристики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движения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рабочей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силы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рассчитывают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анализируют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следующих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показателей: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приему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рабочих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(Кпр):</w:t>
      </w:r>
    </w:p>
    <w:p w:rsidR="00927F88" w:rsidRPr="00961054" w:rsidRDefault="00E118AF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1" o:spid="_x0000_i1025" type="#_x0000_t75" style="width:256.5pt;height:27.75pt;visibility:visible">
            <v:imagedata r:id="rId9" o:title="" gain="1.25"/>
          </v:shape>
        </w:pict>
      </w:r>
      <w:r w:rsidR="00927F88" w:rsidRPr="00961054">
        <w:rPr>
          <w:rFonts w:ascii="Times New Roman" w:hAnsi="Times New Roman"/>
          <w:sz w:val="28"/>
          <w:szCs w:val="28"/>
        </w:rPr>
        <w:t>(13)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выбытию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(Кв):</w:t>
      </w:r>
    </w:p>
    <w:p w:rsidR="00927F88" w:rsidRPr="00961054" w:rsidRDefault="00E118AF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2" o:spid="_x0000_i1026" type="#_x0000_t75" style="width:237pt;height:30.75pt;visibility:visible">
            <v:imagedata r:id="rId10" o:title="" gain="1.25"/>
          </v:shape>
        </w:pict>
      </w:r>
      <w:r w:rsidR="00927F88" w:rsidRPr="00961054">
        <w:rPr>
          <w:rFonts w:ascii="Times New Roman" w:hAnsi="Times New Roman"/>
          <w:sz w:val="28"/>
          <w:szCs w:val="28"/>
        </w:rPr>
        <w:t>(14)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текучести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кадров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</w:t>
      </w:r>
      <w:r w:rsidRPr="00961054">
        <w:rPr>
          <w:rFonts w:ascii="Times New Roman" w:hAnsi="Times New Roman"/>
          <w:sz w:val="28"/>
          <w:szCs w:val="28"/>
          <w:lang w:val="en-US"/>
        </w:rPr>
        <w:t>Km</w:t>
      </w:r>
      <w:r w:rsidRPr="00961054">
        <w:rPr>
          <w:rFonts w:ascii="Times New Roman" w:hAnsi="Times New Roman"/>
          <w:sz w:val="28"/>
          <w:szCs w:val="28"/>
        </w:rPr>
        <w:t>):</w:t>
      </w:r>
    </w:p>
    <w:p w:rsidR="00927F88" w:rsidRPr="00961054" w:rsidRDefault="00E118AF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3" o:spid="_x0000_i1027" type="#_x0000_t75" style="width:303pt;height:39.75pt;visibility:visible">
            <v:imagedata r:id="rId11" o:title="" gain="1.25"/>
          </v:shape>
        </w:pict>
      </w:r>
      <w:r w:rsidR="00927F88" w:rsidRPr="00961054">
        <w:rPr>
          <w:rFonts w:ascii="Times New Roman" w:hAnsi="Times New Roman"/>
          <w:sz w:val="28"/>
          <w:szCs w:val="28"/>
        </w:rPr>
        <w:t>(15)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постоянства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персонала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(Кп.с):</w:t>
      </w:r>
    </w:p>
    <w:p w:rsidR="00927F88" w:rsidRPr="00961054" w:rsidRDefault="00E118AF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4" o:spid="_x0000_i1028" type="#_x0000_t75" style="width:310.5pt;height:30.75pt;visibility:visible">
            <v:imagedata r:id="rId12" o:title="" gain="1.25"/>
          </v:shape>
        </w:pict>
      </w:r>
      <w:r w:rsidR="00927F88" w:rsidRPr="00961054">
        <w:rPr>
          <w:rFonts w:ascii="Times New Roman" w:hAnsi="Times New Roman"/>
          <w:sz w:val="28"/>
          <w:szCs w:val="28"/>
        </w:rPr>
        <w:t>(16)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Обобщающим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трудовых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ресурсов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Производительность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труда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(ПТ),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рассмотренная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характеризующих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проведении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применяют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следующую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последовательность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работ:</w:t>
      </w:r>
    </w:p>
    <w:p w:rsidR="00927F88" w:rsidRPr="00961054" w:rsidRDefault="00927F88" w:rsidP="00961054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горизонтальный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</w:p>
    <w:p w:rsidR="00927F88" w:rsidRPr="00961054" w:rsidRDefault="00927F88" w:rsidP="00961054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вертикальный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</w:p>
    <w:p w:rsidR="00927F88" w:rsidRPr="00961054" w:rsidRDefault="00927F88" w:rsidP="00961054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коэффициентов</w:t>
      </w:r>
    </w:p>
    <w:p w:rsidR="00927F88" w:rsidRPr="00961054" w:rsidRDefault="00927F88" w:rsidP="00961054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факторный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</w:p>
    <w:p w:rsidR="00927F88" w:rsidRPr="00961054" w:rsidRDefault="00927F88" w:rsidP="00961054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трендовый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  <w:lang w:val="en-US"/>
        </w:rPr>
        <w:t>[</w:t>
      </w:r>
      <w:r w:rsidRPr="00961054">
        <w:rPr>
          <w:rFonts w:ascii="Times New Roman" w:hAnsi="Times New Roman"/>
          <w:sz w:val="28"/>
          <w:szCs w:val="28"/>
        </w:rPr>
        <w:t>8,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С.26</w:t>
      </w:r>
      <w:r w:rsidRPr="00961054">
        <w:rPr>
          <w:rFonts w:ascii="Times New Roman" w:hAnsi="Times New Roman"/>
          <w:sz w:val="28"/>
          <w:szCs w:val="28"/>
          <w:lang w:val="en-US"/>
        </w:rPr>
        <w:t>]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Горизонтальный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представляет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изучение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изменения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дополненное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темпом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снижения.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ходе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горизонтального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определяются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абсолютные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относительные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изменения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различных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определенный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Вертикальный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(проводится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показывает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когда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отдельным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статьям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разделам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берутся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процентах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валюте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образом,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вычисляют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удельный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каждого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элемента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оценивают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влияние.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дополнить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расширить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представление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конкретизировать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важные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элементы:</w:t>
      </w:r>
    </w:p>
    <w:p w:rsidR="00927F88" w:rsidRPr="00961054" w:rsidRDefault="00927F88" w:rsidP="00961054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имущественное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положение</w:t>
      </w:r>
    </w:p>
    <w:p w:rsidR="00927F88" w:rsidRPr="00961054" w:rsidRDefault="00927F88" w:rsidP="00961054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платежеспособность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ликвидность</w:t>
      </w:r>
    </w:p>
    <w:p w:rsidR="00927F88" w:rsidRPr="00961054" w:rsidRDefault="00927F88" w:rsidP="00961054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рентабельность</w:t>
      </w:r>
    </w:p>
    <w:p w:rsidR="00927F88" w:rsidRPr="00961054" w:rsidRDefault="00927F88" w:rsidP="00961054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деловая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активность</w:t>
      </w:r>
    </w:p>
    <w:p w:rsidR="00927F88" w:rsidRPr="00961054" w:rsidRDefault="00927F88" w:rsidP="00961054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финансовая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устойчивость</w:t>
      </w:r>
    </w:p>
    <w:p w:rsidR="00927F88" w:rsidRPr="00961054" w:rsidRDefault="00927F88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Проведение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факторного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зависимости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взаимное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влияние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различных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факторов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результирующий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трендовый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предоставляет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возможность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спрогнозировать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модель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поведения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будущем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текущего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ретроспективного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практике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обычно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совмещаются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несколько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таблице,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например,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проводится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успешно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сочетается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горизонтальный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отследить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изменения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Кроме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информации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формирования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информацию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качестве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ресурсах,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используемых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управления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качестве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ресурсов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можно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судить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результатам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следующих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этапов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платежеспособности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вероятности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банкротства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устойчивости.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имущественного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положения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осуществляют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помощью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построения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аналитического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(агрегированного)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Аналитический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полезен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сводит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воедино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систематизирует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расчеты,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обычно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осуществляет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аналитик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ознакомлении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балансом.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Непосредственно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аналитического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можно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получить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ряд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важнейших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характеристик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относят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следующие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показатели:</w:t>
      </w:r>
    </w:p>
    <w:p w:rsidR="00927F88" w:rsidRPr="00961054" w:rsidRDefault="00927F88" w:rsidP="00961054">
      <w:pPr>
        <w:numPr>
          <w:ilvl w:val="0"/>
          <w:numId w:val="13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Общая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  <w:lang w:val="en-US"/>
        </w:rPr>
        <w:t>I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  <w:lang w:val="en-US"/>
        </w:rPr>
        <w:t>II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баланса.</w:t>
      </w:r>
    </w:p>
    <w:p w:rsidR="00927F88" w:rsidRPr="00961054" w:rsidRDefault="00927F88" w:rsidP="00961054">
      <w:pPr>
        <w:numPr>
          <w:ilvl w:val="0"/>
          <w:numId w:val="13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Стоимость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иммобилизованных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(т.е.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внеоборотных)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(активов)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недвижимых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равную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итогу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  <w:lang w:val="en-US"/>
        </w:rPr>
        <w:t>I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баланса.</w:t>
      </w:r>
    </w:p>
    <w:p w:rsidR="00927F88" w:rsidRPr="00961054" w:rsidRDefault="00927F88" w:rsidP="00961054">
      <w:pPr>
        <w:numPr>
          <w:ilvl w:val="0"/>
          <w:numId w:val="13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Стоимость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мобильных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(оборотных)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равную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итогу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  <w:lang w:val="en-US"/>
        </w:rPr>
        <w:t>II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баланса.</w:t>
      </w:r>
    </w:p>
    <w:p w:rsidR="00927F88" w:rsidRPr="00961054" w:rsidRDefault="00927F88" w:rsidP="00961054">
      <w:pPr>
        <w:numPr>
          <w:ilvl w:val="0"/>
          <w:numId w:val="13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Стоимость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материальных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средств.</w:t>
      </w:r>
    </w:p>
    <w:p w:rsidR="00927F88" w:rsidRPr="00961054" w:rsidRDefault="00927F88" w:rsidP="00961054">
      <w:pPr>
        <w:numPr>
          <w:ilvl w:val="0"/>
          <w:numId w:val="13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Величину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капитала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равную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итогу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  <w:lang w:val="en-US"/>
        </w:rPr>
        <w:t>III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баланса.</w:t>
      </w:r>
    </w:p>
    <w:p w:rsidR="00927F88" w:rsidRPr="00961054" w:rsidRDefault="00927F88" w:rsidP="00961054">
      <w:pPr>
        <w:numPr>
          <w:ilvl w:val="0"/>
          <w:numId w:val="13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Величину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заемного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капитала,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равную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итогов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  <w:lang w:val="en-US"/>
        </w:rPr>
        <w:t>IV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  <w:lang w:val="en-US"/>
        </w:rPr>
        <w:t>V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баланса.</w:t>
      </w:r>
    </w:p>
    <w:p w:rsidR="00927F88" w:rsidRPr="00961054" w:rsidRDefault="00927F88" w:rsidP="00961054">
      <w:pPr>
        <w:numPr>
          <w:ilvl w:val="0"/>
          <w:numId w:val="13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Величину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равную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разнице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итогов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  <w:lang w:val="en-US"/>
        </w:rPr>
        <w:t>III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  <w:lang w:val="en-US"/>
        </w:rPr>
        <w:t>I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После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имущественного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происходит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платежеспособности.</w:t>
      </w: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платежеспособности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строится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платежеспособности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правило,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проводится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расчета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относительных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платежеспособности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используются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бухгалтерского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баланса.</w:t>
      </w: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заключается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сравнении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сгруппированных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степени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расположенных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порядке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убывания,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обязательствами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сгруппированными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срокам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погашения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расположенными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порядке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возрастания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.</w:t>
      </w: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зависимости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степени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т.е.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скорости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превращения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денежные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разделяются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следующие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группы</w:t>
      </w: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961054">
        <w:rPr>
          <w:rFonts w:ascii="Times New Roman" w:hAnsi="Times New Roman"/>
          <w:bCs/>
          <w:iCs/>
          <w:sz w:val="28"/>
          <w:szCs w:val="28"/>
        </w:rPr>
        <w:t>-</w:t>
      </w:r>
      <w:r w:rsidR="00961054" w:rsidRPr="0096105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iCs/>
          <w:sz w:val="28"/>
          <w:szCs w:val="28"/>
        </w:rPr>
        <w:t>А</w:t>
      </w:r>
      <w:r w:rsidRPr="00961054">
        <w:rPr>
          <w:rFonts w:ascii="Times New Roman" w:hAnsi="Times New Roman"/>
          <w:bCs/>
          <w:sz w:val="28"/>
          <w:szCs w:val="28"/>
        </w:rPr>
        <w:t>1</w:t>
      </w:r>
      <w:r w:rsidR="00961054" w:rsidRPr="009610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/>
          <w:bCs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—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денежные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краткосрочные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вложения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без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займов,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предоставленных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организациям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(сумма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строк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252;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253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260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II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баланса);</w:t>
      </w: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bCs/>
          <w:iCs/>
          <w:sz w:val="28"/>
          <w:szCs w:val="28"/>
        </w:rPr>
        <w:t>-</w:t>
      </w:r>
      <w:r w:rsidR="00961054" w:rsidRPr="0096105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iCs/>
          <w:sz w:val="28"/>
          <w:szCs w:val="28"/>
        </w:rPr>
        <w:t>А</w:t>
      </w:r>
      <w:r w:rsidRPr="00961054">
        <w:rPr>
          <w:rFonts w:ascii="Times New Roman" w:hAnsi="Times New Roman"/>
          <w:bCs/>
          <w:sz w:val="28"/>
          <w:szCs w:val="28"/>
        </w:rPr>
        <w:t>2</w:t>
      </w:r>
      <w:r w:rsidR="00961054" w:rsidRPr="009610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/>
          <w:bCs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быстрореализуемые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—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краткосрочная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дебиторская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товары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отгруженные,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займы,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предоставленные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срок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менее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12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месяцев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прочие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(стр.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240;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215;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251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270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II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баланса).</w:t>
      </w: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961054">
        <w:rPr>
          <w:rFonts w:ascii="Times New Roman" w:hAnsi="Times New Roman"/>
          <w:bCs/>
          <w:iCs/>
          <w:sz w:val="28"/>
          <w:szCs w:val="28"/>
        </w:rPr>
        <w:t>-</w:t>
      </w:r>
      <w:r w:rsidR="00961054" w:rsidRPr="0096105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iCs/>
          <w:sz w:val="28"/>
          <w:szCs w:val="28"/>
        </w:rPr>
        <w:t>А</w:t>
      </w:r>
      <w:r w:rsidRPr="00961054">
        <w:rPr>
          <w:rFonts w:ascii="Times New Roman" w:hAnsi="Times New Roman"/>
          <w:bCs/>
          <w:sz w:val="28"/>
          <w:szCs w:val="28"/>
        </w:rPr>
        <w:t>3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медленно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реализуемые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включают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запасы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минус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товары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отгруженные,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минус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расходы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будущих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плюс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долгосрочная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дебиторская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плюс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долгосрочные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вложения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уменьшенные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величину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вложений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уставные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фонды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других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организаций;</w:t>
      </w: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bCs/>
          <w:iCs/>
          <w:sz w:val="28"/>
          <w:szCs w:val="28"/>
        </w:rPr>
        <w:t>-</w:t>
      </w:r>
      <w:r w:rsidR="00961054" w:rsidRPr="0096105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iCs/>
          <w:sz w:val="28"/>
          <w:szCs w:val="28"/>
        </w:rPr>
        <w:t>А</w:t>
      </w:r>
      <w:r w:rsidRPr="00961054">
        <w:rPr>
          <w:rFonts w:ascii="Times New Roman" w:hAnsi="Times New Roman"/>
          <w:bCs/>
          <w:sz w:val="28"/>
          <w:szCs w:val="28"/>
        </w:rPr>
        <w:t>4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труднореализуемые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—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статьи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I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исключением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долгосрочных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вложений,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включенных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предыдущую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группу.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Сюда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включаются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вложения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уставные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фонды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других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предприятий,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исключенных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предыдущей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группы.</w:t>
      </w: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bCs/>
          <w:sz w:val="28"/>
          <w:szCs w:val="28"/>
        </w:rPr>
        <w:t>Пассивы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группируются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степени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срочности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оплаты:</w:t>
      </w: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961054">
        <w:rPr>
          <w:rFonts w:ascii="Times New Roman" w:hAnsi="Times New Roman"/>
          <w:bCs/>
          <w:iCs/>
          <w:sz w:val="28"/>
          <w:szCs w:val="28"/>
        </w:rPr>
        <w:t>-</w:t>
      </w:r>
      <w:r w:rsidR="00961054" w:rsidRPr="0096105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iCs/>
          <w:sz w:val="28"/>
          <w:szCs w:val="28"/>
        </w:rPr>
        <w:t>П</w:t>
      </w:r>
      <w:r w:rsidRPr="00961054">
        <w:rPr>
          <w:rFonts w:ascii="Times New Roman" w:hAnsi="Times New Roman"/>
          <w:bCs/>
          <w:sz w:val="28"/>
          <w:szCs w:val="28"/>
        </w:rPr>
        <w:t>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срочные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обязательства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—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относятся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кредиторская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(стр.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620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V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прочие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краткосрочные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обязательства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(стр.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660),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обязательства,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погашенные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срок,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отраженные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обособленно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1;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справке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5.</w:t>
      </w: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961054">
        <w:rPr>
          <w:rFonts w:ascii="Times New Roman" w:hAnsi="Times New Roman"/>
          <w:bCs/>
          <w:iCs/>
          <w:sz w:val="28"/>
          <w:szCs w:val="28"/>
        </w:rPr>
        <w:t>-</w:t>
      </w:r>
      <w:r w:rsidR="00961054" w:rsidRPr="0096105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iCs/>
          <w:sz w:val="28"/>
          <w:szCs w:val="28"/>
        </w:rPr>
        <w:t>П</w:t>
      </w:r>
      <w:r w:rsidRPr="00961054">
        <w:rPr>
          <w:rFonts w:ascii="Times New Roman" w:hAnsi="Times New Roman"/>
          <w:bCs/>
          <w:sz w:val="28"/>
          <w:szCs w:val="28"/>
        </w:rPr>
        <w:t>2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краткосрочные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—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краткосрочные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кредиты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заемные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(стр.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610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V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баланса);</w:t>
      </w: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961054">
        <w:rPr>
          <w:rFonts w:ascii="Times New Roman" w:hAnsi="Times New Roman"/>
          <w:bCs/>
          <w:iCs/>
          <w:sz w:val="28"/>
          <w:szCs w:val="28"/>
        </w:rPr>
        <w:t>-</w:t>
      </w:r>
      <w:r w:rsidR="00961054" w:rsidRPr="0096105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iCs/>
          <w:sz w:val="28"/>
          <w:szCs w:val="28"/>
        </w:rPr>
        <w:t>П</w:t>
      </w:r>
      <w:r w:rsidRPr="00961054">
        <w:rPr>
          <w:rFonts w:ascii="Times New Roman" w:hAnsi="Times New Roman"/>
          <w:bCs/>
          <w:sz w:val="28"/>
          <w:szCs w:val="28"/>
        </w:rPr>
        <w:t>3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долгосрочные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—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долгосрочные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кредиты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заемные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(итог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IV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баланса);</w:t>
      </w: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bCs/>
          <w:iCs/>
          <w:sz w:val="28"/>
          <w:szCs w:val="28"/>
        </w:rPr>
        <w:t>-</w:t>
      </w:r>
      <w:r w:rsidR="00961054" w:rsidRPr="0096105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iCs/>
          <w:sz w:val="28"/>
          <w:szCs w:val="28"/>
        </w:rPr>
        <w:t>П</w:t>
      </w:r>
      <w:r w:rsidRPr="00961054">
        <w:rPr>
          <w:rFonts w:ascii="Times New Roman" w:hAnsi="Times New Roman"/>
          <w:bCs/>
          <w:sz w:val="28"/>
          <w:szCs w:val="28"/>
        </w:rPr>
        <w:t>4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постоянные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—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статьи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III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баланса.</w:t>
      </w: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сопоставить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итоги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приведенных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групп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пассиву.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считается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абсолютно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ликвидным,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если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место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соотношения:</w:t>
      </w: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961054">
        <w:rPr>
          <w:rFonts w:ascii="Times New Roman" w:hAnsi="Times New Roman"/>
          <w:sz w:val="28"/>
          <w:szCs w:val="28"/>
        </w:rPr>
        <w:t>А1</w:t>
      </w:r>
      <w:r w:rsidRPr="00961054">
        <w:rPr>
          <w:rFonts w:ascii="Times New Roman" w:hAnsi="Times New Roman"/>
          <w:sz w:val="28"/>
          <w:szCs w:val="28"/>
          <w:u w:val="single"/>
        </w:rPr>
        <w:t>&gt;</w:t>
      </w:r>
      <w:r w:rsidRPr="00961054">
        <w:rPr>
          <w:rFonts w:ascii="Times New Roman" w:hAnsi="Times New Roman"/>
          <w:sz w:val="28"/>
          <w:szCs w:val="28"/>
        </w:rPr>
        <w:t>П1,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А2</w:t>
      </w:r>
      <w:r w:rsidRPr="00961054">
        <w:rPr>
          <w:rFonts w:ascii="Times New Roman" w:hAnsi="Times New Roman"/>
          <w:sz w:val="28"/>
          <w:szCs w:val="28"/>
          <w:u w:val="single"/>
        </w:rPr>
        <w:t>&gt;</w:t>
      </w:r>
      <w:r w:rsidRPr="00961054">
        <w:rPr>
          <w:rFonts w:ascii="Times New Roman" w:hAnsi="Times New Roman"/>
          <w:sz w:val="28"/>
          <w:szCs w:val="28"/>
        </w:rPr>
        <w:t>П2,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А3</w:t>
      </w:r>
      <w:r w:rsidRPr="00961054">
        <w:rPr>
          <w:rFonts w:ascii="Times New Roman" w:hAnsi="Times New Roman"/>
          <w:sz w:val="28"/>
          <w:szCs w:val="28"/>
          <w:u w:val="single"/>
        </w:rPr>
        <w:t>&gt;</w:t>
      </w:r>
      <w:r w:rsidRPr="00961054">
        <w:rPr>
          <w:rFonts w:ascii="Times New Roman" w:hAnsi="Times New Roman"/>
          <w:sz w:val="28"/>
          <w:szCs w:val="28"/>
        </w:rPr>
        <w:t>П3,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А4</w:t>
      </w:r>
      <w:r w:rsidRPr="00961054">
        <w:rPr>
          <w:rFonts w:ascii="Times New Roman" w:hAnsi="Times New Roman"/>
          <w:sz w:val="28"/>
          <w:szCs w:val="28"/>
          <w:u w:val="single"/>
        </w:rPr>
        <w:t>&lt;</w:t>
      </w:r>
      <w:r w:rsidRPr="00961054">
        <w:rPr>
          <w:rFonts w:ascii="Times New Roman" w:hAnsi="Times New Roman"/>
          <w:sz w:val="28"/>
          <w:szCs w:val="28"/>
        </w:rPr>
        <w:t>П4</w:t>
      </w: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зависимости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скорости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обращения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наличные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деньги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текущие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могут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разделены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группы.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группе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относятся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денежные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кассе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расчётном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счёте,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денежные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эквиваленты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(высоколиквидные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рыночные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бумаги),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мобильные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немедленно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могут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выполнения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текущих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расчётов.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вторую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группу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входят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активы,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обращения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денежную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наличность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необходимо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определённое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время.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Сюда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относятся,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прежде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всего,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дебиторская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отдельные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виды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краткосрочных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вложений.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Третью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группу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наименее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материально-производственные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запасы,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затраты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незавершённом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готовая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продукция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др.</w:t>
      </w: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Приведённое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подразделение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группы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построить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аналитических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можно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обобщённой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платёжеспособности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</w:p>
    <w:p w:rsid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текущей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характеризующий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степень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общего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покрытия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срочных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обязательств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(краткосрочных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кредитов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займов,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кредиторской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задолженности).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отражает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общую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обеспеченность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ведения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своевременного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погашения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срочных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обязательств.</w:t>
      </w:r>
    </w:p>
    <w:p w:rsidR="00C74FB9" w:rsidRDefault="00C74FB9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D3EA4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object w:dxaOrig="1240" w:dyaOrig="620">
          <v:shape id="_x0000_i1029" type="#_x0000_t75" style="width:76.5pt;height:38.25pt" o:ole="" fillcolor="window">
            <v:imagedata r:id="rId13" o:title=""/>
          </v:shape>
          <o:OLEObject Type="Embed" ProgID="Equation.3" ShapeID="_x0000_i1029" DrawAspect="Content" ObjectID="_1457510662" r:id="rId14"/>
        </w:object>
      </w:r>
      <w:r w:rsidR="00927F88" w:rsidRPr="00961054">
        <w:rPr>
          <w:rFonts w:ascii="Times New Roman" w:hAnsi="Times New Roman"/>
          <w:sz w:val="28"/>
          <w:szCs w:val="28"/>
        </w:rPr>
        <w:t>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(17)</w:t>
      </w:r>
    </w:p>
    <w:p w:rsidR="00961054" w:rsidRDefault="00961054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где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(итог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  <w:lang w:val="en-US"/>
        </w:rPr>
        <w:t>II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главы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баланса);</w:t>
      </w: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краткосрочные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(итог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  <w:lang w:val="en-US"/>
        </w:rPr>
        <w:t>V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главы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баланса).</w:t>
      </w: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Данный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принадлежит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классу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нормируемых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практике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нормальным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считается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свыше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2.</w:t>
      </w:r>
    </w:p>
    <w:p w:rsidR="00927F88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срочной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(быстрой)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промежуточный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расчёта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исключается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наименее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мобильная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часть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материально-производственные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запасы.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формуле:</w:t>
      </w:r>
    </w:p>
    <w:p w:rsidR="00961054" w:rsidRPr="00961054" w:rsidRDefault="00961054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D3EA4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object w:dxaOrig="1420" w:dyaOrig="620">
          <v:shape id="_x0000_i1030" type="#_x0000_t75" style="width:86.25pt;height:37.5pt" o:ole="" fillcolor="window">
            <v:imagedata r:id="rId15" o:title=""/>
          </v:shape>
          <o:OLEObject Type="Embed" ProgID="Equation.3" ShapeID="_x0000_i1030" DrawAspect="Content" ObjectID="_1457510663" r:id="rId16"/>
        </w:object>
      </w:r>
      <w:r w:rsidR="00927F88" w:rsidRPr="00961054">
        <w:rPr>
          <w:rFonts w:ascii="Times New Roman" w:hAnsi="Times New Roman"/>
          <w:sz w:val="28"/>
          <w:szCs w:val="28"/>
        </w:rPr>
        <w:t>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(18)</w:t>
      </w:r>
    </w:p>
    <w:p w:rsidR="00961054" w:rsidRDefault="00961054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где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предприятия;</w:t>
      </w: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производственные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запасы;</w:t>
      </w: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краткосрочные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пассивы.</w:t>
      </w: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Данный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принадлежит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классу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нормируемых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считается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достаточным,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если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срочной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находится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пределах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0,8-1,2</w:t>
      </w:r>
    </w:p>
    <w:p w:rsidR="00927F88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абсолютной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жёсткий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критерий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показывающий,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часть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краткосрочных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обязательств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может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погашена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немедленно,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исходя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того,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денежные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абсолютно-ликвидными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определению.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Формула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расчёта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вид:</w:t>
      </w:r>
    </w:p>
    <w:p w:rsidR="00961054" w:rsidRPr="00961054" w:rsidRDefault="00961054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Default="009D3EA4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object w:dxaOrig="1160" w:dyaOrig="620">
          <v:shape id="_x0000_i1031" type="#_x0000_t75" style="width:57.75pt;height:30.75pt" o:ole="" fillcolor="window">
            <v:imagedata r:id="rId17" o:title=""/>
          </v:shape>
          <o:OLEObject Type="Embed" ProgID="Equation.3" ShapeID="_x0000_i1031" DrawAspect="Content" ObjectID="_1457510664" r:id="rId18"/>
        </w:object>
      </w:r>
      <w:r w:rsidR="00927F88" w:rsidRPr="00961054">
        <w:rPr>
          <w:rFonts w:ascii="Times New Roman" w:hAnsi="Times New Roman"/>
          <w:sz w:val="28"/>
          <w:szCs w:val="28"/>
        </w:rPr>
        <w:t>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(19)</w:t>
      </w:r>
    </w:p>
    <w:p w:rsidR="00961054" w:rsidRDefault="00961054">
      <w:pPr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где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денежные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краткосрочные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вложения;</w:t>
      </w: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краткосрочные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пассивы.</w:t>
      </w: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Данные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принадлежит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классу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нормируемых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эксперты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считают,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теоретически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нормальное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0,2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0,3.</w:t>
      </w: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Рассматривать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ряд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лет,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тенденцию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изменения.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случае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если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текущей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достигает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рекомендуемого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демонстрирует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тенденцию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протяжении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рассчитать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восстановления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платежеспособности:</w:t>
      </w: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Квп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=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[Кт.л1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+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0,5(Кт.л1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Кт.л0)]/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Кт.л(норм)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где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(20)</w:t>
      </w:r>
    </w:p>
    <w:p w:rsidR="00927F88" w:rsidRPr="00961054" w:rsidRDefault="00927F88" w:rsidP="00961054">
      <w:pPr>
        <w:tabs>
          <w:tab w:val="left" w:pos="34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Квп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восстановления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платежеспособности,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Кт.л1,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Кт.л0,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Кт.л(норм)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текущей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(отчетный,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базисный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норматив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соответственно).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выше,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возможность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восстановления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платежеспособности.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Возможна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обратная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ситуация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текущей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нормативу,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происходит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время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спрогнозировать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вероятность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потери,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платежеспособности,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рассчитав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утраты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платежеспособности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(Куп):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Куп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=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[Кт.л1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+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0,25(Кт.л1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Кт.л0)]/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Кт.л(норм)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(21)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единицы,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скорее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всего,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утратит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платежеспособность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краткосрочной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перспективе.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После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платежеспособности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проанализировать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устойчивость,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используются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бухгалтерского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рассчитываются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следующие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коэффициенты:</w:t>
      </w:r>
    </w:p>
    <w:p w:rsidR="00927F88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1.Коэффициент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независимости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(автономии)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показывает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рассчитывается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отношение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удельным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весом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величине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есть:</w:t>
      </w:r>
    </w:p>
    <w:p w:rsidR="00961054" w:rsidRPr="00961054" w:rsidRDefault="00961054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D3EA4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object w:dxaOrig="4900" w:dyaOrig="680">
          <v:shape id="_x0000_i1032" type="#_x0000_t75" style="width:257.25pt;height:35.25pt" o:ole="" fillcolor="window">
            <v:imagedata r:id="rId19" o:title=""/>
          </v:shape>
          <o:OLEObject Type="Embed" ProgID="Equation.3" ShapeID="_x0000_i1032" DrawAspect="Content" ObjectID="_1457510665" r:id="rId20"/>
        </w:object>
      </w:r>
      <w:r w:rsidR="00927F88" w:rsidRPr="00961054">
        <w:rPr>
          <w:rFonts w:ascii="Times New Roman" w:hAnsi="Times New Roman"/>
          <w:sz w:val="28"/>
          <w:szCs w:val="28"/>
        </w:rPr>
        <w:t>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(22)</w:t>
      </w:r>
    </w:p>
    <w:p w:rsidR="00961054" w:rsidRDefault="00961054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независимости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отражает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независимость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заёмных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источников;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повышение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должно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осуществлять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преимущественно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счёт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остающейся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распоряжении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(чистой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прибыли).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практике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оптимальным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считается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независимости,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равный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0,5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выше,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случае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риск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кредиторов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сведён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минимуму: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продав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половину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сформированную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счёт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может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погасить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долговые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обязательства.</w:t>
      </w:r>
    </w:p>
    <w:p w:rsidR="00927F88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2.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заемного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финансирования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показывает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заёмных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рассчитывается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следующей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формуле:</w:t>
      </w:r>
    </w:p>
    <w:p w:rsidR="00961054" w:rsidRPr="00961054" w:rsidRDefault="00961054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D3EA4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object w:dxaOrig="5319" w:dyaOrig="680">
          <v:shape id="_x0000_i1033" type="#_x0000_t75" style="width:279pt;height:35.25pt" o:ole="" fillcolor="window">
            <v:imagedata r:id="rId21" o:title=""/>
          </v:shape>
          <o:OLEObject Type="Embed" ProgID="Equation.3" ShapeID="_x0000_i1033" DrawAspect="Content" ObjectID="_1457510666" r:id="rId22"/>
        </w:object>
      </w:r>
      <w:r w:rsidR="00927F88" w:rsidRPr="00961054">
        <w:rPr>
          <w:rFonts w:ascii="Times New Roman" w:hAnsi="Times New Roman"/>
          <w:sz w:val="28"/>
          <w:szCs w:val="28"/>
        </w:rPr>
        <w:t>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(23)</w:t>
      </w:r>
    </w:p>
    <w:p w:rsidR="00C74FB9" w:rsidRDefault="00C74F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Рост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означает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заёмных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финансирование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Если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единицы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100%),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означает,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владельцы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полностью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финансируют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своё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очень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широко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используется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практике;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причин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появления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удобство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детерминированном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факторном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анализе.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Логично,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независимости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заемного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финансирования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1.</w:t>
      </w:r>
    </w:p>
    <w:p w:rsidR="00927F88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3.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Зависимость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внешних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займов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характеризует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соотношение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заёмных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рассчитывается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формуле:</w:t>
      </w:r>
    </w:p>
    <w:p w:rsidR="00961054" w:rsidRPr="00961054" w:rsidRDefault="00961054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D3EA4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object w:dxaOrig="4920" w:dyaOrig="680">
          <v:shape id="_x0000_i1034" type="#_x0000_t75" style="width:226.5pt;height:31.5pt" o:ole="" fillcolor="window">
            <v:imagedata r:id="rId23" o:title=""/>
          </v:shape>
          <o:OLEObject Type="Embed" ProgID="Equation.3" ShapeID="_x0000_i1034" DrawAspect="Content" ObjectID="_1457510667" r:id="rId24"/>
        </w:object>
      </w:r>
      <w:r w:rsidR="00927F88" w:rsidRPr="00961054">
        <w:rPr>
          <w:rFonts w:ascii="Times New Roman" w:hAnsi="Times New Roman"/>
          <w:sz w:val="28"/>
          <w:szCs w:val="28"/>
        </w:rPr>
        <w:t>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(24)</w:t>
      </w:r>
    </w:p>
    <w:p w:rsidR="00961054" w:rsidRDefault="00961054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степень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риска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акционеров,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случае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повышения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обязательств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платежам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возрастает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возможность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банкротства.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Допустимое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находится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между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0,5–0,9.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критическое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принимают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равное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единице.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1,0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сигнализирует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устойчивость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вызывает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сомнения.</w:t>
      </w:r>
    </w:p>
    <w:p w:rsidR="00927F88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4.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покрытия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долгов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капиталом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обратный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риска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показатель:</w:t>
      </w:r>
    </w:p>
    <w:p w:rsidR="00961054" w:rsidRPr="00961054" w:rsidRDefault="00961054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D3EA4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object w:dxaOrig="3900" w:dyaOrig="680">
          <v:shape id="_x0000_i1035" type="#_x0000_t75" style="width:159.75pt;height:27.75pt" o:ole="" fillcolor="window">
            <v:imagedata r:id="rId25" o:title=""/>
          </v:shape>
          <o:OLEObject Type="Embed" ProgID="Equation.3" ShapeID="_x0000_i1035" DrawAspect="Content" ObjectID="_1457510668" r:id="rId26"/>
        </w:object>
      </w:r>
      <w:r w:rsidR="00927F88" w:rsidRPr="00961054">
        <w:rPr>
          <w:rFonts w:ascii="Times New Roman" w:hAnsi="Times New Roman"/>
          <w:sz w:val="28"/>
          <w:szCs w:val="28"/>
        </w:rPr>
        <w:t>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(25)</w:t>
      </w:r>
    </w:p>
    <w:p w:rsidR="00961054" w:rsidRDefault="00961054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5.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устойчивости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(удельный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долгосрочных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заёмных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имущества):</w:t>
      </w:r>
    </w:p>
    <w:p w:rsidR="00961054" w:rsidRPr="00961054" w:rsidRDefault="00961054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74FB9" w:rsidRDefault="009D3EA4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object w:dxaOrig="6979" w:dyaOrig="680">
          <v:shape id="_x0000_i1036" type="#_x0000_t75" style="width:317.25pt;height:30.75pt" o:ole="" fillcolor="window">
            <v:imagedata r:id="rId27" o:title=""/>
          </v:shape>
          <o:OLEObject Type="Embed" ProgID="Equation.3" ShapeID="_x0000_i1036" DrawAspect="Content" ObjectID="_1457510669" r:id="rId28"/>
        </w:object>
      </w:r>
      <w:r w:rsidR="00927F88" w:rsidRPr="00961054">
        <w:rPr>
          <w:rFonts w:ascii="Times New Roman" w:hAnsi="Times New Roman"/>
          <w:sz w:val="28"/>
          <w:szCs w:val="28"/>
        </w:rPr>
        <w:t>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(26)</w:t>
      </w:r>
    </w:p>
    <w:p w:rsidR="00C74FB9" w:rsidRDefault="00C74F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27F88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6.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маневренности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капитала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показывает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часть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капитала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находится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товаров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свободно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маневрировать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этими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средствами.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рассчитывается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формуле:</w:t>
      </w:r>
    </w:p>
    <w:p w:rsidR="00961054" w:rsidRDefault="00961054">
      <w:pPr>
        <w:rPr>
          <w:rFonts w:ascii="Times New Roman" w:hAnsi="Times New Roman"/>
          <w:sz w:val="28"/>
          <w:szCs w:val="28"/>
        </w:rPr>
      </w:pPr>
    </w:p>
    <w:p w:rsidR="00927F88" w:rsidRPr="00961054" w:rsidRDefault="009D3EA4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object w:dxaOrig="5580" w:dyaOrig="680">
          <v:shape id="_x0000_i1037" type="#_x0000_t75" style="width:303.75pt;height:36.75pt" o:ole="" fillcolor="window">
            <v:imagedata r:id="rId29" o:title=""/>
          </v:shape>
          <o:OLEObject Type="Embed" ProgID="Equation.3" ShapeID="_x0000_i1037" DrawAspect="Content" ObjectID="_1457510670" r:id="rId30"/>
        </w:object>
      </w:r>
      <w:r w:rsidR="00927F88" w:rsidRPr="00961054">
        <w:rPr>
          <w:rFonts w:ascii="Times New Roman" w:hAnsi="Times New Roman"/>
          <w:sz w:val="28"/>
          <w:szCs w:val="28"/>
        </w:rPr>
        <w:t>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27F88" w:rsidRPr="00961054">
        <w:rPr>
          <w:rFonts w:ascii="Times New Roman" w:hAnsi="Times New Roman"/>
          <w:sz w:val="28"/>
          <w:szCs w:val="28"/>
        </w:rPr>
        <w:t>(27)</w:t>
      </w:r>
    </w:p>
    <w:p w:rsidR="00961054" w:rsidRDefault="00961054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Данный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должен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достаточно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высоким,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чтобы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обеспечить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гибкость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Нормальное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ограничение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либо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равно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0,5.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Если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величина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расчётных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ниже,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предельное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ограничение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указанных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свидетельствует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неустойчивом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состоянии.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После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устойчивости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провести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деловой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активности.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Информационной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базой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расчета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деловой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послужат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бухгалтерский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отчет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прибылях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убытках</w:t>
      </w:r>
      <w:r w:rsidR="00961054">
        <w:rPr>
          <w:rFonts w:ascii="Times New Roman" w:hAnsi="Times New Roman"/>
          <w:sz w:val="28"/>
          <w:szCs w:val="28"/>
        </w:rPr>
        <w:t>»</w:t>
      </w:r>
      <w:r w:rsidRPr="00961054">
        <w:rPr>
          <w:rFonts w:ascii="Times New Roman" w:hAnsi="Times New Roman"/>
          <w:sz w:val="28"/>
          <w:szCs w:val="28"/>
        </w:rPr>
        <w:t>.</w:t>
      </w:r>
      <w:r w:rsidR="00961054" w:rsidRPr="00961054">
        <w:rPr>
          <w:rFonts w:ascii="Times New Roman" w:hAnsi="Times New Roman"/>
          <w:sz w:val="28"/>
          <w:szCs w:val="27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группе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относятся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различные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оборачиваемости: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1.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оборачиваемости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отношение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выручки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продукции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итогу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характеризует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фирмой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имеющихся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ресурсов,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независимо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привлечения,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т.е.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показывает,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сколько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другой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совершается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цикл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обращения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сколько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денежных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единиц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реализованной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продукции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принесла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каждая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единица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варьирует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зависимости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отрасли,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отражая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особенности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производственного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процесса.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2.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оборачиваемости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дебиторской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судят,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сколько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среднем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дебиторская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превращалась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денежные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рассчитывается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посредством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выручки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продукции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среднегодовую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чистой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дебиторской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задолженности.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3.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оборачиваемости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кредиторской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рассчитывается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частное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себестоимости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реализованной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продукции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среднегодовую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кредиторской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показывает,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сколько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требуется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оплаты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выставленных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счетов.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дебиторской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кредиторской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можно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рассчитывать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продолжителность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днях.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необходимо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количество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дней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(360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365)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оборачиваемости.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Тогда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узнаем,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сколько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среднем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дней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требуется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оплаты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дебиторской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кредиторской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задолженности.</w:t>
      </w:r>
    </w:p>
    <w:p w:rsidR="00927F88" w:rsidRPr="00961054" w:rsidRDefault="00927F88" w:rsidP="00C74FB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4.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оборачиваемости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запасов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отражает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скорость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запасов.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рассчитывается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частное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выручки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продаж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среднегодовую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материально-производственных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запасов.</w:t>
      </w:r>
      <w:r w:rsidR="00C74FB9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расчета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продолжительности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днях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необходимо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360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365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дней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оборачиваемости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запасов.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Тогда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можно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узнать,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сколько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дней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требуется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продажи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(без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оплаты)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материально-производственных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запасов.</w:t>
      </w:r>
    </w:p>
    <w:p w:rsidR="00C74FB9" w:rsidRDefault="00927F88" w:rsidP="00C74FB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5.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оборачиваемости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(фондоотдача).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характеризует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имеющихся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распоряжении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Низкий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уровень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фондоотдачи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свидетельствует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недостаточном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объеме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продаж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слишком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высоком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уровне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капитальных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вложений.</w:t>
      </w:r>
      <w:r w:rsidR="00C74FB9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Помимо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оборачиваемости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деловой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применяются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продолжительность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операционного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цикла.</w:t>
      </w:r>
      <w:r w:rsidR="00C74FB9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Формула,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рассчитывается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продолжительность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операционного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цикла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предприятия</w:t>
      </w:r>
      <w:r w:rsidRPr="00961054">
        <w:rPr>
          <w:rFonts w:ascii="Times New Roman" w:hAnsi="Times New Roman"/>
          <w:sz w:val="28"/>
          <w:szCs w:val="28"/>
        </w:rPr>
        <w:t>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вид:</w:t>
      </w:r>
    </w:p>
    <w:p w:rsidR="00C74FB9" w:rsidRDefault="00C74F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27F88" w:rsidRPr="00961054" w:rsidRDefault="00927F88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ПОЦ=ПОМЗ+ПОГП+ПОДЗ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(28)</w:t>
      </w:r>
    </w:p>
    <w:p w:rsidR="00961054" w:rsidRDefault="00961054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где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ПОЦ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продолжительность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операционного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цикла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днях;</w:t>
      </w:r>
    </w:p>
    <w:p w:rsidR="00927F88" w:rsidRPr="00961054" w:rsidRDefault="00927F88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ПОМЗ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продолжительность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запасов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сырья,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материалов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других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материальных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факторов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днях;</w:t>
      </w:r>
    </w:p>
    <w:p w:rsidR="00927F88" w:rsidRPr="00961054" w:rsidRDefault="00927F88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ПОГП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продолжительность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запасов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готовой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продукции,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днях;</w:t>
      </w:r>
    </w:p>
    <w:p w:rsidR="00927F88" w:rsidRPr="00961054" w:rsidRDefault="00927F88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ПОдз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продолжительность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текущей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дебиторской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днях.</w:t>
      </w:r>
    </w:p>
    <w:p w:rsidR="00927F88" w:rsidRPr="00961054" w:rsidRDefault="00927F88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Финансовый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цикл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(цикл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денежного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оборота)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представляет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времени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между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началом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оплаты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поставщикам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полученных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сырья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материалов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(погашением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кредиторской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задолженности)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началом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поступления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денежных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покупателей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поставленную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продукцию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(погашением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дебиторской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задолженности).</w:t>
      </w:r>
    </w:p>
    <w:p w:rsidR="00927F88" w:rsidRDefault="00927F88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bCs/>
          <w:sz w:val="28"/>
          <w:szCs w:val="28"/>
        </w:rPr>
        <w:t>Продолжительность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цикла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цикла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денежного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оборота)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следующей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формуле:</w:t>
      </w:r>
    </w:p>
    <w:p w:rsidR="00961054" w:rsidRPr="00961054" w:rsidRDefault="00961054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ПФЦ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=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ПОЦ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ПОКЗ,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(29)</w:t>
      </w:r>
    </w:p>
    <w:p w:rsidR="00961054" w:rsidRDefault="00961054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где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ПФЦ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продолжительность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цикла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(цикла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денежного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оборота)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днях;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ПОЦ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продолжительность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операционного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цикла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днях;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ПОКЗ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средний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текущей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кредиторской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днях.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Обобщающими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показывают,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насколько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прибыльна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величины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положительной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тенденцией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организации.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норм.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величина,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лучше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может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отрицательным,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случае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они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демонстрируют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убыточность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компании.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продаж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общая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продукции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</w:p>
    <w:p w:rsidR="00927F88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Показатель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характеризует,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часть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выручки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налогообложения,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анализируется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сравнивается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среднеотраслевыми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значениями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Формула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расчета:</w:t>
      </w:r>
    </w:p>
    <w:p w:rsidR="00C74FB9" w:rsidRPr="00961054" w:rsidRDefault="00C74FB9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Rпрод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=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Пдн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/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Вреал,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(30)</w:t>
      </w:r>
    </w:p>
    <w:p w:rsidR="00C74FB9" w:rsidRDefault="00C74FB9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где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Пдн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налогообложения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Вреал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выручка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реализации</w:t>
      </w:r>
    </w:p>
    <w:p w:rsidR="00927F88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Показатель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отношение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чистой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(прибыли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налогообложения)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активам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отражает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возможности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обеспечении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достаточного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объема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отношению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используемым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используются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средства.</w:t>
      </w:r>
    </w:p>
    <w:p w:rsidR="00961054" w:rsidRPr="00961054" w:rsidRDefault="00961054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Rоа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=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/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(31)</w:t>
      </w:r>
    </w:p>
    <w:p w:rsidR="00961054" w:rsidRDefault="00961054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где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чистая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прибыль,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среднегодовая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активов.</w:t>
      </w:r>
    </w:p>
    <w:p w:rsidR="00C74FB9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Показатель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фондов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(фондорентабельность).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отношение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среднему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фондов,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нематериальных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товарно-материальных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ценностях.</w:t>
      </w:r>
      <w:r w:rsidR="00961054">
        <w:rPr>
          <w:rFonts w:ascii="Times New Roman" w:hAnsi="Times New Roman"/>
          <w:sz w:val="28"/>
          <w:szCs w:val="28"/>
        </w:rPr>
        <w:t xml:space="preserve"> 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Rопф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=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/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ОПФ,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(32)</w:t>
      </w:r>
    </w:p>
    <w:p w:rsidR="00C74FB9" w:rsidRDefault="00C74FB9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где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налогообложения,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ОПФ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среднегодовая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фондов.</w:t>
      </w:r>
    </w:p>
    <w:p w:rsidR="00927F88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Рентабельность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отношение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чистой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активам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предприятия:</w:t>
      </w:r>
    </w:p>
    <w:p w:rsidR="00C74FB9" w:rsidRPr="00961054" w:rsidRDefault="00C74FB9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Rакт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=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ЧП/ВБ,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(33)</w:t>
      </w:r>
    </w:p>
    <w:p w:rsidR="00C74FB9" w:rsidRDefault="00C74FB9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где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чистая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прибыль,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ВБ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валюта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баланса.</w:t>
      </w:r>
    </w:p>
    <w:p w:rsidR="00927F88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Уровень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издержек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(производства)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отношение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величины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валовой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себестоимости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продукции:</w:t>
      </w:r>
    </w:p>
    <w:p w:rsidR="00C74FB9" w:rsidRPr="00961054" w:rsidRDefault="00C74FB9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Rизд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=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/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СС,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(34)</w:t>
      </w:r>
    </w:p>
    <w:p w:rsidR="00C74FB9" w:rsidRDefault="00C74FB9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где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валовая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прибыль,</w:t>
      </w:r>
    </w:p>
    <w:p w:rsidR="00927F88" w:rsidRPr="00961054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себестоимость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продукции.</w:t>
      </w:r>
    </w:p>
    <w:p w:rsidR="00927F88" w:rsidRDefault="00927F88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Рассмотрев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теоретические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второй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главе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проведем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Муниципального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Унитарного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Брянского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Автотранспортного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БГПАТП).</w:t>
      </w:r>
    </w:p>
    <w:p w:rsidR="00961054" w:rsidRDefault="009610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92ACA" w:rsidRPr="005A2E21" w:rsidRDefault="00492ACA" w:rsidP="005A2E2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A2E21">
        <w:rPr>
          <w:rFonts w:ascii="Times New Roman" w:hAnsi="Times New Roman"/>
          <w:b/>
          <w:sz w:val="28"/>
          <w:szCs w:val="28"/>
        </w:rPr>
        <w:t>2</w:t>
      </w:r>
      <w:r w:rsidR="005A2E21" w:rsidRPr="005A2E21">
        <w:rPr>
          <w:rFonts w:ascii="Times New Roman" w:hAnsi="Times New Roman"/>
          <w:b/>
          <w:sz w:val="28"/>
          <w:szCs w:val="28"/>
        </w:rPr>
        <w:t>.</w:t>
      </w:r>
      <w:r w:rsidR="00961054" w:rsidRPr="005A2E21">
        <w:rPr>
          <w:rFonts w:ascii="Times New Roman" w:hAnsi="Times New Roman"/>
          <w:b/>
          <w:sz w:val="28"/>
          <w:szCs w:val="28"/>
        </w:rPr>
        <w:t xml:space="preserve"> </w:t>
      </w:r>
      <w:r w:rsidRPr="005A2E21">
        <w:rPr>
          <w:rFonts w:ascii="Times New Roman" w:hAnsi="Times New Roman"/>
          <w:b/>
          <w:sz w:val="28"/>
          <w:szCs w:val="28"/>
        </w:rPr>
        <w:t>А</w:t>
      </w:r>
      <w:r w:rsidR="005A2E21" w:rsidRPr="005A2E21">
        <w:rPr>
          <w:rFonts w:ascii="Times New Roman" w:hAnsi="Times New Roman"/>
          <w:b/>
          <w:sz w:val="28"/>
          <w:szCs w:val="28"/>
        </w:rPr>
        <w:t>нализ</w:t>
      </w:r>
      <w:r w:rsidR="00961054" w:rsidRPr="005A2E21">
        <w:rPr>
          <w:rFonts w:ascii="Times New Roman" w:hAnsi="Times New Roman"/>
          <w:b/>
          <w:sz w:val="28"/>
          <w:szCs w:val="28"/>
        </w:rPr>
        <w:t xml:space="preserve"> </w:t>
      </w:r>
      <w:r w:rsidR="005A2E21" w:rsidRPr="005A2E21">
        <w:rPr>
          <w:rFonts w:ascii="Times New Roman" w:hAnsi="Times New Roman"/>
          <w:b/>
          <w:sz w:val="28"/>
          <w:szCs w:val="28"/>
        </w:rPr>
        <w:t>финансово-хозяйственной</w:t>
      </w:r>
      <w:r w:rsidR="00961054" w:rsidRPr="005A2E21">
        <w:rPr>
          <w:rFonts w:ascii="Times New Roman" w:hAnsi="Times New Roman"/>
          <w:b/>
          <w:sz w:val="28"/>
          <w:szCs w:val="28"/>
        </w:rPr>
        <w:t xml:space="preserve"> </w:t>
      </w:r>
      <w:r w:rsidR="005A2E21" w:rsidRPr="005A2E21">
        <w:rPr>
          <w:rFonts w:ascii="Times New Roman" w:hAnsi="Times New Roman"/>
          <w:b/>
          <w:sz w:val="28"/>
          <w:szCs w:val="28"/>
        </w:rPr>
        <w:t xml:space="preserve">деятельности </w:t>
      </w:r>
      <w:r w:rsidRPr="005A2E21">
        <w:rPr>
          <w:rFonts w:ascii="Times New Roman" w:hAnsi="Times New Roman"/>
          <w:b/>
          <w:sz w:val="28"/>
          <w:szCs w:val="28"/>
        </w:rPr>
        <w:t>МУ</w:t>
      </w:r>
      <w:r w:rsidR="00961054" w:rsidRPr="005A2E21">
        <w:rPr>
          <w:rFonts w:ascii="Times New Roman" w:hAnsi="Times New Roman"/>
          <w:b/>
          <w:sz w:val="28"/>
          <w:szCs w:val="28"/>
        </w:rPr>
        <w:t xml:space="preserve"> </w:t>
      </w:r>
      <w:r w:rsidRPr="005A2E21">
        <w:rPr>
          <w:rFonts w:ascii="Times New Roman" w:hAnsi="Times New Roman"/>
          <w:b/>
          <w:sz w:val="28"/>
          <w:szCs w:val="28"/>
        </w:rPr>
        <w:t>БГПАТП</w:t>
      </w:r>
    </w:p>
    <w:p w:rsidR="00492ACA" w:rsidRPr="005A2E21" w:rsidRDefault="00492ACA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92ACA" w:rsidRPr="005A2E21" w:rsidRDefault="00492ACA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A2E21">
        <w:rPr>
          <w:rFonts w:ascii="Times New Roman" w:hAnsi="Times New Roman"/>
          <w:b/>
          <w:sz w:val="28"/>
          <w:szCs w:val="28"/>
        </w:rPr>
        <w:t>2.1</w:t>
      </w:r>
      <w:r w:rsidR="00961054" w:rsidRPr="005A2E21">
        <w:rPr>
          <w:rFonts w:ascii="Times New Roman" w:hAnsi="Times New Roman"/>
          <w:b/>
          <w:sz w:val="28"/>
          <w:szCs w:val="28"/>
        </w:rPr>
        <w:t xml:space="preserve"> </w:t>
      </w:r>
      <w:r w:rsidRPr="005A2E21">
        <w:rPr>
          <w:rFonts w:ascii="Times New Roman" w:hAnsi="Times New Roman"/>
          <w:b/>
          <w:sz w:val="28"/>
          <w:szCs w:val="28"/>
        </w:rPr>
        <w:t>Общая</w:t>
      </w:r>
      <w:r w:rsidR="00961054" w:rsidRPr="005A2E21">
        <w:rPr>
          <w:rFonts w:ascii="Times New Roman" w:hAnsi="Times New Roman"/>
          <w:b/>
          <w:sz w:val="28"/>
          <w:szCs w:val="28"/>
        </w:rPr>
        <w:t xml:space="preserve"> </w:t>
      </w:r>
      <w:r w:rsidRPr="005A2E21">
        <w:rPr>
          <w:rFonts w:ascii="Times New Roman" w:hAnsi="Times New Roman"/>
          <w:b/>
          <w:sz w:val="28"/>
          <w:szCs w:val="28"/>
        </w:rPr>
        <w:t>организационно-экономическая</w:t>
      </w:r>
      <w:r w:rsidR="00961054" w:rsidRPr="005A2E21">
        <w:rPr>
          <w:rFonts w:ascii="Times New Roman" w:hAnsi="Times New Roman"/>
          <w:b/>
          <w:sz w:val="28"/>
          <w:szCs w:val="28"/>
        </w:rPr>
        <w:t xml:space="preserve"> </w:t>
      </w:r>
      <w:r w:rsidRPr="005A2E21">
        <w:rPr>
          <w:rFonts w:ascii="Times New Roman" w:hAnsi="Times New Roman"/>
          <w:b/>
          <w:sz w:val="28"/>
          <w:szCs w:val="28"/>
        </w:rPr>
        <w:t>характеристика</w:t>
      </w:r>
      <w:r w:rsidR="00961054" w:rsidRPr="005A2E21">
        <w:rPr>
          <w:rFonts w:ascii="Times New Roman" w:hAnsi="Times New Roman"/>
          <w:b/>
          <w:sz w:val="28"/>
          <w:szCs w:val="28"/>
        </w:rPr>
        <w:t xml:space="preserve"> </w:t>
      </w:r>
      <w:r w:rsidRPr="005A2E21">
        <w:rPr>
          <w:rFonts w:ascii="Times New Roman" w:hAnsi="Times New Roman"/>
          <w:b/>
          <w:sz w:val="28"/>
          <w:szCs w:val="28"/>
        </w:rPr>
        <w:t>предприятия</w:t>
      </w:r>
    </w:p>
    <w:p w:rsidR="00492ACA" w:rsidRPr="00961054" w:rsidRDefault="00492ACA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92ACA" w:rsidRPr="00961054" w:rsidRDefault="00492ACA" w:rsidP="0096105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961054">
        <w:rPr>
          <w:rFonts w:ascii="Times New Roman" w:hAnsi="Times New Roman"/>
          <w:sz w:val="28"/>
          <w:szCs w:val="28"/>
        </w:rPr>
        <w:t>Муниципальное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унитарное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Брянское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городское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пассажирское</w:t>
      </w:r>
      <w:r w:rsidR="00961054" w:rsidRPr="00961054">
        <w:rPr>
          <w:rFonts w:ascii="Times New Roman" w:hAnsi="Times New Roman"/>
          <w:sz w:val="28"/>
          <w:szCs w:val="24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автотранспортное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дальнейшем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именуемое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основано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праве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ведения,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создано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постановлением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администрации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Брянска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04.03.1998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iCs/>
          <w:sz w:val="28"/>
          <w:szCs w:val="28"/>
        </w:rPr>
        <w:t>№.</w:t>
      </w:r>
      <w:r w:rsidR="00961054" w:rsidRPr="00961054">
        <w:rPr>
          <w:rFonts w:ascii="Times New Roman" w:hAnsi="Times New Roman"/>
          <w:iCs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247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создании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унитарных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пассажирских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автотранспортных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предприятий</w:t>
      </w:r>
      <w:r w:rsidR="00961054">
        <w:rPr>
          <w:rFonts w:ascii="Times New Roman" w:hAnsi="Times New Roman"/>
          <w:sz w:val="28"/>
          <w:szCs w:val="28"/>
        </w:rPr>
        <w:t>»</w:t>
      </w:r>
      <w:r w:rsidRPr="00961054">
        <w:rPr>
          <w:rFonts w:ascii="Times New Roman" w:hAnsi="Times New Roman"/>
          <w:sz w:val="28"/>
          <w:szCs w:val="28"/>
        </w:rPr>
        <w:t>.</w:t>
      </w:r>
    </w:p>
    <w:p w:rsidR="00492ACA" w:rsidRPr="00961054" w:rsidRDefault="00492ACA" w:rsidP="0096105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Постановлением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администрации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Брянска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30.12.1998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1476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О6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изменении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существующей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управления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городским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пассажирским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транспортом</w:t>
      </w:r>
      <w:r w:rsidR="00961054">
        <w:rPr>
          <w:rFonts w:ascii="Times New Roman" w:hAnsi="Times New Roman"/>
          <w:sz w:val="28"/>
          <w:szCs w:val="28"/>
        </w:rPr>
        <w:t>»</w:t>
      </w:r>
      <w:r w:rsidRPr="00961054">
        <w:rPr>
          <w:rFonts w:ascii="Times New Roman" w:hAnsi="Times New Roman"/>
          <w:sz w:val="28"/>
          <w:szCs w:val="28"/>
        </w:rPr>
        <w:t>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реорганизовано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путём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присоединения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муниципального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унитарного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Фокинское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пассажирское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автотранспортное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>
        <w:rPr>
          <w:rFonts w:ascii="Times New Roman" w:hAnsi="Times New Roman"/>
          <w:sz w:val="28"/>
          <w:szCs w:val="28"/>
        </w:rPr>
        <w:t>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сводным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передаточным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01.06.1998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универсальным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правопреемником.</w:t>
      </w:r>
    </w:p>
    <w:p w:rsidR="00492ACA" w:rsidRPr="00961054" w:rsidRDefault="00492ACA" w:rsidP="0096105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961054">
        <w:rPr>
          <w:rFonts w:ascii="Times New Roman" w:hAnsi="Times New Roman"/>
          <w:sz w:val="28"/>
          <w:szCs w:val="28"/>
        </w:rPr>
        <w:t>08.10.1999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переименовано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муниципальное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унитарное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Брянское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городское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пассажирское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автотранспортное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Основание: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распоряжение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комитета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управлению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муниципальным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Брянска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29.09.1999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№261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iCs/>
          <w:sz w:val="28"/>
          <w:szCs w:val="28"/>
        </w:rPr>
        <w:t>«</w:t>
      </w:r>
      <w:r w:rsidRPr="00961054">
        <w:rPr>
          <w:rFonts w:ascii="Times New Roman" w:hAnsi="Times New Roman"/>
          <w:iCs/>
          <w:sz w:val="28"/>
          <w:szCs w:val="28"/>
        </w:rPr>
        <w:t>О</w:t>
      </w:r>
      <w:r w:rsidR="00961054" w:rsidRPr="00961054">
        <w:rPr>
          <w:rFonts w:ascii="Times New Roman" w:hAnsi="Times New Roman"/>
          <w:iCs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внесении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изменении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устав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муниципального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унитарного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Бежицкого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автотранспортного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>
        <w:rPr>
          <w:rFonts w:ascii="Times New Roman" w:hAnsi="Times New Roman"/>
          <w:sz w:val="28"/>
          <w:szCs w:val="28"/>
        </w:rPr>
        <w:t>»</w:t>
      </w:r>
      <w:r w:rsidRPr="00961054">
        <w:rPr>
          <w:rFonts w:ascii="Times New Roman" w:hAnsi="Times New Roman"/>
          <w:sz w:val="28"/>
          <w:szCs w:val="28"/>
        </w:rPr>
        <w:t>.</w:t>
      </w:r>
    </w:p>
    <w:p w:rsidR="00492ACA" w:rsidRPr="00961054" w:rsidRDefault="00492ACA" w:rsidP="0096105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постановлением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Брянской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администрации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21.04.2004.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</w:t>
      </w:r>
      <w:r w:rsidR="00961054" w:rsidRPr="00961054">
        <w:rPr>
          <w:rFonts w:ascii="Times New Roman" w:hAnsi="Times New Roman"/>
          <w:iCs/>
          <w:sz w:val="28"/>
          <w:szCs w:val="28"/>
        </w:rPr>
        <w:t xml:space="preserve"> </w:t>
      </w:r>
      <w:r w:rsidRPr="00961054">
        <w:rPr>
          <w:rFonts w:ascii="Times New Roman" w:hAnsi="Times New Roman"/>
          <w:iCs/>
          <w:sz w:val="28"/>
          <w:szCs w:val="28"/>
        </w:rPr>
        <w:t>1481-П</w:t>
      </w:r>
      <w:r w:rsidR="00961054" w:rsidRPr="00961054">
        <w:rPr>
          <w:rFonts w:ascii="Times New Roman" w:hAnsi="Times New Roman"/>
          <w:iCs/>
          <w:sz w:val="28"/>
          <w:szCs w:val="28"/>
        </w:rPr>
        <w:t xml:space="preserve"> </w:t>
      </w:r>
      <w:r w:rsidR="00961054">
        <w:rPr>
          <w:rFonts w:ascii="Times New Roman" w:hAnsi="Times New Roman"/>
          <w:iCs/>
          <w:sz w:val="28"/>
          <w:szCs w:val="28"/>
        </w:rPr>
        <w:t>«</w:t>
      </w:r>
      <w:r w:rsidRPr="00961054">
        <w:rPr>
          <w:rFonts w:ascii="Times New Roman" w:hAnsi="Times New Roman"/>
          <w:iCs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реорганизации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муниципального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унитарного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Брянского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автотранспортного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>
        <w:rPr>
          <w:rFonts w:ascii="Times New Roman" w:hAnsi="Times New Roman"/>
          <w:sz w:val="28"/>
          <w:szCs w:val="28"/>
        </w:rPr>
        <w:t>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путем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присоединения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муниципального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унитарного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Центральная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диспетчерская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служба</w:t>
      </w:r>
      <w:r w:rsidR="00961054">
        <w:rPr>
          <w:rFonts w:ascii="Times New Roman" w:hAnsi="Times New Roman"/>
          <w:sz w:val="28"/>
          <w:szCs w:val="28"/>
        </w:rPr>
        <w:t>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г.Брянска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передаточным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30.07.2004г.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универсальным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правопреемником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муниципального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унитарного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"Центральная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диспетчерская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служба</w:t>
      </w:r>
      <w:r w:rsidR="00961054">
        <w:rPr>
          <w:rFonts w:ascii="Times New Roman" w:hAnsi="Times New Roman"/>
          <w:sz w:val="28"/>
          <w:szCs w:val="28"/>
        </w:rPr>
        <w:t>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г.Брянска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правам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обязательствам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последнего.</w:t>
      </w:r>
    </w:p>
    <w:p w:rsidR="00492ACA" w:rsidRPr="00961054" w:rsidRDefault="00492ACA" w:rsidP="0096105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действует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Гражданского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кодекса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Российской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Федерации.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Федерального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закона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государственных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муниципальных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унитарных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предприятиях</w:t>
      </w:r>
      <w:r w:rsidR="00961054">
        <w:rPr>
          <w:rFonts w:ascii="Times New Roman" w:hAnsi="Times New Roman"/>
          <w:sz w:val="28"/>
          <w:szCs w:val="28"/>
        </w:rPr>
        <w:t>»</w:t>
      </w:r>
      <w:r w:rsidRPr="00961054">
        <w:rPr>
          <w:rFonts w:ascii="Times New Roman" w:hAnsi="Times New Roman"/>
          <w:sz w:val="28"/>
          <w:szCs w:val="28"/>
        </w:rPr>
        <w:t>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нормативных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правовых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Российской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Федерации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местного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самоуправления,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настоящего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устава.</w:t>
      </w:r>
    </w:p>
    <w:p w:rsidR="00492ACA" w:rsidRPr="00961054" w:rsidRDefault="00492ACA" w:rsidP="0096105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961054">
        <w:rPr>
          <w:rFonts w:ascii="Times New Roman" w:hAnsi="Times New Roman"/>
          <w:sz w:val="28"/>
          <w:szCs w:val="28"/>
        </w:rPr>
        <w:t>Полное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наименование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муниципальное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унитарное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b/>
          <w:bCs/>
          <w:sz w:val="28"/>
          <w:szCs w:val="28"/>
        </w:rPr>
        <w:t>«</w:t>
      </w:r>
      <w:r w:rsidRPr="00961054">
        <w:rPr>
          <w:rFonts w:ascii="Times New Roman" w:hAnsi="Times New Roman"/>
          <w:bCs/>
          <w:sz w:val="28"/>
          <w:szCs w:val="28"/>
        </w:rPr>
        <w:t>Брянское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го</w:t>
      </w:r>
      <w:r w:rsidRPr="00961054">
        <w:rPr>
          <w:rFonts w:ascii="Times New Roman" w:hAnsi="Times New Roman"/>
          <w:sz w:val="28"/>
          <w:szCs w:val="28"/>
        </w:rPr>
        <w:t>родское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пассажирское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автотранспортное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предприятие</w:t>
      </w:r>
      <w:r w:rsidR="00961054">
        <w:rPr>
          <w:rFonts w:ascii="Times New Roman" w:hAnsi="Times New Roman"/>
          <w:bCs/>
          <w:sz w:val="28"/>
          <w:szCs w:val="28"/>
        </w:rPr>
        <w:t>»</w:t>
      </w:r>
      <w:r w:rsidRPr="00961054">
        <w:rPr>
          <w:rFonts w:ascii="Times New Roman" w:hAnsi="Times New Roman"/>
          <w:bCs/>
          <w:sz w:val="28"/>
          <w:szCs w:val="28"/>
        </w:rPr>
        <w:t>.</w:t>
      </w:r>
    </w:p>
    <w:p w:rsidR="00492ACA" w:rsidRPr="00961054" w:rsidRDefault="00492ACA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Официальное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сокращенное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наименование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БГПАТП.</w:t>
      </w:r>
    </w:p>
    <w:p w:rsidR="00492ACA" w:rsidRPr="00961054" w:rsidRDefault="00492ACA" w:rsidP="0096105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961054">
        <w:rPr>
          <w:rFonts w:ascii="Times New Roman" w:hAnsi="Times New Roman"/>
          <w:sz w:val="28"/>
          <w:szCs w:val="28"/>
        </w:rPr>
        <w:t>Место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нахождения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предприятия;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Брянск</w:t>
      </w:r>
      <w:r w:rsidRPr="00961054">
        <w:rPr>
          <w:rFonts w:ascii="Times New Roman" w:hAnsi="Times New Roman"/>
          <w:b/>
          <w:bCs/>
          <w:sz w:val="28"/>
          <w:szCs w:val="28"/>
        </w:rPr>
        <w:t>,</w:t>
      </w:r>
      <w:r w:rsidR="00961054" w:rsidRPr="009610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Литейная,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86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Почтовый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адрес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241035,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Брянск,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ул.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Литейная,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86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А.</w:t>
      </w:r>
    </w:p>
    <w:p w:rsidR="00492ACA" w:rsidRPr="00961054" w:rsidRDefault="00492ACA" w:rsidP="0096105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961054">
        <w:rPr>
          <w:rFonts w:ascii="Times New Roman" w:hAnsi="Times New Roman"/>
          <w:sz w:val="28"/>
          <w:szCs w:val="28"/>
        </w:rPr>
        <w:t>Собственником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муниципальное</w:t>
      </w:r>
      <w:r w:rsidR="00961054" w:rsidRPr="00961054">
        <w:rPr>
          <w:rFonts w:ascii="Times New Roman" w:hAnsi="Times New Roman"/>
          <w:sz w:val="28"/>
          <w:szCs w:val="24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образование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Брянск.</w:t>
      </w:r>
    </w:p>
    <w:p w:rsidR="00492ACA" w:rsidRPr="00961054" w:rsidRDefault="00492ACA" w:rsidP="0096105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имени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муниципального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образования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Брянска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права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собственника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осуществляет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Брянская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городская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администрация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комитет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управлению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собственностью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Брянска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пределах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компетенции.</w:t>
      </w:r>
    </w:p>
    <w:p w:rsidR="00492ACA" w:rsidRPr="00961054" w:rsidRDefault="00492ACA" w:rsidP="0096105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961054">
        <w:rPr>
          <w:rFonts w:ascii="Times New Roman" w:hAnsi="Times New Roman"/>
          <w:sz w:val="28"/>
          <w:szCs w:val="28"/>
        </w:rPr>
        <w:t>Учредителем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Брянская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городская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администрация.</w:t>
      </w:r>
    </w:p>
    <w:p w:rsidR="00492ACA" w:rsidRPr="00961054" w:rsidRDefault="00492ACA" w:rsidP="0096105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Организация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транспортного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обслуживания.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контроль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координацию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осуществляет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Комитет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промышленности,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транспорту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связи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Брянской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администрации.</w:t>
      </w:r>
    </w:p>
    <w:p w:rsidR="00492ACA" w:rsidRPr="00961054" w:rsidRDefault="00492ACA" w:rsidP="0096105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коммерческой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организацией,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не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наделенной</w:t>
      </w:r>
      <w:r w:rsidR="00961054" w:rsidRPr="00961054">
        <w:rPr>
          <w:rFonts w:ascii="Times New Roman" w:hAnsi="Times New Roman"/>
          <w:sz w:val="28"/>
          <w:szCs w:val="24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правом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закрепленное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ним,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несет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ответственность,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установленную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законодательством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Российской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Федерации,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результаты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выполнение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обязательств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собственником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уполномоченными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должностными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липами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иди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структурными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подразделениями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Брянской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юродской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администрации,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юридическими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и</w:t>
      </w:r>
      <w:r w:rsidR="00961054" w:rsidRPr="009610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физическими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лицами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пределах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компетенции.</w:t>
      </w:r>
    </w:p>
    <w:p w:rsidR="00492ACA" w:rsidRPr="00961054" w:rsidRDefault="00492ACA" w:rsidP="0096105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961054">
        <w:rPr>
          <w:rFonts w:ascii="Times New Roman" w:hAnsi="Times New Roman"/>
          <w:sz w:val="28"/>
          <w:szCs w:val="28"/>
        </w:rPr>
        <w:t>Целями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оказания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услуг,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удовлетворение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общественных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потребностей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населения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автомобильных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перевозках,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выполнение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городских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социально-экономических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заказов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получение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прибыли.</w:t>
      </w:r>
    </w:p>
    <w:p w:rsidR="00492ACA" w:rsidRPr="00961054" w:rsidRDefault="00492ACA" w:rsidP="0096105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достижения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указанных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осуществляет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следующие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виды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деятельности:</w:t>
      </w:r>
    </w:p>
    <w:p w:rsidR="00492ACA" w:rsidRPr="00961054" w:rsidRDefault="00492ACA" w:rsidP="0096105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-организация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перевозок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багажа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городских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маршрутах;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-оказания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автоуслуг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юридическим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физическим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лицам,</w:t>
      </w:r>
    </w:p>
    <w:p w:rsidR="00492ACA" w:rsidRPr="00961054" w:rsidRDefault="00492ACA" w:rsidP="0096105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-оказание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услуг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юридическим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физическим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лицам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ремонту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транспорта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техническому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обслуживанию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(ТО-1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ТО-2);</w:t>
      </w:r>
    </w:p>
    <w:p w:rsidR="00492ACA" w:rsidRPr="00961054" w:rsidRDefault="00492ACA" w:rsidP="0096105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961054">
        <w:rPr>
          <w:rFonts w:ascii="Times New Roman" w:hAnsi="Times New Roman"/>
          <w:sz w:val="28"/>
          <w:szCs w:val="28"/>
        </w:rPr>
        <w:t>-реализация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билетной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продукции;</w:t>
      </w:r>
    </w:p>
    <w:p w:rsidR="00492ACA" w:rsidRPr="00961054" w:rsidRDefault="00492ACA" w:rsidP="0096105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961054">
        <w:rPr>
          <w:rFonts w:ascii="Times New Roman" w:hAnsi="Times New Roman"/>
          <w:sz w:val="28"/>
          <w:szCs w:val="28"/>
        </w:rPr>
        <w:t>-оказания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услуг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юридическим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физическим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липам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проведению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предрейсового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послерейсового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медицинского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осмотра;</w:t>
      </w:r>
    </w:p>
    <w:p w:rsidR="00492ACA" w:rsidRPr="00961054" w:rsidRDefault="00492ACA" w:rsidP="0096105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961054">
        <w:rPr>
          <w:rFonts w:ascii="Times New Roman" w:hAnsi="Times New Roman"/>
          <w:sz w:val="28"/>
          <w:szCs w:val="28"/>
        </w:rPr>
        <w:t>-оказание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услуг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организациям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населению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обеспечении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нормативной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документации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транспортных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перевозок,</w:t>
      </w:r>
    </w:p>
    <w:p w:rsidR="00492ACA" w:rsidRPr="00961054" w:rsidRDefault="00492ACA" w:rsidP="0096105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961054">
        <w:rPr>
          <w:rFonts w:ascii="Times New Roman" w:hAnsi="Times New Roman"/>
          <w:sz w:val="28"/>
          <w:szCs w:val="28"/>
        </w:rPr>
        <w:t>-закупка,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хранение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реализация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запасных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частей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автомобильному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транспорту;</w:t>
      </w:r>
    </w:p>
    <w:p w:rsidR="00492ACA" w:rsidRPr="00961054" w:rsidRDefault="00492ACA" w:rsidP="0096105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-открытие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эксплуатация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стоянок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автомобильного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транспорта;</w:t>
      </w:r>
    </w:p>
    <w:p w:rsidR="00492ACA" w:rsidRPr="00961054" w:rsidRDefault="00492ACA" w:rsidP="0096105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обслуживает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33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маршрута,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ежедневно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выходят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125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перевозят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среднем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88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тысяч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пассажиров.</w:t>
      </w:r>
    </w:p>
    <w:p w:rsidR="00492ACA" w:rsidRPr="00961054" w:rsidRDefault="00492ACA" w:rsidP="0096105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961054">
        <w:rPr>
          <w:rFonts w:ascii="Times New Roman" w:hAnsi="Times New Roman"/>
          <w:sz w:val="28"/>
          <w:szCs w:val="28"/>
        </w:rPr>
        <w:t>Производственно-финансовая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осуществляется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счет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собираемых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доходов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тарифам,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утвержденным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администрацией,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дотационных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выплат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бюджетов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уровней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покрытие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убытков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регулируемым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тарифам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осуществления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льготных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категорий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граждан.</w:t>
      </w:r>
    </w:p>
    <w:p w:rsidR="00492ACA" w:rsidRPr="00961054" w:rsidRDefault="00492ACA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Рассмотрим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следующей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таблице.</w:t>
      </w:r>
    </w:p>
    <w:p w:rsidR="005A2E21" w:rsidRDefault="005A2E21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92ACA" w:rsidRPr="00961054" w:rsidRDefault="00492ACA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Таблица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2008-2010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05"/>
        <w:gridCol w:w="841"/>
        <w:gridCol w:w="841"/>
        <w:gridCol w:w="841"/>
        <w:gridCol w:w="979"/>
        <w:gridCol w:w="979"/>
        <w:gridCol w:w="1384"/>
      </w:tblGrid>
      <w:tr w:rsidR="00492ACA" w:rsidRPr="00D45B9C" w:rsidTr="00D45B9C">
        <w:trPr>
          <w:jc w:val="center"/>
        </w:trPr>
        <w:tc>
          <w:tcPr>
            <w:tcW w:w="2905" w:type="dxa"/>
            <w:vMerge w:val="restart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Показатели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Изменение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+/-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Темп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роста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к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гг</w:t>
            </w:r>
          </w:p>
        </w:tc>
      </w:tr>
      <w:tr w:rsidR="00492ACA" w:rsidRPr="00D45B9C" w:rsidTr="00D45B9C">
        <w:trPr>
          <w:jc w:val="center"/>
        </w:trPr>
        <w:tc>
          <w:tcPr>
            <w:tcW w:w="2905" w:type="dxa"/>
            <w:vMerge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к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гг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к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гг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92ACA" w:rsidRPr="00D45B9C" w:rsidTr="00D45B9C">
        <w:trPr>
          <w:jc w:val="center"/>
        </w:trPr>
        <w:tc>
          <w:tcPr>
            <w:tcW w:w="2905" w:type="dxa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Среднегодовая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стоимость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имущества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тыс.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руб,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в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т.ч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147682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190926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183251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43244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-7675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124,09</w:t>
            </w:r>
          </w:p>
        </w:tc>
      </w:tr>
      <w:tr w:rsidR="00492ACA" w:rsidRPr="00D45B9C" w:rsidTr="00D45B9C">
        <w:trPr>
          <w:jc w:val="center"/>
        </w:trPr>
        <w:tc>
          <w:tcPr>
            <w:tcW w:w="2905" w:type="dxa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Основных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фондов,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тыс.руб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107076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148888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161052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41812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12164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150,41</w:t>
            </w:r>
          </w:p>
        </w:tc>
      </w:tr>
      <w:tr w:rsidR="00492ACA" w:rsidRPr="00D45B9C" w:rsidTr="00D45B9C">
        <w:trPr>
          <w:jc w:val="center"/>
        </w:trPr>
        <w:tc>
          <w:tcPr>
            <w:tcW w:w="2905" w:type="dxa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Оборотных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фондов,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тыс.руб.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40477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41630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16125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1153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-25505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39,84</w:t>
            </w:r>
          </w:p>
        </w:tc>
      </w:tr>
      <w:tr w:rsidR="00492ACA" w:rsidRPr="00D45B9C" w:rsidTr="00D45B9C">
        <w:trPr>
          <w:jc w:val="center"/>
        </w:trPr>
        <w:tc>
          <w:tcPr>
            <w:tcW w:w="2905" w:type="dxa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Выручка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от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продажи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товаров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работ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услуг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тыс.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руб.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170803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179729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211396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8926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31667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123,77</w:t>
            </w:r>
          </w:p>
        </w:tc>
      </w:tr>
      <w:tr w:rsidR="00492ACA" w:rsidRPr="00D45B9C" w:rsidTr="00D45B9C">
        <w:trPr>
          <w:jc w:val="center"/>
        </w:trPr>
        <w:tc>
          <w:tcPr>
            <w:tcW w:w="2905" w:type="dxa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Себестоимость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реализованной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продукции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товаров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работ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услуг,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тыс.руб.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303124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280924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331933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-22200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51009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109,5</w:t>
            </w:r>
          </w:p>
        </w:tc>
      </w:tr>
      <w:tr w:rsidR="00492ACA" w:rsidRPr="00D45B9C" w:rsidTr="00D45B9C">
        <w:trPr>
          <w:jc w:val="center"/>
        </w:trPr>
        <w:tc>
          <w:tcPr>
            <w:tcW w:w="2905" w:type="dxa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Прибыль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от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продаж,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тыс.руб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-132321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-101195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-120537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31126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-19342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91,09</w:t>
            </w:r>
          </w:p>
        </w:tc>
      </w:tr>
      <w:tr w:rsidR="00492ACA" w:rsidRPr="00D45B9C" w:rsidTr="00D45B9C">
        <w:trPr>
          <w:jc w:val="center"/>
        </w:trPr>
        <w:tc>
          <w:tcPr>
            <w:tcW w:w="2905" w:type="dxa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Чистая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прибыль,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тыс.руб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39060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-2209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3968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-41269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6177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10,16</w:t>
            </w:r>
          </w:p>
        </w:tc>
      </w:tr>
      <w:tr w:rsidR="00492ACA" w:rsidRPr="00D45B9C" w:rsidTr="00D45B9C">
        <w:trPr>
          <w:jc w:val="center"/>
        </w:trPr>
        <w:tc>
          <w:tcPr>
            <w:tcW w:w="2905" w:type="dxa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Численность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работников,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человек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958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979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958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100</w:t>
            </w:r>
          </w:p>
        </w:tc>
      </w:tr>
      <w:tr w:rsidR="00492ACA" w:rsidRPr="00D45B9C" w:rsidTr="00D45B9C">
        <w:trPr>
          <w:jc w:val="center"/>
        </w:trPr>
        <w:tc>
          <w:tcPr>
            <w:tcW w:w="2905" w:type="dxa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Фонд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заработной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платы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тыс.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руб.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119518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127360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150175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7842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22815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125,65</w:t>
            </w:r>
          </w:p>
        </w:tc>
      </w:tr>
      <w:tr w:rsidR="00492ACA" w:rsidRPr="00D45B9C" w:rsidTr="00D45B9C">
        <w:trPr>
          <w:jc w:val="center"/>
        </w:trPr>
        <w:tc>
          <w:tcPr>
            <w:tcW w:w="2905" w:type="dxa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Среднемесячная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заработная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плата,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рублей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10396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10841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13063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445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2222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125,65</w:t>
            </w:r>
          </w:p>
        </w:tc>
      </w:tr>
      <w:tr w:rsidR="00492ACA" w:rsidRPr="00D45B9C" w:rsidTr="00D45B9C">
        <w:trPr>
          <w:jc w:val="center"/>
        </w:trPr>
        <w:tc>
          <w:tcPr>
            <w:tcW w:w="2905" w:type="dxa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Производительность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труда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тыс.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руб.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178,29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183,58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220,66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5,29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37,08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123,77</w:t>
            </w:r>
          </w:p>
        </w:tc>
      </w:tr>
      <w:tr w:rsidR="00492ACA" w:rsidRPr="00D45B9C" w:rsidTr="00D45B9C">
        <w:trPr>
          <w:jc w:val="center"/>
        </w:trPr>
        <w:tc>
          <w:tcPr>
            <w:tcW w:w="2905" w:type="dxa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Фондоотдача,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руб/руб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1,60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1,31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-0,39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82,29</w:t>
            </w:r>
          </w:p>
        </w:tc>
      </w:tr>
      <w:tr w:rsidR="00492ACA" w:rsidRPr="00D45B9C" w:rsidTr="00D45B9C">
        <w:trPr>
          <w:jc w:val="center"/>
        </w:trPr>
        <w:tc>
          <w:tcPr>
            <w:tcW w:w="2905" w:type="dxa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Фондоемкость,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руб/руб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0,63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0,83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0,76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0,20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-0,07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121,53</w:t>
            </w:r>
          </w:p>
        </w:tc>
      </w:tr>
      <w:tr w:rsidR="00492ACA" w:rsidRPr="00D45B9C" w:rsidTr="00D45B9C">
        <w:trPr>
          <w:jc w:val="center"/>
        </w:trPr>
        <w:tc>
          <w:tcPr>
            <w:tcW w:w="2905" w:type="dxa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Фондовооруженность,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тыс.руб/чел.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154,16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195,02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191,28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40,87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-3,74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124,09</w:t>
            </w:r>
          </w:p>
        </w:tc>
      </w:tr>
      <w:tr w:rsidR="00492ACA" w:rsidRPr="00D45B9C" w:rsidTr="00D45B9C">
        <w:trPr>
          <w:jc w:val="center"/>
        </w:trPr>
        <w:tc>
          <w:tcPr>
            <w:tcW w:w="2905" w:type="dxa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Рентабельность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продаж,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22,87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-1,23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1,88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-24,10</w:t>
            </w:r>
          </w:p>
        </w:tc>
        <w:tc>
          <w:tcPr>
            <w:tcW w:w="0" w:type="auto"/>
            <w:shd w:val="clear" w:color="auto" w:fill="auto"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3,11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92ACA" w:rsidRPr="00D45B9C" w:rsidRDefault="00492ACA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</w:tr>
    </w:tbl>
    <w:p w:rsidR="005A2E21" w:rsidRDefault="005A2E21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A2E21" w:rsidRDefault="005A2E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92ACA" w:rsidRPr="00961054" w:rsidRDefault="00492ACA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Проанализировав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2008-2010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гг.,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можно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сделать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следующие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выводы.</w:t>
      </w:r>
    </w:p>
    <w:p w:rsidR="00492ACA" w:rsidRPr="00961054" w:rsidRDefault="00492ACA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Среднегодовая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увеличилась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24,09%,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наибольшее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произошло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43244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незначительно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снизилась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сравнению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7675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отметить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непрерывное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41812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12164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</w:p>
    <w:p w:rsidR="00492ACA" w:rsidRPr="00961054" w:rsidRDefault="00492ACA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Фонд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заработной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планомерно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увеличивался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150175,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произошло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фонда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заработной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25,65%.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учетом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незначительных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изменений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численности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персонала,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наблюдается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средней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заработной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Средняя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заработная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13063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рубля.</w:t>
      </w:r>
    </w:p>
    <w:p w:rsidR="00492ACA" w:rsidRPr="00961054" w:rsidRDefault="00492ACA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Фондовооруженность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увеличилась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24,09%.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191,28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человека,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однако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наибольшего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достиг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195,02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человека.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положительным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фактом,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случае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можно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говорить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незначительном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оснащенности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производственными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фондами.</w:t>
      </w:r>
    </w:p>
    <w:p w:rsidR="00492ACA" w:rsidRPr="00961054" w:rsidRDefault="00492ACA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Фондоотдача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изменялась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неоднозначно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протяжении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несомненно,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очень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положительным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моментом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нельзя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говорить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четкой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интенсивности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спада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объема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услуг.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сравнению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0,39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произошло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0,11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сравнению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годом.</w:t>
      </w:r>
    </w:p>
    <w:p w:rsidR="00492ACA" w:rsidRPr="00961054" w:rsidRDefault="00492ACA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Производительность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труда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поступательно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увеличивалась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протяжении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Темп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123,77%.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производительности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труда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свидетельствует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повышении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труда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</w:p>
    <w:p w:rsidR="00492ACA" w:rsidRPr="00961054" w:rsidRDefault="00492ACA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Величина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продаж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рассчитана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чистой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1,88%,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3,11%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однако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наибольшего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продаж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достигала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22,87%.</w:t>
      </w:r>
    </w:p>
    <w:p w:rsidR="00492ACA" w:rsidRPr="00961054" w:rsidRDefault="00492ACA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Проанализировав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можно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сделать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вывод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относительно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стабильном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положении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расчетов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достаточно,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необходимо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провести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подробный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</w:p>
    <w:p w:rsidR="00492ACA" w:rsidRPr="00961054" w:rsidRDefault="00492ACA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92ACA" w:rsidRPr="005A2E21" w:rsidRDefault="00492ACA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A2E21">
        <w:rPr>
          <w:rFonts w:ascii="Times New Roman" w:hAnsi="Times New Roman"/>
          <w:b/>
          <w:sz w:val="28"/>
          <w:szCs w:val="28"/>
        </w:rPr>
        <w:t>2.2</w:t>
      </w:r>
      <w:r w:rsidR="00961054" w:rsidRPr="005A2E21">
        <w:rPr>
          <w:rFonts w:ascii="Times New Roman" w:hAnsi="Times New Roman"/>
          <w:b/>
          <w:sz w:val="28"/>
          <w:szCs w:val="28"/>
        </w:rPr>
        <w:t xml:space="preserve"> </w:t>
      </w:r>
      <w:r w:rsidRPr="005A2E21">
        <w:rPr>
          <w:rFonts w:ascii="Times New Roman" w:hAnsi="Times New Roman"/>
          <w:b/>
          <w:sz w:val="28"/>
          <w:szCs w:val="28"/>
        </w:rPr>
        <w:t>Анализ</w:t>
      </w:r>
      <w:r w:rsidR="00961054" w:rsidRPr="005A2E21">
        <w:rPr>
          <w:rFonts w:ascii="Times New Roman" w:hAnsi="Times New Roman"/>
          <w:b/>
          <w:sz w:val="28"/>
          <w:szCs w:val="28"/>
        </w:rPr>
        <w:t xml:space="preserve"> </w:t>
      </w:r>
      <w:r w:rsidRPr="005A2E21">
        <w:rPr>
          <w:rFonts w:ascii="Times New Roman" w:hAnsi="Times New Roman"/>
          <w:b/>
          <w:sz w:val="28"/>
          <w:szCs w:val="28"/>
        </w:rPr>
        <w:t>хозяйственной</w:t>
      </w:r>
      <w:r w:rsidR="00961054" w:rsidRPr="005A2E21">
        <w:rPr>
          <w:rFonts w:ascii="Times New Roman" w:hAnsi="Times New Roman"/>
          <w:b/>
          <w:sz w:val="28"/>
          <w:szCs w:val="28"/>
        </w:rPr>
        <w:t xml:space="preserve"> </w:t>
      </w:r>
      <w:r w:rsidRPr="005A2E21">
        <w:rPr>
          <w:rFonts w:ascii="Times New Roman" w:hAnsi="Times New Roman"/>
          <w:b/>
          <w:sz w:val="28"/>
          <w:szCs w:val="28"/>
        </w:rPr>
        <w:t>деятельности</w:t>
      </w:r>
      <w:r w:rsidR="00961054" w:rsidRPr="005A2E21">
        <w:rPr>
          <w:rFonts w:ascii="Times New Roman" w:hAnsi="Times New Roman"/>
          <w:b/>
          <w:sz w:val="28"/>
          <w:szCs w:val="28"/>
        </w:rPr>
        <w:t xml:space="preserve"> </w:t>
      </w:r>
      <w:r w:rsidRPr="005A2E21">
        <w:rPr>
          <w:rFonts w:ascii="Times New Roman" w:hAnsi="Times New Roman"/>
          <w:b/>
          <w:sz w:val="28"/>
          <w:szCs w:val="28"/>
        </w:rPr>
        <w:t>предприятия</w:t>
      </w:r>
    </w:p>
    <w:p w:rsidR="00492ACA" w:rsidRPr="00961054" w:rsidRDefault="00492ACA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92ACA" w:rsidRPr="00961054" w:rsidRDefault="00492ACA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начинается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изучения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Необходимо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провести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имущественного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положения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целью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выявления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структуры,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тенденций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закономерностей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развития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отдельных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элементов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хозяйствующего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субъекта.</w:t>
      </w:r>
    </w:p>
    <w:p w:rsidR="00492ACA" w:rsidRPr="00961054" w:rsidRDefault="00492ACA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Источником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общую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изменения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выделить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внеоборотные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активы,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изучить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структуры.</w:t>
      </w:r>
    </w:p>
    <w:p w:rsidR="00492ACA" w:rsidRDefault="00492ACA" w:rsidP="005A2E2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возможность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установить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размер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абсолютного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относительного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прироста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уменьшения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отдельных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видов.</w:t>
      </w:r>
      <w:r w:rsidR="005A2E21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Рассмотрим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следующей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таблице.</w:t>
      </w:r>
    </w:p>
    <w:p w:rsidR="005A2E21" w:rsidRPr="00961054" w:rsidRDefault="005A2E21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176CD" w:rsidRPr="00961054" w:rsidRDefault="002176CD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  <w:sectPr w:rsidR="002176CD" w:rsidRPr="00961054" w:rsidSect="00961054">
          <w:headerReference w:type="default" r:id="rId31"/>
          <w:pgSz w:w="11906" w:h="16838"/>
          <w:pgMar w:top="1134" w:right="850" w:bottom="1134" w:left="1701" w:header="709" w:footer="709" w:gutter="0"/>
          <w:pgNumType w:start="2"/>
          <w:cols w:space="708"/>
          <w:docGrid w:linePitch="360"/>
        </w:sectPr>
      </w:pPr>
    </w:p>
    <w:p w:rsidR="00C7256D" w:rsidRPr="00961054" w:rsidRDefault="005A2E21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74"/>
        <w:gridCol w:w="611"/>
        <w:gridCol w:w="484"/>
        <w:gridCol w:w="611"/>
        <w:gridCol w:w="484"/>
        <w:gridCol w:w="611"/>
        <w:gridCol w:w="484"/>
        <w:gridCol w:w="901"/>
        <w:gridCol w:w="766"/>
        <w:gridCol w:w="955"/>
        <w:gridCol w:w="712"/>
        <w:gridCol w:w="694"/>
      </w:tblGrid>
      <w:tr w:rsidR="005A2E21" w:rsidRPr="00D45B9C" w:rsidTr="00D45B9C">
        <w:trPr>
          <w:jc w:val="center"/>
        </w:trPr>
        <w:tc>
          <w:tcPr>
            <w:tcW w:w="691" w:type="dxa"/>
            <w:vMerge w:val="restart"/>
            <w:shd w:val="clear" w:color="auto" w:fill="auto"/>
            <w:noWrap/>
            <w:hideMark/>
          </w:tcPr>
          <w:p w:rsidR="002176CD" w:rsidRPr="00D45B9C" w:rsidRDefault="005A2E21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Показател</w:t>
            </w:r>
            <w:r w:rsidR="002176CD" w:rsidRPr="00D45B9C">
              <w:rPr>
                <w:rFonts w:ascii="Times New Roman" w:hAnsi="Times New Roman"/>
                <w:sz w:val="20"/>
                <w:szCs w:val="24"/>
              </w:rPr>
              <w:t>и</w:t>
            </w:r>
          </w:p>
        </w:tc>
        <w:tc>
          <w:tcPr>
            <w:tcW w:w="1146" w:type="dxa"/>
            <w:gridSpan w:val="2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год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год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год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Отклонение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к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гг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Отклонение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к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гг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Темп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роста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к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</w:tr>
      <w:tr w:rsidR="005A2E21" w:rsidRPr="00D45B9C" w:rsidTr="00D45B9C">
        <w:trPr>
          <w:jc w:val="center"/>
        </w:trPr>
        <w:tc>
          <w:tcPr>
            <w:tcW w:w="691" w:type="dxa"/>
            <w:vMerge/>
            <w:shd w:val="clear" w:color="auto" w:fill="auto"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4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тыс.руб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тыс.руб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тыс.руб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тыс.руб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тыс.руб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2176CD" w:rsidRPr="00D45B9C" w:rsidTr="00D45B9C">
        <w:trPr>
          <w:jc w:val="center"/>
        </w:trPr>
        <w:tc>
          <w:tcPr>
            <w:tcW w:w="69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I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Внеоборотные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активы</w:t>
            </w:r>
          </w:p>
        </w:tc>
        <w:tc>
          <w:tcPr>
            <w:tcW w:w="7696" w:type="dxa"/>
            <w:gridSpan w:val="11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A2E21" w:rsidRPr="00D45B9C" w:rsidTr="00D45B9C">
        <w:trPr>
          <w:jc w:val="center"/>
        </w:trPr>
        <w:tc>
          <w:tcPr>
            <w:tcW w:w="69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Нематериальные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активы</w:t>
            </w:r>
          </w:p>
        </w:tc>
        <w:tc>
          <w:tcPr>
            <w:tcW w:w="64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-0,02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</w:tr>
      <w:tr w:rsidR="005A2E21" w:rsidRPr="00D45B9C" w:rsidTr="00D45B9C">
        <w:trPr>
          <w:jc w:val="center"/>
        </w:trPr>
        <w:tc>
          <w:tcPr>
            <w:tcW w:w="69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Отложенные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налоговые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активы</w:t>
            </w:r>
          </w:p>
        </w:tc>
        <w:tc>
          <w:tcPr>
            <w:tcW w:w="64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-0,02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2,86</w:t>
            </w:r>
          </w:p>
        </w:tc>
      </w:tr>
      <w:tr w:rsidR="005A2E21" w:rsidRPr="00D45B9C" w:rsidTr="00D45B9C">
        <w:trPr>
          <w:jc w:val="center"/>
        </w:trPr>
        <w:tc>
          <w:tcPr>
            <w:tcW w:w="69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Основные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средства</w:t>
            </w:r>
          </w:p>
        </w:tc>
        <w:tc>
          <w:tcPr>
            <w:tcW w:w="64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125154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65,09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172621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91,06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149843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84,69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47467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25,97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-22778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-6,37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119,73</w:t>
            </w:r>
          </w:p>
        </w:tc>
      </w:tr>
      <w:tr w:rsidR="005A2E21" w:rsidRPr="00D45B9C" w:rsidTr="00D45B9C">
        <w:trPr>
          <w:jc w:val="center"/>
        </w:trPr>
        <w:tc>
          <w:tcPr>
            <w:tcW w:w="69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Незавершённое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строительство</w:t>
            </w:r>
          </w:p>
        </w:tc>
        <w:tc>
          <w:tcPr>
            <w:tcW w:w="64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3934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2,08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11131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6,29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3852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7197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В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136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раз</w:t>
            </w:r>
          </w:p>
        </w:tc>
      </w:tr>
      <w:tr w:rsidR="005A2E21" w:rsidRPr="00D45B9C" w:rsidTr="00D45B9C">
        <w:trPr>
          <w:jc w:val="center"/>
        </w:trPr>
        <w:tc>
          <w:tcPr>
            <w:tcW w:w="69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Итого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по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разделу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I</w:t>
            </w:r>
          </w:p>
        </w:tc>
        <w:tc>
          <w:tcPr>
            <w:tcW w:w="64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125315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65,17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173278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91,40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160975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90,98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47963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26,23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-12303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-0,42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128,46</w:t>
            </w:r>
          </w:p>
        </w:tc>
      </w:tr>
      <w:tr w:rsidR="002176CD" w:rsidRPr="00D45B9C" w:rsidTr="00D45B9C">
        <w:trPr>
          <w:jc w:val="center"/>
        </w:trPr>
        <w:tc>
          <w:tcPr>
            <w:tcW w:w="69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II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Оборотные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активы</w:t>
            </w:r>
          </w:p>
        </w:tc>
        <w:tc>
          <w:tcPr>
            <w:tcW w:w="7696" w:type="dxa"/>
            <w:gridSpan w:val="11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A2E21" w:rsidRPr="00D45B9C" w:rsidTr="00D45B9C">
        <w:trPr>
          <w:jc w:val="center"/>
        </w:trPr>
        <w:tc>
          <w:tcPr>
            <w:tcW w:w="69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Запасы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в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т.ч.:</w:t>
            </w:r>
          </w:p>
        </w:tc>
        <w:tc>
          <w:tcPr>
            <w:tcW w:w="64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8921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4,64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9350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4,93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9863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5,57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110,56</w:t>
            </w:r>
          </w:p>
        </w:tc>
      </w:tr>
      <w:tr w:rsidR="005A2E21" w:rsidRPr="00D45B9C" w:rsidTr="00D45B9C">
        <w:trPr>
          <w:jc w:val="center"/>
        </w:trPr>
        <w:tc>
          <w:tcPr>
            <w:tcW w:w="69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сырьё,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материалы</w:t>
            </w:r>
          </w:p>
        </w:tc>
        <w:tc>
          <w:tcPr>
            <w:tcW w:w="64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8710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4,53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8805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4,64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9382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5,30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107,72</w:t>
            </w:r>
          </w:p>
        </w:tc>
      </w:tr>
      <w:tr w:rsidR="005A2E21" w:rsidRPr="00D45B9C" w:rsidTr="00D45B9C">
        <w:trPr>
          <w:jc w:val="center"/>
        </w:trPr>
        <w:tc>
          <w:tcPr>
            <w:tcW w:w="69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расходы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будущих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периодов</w:t>
            </w:r>
          </w:p>
        </w:tc>
        <w:tc>
          <w:tcPr>
            <w:tcW w:w="64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481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-0,02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В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2,3раза</w:t>
            </w:r>
          </w:p>
        </w:tc>
      </w:tr>
      <w:tr w:rsidR="005A2E21" w:rsidRPr="00D45B9C" w:rsidTr="00D45B9C">
        <w:trPr>
          <w:jc w:val="center"/>
        </w:trPr>
        <w:tc>
          <w:tcPr>
            <w:tcW w:w="69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НДС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по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приобретенным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ценностям</w:t>
            </w:r>
          </w:p>
        </w:tc>
        <w:tc>
          <w:tcPr>
            <w:tcW w:w="64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589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2279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1,29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1690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В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4,9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раз</w:t>
            </w:r>
          </w:p>
        </w:tc>
      </w:tr>
      <w:tr w:rsidR="005A2E21" w:rsidRPr="00D45B9C" w:rsidTr="00D45B9C">
        <w:trPr>
          <w:jc w:val="center"/>
        </w:trPr>
        <w:tc>
          <w:tcPr>
            <w:tcW w:w="69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Дебиторская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задолженность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в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т.ч.:</w:t>
            </w:r>
          </w:p>
        </w:tc>
        <w:tc>
          <w:tcPr>
            <w:tcW w:w="64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1545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0,80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2426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1,28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2574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1,45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881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166,60</w:t>
            </w:r>
          </w:p>
        </w:tc>
      </w:tr>
      <w:tr w:rsidR="005A2E21" w:rsidRPr="00D45B9C" w:rsidTr="00D45B9C">
        <w:trPr>
          <w:jc w:val="center"/>
        </w:trPr>
        <w:tc>
          <w:tcPr>
            <w:tcW w:w="69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покупатели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и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заказчики</w:t>
            </w:r>
          </w:p>
        </w:tc>
        <w:tc>
          <w:tcPr>
            <w:tcW w:w="64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1384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0,72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2270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1,20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2449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1,38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886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В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1,8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раз</w:t>
            </w:r>
          </w:p>
        </w:tc>
      </w:tr>
      <w:tr w:rsidR="005A2E21" w:rsidRPr="00D45B9C" w:rsidTr="00D45B9C">
        <w:trPr>
          <w:jc w:val="center"/>
        </w:trPr>
        <w:tc>
          <w:tcPr>
            <w:tcW w:w="69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Денежные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средства</w:t>
            </w:r>
          </w:p>
        </w:tc>
        <w:tc>
          <w:tcPr>
            <w:tcW w:w="64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55875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29,06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3770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1,99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1238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0,70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-52105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-27,07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-2532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-1,29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2,22</w:t>
            </w:r>
          </w:p>
        </w:tc>
      </w:tr>
      <w:tr w:rsidR="005A2E21" w:rsidRPr="00D45B9C" w:rsidTr="00D45B9C">
        <w:trPr>
          <w:jc w:val="center"/>
        </w:trPr>
        <w:tc>
          <w:tcPr>
            <w:tcW w:w="69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Итого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по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разделу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II</w:t>
            </w:r>
          </w:p>
        </w:tc>
        <w:tc>
          <w:tcPr>
            <w:tcW w:w="64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66964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34,83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16295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8,60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15954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9,02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-50669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-26,23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-341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23,82</w:t>
            </w:r>
          </w:p>
        </w:tc>
      </w:tr>
      <w:tr w:rsidR="005A2E21" w:rsidRPr="00D45B9C" w:rsidTr="00D45B9C">
        <w:trPr>
          <w:jc w:val="center"/>
        </w:trPr>
        <w:tc>
          <w:tcPr>
            <w:tcW w:w="69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Баланс</w:t>
            </w:r>
          </w:p>
        </w:tc>
        <w:tc>
          <w:tcPr>
            <w:tcW w:w="641" w:type="dxa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192279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189573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176929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-2706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-12644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76CD" w:rsidRPr="00D45B9C" w:rsidRDefault="002176CD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92,02</w:t>
            </w:r>
          </w:p>
        </w:tc>
      </w:tr>
    </w:tbl>
    <w:p w:rsidR="005A2E21" w:rsidRDefault="005A2E21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176CD" w:rsidRPr="00961054" w:rsidRDefault="002176CD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Рассмотрев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проанализировав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можно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сделать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следующие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выводы.</w:t>
      </w:r>
    </w:p>
    <w:p w:rsidR="002176CD" w:rsidRPr="00961054" w:rsidRDefault="002176CD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отмечается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постепенное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уменьшение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Темп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отношению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92,02%,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несомненно,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характеризует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отрицательной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стороны.</w:t>
      </w:r>
    </w:p>
    <w:p w:rsidR="002176CD" w:rsidRPr="00961054" w:rsidRDefault="002176CD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Наибольший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удельный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внеоборотные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90,98%.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Однако,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значительно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менялся.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удельный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  <w:lang w:val="en-US"/>
        </w:rPr>
        <w:t>I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65,17%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внеоборотных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увеличилась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26,23%,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снизилась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0,42%.</w:t>
      </w:r>
    </w:p>
    <w:p w:rsidR="002176CD" w:rsidRPr="00961054" w:rsidRDefault="002176CD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Такое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изменение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связано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уменьшением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денежных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(оборотные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активы)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50669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тысяч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рублей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внеоборотных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увеличилась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47467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тысяч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рублей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сравнению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годом)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173278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тысяч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рублей.</w:t>
      </w:r>
    </w:p>
    <w:p w:rsidR="002176CD" w:rsidRPr="00961054" w:rsidRDefault="002176CD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Наибольший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удельный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84,69%,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Темп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119,73%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отношении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2008).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степени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связано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обновлением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парка.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Однако,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отметить,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наибольшей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величины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достигли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(172621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тыс.руб.).</w:t>
      </w:r>
    </w:p>
    <w:p w:rsidR="002176CD" w:rsidRPr="00961054" w:rsidRDefault="002176CD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Следует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отметить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значительное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статье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незавершенное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строительство,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сравнению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3852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увеличилось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136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сравнению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годом.</w:t>
      </w:r>
    </w:p>
    <w:p w:rsidR="002176CD" w:rsidRPr="00961054" w:rsidRDefault="002176CD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Доля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9,02%,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аналогичного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34,83%,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счет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существенной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денежных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55875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</w:p>
    <w:p w:rsidR="002176CD" w:rsidRPr="00961054" w:rsidRDefault="002176CD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Среди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наибольший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запасы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5,57%.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Происходит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постепенный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запасов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Темп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110,56%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отношению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году).</w:t>
      </w:r>
    </w:p>
    <w:p w:rsidR="002176CD" w:rsidRPr="00961054" w:rsidRDefault="002176CD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связи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спецификой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отсутствует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готовая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продукция.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запасов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находятся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запасные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части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техники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горюче-смазочные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материалы.</w:t>
      </w:r>
    </w:p>
    <w:p w:rsidR="002176CD" w:rsidRPr="00961054" w:rsidRDefault="002176CD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Наибольший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удельный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запасов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занимает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сырьё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материалы,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возросла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сравнению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на429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тысяч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рублей,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время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темп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прироста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107,72%,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произошло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дальнейшее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увеличение.</w:t>
      </w:r>
    </w:p>
    <w:p w:rsidR="002176CD" w:rsidRPr="00961054" w:rsidRDefault="002176CD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Доля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дебиторской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незначительна,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постоянно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увеличивается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наблюдения.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Темп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дебиторской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покупателей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176,95%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отношению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величину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дебиторской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влияет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специфика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(пассажирские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перевозки),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позволяющая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формировать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значительную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величину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дебиторской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задолженности.</w:t>
      </w:r>
    </w:p>
    <w:p w:rsidR="002176CD" w:rsidRPr="00961054" w:rsidRDefault="002176CD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Значительно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изменилась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величина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денежных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денежных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29,06%,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0,70%.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абсолютном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выражении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происходило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52105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2532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2010году.</w:t>
      </w:r>
    </w:p>
    <w:p w:rsidR="002176CD" w:rsidRPr="00961054" w:rsidRDefault="002176CD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Рассмотрев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необходимо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провести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подобную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формирования,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образом,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дальнейшем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отталкиваясь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полученных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данных,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сможем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расчёт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относительных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характеризующих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</w:p>
    <w:p w:rsidR="002176CD" w:rsidRPr="00961054" w:rsidRDefault="002176CD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формирования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используем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годовую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2008-2010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годы.</w:t>
      </w:r>
    </w:p>
    <w:p w:rsidR="002176CD" w:rsidRDefault="002176CD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176CD" w:rsidRPr="00961054" w:rsidRDefault="002176CD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Таблица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формирования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2008-2010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11"/>
        <w:gridCol w:w="633"/>
        <w:gridCol w:w="499"/>
        <w:gridCol w:w="633"/>
        <w:gridCol w:w="499"/>
        <w:gridCol w:w="633"/>
        <w:gridCol w:w="499"/>
        <w:gridCol w:w="940"/>
        <w:gridCol w:w="797"/>
        <w:gridCol w:w="940"/>
        <w:gridCol w:w="797"/>
        <w:gridCol w:w="689"/>
      </w:tblGrid>
      <w:tr w:rsidR="00CB6104" w:rsidRPr="00D45B9C" w:rsidTr="00D45B9C">
        <w:trPr>
          <w:jc w:val="center"/>
        </w:trPr>
        <w:tc>
          <w:tcPr>
            <w:tcW w:w="988" w:type="dxa"/>
            <w:vMerge w:val="restart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Показатели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год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год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год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Отклонение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к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гг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Отклонение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к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гг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Темп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роста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к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гг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</w:tr>
      <w:tr w:rsidR="00961054" w:rsidRPr="00D45B9C" w:rsidTr="00D45B9C">
        <w:trPr>
          <w:jc w:val="center"/>
        </w:trPr>
        <w:tc>
          <w:tcPr>
            <w:tcW w:w="988" w:type="dxa"/>
            <w:vMerge/>
            <w:shd w:val="clear" w:color="auto" w:fill="auto"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тыс.руб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тыс.руб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тыс.руб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тыс.руб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тыс.руб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B6104" w:rsidRPr="00D45B9C" w:rsidTr="00D45B9C">
        <w:trPr>
          <w:jc w:val="center"/>
        </w:trPr>
        <w:tc>
          <w:tcPr>
            <w:tcW w:w="988" w:type="dxa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III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Капитал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и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резервы</w:t>
            </w:r>
          </w:p>
        </w:tc>
        <w:tc>
          <w:tcPr>
            <w:tcW w:w="0" w:type="auto"/>
            <w:gridSpan w:val="11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961054" w:rsidRPr="00D45B9C" w:rsidTr="00D45B9C">
        <w:trPr>
          <w:jc w:val="center"/>
        </w:trPr>
        <w:tc>
          <w:tcPr>
            <w:tcW w:w="988" w:type="dxa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Уставный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капитал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28534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14,84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28534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15,05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28534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16,13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1,08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100,00</w:t>
            </w:r>
          </w:p>
        </w:tc>
      </w:tr>
      <w:tr w:rsidR="00961054" w:rsidRPr="00D45B9C" w:rsidTr="00D45B9C">
        <w:trPr>
          <w:jc w:val="center"/>
        </w:trPr>
        <w:tc>
          <w:tcPr>
            <w:tcW w:w="988" w:type="dxa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Резервный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капитал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32987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18,64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32987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18,64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</w:tr>
      <w:tr w:rsidR="00961054" w:rsidRPr="00D45B9C" w:rsidTr="00D45B9C">
        <w:trPr>
          <w:jc w:val="center"/>
        </w:trPr>
        <w:tc>
          <w:tcPr>
            <w:tcW w:w="988" w:type="dxa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Добавочный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капитал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24238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12,61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22728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11,99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22728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12,85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-1510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-0,62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93,77</w:t>
            </w:r>
          </w:p>
        </w:tc>
      </w:tr>
      <w:tr w:rsidR="00961054" w:rsidRPr="00D45B9C" w:rsidTr="00D45B9C">
        <w:trPr>
          <w:jc w:val="center"/>
        </w:trPr>
        <w:tc>
          <w:tcPr>
            <w:tcW w:w="988" w:type="dxa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Нераспределённая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39051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20,31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38457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20,29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3968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2,24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-594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-34489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-18,04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10,16</w:t>
            </w:r>
          </w:p>
        </w:tc>
      </w:tr>
      <w:tr w:rsidR="00961054" w:rsidRPr="00D45B9C" w:rsidTr="00D45B9C">
        <w:trPr>
          <w:jc w:val="center"/>
        </w:trPr>
        <w:tc>
          <w:tcPr>
            <w:tcW w:w="988" w:type="dxa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Итого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по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разделу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91823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47,76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89719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47,33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88217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49,86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-2104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-0,43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-1502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2,53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96,07</w:t>
            </w:r>
          </w:p>
        </w:tc>
      </w:tr>
      <w:tr w:rsidR="00CB6104" w:rsidRPr="00D45B9C" w:rsidTr="00D45B9C">
        <w:trPr>
          <w:jc w:val="center"/>
        </w:trPr>
        <w:tc>
          <w:tcPr>
            <w:tcW w:w="988" w:type="dxa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IV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Долгосрочные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обязательства</w:t>
            </w:r>
          </w:p>
        </w:tc>
        <w:tc>
          <w:tcPr>
            <w:tcW w:w="0" w:type="auto"/>
            <w:gridSpan w:val="11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961054" w:rsidRPr="00D45B9C" w:rsidTr="00D45B9C">
        <w:trPr>
          <w:jc w:val="center"/>
        </w:trPr>
        <w:tc>
          <w:tcPr>
            <w:tcW w:w="988" w:type="dxa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Отложенные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налоговые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обязательства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1146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1092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1608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-0,02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140,31</w:t>
            </w:r>
          </w:p>
        </w:tc>
      </w:tr>
      <w:tr w:rsidR="00961054" w:rsidRPr="00D45B9C" w:rsidTr="00D45B9C">
        <w:trPr>
          <w:jc w:val="center"/>
        </w:trPr>
        <w:tc>
          <w:tcPr>
            <w:tcW w:w="988" w:type="dxa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Итого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по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разделу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1146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1092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1608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-0,02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140,31</w:t>
            </w:r>
          </w:p>
        </w:tc>
      </w:tr>
      <w:tr w:rsidR="00CB6104" w:rsidRPr="00D45B9C" w:rsidTr="00D45B9C">
        <w:trPr>
          <w:jc w:val="center"/>
        </w:trPr>
        <w:tc>
          <w:tcPr>
            <w:tcW w:w="988" w:type="dxa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V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Краткосрочные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обязательства</w:t>
            </w:r>
          </w:p>
        </w:tc>
        <w:tc>
          <w:tcPr>
            <w:tcW w:w="0" w:type="auto"/>
            <w:gridSpan w:val="11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961054" w:rsidRPr="00D45B9C" w:rsidTr="00D45B9C">
        <w:trPr>
          <w:jc w:val="center"/>
        </w:trPr>
        <w:tc>
          <w:tcPr>
            <w:tcW w:w="988" w:type="dxa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Займы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и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кредиты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53105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27,62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30205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15,93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14936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8,44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-22900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-11,69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-15269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-7,49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28,13</w:t>
            </w:r>
          </w:p>
        </w:tc>
      </w:tr>
      <w:tr w:rsidR="00961054" w:rsidRPr="00D45B9C" w:rsidTr="00D45B9C">
        <w:trPr>
          <w:jc w:val="center"/>
        </w:trPr>
        <w:tc>
          <w:tcPr>
            <w:tcW w:w="988" w:type="dxa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Кредиторская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задолженность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в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т.ч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20334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10,58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12440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6,56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27758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15,69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-7894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-4,01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15318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9,13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136,51</w:t>
            </w:r>
          </w:p>
        </w:tc>
      </w:tr>
      <w:tr w:rsidR="00961054" w:rsidRPr="00D45B9C" w:rsidTr="00D45B9C">
        <w:trPr>
          <w:jc w:val="center"/>
        </w:trPr>
        <w:tc>
          <w:tcPr>
            <w:tcW w:w="988" w:type="dxa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перед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поставщиками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и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подрядчиками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1857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10804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6,11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8947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5,13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В11,4раз</w:t>
            </w:r>
          </w:p>
        </w:tc>
      </w:tr>
      <w:tr w:rsidR="00961054" w:rsidRPr="00D45B9C" w:rsidTr="00D45B9C">
        <w:trPr>
          <w:jc w:val="center"/>
        </w:trPr>
        <w:tc>
          <w:tcPr>
            <w:tcW w:w="988" w:type="dxa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пред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гос.внебюдж.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Фондами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1852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2396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1,35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-1494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-0,77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1,17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129,37</w:t>
            </w:r>
          </w:p>
        </w:tc>
      </w:tr>
      <w:tr w:rsidR="00961054" w:rsidRPr="00D45B9C" w:rsidTr="00D45B9C">
        <w:trPr>
          <w:jc w:val="center"/>
        </w:trPr>
        <w:tc>
          <w:tcPr>
            <w:tcW w:w="988" w:type="dxa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перед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персоналом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13529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7,04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9050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4,77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12331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6,97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-4479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-2,26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3281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2,20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91,14</w:t>
            </w:r>
          </w:p>
        </w:tc>
      </w:tr>
      <w:tr w:rsidR="00961054" w:rsidRPr="00D45B9C" w:rsidTr="00D45B9C">
        <w:trPr>
          <w:jc w:val="center"/>
        </w:trPr>
        <w:tc>
          <w:tcPr>
            <w:tcW w:w="988" w:type="dxa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прочие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кредиторы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211,50</w:t>
            </w:r>
          </w:p>
        </w:tc>
      </w:tr>
      <w:tr w:rsidR="00961054" w:rsidRPr="00D45B9C" w:rsidTr="00D45B9C">
        <w:trPr>
          <w:jc w:val="center"/>
        </w:trPr>
        <w:tc>
          <w:tcPr>
            <w:tcW w:w="988" w:type="dxa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по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налогам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и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сборам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3890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2,02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1988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1,12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-2958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-1,53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51,11</w:t>
            </w:r>
          </w:p>
        </w:tc>
      </w:tr>
      <w:tr w:rsidR="00961054" w:rsidRPr="00D45B9C" w:rsidTr="00D45B9C">
        <w:trPr>
          <w:jc w:val="center"/>
        </w:trPr>
        <w:tc>
          <w:tcPr>
            <w:tcW w:w="988" w:type="dxa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Доходы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будущих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периодов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25817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26,0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56117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29,60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44410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25,10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30300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3,60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-11707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-4,50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172,02</w:t>
            </w:r>
          </w:p>
        </w:tc>
      </w:tr>
      <w:tr w:rsidR="00961054" w:rsidRPr="00D45B9C" w:rsidTr="00D45B9C">
        <w:trPr>
          <w:jc w:val="center"/>
        </w:trPr>
        <w:tc>
          <w:tcPr>
            <w:tcW w:w="988" w:type="dxa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Итого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по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разделу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V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99310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51,65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98762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52,10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87104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49,23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-548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-11658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-2,87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87,71</w:t>
            </w:r>
          </w:p>
        </w:tc>
      </w:tr>
      <w:tr w:rsidR="00961054" w:rsidRPr="00D45B9C" w:rsidTr="00D45B9C">
        <w:trPr>
          <w:jc w:val="center"/>
        </w:trPr>
        <w:tc>
          <w:tcPr>
            <w:tcW w:w="988" w:type="dxa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Баланс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192279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189573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176929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-2706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-12644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B6104" w:rsidRPr="00D45B9C" w:rsidRDefault="00CB6104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92,02</w:t>
            </w:r>
          </w:p>
        </w:tc>
      </w:tr>
    </w:tbl>
    <w:p w:rsidR="00CB6104" w:rsidRDefault="00CB6104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Проанализировав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таблицу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сделаны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следующие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5A2E21">
        <w:rPr>
          <w:rFonts w:ascii="Times New Roman" w:hAnsi="Times New Roman"/>
          <w:sz w:val="28"/>
          <w:szCs w:val="28"/>
        </w:rPr>
        <w:t>выводы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Суммарный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уменьшается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протяжении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192279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176929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финансирования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уменьшению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Пассив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трех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разделов.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капитал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краткосрочные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обязательства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примерно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равные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(49,86%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49,23%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соответственно).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долгосрочных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обязательств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незначительна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0,91%.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Наибольший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удельный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занимают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доходы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будущих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25,10%.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Темп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отношению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172,02%,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однако,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наибольшего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достигал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56117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Значительный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удельный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формирования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занимает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резервный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капитал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18,64%.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Примечательно,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создавало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резервов,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сформирован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резервный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фонд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размере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32987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Уставный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капитал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28534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остается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неизменным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протяжении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долгосрочные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кредиты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качестве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финансирования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долгосрочных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обязательств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присутствуют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лишь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отложенные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налоговые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обязательства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1608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Темп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140,31%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отношению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Объем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краткосрочных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обязательств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постепенно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трех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исследуемых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лет: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99310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87104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Однако,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остается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существенной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49,23%,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почти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половина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финансирования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Среди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краткосрочных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выделить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существенное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привлеченных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займов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кредитов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22900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15269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краткосрочных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займов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снизилась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27,62%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8,44%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Кредиторская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выросла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сравнению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27258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первую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очередь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связано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существенным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поставщиками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подрядчиками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8947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Произошло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одиннадцатикратное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отношению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Оценив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формирования,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рассмотрим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предприятии.</w:t>
      </w:r>
    </w:p>
    <w:p w:rsidR="005A2E21" w:rsidRDefault="005A2E21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Таблица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2008-2010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062"/>
        <w:gridCol w:w="879"/>
        <w:gridCol w:w="666"/>
        <w:gridCol w:w="879"/>
        <w:gridCol w:w="666"/>
        <w:gridCol w:w="879"/>
        <w:gridCol w:w="666"/>
        <w:gridCol w:w="910"/>
        <w:gridCol w:w="1147"/>
      </w:tblGrid>
      <w:tr w:rsidR="001C2DD7" w:rsidRPr="00D45B9C" w:rsidTr="00D45B9C">
        <w:trPr>
          <w:jc w:val="center"/>
        </w:trPr>
        <w:tc>
          <w:tcPr>
            <w:tcW w:w="2062" w:type="dxa"/>
            <w:vMerge w:val="restart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Виды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основных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средств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год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год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год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изменение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к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гг</w:t>
            </w:r>
          </w:p>
        </w:tc>
      </w:tr>
      <w:tr w:rsidR="001C2DD7" w:rsidRPr="00D45B9C" w:rsidTr="00D45B9C">
        <w:trPr>
          <w:jc w:val="center"/>
        </w:trPr>
        <w:tc>
          <w:tcPr>
            <w:tcW w:w="2062" w:type="dxa"/>
            <w:vMerge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тыс.руб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тыс.руб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тыс.руб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тыс.руб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темп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роста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</w:tr>
      <w:tr w:rsidR="001C2DD7" w:rsidRPr="00D45B9C" w:rsidTr="00D45B9C">
        <w:trPr>
          <w:jc w:val="center"/>
        </w:trPr>
        <w:tc>
          <w:tcPr>
            <w:tcW w:w="2062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Здания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21433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8,59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21521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6,88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21018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6,82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-415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98,06</w:t>
            </w:r>
          </w:p>
        </w:tc>
      </w:tr>
      <w:tr w:rsidR="001C2DD7" w:rsidRPr="00D45B9C" w:rsidTr="00D45B9C">
        <w:trPr>
          <w:jc w:val="center"/>
        </w:trPr>
        <w:tc>
          <w:tcPr>
            <w:tcW w:w="2062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Сооружения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и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передаточные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устройства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15483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6,20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16219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5,26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736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104,75</w:t>
            </w:r>
          </w:p>
        </w:tc>
      </w:tr>
      <w:tr w:rsidR="001C2DD7" w:rsidRPr="00D45B9C" w:rsidTr="00D45B9C">
        <w:trPr>
          <w:jc w:val="center"/>
        </w:trPr>
        <w:tc>
          <w:tcPr>
            <w:tcW w:w="2062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Машины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и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оборудование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4497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1,80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12628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4,04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5601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1,82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1104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124,55</w:t>
            </w:r>
          </w:p>
        </w:tc>
      </w:tr>
      <w:tr w:rsidR="001C2DD7" w:rsidRPr="00D45B9C" w:rsidTr="00D45B9C">
        <w:trPr>
          <w:jc w:val="center"/>
        </w:trPr>
        <w:tc>
          <w:tcPr>
            <w:tcW w:w="2062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Транспортные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средства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206001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82,53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268568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85,84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263784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85,55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57783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128,05</w:t>
            </w:r>
          </w:p>
        </w:tc>
      </w:tr>
      <w:tr w:rsidR="001C2DD7" w:rsidRPr="00D45B9C" w:rsidTr="00D45B9C">
        <w:trPr>
          <w:jc w:val="center"/>
        </w:trPr>
        <w:tc>
          <w:tcPr>
            <w:tcW w:w="2062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Производственный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и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хоз.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инвентарь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1089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1124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1124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103,21</w:t>
            </w:r>
          </w:p>
        </w:tc>
      </w:tr>
      <w:tr w:rsidR="001C2DD7" w:rsidRPr="00D45B9C" w:rsidTr="00D45B9C">
        <w:trPr>
          <w:jc w:val="center"/>
        </w:trPr>
        <w:tc>
          <w:tcPr>
            <w:tcW w:w="2062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Другие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виды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основных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средств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-516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52,83</w:t>
            </w:r>
          </w:p>
        </w:tc>
      </w:tr>
      <w:tr w:rsidR="001C2DD7" w:rsidRPr="00D45B9C" w:rsidTr="00D45B9C">
        <w:trPr>
          <w:jc w:val="center"/>
        </w:trPr>
        <w:tc>
          <w:tcPr>
            <w:tcW w:w="2062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Итого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249597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312875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308324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58727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123,49</w:t>
            </w:r>
          </w:p>
        </w:tc>
      </w:tr>
    </w:tbl>
    <w:p w:rsidR="005A2E21" w:rsidRDefault="005A2E21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Основные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произошло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23,49%.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308324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4551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меньше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отметить,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произошло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существенное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63278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сравнению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годом).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Наибольшим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удельным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весом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обладают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транспортные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85,55%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часть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транспортных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рейсовые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автобусы,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поэтому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обновление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парка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существенно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отразилось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транспортных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62567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тыс.руб.).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произошло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транспортных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28,05%.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Стоимость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зданий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сооружений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оставалась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практически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неизменной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однако,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снижался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6,82%.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Существенные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изменения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происходили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стоимостью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передаточных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устройств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оборудования.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снизилась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14498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(составив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535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тыс.руб.),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увеличилась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на15684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целом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фондов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оставалась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практически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неизменной.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Рассмотрев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рассчитаем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движения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технического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используя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№5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Приложение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бухгалтерскому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балансу</w:t>
      </w:r>
      <w:r w:rsidR="00961054">
        <w:rPr>
          <w:rFonts w:ascii="Times New Roman" w:hAnsi="Times New Roman"/>
          <w:sz w:val="28"/>
          <w:szCs w:val="28"/>
        </w:rPr>
        <w:t>»</w:t>
      </w:r>
      <w:r w:rsidRPr="00961054">
        <w:rPr>
          <w:rFonts w:ascii="Times New Roman" w:hAnsi="Times New Roman"/>
          <w:sz w:val="28"/>
          <w:szCs w:val="28"/>
        </w:rPr>
        <w:t>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Таблица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5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движения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технического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2008-2010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50"/>
        <w:gridCol w:w="950"/>
        <w:gridCol w:w="950"/>
        <w:gridCol w:w="950"/>
        <w:gridCol w:w="1485"/>
        <w:gridCol w:w="1485"/>
      </w:tblGrid>
      <w:tr w:rsidR="001C2DD7" w:rsidRPr="00D45B9C" w:rsidTr="00D45B9C">
        <w:trPr>
          <w:jc w:val="center"/>
        </w:trPr>
        <w:tc>
          <w:tcPr>
            <w:tcW w:w="2650" w:type="dxa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Показатели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отклонение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гг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отклонение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гг</w:t>
            </w:r>
          </w:p>
        </w:tc>
      </w:tr>
      <w:tr w:rsidR="001C2DD7" w:rsidRPr="00D45B9C" w:rsidTr="00D45B9C">
        <w:trPr>
          <w:jc w:val="center"/>
        </w:trPr>
        <w:tc>
          <w:tcPr>
            <w:tcW w:w="2650" w:type="dxa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Коэффициент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ввода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0,253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0,218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-0,035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-0,213</w:t>
            </w:r>
          </w:p>
        </w:tc>
      </w:tr>
      <w:tr w:rsidR="001C2DD7" w:rsidRPr="00D45B9C" w:rsidTr="00D45B9C">
        <w:trPr>
          <w:jc w:val="center"/>
        </w:trPr>
        <w:tc>
          <w:tcPr>
            <w:tcW w:w="2650" w:type="dxa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Коэффициент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выбытия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0,015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0,019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0,019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</w:tr>
      <w:tr w:rsidR="001C2DD7" w:rsidRPr="00D45B9C" w:rsidTr="00D45B9C">
        <w:trPr>
          <w:jc w:val="center"/>
        </w:trPr>
        <w:tc>
          <w:tcPr>
            <w:tcW w:w="2650" w:type="dxa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Амортизация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основных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средств,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тыс.руб.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124443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140254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158481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15811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18227</w:t>
            </w:r>
          </w:p>
        </w:tc>
      </w:tr>
      <w:tr w:rsidR="001C2DD7" w:rsidRPr="00D45B9C" w:rsidTr="00D45B9C">
        <w:trPr>
          <w:jc w:val="center"/>
        </w:trPr>
        <w:tc>
          <w:tcPr>
            <w:tcW w:w="2650" w:type="dxa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Коэффициент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износа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0,499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0,448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0,514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-0,050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0,066</w:t>
            </w:r>
          </w:p>
        </w:tc>
      </w:tr>
      <w:tr w:rsidR="001C2DD7" w:rsidRPr="00D45B9C" w:rsidTr="00D45B9C">
        <w:trPr>
          <w:jc w:val="center"/>
        </w:trPr>
        <w:tc>
          <w:tcPr>
            <w:tcW w:w="2650" w:type="dxa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Коэффициент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годности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0,501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0,552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0,486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0,050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-0,066</w:t>
            </w:r>
          </w:p>
        </w:tc>
      </w:tr>
    </w:tbl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Данные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таблицы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5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позволяют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сделать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следующие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выводы:</w:t>
      </w:r>
    </w:p>
    <w:p w:rsidR="001C2DD7" w:rsidRPr="00961054" w:rsidRDefault="001C2DD7" w:rsidP="00961054">
      <w:pPr>
        <w:pStyle w:val="a7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вводится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эксплуатацию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меньше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ввода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0,004,</w:t>
      </w:r>
    </w:p>
    <w:p w:rsidR="001C2DD7" w:rsidRPr="00961054" w:rsidRDefault="001C2DD7" w:rsidP="00961054">
      <w:pPr>
        <w:pStyle w:val="a7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выбытия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остается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незначительным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протяжении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превышает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ввода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(0,019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против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0,005),</w:t>
      </w:r>
    </w:p>
    <w:p w:rsidR="001C2DD7" w:rsidRPr="00961054" w:rsidRDefault="001C2DD7" w:rsidP="00961054">
      <w:pPr>
        <w:pStyle w:val="a7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износа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постепенно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увеличивается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0,514,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говорит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существенной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изношенности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первую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очередь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её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парка,</w:t>
      </w:r>
    </w:p>
    <w:p w:rsidR="001C2DD7" w:rsidRPr="00961054" w:rsidRDefault="001C2DD7" w:rsidP="00961054">
      <w:pPr>
        <w:pStyle w:val="a7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(так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растет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износа)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достигает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минимального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0,486.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целом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отметить,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наметилась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негативная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тенденция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ввода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наибольшим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0,214,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износа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достигло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минимального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0,448,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техническое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улучшилось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благодаря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активному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вводу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эксплуатацию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ОПФ.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следствие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ввода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произошло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ухудшение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технического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выраженное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износа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066.</w:t>
      </w:r>
    </w:p>
    <w:p w:rsidR="00CB6104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Оценим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фондов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Рассмотрим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составленную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зависимости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степени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участия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процессе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производства.</w:t>
      </w:r>
    </w:p>
    <w:p w:rsidR="005A2E21" w:rsidRDefault="005A2E21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Таблица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6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Группировка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зависимости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степени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участия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02"/>
        <w:gridCol w:w="879"/>
        <w:gridCol w:w="766"/>
        <w:gridCol w:w="879"/>
        <w:gridCol w:w="766"/>
        <w:gridCol w:w="879"/>
        <w:gridCol w:w="766"/>
        <w:gridCol w:w="905"/>
        <w:gridCol w:w="845"/>
      </w:tblGrid>
      <w:tr w:rsidR="001C2DD7" w:rsidRPr="00D45B9C" w:rsidTr="00D45B9C">
        <w:trPr>
          <w:jc w:val="center"/>
        </w:trPr>
        <w:tc>
          <w:tcPr>
            <w:tcW w:w="1535" w:type="dxa"/>
            <w:vMerge w:val="restart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Показатели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отклонение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к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гг.</w:t>
            </w:r>
          </w:p>
        </w:tc>
      </w:tr>
      <w:tr w:rsidR="001C2DD7" w:rsidRPr="00D45B9C" w:rsidTr="00D45B9C">
        <w:trPr>
          <w:jc w:val="center"/>
        </w:trPr>
        <w:tc>
          <w:tcPr>
            <w:tcW w:w="1535" w:type="dxa"/>
            <w:vMerge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тыс.руб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тыс.руб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тыс.руб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тыс.руб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темп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роста</w:t>
            </w:r>
          </w:p>
        </w:tc>
      </w:tr>
      <w:tr w:rsidR="001C2DD7" w:rsidRPr="00D45B9C" w:rsidTr="00D45B9C">
        <w:trPr>
          <w:jc w:val="center"/>
        </w:trPr>
        <w:tc>
          <w:tcPr>
            <w:tcW w:w="1535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Фонды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обращения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57883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86,44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6785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41,64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6091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38,18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-51792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10,52</w:t>
            </w:r>
          </w:p>
        </w:tc>
      </w:tr>
      <w:tr w:rsidR="001C2DD7" w:rsidRPr="00D45B9C" w:rsidTr="00D45B9C">
        <w:trPr>
          <w:jc w:val="center"/>
        </w:trPr>
        <w:tc>
          <w:tcPr>
            <w:tcW w:w="1535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дебиторская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задолженность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(до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12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мес.)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1545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2,31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2426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14,89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2574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16,13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1029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166,60</w:t>
            </w:r>
          </w:p>
        </w:tc>
      </w:tr>
      <w:tr w:rsidR="001C2DD7" w:rsidRPr="00D45B9C" w:rsidTr="00D45B9C">
        <w:trPr>
          <w:jc w:val="center"/>
        </w:trPr>
        <w:tc>
          <w:tcPr>
            <w:tcW w:w="1535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Налог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на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добавленную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стоимость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463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0,69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589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3,61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2279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14,28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1816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В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4,9раз</w:t>
            </w:r>
          </w:p>
        </w:tc>
      </w:tr>
      <w:tr w:rsidR="001C2DD7" w:rsidRPr="00D45B9C" w:rsidTr="00D45B9C">
        <w:trPr>
          <w:jc w:val="center"/>
        </w:trPr>
        <w:tc>
          <w:tcPr>
            <w:tcW w:w="1535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денежные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средства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55875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83,44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3770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23,14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1238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7,76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-54637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2,22</w:t>
            </w:r>
          </w:p>
        </w:tc>
      </w:tr>
      <w:tr w:rsidR="001C2DD7" w:rsidRPr="00D45B9C" w:rsidTr="00D45B9C">
        <w:trPr>
          <w:jc w:val="center"/>
        </w:trPr>
        <w:tc>
          <w:tcPr>
            <w:tcW w:w="1535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Оборотно-производственные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фонды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9081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13,56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9510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58,36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9863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61,82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782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108,61</w:t>
            </w:r>
          </w:p>
        </w:tc>
      </w:tr>
      <w:tr w:rsidR="001C2DD7" w:rsidRPr="00D45B9C" w:rsidTr="00D45B9C">
        <w:trPr>
          <w:jc w:val="center"/>
        </w:trPr>
        <w:tc>
          <w:tcPr>
            <w:tcW w:w="1535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запасы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8921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13,32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9350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57,38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9863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61,82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942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110,56</w:t>
            </w:r>
          </w:p>
        </w:tc>
      </w:tr>
      <w:tr w:rsidR="001C2DD7" w:rsidRPr="00D45B9C" w:rsidTr="00D45B9C">
        <w:trPr>
          <w:jc w:val="center"/>
        </w:trPr>
        <w:tc>
          <w:tcPr>
            <w:tcW w:w="1535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прочие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оборотные</w:t>
            </w:r>
            <w:r w:rsidR="00961054" w:rsidRPr="00D45B9C">
              <w:rPr>
                <w:rFonts w:ascii="Times New Roman" w:hAnsi="Times New Roman"/>
                <w:sz w:val="20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</w:rPr>
              <w:t>активы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0,24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0,98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-160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C2DD7" w:rsidRPr="00D45B9C" w:rsidTr="00D45B9C">
        <w:trPr>
          <w:jc w:val="center"/>
        </w:trPr>
        <w:tc>
          <w:tcPr>
            <w:tcW w:w="1535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66964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16295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15954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-51010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45B9C">
              <w:rPr>
                <w:rFonts w:ascii="Times New Roman" w:hAnsi="Times New Roman"/>
                <w:sz w:val="20"/>
              </w:rPr>
              <w:t>23,82</w:t>
            </w:r>
          </w:p>
        </w:tc>
      </w:tr>
    </w:tbl>
    <w:p w:rsidR="00C74FB9" w:rsidRDefault="00C74FB9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4FB9" w:rsidRDefault="00C74F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C2DD7" w:rsidRPr="00961054" w:rsidRDefault="001C2DD7" w:rsidP="00C74F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Наибольший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удельный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занимают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оборотно-производственные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фонды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61,82%.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Однако,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отметить,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незначительна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13,56%,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постоянно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увеличивалась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исследования.</w:t>
      </w:r>
      <w:r w:rsidR="00C74FB9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Фонды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обращения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значительную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86,44%,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из-за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уменьшения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величины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денежных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54637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фондов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обращения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снизилась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38,18%</w:t>
      </w:r>
      <w:r w:rsidR="005A2E21">
        <w:rPr>
          <w:rFonts w:ascii="Times New Roman" w:hAnsi="Times New Roman"/>
          <w:sz w:val="28"/>
          <w:szCs w:val="28"/>
        </w:rPr>
        <w:t xml:space="preserve">. </w:t>
      </w:r>
      <w:r w:rsidRPr="00961054">
        <w:rPr>
          <w:rFonts w:ascii="Times New Roman" w:hAnsi="Times New Roman"/>
          <w:sz w:val="28"/>
          <w:szCs w:val="28"/>
        </w:rPr>
        <w:t>Следует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отметить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тенденцию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величины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наметившуюся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исследования.</w:t>
      </w:r>
      <w:r w:rsidR="005A2E21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Группировка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способом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часть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вовлечена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реальное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находится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сфере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обращения.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Немаловажно,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степень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риска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</w:p>
    <w:p w:rsidR="00C74FB9" w:rsidRDefault="00C74FB9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Таблица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7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зависимости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степени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риска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98"/>
        <w:gridCol w:w="879"/>
        <w:gridCol w:w="766"/>
        <w:gridCol w:w="879"/>
        <w:gridCol w:w="766"/>
        <w:gridCol w:w="879"/>
        <w:gridCol w:w="766"/>
        <w:gridCol w:w="1134"/>
        <w:gridCol w:w="945"/>
      </w:tblGrid>
      <w:tr w:rsidR="001C2DD7" w:rsidRPr="00D45B9C" w:rsidTr="00D45B9C">
        <w:trPr>
          <w:jc w:val="center"/>
        </w:trPr>
        <w:tc>
          <w:tcPr>
            <w:tcW w:w="923" w:type="dxa"/>
            <w:vMerge w:val="restart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Показатели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год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год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год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отклонение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к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гг</w:t>
            </w:r>
          </w:p>
        </w:tc>
      </w:tr>
      <w:tr w:rsidR="00961054" w:rsidRPr="00D45B9C" w:rsidTr="00D45B9C">
        <w:trPr>
          <w:jc w:val="center"/>
        </w:trPr>
        <w:tc>
          <w:tcPr>
            <w:tcW w:w="923" w:type="dxa"/>
            <w:vMerge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тыс.руб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тыс.руб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тыс.руб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тыс.руб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</w:tr>
      <w:tr w:rsidR="00961054" w:rsidRPr="00D45B9C" w:rsidTr="00D45B9C">
        <w:trPr>
          <w:jc w:val="center"/>
        </w:trPr>
        <w:tc>
          <w:tcPr>
            <w:tcW w:w="923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Низкая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степень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риска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55875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83,44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3770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23,14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1238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7,76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-54637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-75,68</w:t>
            </w:r>
          </w:p>
        </w:tc>
      </w:tr>
      <w:tr w:rsidR="00961054" w:rsidRPr="00D45B9C" w:rsidTr="00D45B9C">
        <w:trPr>
          <w:jc w:val="center"/>
        </w:trPr>
        <w:tc>
          <w:tcPr>
            <w:tcW w:w="923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Малая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степень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риска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1545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2,31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2426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14,89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2574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16,13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13,83</w:t>
            </w:r>
          </w:p>
        </w:tc>
      </w:tr>
      <w:tr w:rsidR="00961054" w:rsidRPr="00D45B9C" w:rsidTr="00D45B9C">
        <w:trPr>
          <w:jc w:val="center"/>
        </w:trPr>
        <w:tc>
          <w:tcPr>
            <w:tcW w:w="923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Средняя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степень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риска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371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0,55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705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4,33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481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3,01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2,46</w:t>
            </w:r>
          </w:p>
        </w:tc>
      </w:tr>
      <w:tr w:rsidR="00961054" w:rsidRPr="00D45B9C" w:rsidTr="00D45B9C">
        <w:trPr>
          <w:jc w:val="center"/>
        </w:trPr>
        <w:tc>
          <w:tcPr>
            <w:tcW w:w="923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Высокая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степень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риска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9173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13,70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9394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57,65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11661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73,09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2488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59,39</w:t>
            </w:r>
          </w:p>
        </w:tc>
      </w:tr>
      <w:tr w:rsidR="00961054" w:rsidRPr="00D45B9C" w:rsidTr="00D45B9C">
        <w:trPr>
          <w:jc w:val="center"/>
        </w:trPr>
        <w:tc>
          <w:tcPr>
            <w:tcW w:w="923" w:type="dxa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Итого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66964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16295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15954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-51010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0,00</w:t>
            </w:r>
          </w:p>
        </w:tc>
      </w:tr>
    </w:tbl>
    <w:p w:rsidR="005A2E21" w:rsidRDefault="005A2E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Наибольшую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занимают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высокой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степенью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риска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73,09%,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высокой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степенью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риска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постоянно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Структурный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низко-рискованных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значительно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снизился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83,44%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7,76%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купе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значительным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высокорискованных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тревожным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сигналом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Оборотные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малой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степенью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риска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увеличились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1029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16,13%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Наименьший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удельный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средней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степенью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риска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3,01%,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увеличилась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сравнению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годом.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формировании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подвергает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бизнес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высокому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риску,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время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старается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сохранить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оптимальную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Проанализируем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трудовых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ресурсов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воспользуемся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внутреннего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учета.</w:t>
      </w:r>
    </w:p>
    <w:p w:rsidR="005A2E21" w:rsidRDefault="005A2E21" w:rsidP="005A2E2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C2DD7" w:rsidRPr="00961054" w:rsidRDefault="001C2DD7" w:rsidP="005A2E2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Таблица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Численность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5A2E21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2010гг.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58"/>
        <w:gridCol w:w="556"/>
        <w:gridCol w:w="666"/>
        <w:gridCol w:w="556"/>
        <w:gridCol w:w="666"/>
        <w:gridCol w:w="556"/>
        <w:gridCol w:w="666"/>
        <w:gridCol w:w="1273"/>
        <w:gridCol w:w="1273"/>
      </w:tblGrid>
      <w:tr w:rsidR="001C2DD7" w:rsidRPr="00D45B9C" w:rsidTr="00D45B9C">
        <w:trPr>
          <w:jc w:val="center"/>
        </w:trPr>
        <w:tc>
          <w:tcPr>
            <w:tcW w:w="2258" w:type="dxa"/>
            <w:vMerge w:val="restart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Категории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работников</w:t>
            </w:r>
          </w:p>
        </w:tc>
        <w:tc>
          <w:tcPr>
            <w:tcW w:w="0" w:type="auto"/>
            <w:gridSpan w:val="6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численность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сотрудников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Темп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роста,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%</w:t>
            </w:r>
          </w:p>
        </w:tc>
      </w:tr>
      <w:tr w:rsidR="001C2DD7" w:rsidRPr="00D45B9C" w:rsidTr="00D45B9C">
        <w:trPr>
          <w:jc w:val="center"/>
        </w:trPr>
        <w:tc>
          <w:tcPr>
            <w:tcW w:w="2258" w:type="dxa"/>
            <w:vMerge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год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год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год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гг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гг</w:t>
            </w:r>
          </w:p>
        </w:tc>
      </w:tr>
      <w:tr w:rsidR="001C2DD7" w:rsidRPr="00D45B9C" w:rsidTr="00D45B9C">
        <w:trPr>
          <w:jc w:val="center"/>
        </w:trPr>
        <w:tc>
          <w:tcPr>
            <w:tcW w:w="2258" w:type="dxa"/>
            <w:vMerge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чел.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чел.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чел.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%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1C2DD7" w:rsidRPr="00D45B9C" w:rsidTr="00D45B9C">
        <w:trPr>
          <w:jc w:val="center"/>
        </w:trPr>
        <w:tc>
          <w:tcPr>
            <w:tcW w:w="2258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Водители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хоз.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авт.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2,09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2,04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2,09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</w:tr>
      <w:tr w:rsidR="001C2DD7" w:rsidRPr="00D45B9C" w:rsidTr="00D45B9C">
        <w:trPr>
          <w:jc w:val="center"/>
        </w:trPr>
        <w:tc>
          <w:tcPr>
            <w:tcW w:w="2258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Линейные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водители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28,08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29,72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292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30,48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108,18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100,34</w:t>
            </w:r>
          </w:p>
        </w:tc>
      </w:tr>
      <w:tr w:rsidR="001C2DD7" w:rsidRPr="00D45B9C" w:rsidTr="00D45B9C">
        <w:trPr>
          <w:jc w:val="center"/>
        </w:trPr>
        <w:tc>
          <w:tcPr>
            <w:tcW w:w="2258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Ремонтно-вспомогательные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рабочие,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в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т.ч.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22,03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21,76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21,61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100,95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97,18</w:t>
            </w:r>
          </w:p>
        </w:tc>
      </w:tr>
      <w:tr w:rsidR="001C2DD7" w:rsidRPr="00D45B9C" w:rsidTr="00D45B9C">
        <w:trPr>
          <w:jc w:val="center"/>
        </w:trPr>
        <w:tc>
          <w:tcPr>
            <w:tcW w:w="2258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основные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14,93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14,71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14,72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100,70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97,92</w:t>
            </w:r>
          </w:p>
        </w:tc>
      </w:tr>
      <w:tr w:rsidR="001C2DD7" w:rsidRPr="00D45B9C" w:rsidTr="00D45B9C">
        <w:trPr>
          <w:jc w:val="center"/>
        </w:trPr>
        <w:tc>
          <w:tcPr>
            <w:tcW w:w="2258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вспомогательные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7,10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7,05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6,89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101,47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95,65</w:t>
            </w:r>
          </w:p>
        </w:tc>
      </w:tr>
      <w:tr w:rsidR="001C2DD7" w:rsidRPr="00D45B9C" w:rsidTr="00D45B9C">
        <w:trPr>
          <w:jc w:val="center"/>
        </w:trPr>
        <w:tc>
          <w:tcPr>
            <w:tcW w:w="2258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Руководители,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спец.служащие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21,40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18,70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17,22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89,27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90,16</w:t>
            </w:r>
          </w:p>
        </w:tc>
      </w:tr>
      <w:tr w:rsidR="001C2DD7" w:rsidRPr="00D45B9C" w:rsidTr="00D45B9C">
        <w:trPr>
          <w:jc w:val="center"/>
        </w:trPr>
        <w:tc>
          <w:tcPr>
            <w:tcW w:w="2258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Кондукторы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26,40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272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27,78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274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28,60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107,51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100,74</w:t>
            </w:r>
          </w:p>
        </w:tc>
      </w:tr>
      <w:tr w:rsidR="001C2DD7" w:rsidRPr="00D45B9C" w:rsidTr="00D45B9C">
        <w:trPr>
          <w:jc w:val="center"/>
        </w:trPr>
        <w:tc>
          <w:tcPr>
            <w:tcW w:w="2258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Итого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958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979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958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102,19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97,85</w:t>
            </w:r>
          </w:p>
        </w:tc>
      </w:tr>
      <w:tr w:rsidR="001C2DD7" w:rsidRPr="00D45B9C" w:rsidTr="00D45B9C">
        <w:trPr>
          <w:jc w:val="center"/>
        </w:trPr>
        <w:tc>
          <w:tcPr>
            <w:tcW w:w="8470" w:type="dxa"/>
            <w:gridSpan w:val="9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Укомплектованность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на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один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автобус,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человек</w:t>
            </w:r>
          </w:p>
        </w:tc>
      </w:tr>
      <w:tr w:rsidR="001C2DD7" w:rsidRPr="00D45B9C" w:rsidTr="00D45B9C">
        <w:trPr>
          <w:jc w:val="center"/>
        </w:trPr>
        <w:tc>
          <w:tcPr>
            <w:tcW w:w="2258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Линейные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водители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1,5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1,6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1,8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108,99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110,10</w:t>
            </w:r>
          </w:p>
        </w:tc>
      </w:tr>
      <w:tr w:rsidR="001C2DD7" w:rsidRPr="00D45B9C" w:rsidTr="00D45B9C">
        <w:trPr>
          <w:jc w:val="center"/>
        </w:trPr>
        <w:tc>
          <w:tcPr>
            <w:tcW w:w="2258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Ремонтные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рабочие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1,2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1,2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1,3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99,72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108,64</w:t>
            </w:r>
          </w:p>
        </w:tc>
      </w:tr>
      <w:tr w:rsidR="001C2DD7" w:rsidRPr="00D45B9C" w:rsidTr="00D45B9C">
        <w:trPr>
          <w:jc w:val="center"/>
        </w:trPr>
        <w:tc>
          <w:tcPr>
            <w:tcW w:w="2258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Руководители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и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спец.служащие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1,1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93,46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</w:tr>
      <w:tr w:rsidR="001C2DD7" w:rsidRPr="00D45B9C" w:rsidTr="00D45B9C">
        <w:trPr>
          <w:jc w:val="center"/>
        </w:trPr>
        <w:tc>
          <w:tcPr>
            <w:tcW w:w="2258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Кондукторы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1,4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1,5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1,7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109,15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111,25</w:t>
            </w:r>
          </w:p>
        </w:tc>
      </w:tr>
    </w:tbl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Численность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сотрудников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958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человек,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человек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меньше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Основу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водители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(линейные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водители)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30,48%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кондукторы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28,6%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сотрудников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численности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увеличивалась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количество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принятых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сотрудников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специальности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превышало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количество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уволившихся.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сформирован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значительный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штат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ремонтных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рабочих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207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человек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21,61%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численности.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Специфика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предполагает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необходимость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содержать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значительный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штат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рабочих-ремонтников.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Следует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отметить,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достаточно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существенной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сотрудников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руководящего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звена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прочих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непроизводственных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специальностей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17,22%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Хотя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происходит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постепенное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уменьшение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категории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22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человека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человек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Численность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водителей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транспорта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остается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неизменной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человек.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наглядного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представления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таблице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приведен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расчет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укомплектованности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сотрудников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один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линейный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Доля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линейных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водителей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кондукторов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приходящаяся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каждый,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выходящий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маршрут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приближается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есть,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возможность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нагрузку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сотрудников,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используя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сменный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график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работы.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время,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несмотря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численности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непроизводственных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сотрудников,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расчете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один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равна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несомненно,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свидетельствует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низкой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труда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работников.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Рассмотрим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трудовых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ресурсов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Таблица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трудовых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ресурсов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2010гг.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96"/>
        <w:gridCol w:w="950"/>
        <w:gridCol w:w="950"/>
        <w:gridCol w:w="950"/>
        <w:gridCol w:w="2505"/>
      </w:tblGrid>
      <w:tr w:rsidR="001C2DD7" w:rsidRPr="00D45B9C" w:rsidTr="00D45B9C">
        <w:trPr>
          <w:jc w:val="center"/>
        </w:trPr>
        <w:tc>
          <w:tcPr>
            <w:tcW w:w="3196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Показатели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Отклонение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гг</w:t>
            </w:r>
          </w:p>
        </w:tc>
      </w:tr>
      <w:tr w:rsidR="001C2DD7" w:rsidRPr="00D45B9C" w:rsidTr="00D45B9C">
        <w:trPr>
          <w:jc w:val="center"/>
        </w:trPr>
        <w:tc>
          <w:tcPr>
            <w:tcW w:w="3196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Производительность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труда,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тыс.руб./чел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178,29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183,58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220,66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42,37</w:t>
            </w:r>
          </w:p>
        </w:tc>
      </w:tr>
      <w:tr w:rsidR="001C2DD7" w:rsidRPr="00D45B9C" w:rsidTr="00D45B9C">
        <w:trPr>
          <w:jc w:val="center"/>
        </w:trPr>
        <w:tc>
          <w:tcPr>
            <w:tcW w:w="3196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Рентабельность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затрат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на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оплату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труда,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-110,71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-79,46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-80,26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30,45</w:t>
            </w:r>
          </w:p>
        </w:tc>
      </w:tr>
      <w:tr w:rsidR="001C2DD7" w:rsidRPr="00D45B9C" w:rsidTr="00D45B9C">
        <w:trPr>
          <w:jc w:val="center"/>
        </w:trPr>
        <w:tc>
          <w:tcPr>
            <w:tcW w:w="3196" w:type="dxa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Зарплатоотдача,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руб/руб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1,43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1,41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1,41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-0,02</w:t>
            </w:r>
          </w:p>
        </w:tc>
      </w:tr>
      <w:tr w:rsidR="001C2DD7" w:rsidRPr="00D45B9C" w:rsidTr="00D45B9C">
        <w:trPr>
          <w:jc w:val="center"/>
        </w:trPr>
        <w:tc>
          <w:tcPr>
            <w:tcW w:w="3196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Зарплатоемкость,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руб/руб.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0,70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0,71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0,71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0,01</w:t>
            </w:r>
          </w:p>
        </w:tc>
      </w:tr>
    </w:tbl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произошло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производительности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труда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42,37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человека.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производительности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труда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произошло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из-за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значительного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выручки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продаж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Величина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производительности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труда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фактически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показывает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количество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продукции,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выработанное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сотрудниками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отражает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мере.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чтобы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сотрудников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используется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затрат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оплату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труда.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оставалось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отрицательным,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получало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убыток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осуществления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Однако,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наметилась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тенденция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затрат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оплату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труда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увеличился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30,45%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-80,26%.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Зарплатоотдача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отражает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выручки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приходящуюся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выплаченной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заработной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работников.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незначительно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снизился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0,02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руб./руб.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1,41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руб./руб.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Показатель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зарплатоемкости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обратным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зарплатоотдачи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0,01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руб./руб.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отрицательной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тенденцией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развитии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сделать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следующие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выводы: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непрерывно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уменьшается,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темп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92,02%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84,69%,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темп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119,73%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источниками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финансирования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капитал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49,86%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краткосрочные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обязательства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49,23%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движения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качественного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ухудшаются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ввода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уменьшился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0,248,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изношенности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увеличился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0,66,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практически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обновляются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теряют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ценность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формировании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подвергает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бизнес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высокому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риску,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высокорискованных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73,09%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</w:p>
    <w:p w:rsidR="001C2DD7" w:rsidRPr="00961054" w:rsidRDefault="001C2DD7" w:rsidP="005A2E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хорошо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укомплектовано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водителями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кондукторами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(1,8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чел./автобус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1,7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чел./автобус),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систему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сменам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нагрузку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сотрудников</w:t>
      </w:r>
      <w:r w:rsidR="005A2E21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рамках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необходимо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провести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рассчитав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относительные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сгруппировав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таблицы.</w:t>
      </w:r>
    </w:p>
    <w:p w:rsidR="005A2E21" w:rsidRDefault="005A2E2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1C2DD7" w:rsidRPr="005A2E21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A2E21">
        <w:rPr>
          <w:rFonts w:ascii="Times New Roman" w:hAnsi="Times New Roman"/>
          <w:b/>
          <w:sz w:val="28"/>
          <w:szCs w:val="28"/>
        </w:rPr>
        <w:t>2.3</w:t>
      </w:r>
      <w:r w:rsidR="00961054" w:rsidRPr="005A2E21">
        <w:rPr>
          <w:rFonts w:ascii="Times New Roman" w:hAnsi="Times New Roman"/>
          <w:b/>
          <w:sz w:val="28"/>
          <w:szCs w:val="28"/>
        </w:rPr>
        <w:t xml:space="preserve"> </w:t>
      </w:r>
      <w:r w:rsidRPr="005A2E21">
        <w:rPr>
          <w:rFonts w:ascii="Times New Roman" w:hAnsi="Times New Roman"/>
          <w:b/>
          <w:sz w:val="28"/>
          <w:szCs w:val="28"/>
        </w:rPr>
        <w:t>Анализ</w:t>
      </w:r>
      <w:r w:rsidR="00961054" w:rsidRPr="005A2E21">
        <w:rPr>
          <w:rFonts w:ascii="Times New Roman" w:hAnsi="Times New Roman"/>
          <w:b/>
          <w:sz w:val="28"/>
          <w:szCs w:val="28"/>
        </w:rPr>
        <w:t xml:space="preserve"> </w:t>
      </w:r>
      <w:r w:rsidRPr="005A2E21">
        <w:rPr>
          <w:rFonts w:ascii="Times New Roman" w:hAnsi="Times New Roman"/>
          <w:b/>
          <w:sz w:val="28"/>
          <w:szCs w:val="28"/>
        </w:rPr>
        <w:t>финансового</w:t>
      </w:r>
      <w:r w:rsidR="00961054" w:rsidRPr="005A2E21">
        <w:rPr>
          <w:rFonts w:ascii="Times New Roman" w:hAnsi="Times New Roman"/>
          <w:b/>
          <w:sz w:val="28"/>
          <w:szCs w:val="28"/>
        </w:rPr>
        <w:t xml:space="preserve"> </w:t>
      </w:r>
      <w:r w:rsidRPr="005A2E21">
        <w:rPr>
          <w:rFonts w:ascii="Times New Roman" w:hAnsi="Times New Roman"/>
          <w:b/>
          <w:sz w:val="28"/>
          <w:szCs w:val="28"/>
        </w:rPr>
        <w:t>состояния</w:t>
      </w:r>
      <w:r w:rsidR="00961054" w:rsidRPr="005A2E21">
        <w:rPr>
          <w:rFonts w:ascii="Times New Roman" w:hAnsi="Times New Roman"/>
          <w:b/>
          <w:sz w:val="28"/>
          <w:szCs w:val="28"/>
        </w:rPr>
        <w:t xml:space="preserve"> </w:t>
      </w:r>
      <w:r w:rsidRPr="005A2E21">
        <w:rPr>
          <w:rFonts w:ascii="Times New Roman" w:hAnsi="Times New Roman"/>
          <w:b/>
          <w:sz w:val="28"/>
          <w:szCs w:val="28"/>
        </w:rPr>
        <w:t>предприятия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целесообразно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начать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платежеспособности.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платежеспособности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отправной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точкой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конкретного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хозяйствующего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субъекта.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платежеспособности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помимо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относительных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важным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группируются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степени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срочности,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сгруппированных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определятся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превышение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групп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соответствующей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группой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наоборот.</w:t>
      </w:r>
    </w:p>
    <w:p w:rsidR="005A2E21" w:rsidRDefault="005A2E21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Таблица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25"/>
        <w:gridCol w:w="1259"/>
        <w:gridCol w:w="1525"/>
        <w:gridCol w:w="1259"/>
        <w:gridCol w:w="2781"/>
      </w:tblGrid>
      <w:tr w:rsidR="001C2DD7" w:rsidRPr="00D45B9C" w:rsidTr="00D45B9C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Статьи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актива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Тыс.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рублей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Статьи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пассива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Тыс.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рублей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Степень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ликвидности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баланса</w:t>
            </w:r>
          </w:p>
        </w:tc>
      </w:tr>
      <w:tr w:rsidR="001C2DD7" w:rsidRPr="00D45B9C" w:rsidTr="00D45B9C">
        <w:trPr>
          <w:jc w:val="center"/>
        </w:trPr>
        <w:tc>
          <w:tcPr>
            <w:tcW w:w="0" w:type="auto"/>
            <w:gridSpan w:val="5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год</w:t>
            </w:r>
          </w:p>
        </w:tc>
      </w:tr>
      <w:tr w:rsidR="001C2DD7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A1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55875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20334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А1&gt;П1</w:t>
            </w:r>
          </w:p>
        </w:tc>
      </w:tr>
      <w:tr w:rsidR="001C2DD7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A2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1705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53105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А2&lt;П2</w:t>
            </w:r>
          </w:p>
        </w:tc>
      </w:tr>
      <w:tr w:rsidR="001C2DD7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A3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9384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1146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А3&gt;П3</w:t>
            </w:r>
          </w:p>
        </w:tc>
      </w:tr>
      <w:tr w:rsidR="001C2DD7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A4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125315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117694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А4&gt;П4</w:t>
            </w:r>
          </w:p>
        </w:tc>
      </w:tr>
      <w:tr w:rsidR="001C2DD7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Баланс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192279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Баланс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192279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1C2DD7" w:rsidRPr="00D45B9C" w:rsidTr="00D45B9C">
        <w:trPr>
          <w:jc w:val="center"/>
        </w:trPr>
        <w:tc>
          <w:tcPr>
            <w:tcW w:w="0" w:type="auto"/>
            <w:gridSpan w:val="5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год</w:t>
            </w:r>
          </w:p>
        </w:tc>
      </w:tr>
      <w:tr w:rsidR="001C2DD7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A1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3770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12440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А1&lt;П1</w:t>
            </w:r>
          </w:p>
        </w:tc>
      </w:tr>
      <w:tr w:rsidR="001C2DD7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A2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2586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30205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А2&lt;П2</w:t>
            </w:r>
          </w:p>
        </w:tc>
      </w:tr>
      <w:tr w:rsidR="001C2DD7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A3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9939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1092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А3&gt;П3</w:t>
            </w:r>
          </w:p>
        </w:tc>
      </w:tr>
      <w:tr w:rsidR="001C2DD7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A4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173278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145836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А4&gt;П4</w:t>
            </w:r>
          </w:p>
        </w:tc>
      </w:tr>
      <w:tr w:rsidR="001C2DD7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Баланс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189573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Баланс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189573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1C2DD7" w:rsidRPr="00D45B9C" w:rsidTr="00D45B9C">
        <w:trPr>
          <w:jc w:val="center"/>
        </w:trPr>
        <w:tc>
          <w:tcPr>
            <w:tcW w:w="0" w:type="auto"/>
            <w:gridSpan w:val="5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год</w:t>
            </w:r>
          </w:p>
        </w:tc>
      </w:tr>
      <w:tr w:rsidR="001C2DD7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A1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1238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27758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А1&lt;П1</w:t>
            </w:r>
          </w:p>
        </w:tc>
      </w:tr>
      <w:tr w:rsidR="001C2DD7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A2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2574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14936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А2&lt;П2</w:t>
            </w:r>
          </w:p>
        </w:tc>
      </w:tr>
      <w:tr w:rsidR="001C2DD7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A3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12142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1608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А3&gt;П3</w:t>
            </w:r>
          </w:p>
        </w:tc>
      </w:tr>
      <w:tr w:rsidR="001C2DD7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A4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160975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132627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А4&gt;П4</w:t>
            </w:r>
          </w:p>
        </w:tc>
      </w:tr>
      <w:tr w:rsidR="001C2DD7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Баланс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176929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Баланс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176929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</w:tr>
    </w:tbl>
    <w:p w:rsidR="005A2E21" w:rsidRDefault="005A2E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полученных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можно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сделать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вывод,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ликвидным.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выполняется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лишь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третье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неравенство,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тогда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первое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третье.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Ликвидность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баланса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степень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покрытия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обязательств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активами,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срок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превращения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денежную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сроку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погашения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обязательств.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Фактически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неплатёжеспособно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ближайшей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перспективе.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Краткосрочные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обязательства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могут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погашены.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видим,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будет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рассчитываться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срочным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обязательствам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помощью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случае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необходимости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придется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задействовать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другие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виды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заемные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Недостаток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второй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группам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компенсируется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избытком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третьей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четвертой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категориям.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фактической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платёжной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ситуации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менее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могут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заменять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ликвидные.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отчётном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неликвиден.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Необходимо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принимать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ряд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мер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укреплению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улучшения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платёжеспособности.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ситуация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характерна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большинства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еще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фактически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ничего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значит.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уточнения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ситуации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платежеспособностью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рассчитываются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специальные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коэффициенты,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затем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сопоставляются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установленными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нормативными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значениями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рассматриваются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установления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закономерности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развития.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Расчет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указанных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представлен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таблице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11.</w:t>
      </w:r>
    </w:p>
    <w:p w:rsidR="00342892" w:rsidRDefault="00342892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Таблица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Относительные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платежеспособности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2008-2010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78"/>
        <w:gridCol w:w="2037"/>
        <w:gridCol w:w="950"/>
        <w:gridCol w:w="950"/>
        <w:gridCol w:w="950"/>
        <w:gridCol w:w="1934"/>
      </w:tblGrid>
      <w:tr w:rsidR="001C2DD7" w:rsidRPr="00D45B9C" w:rsidTr="00D45B9C">
        <w:trPr>
          <w:jc w:val="center"/>
        </w:trPr>
        <w:tc>
          <w:tcPr>
            <w:tcW w:w="1878" w:type="dxa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Показатели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Рекомендуемое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значение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год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отклонение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к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2008гг</w:t>
            </w:r>
          </w:p>
        </w:tc>
      </w:tr>
      <w:tr w:rsidR="001C2DD7" w:rsidRPr="00D45B9C" w:rsidTr="00D45B9C">
        <w:trPr>
          <w:jc w:val="center"/>
        </w:trPr>
        <w:tc>
          <w:tcPr>
            <w:tcW w:w="1878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Коэффициент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абсолютной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ликвидности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0,2-0,5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-0,55</w:t>
            </w:r>
          </w:p>
        </w:tc>
      </w:tr>
      <w:tr w:rsidR="001C2DD7" w:rsidRPr="00D45B9C" w:rsidTr="00D45B9C">
        <w:trPr>
          <w:jc w:val="center"/>
        </w:trPr>
        <w:tc>
          <w:tcPr>
            <w:tcW w:w="1878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Коэффициент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срочной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ликвидности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0,8-1,2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-0,54</w:t>
            </w:r>
          </w:p>
        </w:tc>
      </w:tr>
      <w:tr w:rsidR="001C2DD7" w:rsidRPr="00D45B9C" w:rsidTr="00D45B9C">
        <w:trPr>
          <w:jc w:val="center"/>
        </w:trPr>
        <w:tc>
          <w:tcPr>
            <w:tcW w:w="1878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Коэффициент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текущей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ликвидности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1-2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-0,49</w:t>
            </w:r>
          </w:p>
        </w:tc>
      </w:tr>
    </w:tbl>
    <w:p w:rsidR="00342892" w:rsidRDefault="00342892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Динамика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платежеспособности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выявляет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тенденцию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Нормативному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лишь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величина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абсолютной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0,56.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абсолютной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строгим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платежеспособности.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крайне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0,01,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0,55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меньше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срочной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быстрой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рекомендуемому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протяжении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постоянно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снижается.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0,04,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0,54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меньше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аналогичного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года.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текущей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представляет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обобщающий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платежеспособности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интересен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потенциальным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инвесторам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кредиторам.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текущей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рекомендуемому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демонстрирует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тенденцию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сравнении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годом,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однако,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чуть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0,02.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Оценим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устойчивость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рассчитав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достаточность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капитала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финансирования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запасов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затрат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таблицы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12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видно,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находится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тяжёлом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положении.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протяжении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прослеживается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нехватка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(СОС).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практически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долгосрочное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кредитование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формирования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капитала.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видно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таблицы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привлечения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объёмах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используются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краткосрочные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кредиты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займы.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Таблица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12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Абсолютные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устойчивости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2008-2010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09"/>
        <w:gridCol w:w="1497"/>
        <w:gridCol w:w="1655"/>
        <w:gridCol w:w="1655"/>
      </w:tblGrid>
      <w:tr w:rsidR="001C2DD7" w:rsidRPr="00D45B9C" w:rsidTr="00D45B9C">
        <w:trPr>
          <w:jc w:val="center"/>
        </w:trPr>
        <w:tc>
          <w:tcPr>
            <w:tcW w:w="3609" w:type="dxa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Показатели,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тыс.руб.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год</w:t>
            </w:r>
          </w:p>
        </w:tc>
      </w:tr>
      <w:tr w:rsidR="001C2DD7" w:rsidRPr="00D45B9C" w:rsidTr="00D45B9C">
        <w:trPr>
          <w:jc w:val="center"/>
        </w:trPr>
        <w:tc>
          <w:tcPr>
            <w:tcW w:w="3609" w:type="dxa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Собственный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капитал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91823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89719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88217</w:t>
            </w:r>
          </w:p>
        </w:tc>
      </w:tr>
      <w:tr w:rsidR="001C2DD7" w:rsidRPr="00D45B9C" w:rsidTr="00D45B9C">
        <w:trPr>
          <w:jc w:val="center"/>
        </w:trPr>
        <w:tc>
          <w:tcPr>
            <w:tcW w:w="3609" w:type="dxa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Внеоборотные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активы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125315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173278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160975</w:t>
            </w:r>
          </w:p>
        </w:tc>
      </w:tr>
      <w:tr w:rsidR="001C2DD7" w:rsidRPr="00D45B9C" w:rsidTr="00D45B9C">
        <w:trPr>
          <w:jc w:val="center"/>
        </w:trPr>
        <w:tc>
          <w:tcPr>
            <w:tcW w:w="3609" w:type="dxa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Наличие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собственного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оборотного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капитала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-33492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-83559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-72758</w:t>
            </w:r>
          </w:p>
        </w:tc>
      </w:tr>
      <w:tr w:rsidR="001C2DD7" w:rsidRPr="00D45B9C" w:rsidTr="00D45B9C">
        <w:trPr>
          <w:jc w:val="center"/>
        </w:trPr>
        <w:tc>
          <w:tcPr>
            <w:tcW w:w="3609" w:type="dxa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Долгосрочные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кредиты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и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займы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</w:tr>
      <w:tr w:rsidR="001C2DD7" w:rsidRPr="00D45B9C" w:rsidTr="00D45B9C">
        <w:trPr>
          <w:jc w:val="center"/>
        </w:trPr>
        <w:tc>
          <w:tcPr>
            <w:tcW w:w="3609" w:type="dxa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Краткосрочные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кредиты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и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займы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53105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30205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14936</w:t>
            </w:r>
          </w:p>
        </w:tc>
      </w:tr>
      <w:tr w:rsidR="001C2DD7" w:rsidRPr="00D45B9C" w:rsidTr="00D45B9C">
        <w:trPr>
          <w:jc w:val="center"/>
        </w:trPr>
        <w:tc>
          <w:tcPr>
            <w:tcW w:w="3609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Наличие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собственного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и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заёмного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оборотного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капитала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19613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-53354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-57822</w:t>
            </w:r>
          </w:p>
        </w:tc>
      </w:tr>
      <w:tr w:rsidR="001C2DD7" w:rsidRPr="00D45B9C" w:rsidTr="00D45B9C">
        <w:trPr>
          <w:jc w:val="center"/>
        </w:trPr>
        <w:tc>
          <w:tcPr>
            <w:tcW w:w="3609" w:type="dxa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Общая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величина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запасов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8921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9350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16182</w:t>
            </w:r>
          </w:p>
        </w:tc>
      </w:tr>
      <w:tr w:rsidR="001C2DD7" w:rsidRPr="00D45B9C" w:rsidTr="00D45B9C">
        <w:trPr>
          <w:jc w:val="center"/>
        </w:trPr>
        <w:tc>
          <w:tcPr>
            <w:tcW w:w="3609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Излишек(недостаток)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собственного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оборотного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капитала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при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формировании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запасов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-42413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-92909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-88940</w:t>
            </w:r>
          </w:p>
        </w:tc>
      </w:tr>
      <w:tr w:rsidR="001C2DD7" w:rsidRPr="00D45B9C" w:rsidTr="00D45B9C">
        <w:trPr>
          <w:jc w:val="center"/>
        </w:trPr>
        <w:tc>
          <w:tcPr>
            <w:tcW w:w="3609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Излишек(недостаток)общей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величины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собственного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оборотного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и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заемного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капитала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для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формирования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запасов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10692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-62704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-74004</w:t>
            </w:r>
          </w:p>
        </w:tc>
      </w:tr>
      <w:tr w:rsidR="001C2DD7" w:rsidRPr="00D45B9C" w:rsidTr="00D45B9C">
        <w:trPr>
          <w:jc w:val="center"/>
        </w:trPr>
        <w:tc>
          <w:tcPr>
            <w:tcW w:w="3609" w:type="dxa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Тип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финансовой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устойчивости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нормальное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финансовое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положение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неустойчивое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финансовое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положение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неустойчивое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финансовое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положение</w:t>
            </w:r>
          </w:p>
        </w:tc>
      </w:tr>
    </w:tbl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Лишь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можно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нормальное.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первую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очередь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достигнуто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счёт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значительного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объёма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краткосрочных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кредитов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53105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тысяч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рублей.</w:t>
      </w:r>
      <w:r w:rsidR="00961054" w:rsidRPr="00961054">
        <w:rPr>
          <w:rFonts w:ascii="Times New Roman" w:hAnsi="Times New Roman"/>
          <w:sz w:val="28"/>
          <w:szCs w:val="20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Нормальная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устойчивость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гарантирует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оптимальную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платежеспособность,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когда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сроки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поступлений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размеры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денежных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вложений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ожидаемых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срочных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поступлений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примерно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соответствуют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срокам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погашения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размерам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срочных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обязательств.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Недостаток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величины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капитала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отчётном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61612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тысяч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рублей,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нехватка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91817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тысяч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рублей.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хватает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поэтому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происходит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просрочка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платежей,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кредитоспособность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Рассматривая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наблюдается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ухудшение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первую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очередь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неблагоприятное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влияет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платежеспособность,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глазах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возможных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инвесторов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партнеров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выглядит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ненадежным,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опять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приводит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ухудшению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состояния.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Финансовая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устойчивость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характеризуется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системой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относительных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рассчитываются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виде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соотношения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абсолютных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баланса.</w:t>
      </w:r>
    </w:p>
    <w:p w:rsidR="00342892" w:rsidRDefault="00342892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Таблица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13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Относительные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устойчивости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2008-2010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75"/>
        <w:gridCol w:w="950"/>
        <w:gridCol w:w="950"/>
        <w:gridCol w:w="950"/>
        <w:gridCol w:w="2091"/>
      </w:tblGrid>
      <w:tr w:rsidR="001C2DD7" w:rsidRPr="00D45B9C" w:rsidTr="00D45B9C">
        <w:trPr>
          <w:jc w:val="center"/>
        </w:trPr>
        <w:tc>
          <w:tcPr>
            <w:tcW w:w="3475" w:type="dxa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Показатели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Отклонение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2008гг</w:t>
            </w:r>
          </w:p>
        </w:tc>
      </w:tr>
      <w:tr w:rsidR="001C2DD7" w:rsidRPr="00D45B9C" w:rsidTr="00D45B9C">
        <w:trPr>
          <w:jc w:val="center"/>
        </w:trPr>
        <w:tc>
          <w:tcPr>
            <w:tcW w:w="3475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Коэффициент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автономии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0,478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0,473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0,499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0,021</w:t>
            </w:r>
          </w:p>
        </w:tc>
      </w:tr>
      <w:tr w:rsidR="001C2DD7" w:rsidRPr="00D45B9C" w:rsidTr="00D45B9C">
        <w:trPr>
          <w:jc w:val="center"/>
        </w:trPr>
        <w:tc>
          <w:tcPr>
            <w:tcW w:w="3475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Коэффициент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финансовой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зависимости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0,522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0,527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0,501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-0,021</w:t>
            </w:r>
          </w:p>
        </w:tc>
      </w:tr>
      <w:tr w:rsidR="001C2DD7" w:rsidRPr="00D45B9C" w:rsidTr="00D45B9C">
        <w:trPr>
          <w:jc w:val="center"/>
        </w:trPr>
        <w:tc>
          <w:tcPr>
            <w:tcW w:w="3475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Коэффициент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покрытия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долгов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собственным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капиталом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0,914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0,899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0,994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0,080</w:t>
            </w:r>
          </w:p>
        </w:tc>
      </w:tr>
      <w:tr w:rsidR="001C2DD7" w:rsidRPr="00D45B9C" w:rsidTr="00D45B9C">
        <w:trPr>
          <w:jc w:val="center"/>
        </w:trPr>
        <w:tc>
          <w:tcPr>
            <w:tcW w:w="3475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Коэффициент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маневренности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-0,365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-0,931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-0,825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-0,460</w:t>
            </w:r>
          </w:p>
        </w:tc>
      </w:tr>
      <w:tr w:rsidR="001C2DD7" w:rsidRPr="00D45B9C" w:rsidTr="00D45B9C">
        <w:trPr>
          <w:jc w:val="center"/>
        </w:trPr>
        <w:tc>
          <w:tcPr>
            <w:tcW w:w="3475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Коэффициент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финансового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левериджа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1,094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1,112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1,006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-0,088</w:t>
            </w:r>
          </w:p>
        </w:tc>
      </w:tr>
      <w:tr w:rsidR="001C2DD7" w:rsidRPr="00D45B9C" w:rsidTr="00D45B9C">
        <w:trPr>
          <w:jc w:val="center"/>
        </w:trPr>
        <w:tc>
          <w:tcPr>
            <w:tcW w:w="3475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Коэффициент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краткосрочной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задолженности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0,517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0,524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0,492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-0,025</w:t>
            </w:r>
          </w:p>
        </w:tc>
      </w:tr>
      <w:tr w:rsidR="001C2DD7" w:rsidRPr="00D45B9C" w:rsidTr="00D45B9C">
        <w:trPr>
          <w:jc w:val="center"/>
        </w:trPr>
        <w:tc>
          <w:tcPr>
            <w:tcW w:w="3475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Коэффициент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структуры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долгосрочных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вложений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0,001</w:t>
            </w:r>
          </w:p>
        </w:tc>
      </w:tr>
      <w:tr w:rsidR="001C2DD7" w:rsidRPr="00D45B9C" w:rsidTr="00D45B9C">
        <w:trPr>
          <w:jc w:val="center"/>
        </w:trPr>
        <w:tc>
          <w:tcPr>
            <w:tcW w:w="3475" w:type="dxa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Коэффициент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финансовой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устойчивости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0,483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0,508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0,025</w:t>
            </w:r>
          </w:p>
        </w:tc>
      </w:tr>
    </w:tbl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автономии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(независимости)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показывает,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формирует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счет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0,499,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почти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половина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формирования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представлена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капиталом.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автономии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менялся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неоднозначно,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наибольшим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0,021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году).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Обратный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автономии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зависимости.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0,501,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0,021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меньше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Уменьшение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зависимости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соответствующий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автономии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положительным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фактором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развитии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покрытия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долгов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капиталом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0,994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0,80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Обратным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левериджа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риска),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свидетельствует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укреплении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краткосрочной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показывает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сформированную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счет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краткосрочных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обязательств.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0,025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сравнению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годом,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положительной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стороны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характеризует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устойчивость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признаком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её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укрепления.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маневренности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остается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отрицательным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испытывает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недостаток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Наибольшего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маневренности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достиг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(-0,365),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0,460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аналогичное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структуры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долгосрочных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вложений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показывает,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часть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внеоборотных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сформирована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счет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долгосрочных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обязательств.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невелико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исследуемом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0,010в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устойчивости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обобщающим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характеризующим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0,508,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0,025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целом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можно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охарактеризовать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достаточно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устойчивое.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Оценим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деловую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</w:p>
    <w:p w:rsidR="00342892" w:rsidRDefault="00342892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Таблица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14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деловой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2008-2010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24"/>
        <w:gridCol w:w="950"/>
        <w:gridCol w:w="950"/>
        <w:gridCol w:w="950"/>
        <w:gridCol w:w="1619"/>
        <w:gridCol w:w="1619"/>
      </w:tblGrid>
      <w:tr w:rsidR="001C2DD7" w:rsidRPr="00D45B9C" w:rsidTr="00D45B9C">
        <w:trPr>
          <w:jc w:val="center"/>
        </w:trPr>
        <w:tc>
          <w:tcPr>
            <w:tcW w:w="2524" w:type="dxa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Показатель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год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отклонение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к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2008гг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отклонение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к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2009гг</w:t>
            </w:r>
          </w:p>
        </w:tc>
      </w:tr>
      <w:tr w:rsidR="001C2DD7" w:rsidRPr="00D45B9C" w:rsidTr="00D45B9C">
        <w:trPr>
          <w:jc w:val="center"/>
        </w:trPr>
        <w:tc>
          <w:tcPr>
            <w:tcW w:w="2524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Коэффициент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оборачиваемости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активов,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оборотов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1,16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1,15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-0,22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0,21</w:t>
            </w:r>
          </w:p>
        </w:tc>
      </w:tr>
      <w:tr w:rsidR="001C2DD7" w:rsidRPr="00D45B9C" w:rsidTr="00D45B9C">
        <w:trPr>
          <w:jc w:val="center"/>
        </w:trPr>
        <w:tc>
          <w:tcPr>
            <w:tcW w:w="2524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Коэффициент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оборачиваемости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основных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фондов,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оборотов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1,60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1,21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1,31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-0,39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0,11</w:t>
            </w:r>
          </w:p>
        </w:tc>
      </w:tr>
      <w:tr w:rsidR="001C2DD7" w:rsidRPr="00D45B9C" w:rsidTr="00D45B9C">
        <w:trPr>
          <w:jc w:val="center"/>
        </w:trPr>
        <w:tc>
          <w:tcPr>
            <w:tcW w:w="2524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Коэффициент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оборачиваемости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оборотных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средств,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оборотов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4,22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4,32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13,11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0,10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8,79</w:t>
            </w:r>
          </w:p>
        </w:tc>
      </w:tr>
      <w:tr w:rsidR="001C2DD7" w:rsidRPr="00D45B9C" w:rsidTr="00D45B9C">
        <w:trPr>
          <w:jc w:val="center"/>
        </w:trPr>
        <w:tc>
          <w:tcPr>
            <w:tcW w:w="2524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Длительность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одного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оборота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оборотных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средств,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дней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-57</w:t>
            </w:r>
          </w:p>
        </w:tc>
      </w:tr>
      <w:tr w:rsidR="001C2DD7" w:rsidRPr="00D45B9C" w:rsidTr="00D45B9C">
        <w:trPr>
          <w:jc w:val="center"/>
        </w:trPr>
        <w:tc>
          <w:tcPr>
            <w:tcW w:w="2524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Коэффициент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оборачиваемости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дебиторской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задолженности,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оборотов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93,49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90,52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84,56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-2,97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-5,96</w:t>
            </w:r>
          </w:p>
        </w:tc>
      </w:tr>
      <w:tr w:rsidR="001C2DD7" w:rsidRPr="00D45B9C" w:rsidTr="00D45B9C">
        <w:trPr>
          <w:jc w:val="center"/>
        </w:trPr>
        <w:tc>
          <w:tcPr>
            <w:tcW w:w="2524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Период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погашения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дебиторской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задолженности,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дней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</w:tr>
      <w:tr w:rsidR="001C2DD7" w:rsidRPr="00D45B9C" w:rsidTr="00D45B9C">
        <w:trPr>
          <w:jc w:val="center"/>
        </w:trPr>
        <w:tc>
          <w:tcPr>
            <w:tcW w:w="2524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Коэффициент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оборачиваемости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кредиторской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задолженности,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оборотов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10,12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16,80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10,52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6,68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-6,28</w:t>
            </w:r>
          </w:p>
        </w:tc>
      </w:tr>
      <w:tr w:rsidR="001C2DD7" w:rsidRPr="00D45B9C" w:rsidTr="00D45B9C">
        <w:trPr>
          <w:jc w:val="center"/>
        </w:trPr>
        <w:tc>
          <w:tcPr>
            <w:tcW w:w="2524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Период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погашения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кредиторской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задолженности,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дней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13</w:t>
            </w:r>
          </w:p>
        </w:tc>
      </w:tr>
      <w:tr w:rsidR="001C2DD7" w:rsidRPr="00D45B9C" w:rsidTr="00D45B9C">
        <w:trPr>
          <w:jc w:val="center"/>
        </w:trPr>
        <w:tc>
          <w:tcPr>
            <w:tcW w:w="2524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Коэффициент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оборачиваемости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запасов,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оборотов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18,40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19,67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22,01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1,28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2,33</w:t>
            </w:r>
          </w:p>
        </w:tc>
      </w:tr>
      <w:tr w:rsidR="001C2DD7" w:rsidRPr="00D45B9C" w:rsidTr="00D45B9C">
        <w:trPr>
          <w:jc w:val="center"/>
        </w:trPr>
        <w:tc>
          <w:tcPr>
            <w:tcW w:w="2524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Период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обращения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запасов,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дней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-2</w:t>
            </w:r>
          </w:p>
        </w:tc>
      </w:tr>
      <w:tr w:rsidR="001C2DD7" w:rsidRPr="00D45B9C" w:rsidTr="00D45B9C">
        <w:trPr>
          <w:jc w:val="center"/>
        </w:trPr>
        <w:tc>
          <w:tcPr>
            <w:tcW w:w="2524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Продолжительность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операционного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цикла,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дней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-2</w:t>
            </w:r>
          </w:p>
        </w:tc>
      </w:tr>
      <w:tr w:rsidR="001C2DD7" w:rsidRPr="00D45B9C" w:rsidTr="00D45B9C">
        <w:trPr>
          <w:jc w:val="center"/>
        </w:trPr>
        <w:tc>
          <w:tcPr>
            <w:tcW w:w="2524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Продолжительность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финансового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цикла,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дней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-15</w:t>
            </w:r>
          </w:p>
        </w:tc>
      </w:tr>
    </w:tbl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Показатель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оборачиваемости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целом,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1,15,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0,21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немного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меньше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фондоотдачи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(оборачиваемость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показывает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способность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приносить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доход.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положительным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фактором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развитии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Однако,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отметить,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оборачиваемость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(1,6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против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1,31).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оборачиваемости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демонстрирует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тенденцию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увеличился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втрое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13,11.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Однако,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оборачиваемости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связано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первую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очередь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лишь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снижением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среднегодовой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оборачиваемости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материально-производственных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запасов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отражает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скорость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запасов.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Положительным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ускорение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оборачиваемости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запасов,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сравнению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вырос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2,33.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очень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актуально,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т.к.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материально-производственные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запасы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наименее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статья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уменьшился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срок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запасов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(период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обращения)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17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дней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оборачиваемости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дебиторской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показывает,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начало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дебиторская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превращалась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денежные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93,49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84,56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т.е.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уменьшилась.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отрицательное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явление.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отметить,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высокое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оборачиваемости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дебиторской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первую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очередь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связано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её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незначительной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суммой.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обращения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дебиторской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фактически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показывает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через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промежуток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времени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дебиторы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погашают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задолженность.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оставался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неизменным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дня.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Оборачиваемость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кредиторской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показывает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сколько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дней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требуется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чтобы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рассчитаться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выставленным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счетам.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срока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обращения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22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35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дней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говорит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необходимости,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может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короткий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срок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рассчитаться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счетам,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чуть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медленнее,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предшествующие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периоды.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Операционный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цикл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показывает,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времени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проходит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момента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начала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момента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оплаты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товаров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услуг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постепенно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продолжительность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операционного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цикла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24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году),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несомненно,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положительным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фактором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развития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bCs/>
          <w:sz w:val="28"/>
          <w:szCs w:val="28"/>
        </w:rPr>
        <w:t>Финансовый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цикл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начинается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момента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оплаты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поставщикам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материалов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(погашение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кредиторской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задолженности)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заканчивается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момент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получения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денег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покупателей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товары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услуги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(погашение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дебиторской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задолженности).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Продолжительность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цикла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отрицательное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годах,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означает,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намного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управляет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деятельностью,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финансовой.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Рассмотрим,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формируется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установить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связь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между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устойчивостью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деятельностью,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возможные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резервы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улучшения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результатов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величине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сказываются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существенным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образом: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выручка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продаж,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себестоимость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прочие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операционные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доходы.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Рассмотрим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влияние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каждого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Выручка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неизменно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растет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211396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40593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Таблица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15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Формирование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2010гг.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89"/>
        <w:gridCol w:w="950"/>
        <w:gridCol w:w="950"/>
        <w:gridCol w:w="950"/>
        <w:gridCol w:w="2505"/>
      </w:tblGrid>
      <w:tr w:rsidR="001C2DD7" w:rsidRPr="00D45B9C" w:rsidTr="00D45B9C">
        <w:trPr>
          <w:jc w:val="center"/>
        </w:trPr>
        <w:tc>
          <w:tcPr>
            <w:tcW w:w="2889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Показатели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Отклонение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гг</w:t>
            </w:r>
          </w:p>
        </w:tc>
      </w:tr>
      <w:tr w:rsidR="001C2DD7" w:rsidRPr="00D45B9C" w:rsidTr="00D45B9C">
        <w:trPr>
          <w:jc w:val="center"/>
        </w:trPr>
        <w:tc>
          <w:tcPr>
            <w:tcW w:w="8244" w:type="dxa"/>
            <w:gridSpan w:val="5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Доходы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и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расходы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обычным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видам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деятельности</w:t>
            </w:r>
          </w:p>
        </w:tc>
      </w:tr>
      <w:tr w:rsidR="001C2DD7" w:rsidRPr="00D45B9C" w:rsidTr="00D45B9C">
        <w:trPr>
          <w:jc w:val="center"/>
        </w:trPr>
        <w:tc>
          <w:tcPr>
            <w:tcW w:w="2889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Выручка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от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реализации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товаров,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работ,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услуг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170803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179729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211396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40593</w:t>
            </w:r>
          </w:p>
        </w:tc>
      </w:tr>
      <w:tr w:rsidR="001C2DD7" w:rsidRPr="00D45B9C" w:rsidTr="00D45B9C">
        <w:trPr>
          <w:jc w:val="center"/>
        </w:trPr>
        <w:tc>
          <w:tcPr>
            <w:tcW w:w="2889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Себестоимость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303124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280924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331933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28809</w:t>
            </w:r>
          </w:p>
        </w:tc>
      </w:tr>
      <w:tr w:rsidR="001C2DD7" w:rsidRPr="00D45B9C" w:rsidTr="00D45B9C">
        <w:trPr>
          <w:jc w:val="center"/>
        </w:trPr>
        <w:tc>
          <w:tcPr>
            <w:tcW w:w="2889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Валовая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прибыль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-132321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-101195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-120537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11784</w:t>
            </w:r>
          </w:p>
        </w:tc>
      </w:tr>
      <w:tr w:rsidR="001C2DD7" w:rsidRPr="00D45B9C" w:rsidTr="00D45B9C">
        <w:trPr>
          <w:jc w:val="center"/>
        </w:trPr>
        <w:tc>
          <w:tcPr>
            <w:tcW w:w="2889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Прибыль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от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продаж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-132321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-101195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-120537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11784</w:t>
            </w:r>
          </w:p>
        </w:tc>
      </w:tr>
      <w:tr w:rsidR="001C2DD7" w:rsidRPr="00D45B9C" w:rsidTr="00D45B9C">
        <w:trPr>
          <w:jc w:val="center"/>
        </w:trPr>
        <w:tc>
          <w:tcPr>
            <w:tcW w:w="8244" w:type="dxa"/>
            <w:gridSpan w:val="5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Прочие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доходы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и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расходы</w:t>
            </w:r>
          </w:p>
        </w:tc>
      </w:tr>
      <w:tr w:rsidR="001C2DD7" w:rsidRPr="00D45B9C" w:rsidTr="00D45B9C">
        <w:trPr>
          <w:jc w:val="center"/>
        </w:trPr>
        <w:tc>
          <w:tcPr>
            <w:tcW w:w="2889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прочие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доходы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218673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114887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130377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-88296</w:t>
            </w:r>
          </w:p>
        </w:tc>
      </w:tr>
      <w:tr w:rsidR="001C2DD7" w:rsidRPr="00D45B9C" w:rsidTr="00D45B9C">
        <w:trPr>
          <w:jc w:val="center"/>
        </w:trPr>
        <w:tc>
          <w:tcPr>
            <w:tcW w:w="2889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прочие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расходы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43721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15816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2240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-41481</w:t>
            </w:r>
          </w:p>
        </w:tc>
      </w:tr>
      <w:tr w:rsidR="001C2DD7" w:rsidRPr="00D45B9C" w:rsidTr="00D45B9C">
        <w:trPr>
          <w:jc w:val="center"/>
        </w:trPr>
        <w:tc>
          <w:tcPr>
            <w:tcW w:w="2889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Проценты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уплате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2936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2936</w:t>
            </w:r>
          </w:p>
        </w:tc>
      </w:tr>
      <w:tr w:rsidR="001C2DD7" w:rsidRPr="00D45B9C" w:rsidTr="00D45B9C">
        <w:trPr>
          <w:jc w:val="center"/>
        </w:trPr>
        <w:tc>
          <w:tcPr>
            <w:tcW w:w="2889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Прибыль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до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налогообложения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42631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-2124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4484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-38147</w:t>
            </w:r>
          </w:p>
        </w:tc>
      </w:tr>
      <w:tr w:rsidR="001C2DD7" w:rsidRPr="00D45B9C" w:rsidTr="00D45B9C">
        <w:trPr>
          <w:jc w:val="center"/>
        </w:trPr>
        <w:tc>
          <w:tcPr>
            <w:tcW w:w="2889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Отложенные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налоговые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активы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35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34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34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-1</w:t>
            </w:r>
          </w:p>
        </w:tc>
      </w:tr>
      <w:tr w:rsidR="001C2DD7" w:rsidRPr="00D45B9C" w:rsidTr="00D45B9C">
        <w:trPr>
          <w:jc w:val="center"/>
        </w:trPr>
        <w:tc>
          <w:tcPr>
            <w:tcW w:w="2889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Отложенные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налоговые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обязательства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1145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51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516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-629</w:t>
            </w:r>
          </w:p>
        </w:tc>
      </w:tr>
      <w:tr w:rsidR="001C2DD7" w:rsidRPr="00D45B9C" w:rsidTr="00D45B9C">
        <w:trPr>
          <w:jc w:val="center"/>
        </w:trPr>
        <w:tc>
          <w:tcPr>
            <w:tcW w:w="2889" w:type="dxa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Текущий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налог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на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2460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-2460</w:t>
            </w:r>
          </w:p>
        </w:tc>
      </w:tr>
      <w:tr w:rsidR="001C2DD7" w:rsidRPr="00D45B9C" w:rsidTr="00D45B9C">
        <w:trPr>
          <w:jc w:val="center"/>
        </w:trPr>
        <w:tc>
          <w:tcPr>
            <w:tcW w:w="2889" w:type="dxa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Чистая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39060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-2209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3968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-35092</w:t>
            </w:r>
          </w:p>
        </w:tc>
      </w:tr>
    </w:tbl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Вместе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выручкой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растет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себестоимость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товаров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услуг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себестоимости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происходит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медленнее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28809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сравнению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годом.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отметить,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сумели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добиться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себестоимости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22200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себестоимость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превышает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выручку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продаж,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формирует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отрицательную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валовую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валовый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убыток: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-120537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Прочие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доходы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расходы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оказывают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существенное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влияние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формирование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чистой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первую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очередь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относится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прочим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операционным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доходам,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130377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превышая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самым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размер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валового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убытка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размер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прочих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доходов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218673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самым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превышая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величину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выручки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реализации.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Прибыль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налогообложения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4484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руб.,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почти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меньше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аналогичный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(42631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тыс.руб.)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Чистая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3968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намного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меньше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аналогичного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(39060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тыс.руб.),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учитывая,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получило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чистого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убытка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2209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можно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говорить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улучшении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Прибыль,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полученную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можно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рассматривать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только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абсолютном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выражении,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расчета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(прибыльности)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</w:p>
    <w:p w:rsidR="00342892" w:rsidRDefault="00342892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Таблица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16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2010гг.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07"/>
        <w:gridCol w:w="950"/>
        <w:gridCol w:w="950"/>
        <w:gridCol w:w="950"/>
        <w:gridCol w:w="1444"/>
        <w:gridCol w:w="1444"/>
      </w:tblGrid>
      <w:tr w:rsidR="001C2DD7" w:rsidRPr="00D45B9C" w:rsidTr="00D45B9C">
        <w:trPr>
          <w:jc w:val="center"/>
        </w:trPr>
        <w:tc>
          <w:tcPr>
            <w:tcW w:w="2607" w:type="dxa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Показатели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2008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отклонение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2009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2008гг</w:t>
            </w:r>
          </w:p>
        </w:tc>
        <w:tc>
          <w:tcPr>
            <w:tcW w:w="0" w:type="auto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отклонение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2009гг</w:t>
            </w:r>
          </w:p>
        </w:tc>
      </w:tr>
      <w:tr w:rsidR="001C2DD7" w:rsidRPr="00D45B9C" w:rsidTr="00D45B9C">
        <w:trPr>
          <w:jc w:val="center"/>
        </w:trPr>
        <w:tc>
          <w:tcPr>
            <w:tcW w:w="2607" w:type="dxa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Рентабельность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продаж,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-77,47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-56,30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-57,02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21,17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-0,72</w:t>
            </w:r>
          </w:p>
        </w:tc>
      </w:tr>
      <w:tr w:rsidR="001C2DD7" w:rsidRPr="00D45B9C" w:rsidTr="00D45B9C">
        <w:trPr>
          <w:jc w:val="center"/>
        </w:trPr>
        <w:tc>
          <w:tcPr>
            <w:tcW w:w="2607" w:type="dxa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Рентабельность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активов,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26,45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-1,16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2,17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-27,61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3,32</w:t>
            </w:r>
          </w:p>
        </w:tc>
      </w:tr>
      <w:tr w:rsidR="001C2DD7" w:rsidRPr="00D45B9C" w:rsidTr="00D45B9C">
        <w:trPr>
          <w:jc w:val="center"/>
        </w:trPr>
        <w:tc>
          <w:tcPr>
            <w:tcW w:w="2607" w:type="dxa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Рентабельность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собственного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капитала,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60,88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-2,43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4,46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-63,32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6,89</w:t>
            </w:r>
          </w:p>
        </w:tc>
      </w:tr>
      <w:tr w:rsidR="001C2DD7" w:rsidRPr="00D45B9C" w:rsidTr="00D45B9C">
        <w:trPr>
          <w:jc w:val="center"/>
        </w:trPr>
        <w:tc>
          <w:tcPr>
            <w:tcW w:w="2607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Рентабельность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основного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капитала,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36,46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-1,48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2,37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-37,94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3,85</w:t>
            </w:r>
          </w:p>
        </w:tc>
      </w:tr>
      <w:tr w:rsidR="001C2DD7" w:rsidRPr="00D45B9C" w:rsidTr="00D45B9C">
        <w:trPr>
          <w:jc w:val="center"/>
        </w:trPr>
        <w:tc>
          <w:tcPr>
            <w:tcW w:w="2607" w:type="dxa"/>
            <w:shd w:val="clear" w:color="auto" w:fill="auto"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Рентабельность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издержек,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12,89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-0,79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1,20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-13,67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C2DD7" w:rsidRPr="00D45B9C" w:rsidRDefault="001C2DD7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1,98</w:t>
            </w:r>
          </w:p>
        </w:tc>
      </w:tr>
    </w:tbl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продаж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остается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отрицательным,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терпит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убытки,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осуществляя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деятельность.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составляет: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-57,02%.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заметить,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величина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убыточности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намного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больше: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-77,47%,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можно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отметить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некоторые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положительные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изменения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Рентабельность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изменялась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без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выраженной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тенденции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снижению.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счет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высокой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полученной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(39060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26,45%,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-1,16%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(так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получило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чистый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убыток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размере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2209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тыс.руб.).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выросло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3,32%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сравнению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предыдущим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2,17%.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один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важных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используемых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Рентабельность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капитала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4,46%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намного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меньше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аналогичного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(60,88%),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когда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рубль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инвестированный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капитал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приносил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61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копейку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дохода.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остальные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капитала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достигла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максимального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36,46%,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минимального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-1,48%,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2,37%.</w:t>
      </w:r>
    </w:p>
    <w:p w:rsidR="001C2DD7" w:rsidRPr="00961054" w:rsidRDefault="001C2DD7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Рентабельность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издержек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показывает,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сколько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каждого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рубля,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затраченного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реализацию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продукции.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1,2%.</w:t>
      </w:r>
    </w:p>
    <w:p w:rsidR="001C2DD7" w:rsidRPr="00961054" w:rsidRDefault="001C2DD7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позволил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выявить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слабые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сильные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стороны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функционирования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полученных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текущем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разделе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можно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сделать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следующие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выводы:</w:t>
      </w:r>
    </w:p>
    <w:p w:rsidR="001C2DD7" w:rsidRPr="00961054" w:rsidRDefault="001C2DD7" w:rsidP="00961054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платежеспособность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ухудшается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неплатежеспособным.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сделать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вывод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отсутствии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внутренних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резервов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восстановления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платежеспособности</w:t>
      </w:r>
    </w:p>
    <w:p w:rsidR="001C2DD7" w:rsidRPr="00961054" w:rsidRDefault="001C2DD7" w:rsidP="00961054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финансовую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устойчивость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можно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охарактеризовать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недостаточную: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хватает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формирования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запасов,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хватает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финансирования,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однако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относительные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устойчивости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свидетельствуют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относительно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устойчивом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</w:p>
    <w:p w:rsidR="001C2DD7" w:rsidRPr="00961054" w:rsidRDefault="001C2DD7" w:rsidP="00961054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наблюдается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положительная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деловой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первую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очередь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связано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уменьшением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выручки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реализации.</w:t>
      </w:r>
    </w:p>
    <w:p w:rsidR="001C2DD7" w:rsidRPr="00961054" w:rsidRDefault="001C2DD7" w:rsidP="00961054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отмечено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резкое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падение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связано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получением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конце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чистого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убытка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2209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ситуация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улучшилась,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однако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продаж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продолжает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оставаться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отрицательной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предыдущие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периоды),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означает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низкую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2892" w:rsidRDefault="003428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1366E" w:rsidRPr="004401EA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401EA">
        <w:rPr>
          <w:rFonts w:ascii="Times New Roman" w:hAnsi="Times New Roman"/>
          <w:b/>
          <w:sz w:val="28"/>
          <w:szCs w:val="28"/>
        </w:rPr>
        <w:t>3</w:t>
      </w:r>
      <w:r w:rsidR="004401EA">
        <w:rPr>
          <w:rFonts w:ascii="Times New Roman" w:hAnsi="Times New Roman"/>
          <w:b/>
          <w:sz w:val="28"/>
          <w:szCs w:val="28"/>
        </w:rPr>
        <w:t>.</w:t>
      </w:r>
      <w:r w:rsidR="00961054" w:rsidRPr="004401EA">
        <w:rPr>
          <w:rFonts w:ascii="Times New Roman" w:hAnsi="Times New Roman"/>
          <w:b/>
          <w:sz w:val="28"/>
          <w:szCs w:val="28"/>
        </w:rPr>
        <w:t xml:space="preserve"> </w:t>
      </w:r>
      <w:r w:rsidRPr="004401EA">
        <w:rPr>
          <w:rFonts w:ascii="Times New Roman" w:hAnsi="Times New Roman"/>
          <w:b/>
          <w:sz w:val="28"/>
          <w:szCs w:val="28"/>
        </w:rPr>
        <w:t>О</w:t>
      </w:r>
      <w:r w:rsidR="004401EA" w:rsidRPr="004401EA">
        <w:rPr>
          <w:rFonts w:ascii="Times New Roman" w:hAnsi="Times New Roman"/>
          <w:b/>
          <w:sz w:val="28"/>
          <w:szCs w:val="28"/>
        </w:rPr>
        <w:t>сновные</w:t>
      </w:r>
      <w:r w:rsidR="00961054" w:rsidRPr="004401EA">
        <w:rPr>
          <w:rFonts w:ascii="Times New Roman" w:hAnsi="Times New Roman"/>
          <w:b/>
          <w:sz w:val="28"/>
          <w:szCs w:val="28"/>
        </w:rPr>
        <w:t xml:space="preserve"> </w:t>
      </w:r>
      <w:r w:rsidR="004401EA" w:rsidRPr="004401EA">
        <w:rPr>
          <w:rFonts w:ascii="Times New Roman" w:hAnsi="Times New Roman"/>
          <w:b/>
          <w:sz w:val="28"/>
          <w:szCs w:val="28"/>
        </w:rPr>
        <w:t>направления</w:t>
      </w:r>
      <w:r w:rsidR="00961054" w:rsidRPr="004401EA">
        <w:rPr>
          <w:rFonts w:ascii="Times New Roman" w:hAnsi="Times New Roman"/>
          <w:b/>
          <w:sz w:val="28"/>
          <w:szCs w:val="28"/>
        </w:rPr>
        <w:t xml:space="preserve"> </w:t>
      </w:r>
      <w:r w:rsidR="004401EA" w:rsidRPr="004401EA">
        <w:rPr>
          <w:rFonts w:ascii="Times New Roman" w:hAnsi="Times New Roman"/>
          <w:b/>
          <w:sz w:val="28"/>
          <w:szCs w:val="28"/>
        </w:rPr>
        <w:t>повышения</w:t>
      </w:r>
      <w:r w:rsidR="00961054" w:rsidRPr="004401EA">
        <w:rPr>
          <w:rFonts w:ascii="Times New Roman" w:hAnsi="Times New Roman"/>
          <w:b/>
          <w:sz w:val="28"/>
          <w:szCs w:val="28"/>
        </w:rPr>
        <w:t xml:space="preserve"> </w:t>
      </w:r>
      <w:r w:rsidR="004401EA" w:rsidRPr="004401EA">
        <w:rPr>
          <w:rFonts w:ascii="Times New Roman" w:hAnsi="Times New Roman"/>
          <w:b/>
          <w:sz w:val="28"/>
          <w:szCs w:val="28"/>
        </w:rPr>
        <w:t>уровня</w:t>
      </w:r>
      <w:r w:rsidR="00961054" w:rsidRPr="004401EA">
        <w:rPr>
          <w:rFonts w:ascii="Times New Roman" w:hAnsi="Times New Roman"/>
          <w:b/>
          <w:sz w:val="28"/>
          <w:szCs w:val="28"/>
        </w:rPr>
        <w:t xml:space="preserve"> </w:t>
      </w:r>
      <w:r w:rsidR="004401EA" w:rsidRPr="004401EA">
        <w:rPr>
          <w:rFonts w:ascii="Times New Roman" w:hAnsi="Times New Roman"/>
          <w:b/>
          <w:sz w:val="28"/>
          <w:szCs w:val="28"/>
        </w:rPr>
        <w:t>финансово</w:t>
      </w:r>
      <w:r w:rsidR="00961054" w:rsidRPr="004401EA">
        <w:rPr>
          <w:rFonts w:ascii="Times New Roman" w:hAnsi="Times New Roman"/>
          <w:b/>
          <w:sz w:val="28"/>
          <w:szCs w:val="28"/>
        </w:rPr>
        <w:t xml:space="preserve"> </w:t>
      </w:r>
      <w:r w:rsidRPr="004401EA">
        <w:rPr>
          <w:rFonts w:ascii="Times New Roman" w:hAnsi="Times New Roman"/>
          <w:b/>
          <w:sz w:val="28"/>
          <w:szCs w:val="28"/>
        </w:rPr>
        <w:t>–</w:t>
      </w:r>
      <w:r w:rsidR="00961054" w:rsidRPr="004401EA">
        <w:rPr>
          <w:rFonts w:ascii="Times New Roman" w:hAnsi="Times New Roman"/>
          <w:b/>
          <w:sz w:val="28"/>
          <w:szCs w:val="28"/>
        </w:rPr>
        <w:t xml:space="preserve"> </w:t>
      </w:r>
      <w:r w:rsidR="004401EA" w:rsidRPr="004401EA">
        <w:rPr>
          <w:rFonts w:ascii="Times New Roman" w:hAnsi="Times New Roman"/>
          <w:b/>
          <w:sz w:val="28"/>
          <w:szCs w:val="28"/>
        </w:rPr>
        <w:t>хозяйственной</w:t>
      </w:r>
      <w:r w:rsidR="00961054" w:rsidRPr="004401EA">
        <w:rPr>
          <w:rFonts w:ascii="Times New Roman" w:hAnsi="Times New Roman"/>
          <w:b/>
          <w:sz w:val="28"/>
          <w:szCs w:val="28"/>
        </w:rPr>
        <w:t xml:space="preserve"> </w:t>
      </w:r>
      <w:r w:rsidR="004401EA" w:rsidRPr="004401EA">
        <w:rPr>
          <w:rFonts w:ascii="Times New Roman" w:hAnsi="Times New Roman"/>
          <w:b/>
          <w:sz w:val="28"/>
          <w:szCs w:val="28"/>
        </w:rPr>
        <w:t>деятельности</w:t>
      </w:r>
      <w:r w:rsidR="00961054" w:rsidRPr="004401EA">
        <w:rPr>
          <w:rFonts w:ascii="Times New Roman" w:hAnsi="Times New Roman"/>
          <w:b/>
          <w:sz w:val="28"/>
          <w:szCs w:val="28"/>
        </w:rPr>
        <w:t xml:space="preserve"> </w:t>
      </w:r>
      <w:r w:rsidRPr="004401EA">
        <w:rPr>
          <w:rFonts w:ascii="Times New Roman" w:hAnsi="Times New Roman"/>
          <w:b/>
          <w:sz w:val="28"/>
          <w:szCs w:val="28"/>
        </w:rPr>
        <w:t>МУ</w:t>
      </w:r>
      <w:r w:rsidR="00961054" w:rsidRPr="004401EA">
        <w:rPr>
          <w:rFonts w:ascii="Times New Roman" w:hAnsi="Times New Roman"/>
          <w:b/>
          <w:sz w:val="28"/>
          <w:szCs w:val="28"/>
        </w:rPr>
        <w:t xml:space="preserve"> </w:t>
      </w:r>
      <w:r w:rsidRPr="004401EA">
        <w:rPr>
          <w:rFonts w:ascii="Times New Roman" w:hAnsi="Times New Roman"/>
          <w:b/>
          <w:sz w:val="28"/>
          <w:szCs w:val="28"/>
        </w:rPr>
        <w:t>БГПАТП</w:t>
      </w:r>
    </w:p>
    <w:p w:rsidR="0071366E" w:rsidRPr="004401EA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1366E" w:rsidRPr="004401EA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401EA">
        <w:rPr>
          <w:rFonts w:ascii="Times New Roman" w:hAnsi="Times New Roman"/>
          <w:b/>
          <w:sz w:val="28"/>
          <w:szCs w:val="28"/>
        </w:rPr>
        <w:t>3.1</w:t>
      </w:r>
      <w:r w:rsidR="00961054" w:rsidRPr="004401EA">
        <w:rPr>
          <w:rFonts w:ascii="Times New Roman" w:hAnsi="Times New Roman"/>
          <w:b/>
          <w:sz w:val="28"/>
          <w:szCs w:val="28"/>
        </w:rPr>
        <w:t xml:space="preserve"> </w:t>
      </w:r>
      <w:r w:rsidRPr="004401EA">
        <w:rPr>
          <w:rFonts w:ascii="Times New Roman" w:hAnsi="Times New Roman"/>
          <w:b/>
          <w:sz w:val="28"/>
          <w:szCs w:val="28"/>
        </w:rPr>
        <w:t>Мероприятия,</w:t>
      </w:r>
      <w:r w:rsidR="00961054" w:rsidRPr="004401EA">
        <w:rPr>
          <w:rFonts w:ascii="Times New Roman" w:hAnsi="Times New Roman"/>
          <w:b/>
          <w:sz w:val="28"/>
          <w:szCs w:val="28"/>
        </w:rPr>
        <w:t xml:space="preserve"> </w:t>
      </w:r>
      <w:r w:rsidRPr="004401EA">
        <w:rPr>
          <w:rFonts w:ascii="Times New Roman" w:hAnsi="Times New Roman"/>
          <w:b/>
          <w:sz w:val="28"/>
          <w:szCs w:val="28"/>
        </w:rPr>
        <w:t>направленные</w:t>
      </w:r>
      <w:r w:rsidR="00961054" w:rsidRPr="004401EA">
        <w:rPr>
          <w:rFonts w:ascii="Times New Roman" w:hAnsi="Times New Roman"/>
          <w:b/>
          <w:sz w:val="28"/>
          <w:szCs w:val="28"/>
        </w:rPr>
        <w:t xml:space="preserve"> </w:t>
      </w:r>
      <w:r w:rsidRPr="004401EA">
        <w:rPr>
          <w:rFonts w:ascii="Times New Roman" w:hAnsi="Times New Roman"/>
          <w:b/>
          <w:sz w:val="28"/>
          <w:szCs w:val="28"/>
        </w:rPr>
        <w:t>на</w:t>
      </w:r>
      <w:r w:rsidR="00961054" w:rsidRPr="004401EA">
        <w:rPr>
          <w:rFonts w:ascii="Times New Roman" w:hAnsi="Times New Roman"/>
          <w:b/>
          <w:sz w:val="28"/>
          <w:szCs w:val="28"/>
        </w:rPr>
        <w:t xml:space="preserve"> </w:t>
      </w:r>
      <w:r w:rsidRPr="004401EA">
        <w:rPr>
          <w:rFonts w:ascii="Times New Roman" w:hAnsi="Times New Roman"/>
          <w:b/>
          <w:sz w:val="28"/>
          <w:szCs w:val="28"/>
        </w:rPr>
        <w:t>повышение</w:t>
      </w:r>
      <w:r w:rsidR="00961054" w:rsidRPr="004401EA">
        <w:rPr>
          <w:rFonts w:ascii="Times New Roman" w:hAnsi="Times New Roman"/>
          <w:b/>
          <w:sz w:val="28"/>
          <w:szCs w:val="28"/>
        </w:rPr>
        <w:t xml:space="preserve"> </w:t>
      </w:r>
      <w:r w:rsidRPr="004401EA">
        <w:rPr>
          <w:rFonts w:ascii="Times New Roman" w:hAnsi="Times New Roman"/>
          <w:b/>
          <w:sz w:val="28"/>
          <w:szCs w:val="28"/>
        </w:rPr>
        <w:t>уровня</w:t>
      </w:r>
      <w:r w:rsidR="00961054" w:rsidRPr="004401EA">
        <w:rPr>
          <w:rFonts w:ascii="Times New Roman" w:hAnsi="Times New Roman"/>
          <w:b/>
          <w:sz w:val="28"/>
          <w:szCs w:val="28"/>
        </w:rPr>
        <w:t xml:space="preserve"> </w:t>
      </w:r>
      <w:r w:rsidRPr="004401EA">
        <w:rPr>
          <w:rFonts w:ascii="Times New Roman" w:hAnsi="Times New Roman"/>
          <w:b/>
          <w:sz w:val="28"/>
          <w:szCs w:val="28"/>
        </w:rPr>
        <w:t>финансово</w:t>
      </w:r>
      <w:r w:rsidR="00961054" w:rsidRPr="004401EA">
        <w:rPr>
          <w:rFonts w:ascii="Times New Roman" w:hAnsi="Times New Roman"/>
          <w:b/>
          <w:sz w:val="28"/>
          <w:szCs w:val="28"/>
        </w:rPr>
        <w:t xml:space="preserve"> </w:t>
      </w:r>
      <w:r w:rsidRPr="004401EA">
        <w:rPr>
          <w:rFonts w:ascii="Times New Roman" w:hAnsi="Times New Roman"/>
          <w:b/>
          <w:sz w:val="28"/>
          <w:szCs w:val="28"/>
        </w:rPr>
        <w:t>–</w:t>
      </w:r>
      <w:r w:rsidR="00961054" w:rsidRPr="004401EA">
        <w:rPr>
          <w:rFonts w:ascii="Times New Roman" w:hAnsi="Times New Roman"/>
          <w:b/>
          <w:sz w:val="28"/>
          <w:szCs w:val="28"/>
        </w:rPr>
        <w:t xml:space="preserve"> </w:t>
      </w:r>
      <w:r w:rsidRPr="004401EA">
        <w:rPr>
          <w:rFonts w:ascii="Times New Roman" w:hAnsi="Times New Roman"/>
          <w:b/>
          <w:sz w:val="28"/>
          <w:szCs w:val="28"/>
        </w:rPr>
        <w:t>хозяйственной</w:t>
      </w:r>
      <w:r w:rsidR="00961054" w:rsidRPr="004401EA">
        <w:rPr>
          <w:rFonts w:ascii="Times New Roman" w:hAnsi="Times New Roman"/>
          <w:b/>
          <w:sz w:val="28"/>
          <w:szCs w:val="28"/>
        </w:rPr>
        <w:t xml:space="preserve"> </w:t>
      </w:r>
      <w:r w:rsidRPr="004401EA">
        <w:rPr>
          <w:rFonts w:ascii="Times New Roman" w:hAnsi="Times New Roman"/>
          <w:b/>
          <w:sz w:val="28"/>
          <w:szCs w:val="28"/>
        </w:rPr>
        <w:t>деятельности</w:t>
      </w:r>
      <w:r w:rsidR="00961054" w:rsidRPr="004401EA">
        <w:rPr>
          <w:rFonts w:ascii="Times New Roman" w:hAnsi="Times New Roman"/>
          <w:b/>
          <w:sz w:val="28"/>
          <w:szCs w:val="28"/>
        </w:rPr>
        <w:t xml:space="preserve"> </w:t>
      </w:r>
      <w:r w:rsidRPr="004401EA">
        <w:rPr>
          <w:rFonts w:ascii="Times New Roman" w:hAnsi="Times New Roman"/>
          <w:b/>
          <w:sz w:val="28"/>
          <w:szCs w:val="28"/>
        </w:rPr>
        <w:t>предприятия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Проанализировав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можно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сделать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следующие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выводы:</w:t>
      </w:r>
    </w:p>
    <w:p w:rsidR="0071366E" w:rsidRPr="00961054" w:rsidRDefault="0071366E" w:rsidP="00961054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неплатежеспособно</w:t>
      </w:r>
    </w:p>
    <w:p w:rsidR="0071366E" w:rsidRPr="00961054" w:rsidRDefault="0071366E" w:rsidP="00961054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терпит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убытки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осуществления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</w:p>
    <w:p w:rsidR="0071366E" w:rsidRPr="00961054" w:rsidRDefault="0071366E" w:rsidP="00961054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финансовое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неустойчивым.</w:t>
      </w:r>
    </w:p>
    <w:p w:rsidR="0071366E" w:rsidRPr="00961054" w:rsidRDefault="0071366E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преодоления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негативных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тенденций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укрепления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предложить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ряд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мероприятий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внедрению.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Производственно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автотранспортного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осуществляется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счёт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собираемых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доходов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тарифам,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установленным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администрацией.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Дотационных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выплат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уровней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покрытие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убытков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транспортных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предприятий,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осуществляющих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перевозку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льготных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категорий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пассажиров.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Интенсивная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эксплуатация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(особенно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часы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пик),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нагрузка,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помехи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стороны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частных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перевозчиков,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возраст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подвижного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всё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требует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огромных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поддержания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исправном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состоянии.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Одной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острых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проблем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высокая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себестоимость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осуществления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пассажирских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перевозок.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приходится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обслуживать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социально-значимые,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самое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время,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прибыльные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маршруты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низким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пассажиропотоком.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владеет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широким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парком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техники,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первую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очередь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помощью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осуществляет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деятельность.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Доля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отчётном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85,84%.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управление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ситуации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будет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зависеть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грамотного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управления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транспортными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организации.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БПАТП,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осуществляющее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перевозки,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сталкивается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рядом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трудностей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проблем,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требующих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оптимального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решения.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Крупнейшей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частью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фондов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подвижной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отличающийся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рядом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характеристик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(цена,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грузоподъемность,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расход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топлива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т.д.),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используемый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пассажиров.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конечном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итоге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выбор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типа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подвижного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осуществления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перевозок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определяет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затраты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только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приобретение,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эксплуатацию,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следовательно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отразится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61054">
        <w:rPr>
          <w:rFonts w:ascii="Times New Roman" w:hAnsi="Times New Roman"/>
          <w:bCs/>
          <w:sz w:val="28"/>
          <w:szCs w:val="28"/>
        </w:rPr>
        <w:t>Следует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помнить,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что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основные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средства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подвержены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износу.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При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поломке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автобусов,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зачастую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возникают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вынужденные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простои,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которые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оборачиваются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задержками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выходе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автобусов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на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маршрут,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нарушении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графика,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а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конечном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итоге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потерями,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как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виде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недополученной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выручки,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так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потерей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доверия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потребителей.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61054">
        <w:rPr>
          <w:rFonts w:ascii="Times New Roman" w:hAnsi="Times New Roman"/>
          <w:bCs/>
          <w:sz w:val="28"/>
          <w:szCs w:val="28"/>
        </w:rPr>
        <w:t>Помимо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простоев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транспорта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ремонте,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происходит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простой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автобусов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исправном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состоянии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разным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причинам.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данным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внутреннего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учета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простой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автобусов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исправном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состоянии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году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составил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9080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единиц,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что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меньше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чем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2009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году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(10786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ед.),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но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то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же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время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значительно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больше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плановой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величины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(7081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ед.).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61054">
        <w:rPr>
          <w:rFonts w:ascii="Times New Roman" w:hAnsi="Times New Roman"/>
          <w:bCs/>
          <w:sz w:val="28"/>
          <w:szCs w:val="28"/>
        </w:rPr>
        <w:t>Из-за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простоя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технически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исправных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автобусов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терпит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значительные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убытки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–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пассажиры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пользуются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услугами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частных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перевозчиков,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страдает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авторитет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компании.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Зачастую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причиной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подобного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простоя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транспорта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человеческий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фактор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–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халатность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сотрудников,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ненадлежащее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исполнение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собственных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обязанностей.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Осуществление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пассажирских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перевозок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подразумевает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только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предоставление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человеку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возможности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доехать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нужной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остановки,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осуществить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поездку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комфортом.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внимание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уделяют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внешнему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виду,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удобству,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респектабельности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транспорта.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Зачастую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люди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предпочитают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обращаться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частным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перевозчикам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из-за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недостаточного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уровня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комфорта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муниципальном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транспорте.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Введение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системы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штрафов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взысканий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повысить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ответственность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работников.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Строгий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контроль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выполнением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поездок,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выпуска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избежать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простоев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транспорта.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Своевременный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выпуск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объеме)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приведет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точному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соблюдению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графика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отсутствию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привычного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ожидания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остановках.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вырастет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пассажирооборот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очередь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ведет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выручки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Уменьшение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дней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простоя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исправного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транспорта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приведет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полному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имеющихся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наличии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приводит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уменьшению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потребностей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вводе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мощностей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изменении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объема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следовательно,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лучшему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Одним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важнейших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направлений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улучшения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транспортных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улучшение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технического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обслуживания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ремонта.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Улучшение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предполагает,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стороны,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будет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время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действующего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оборудования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календарный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другой,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повышен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удельный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действующего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оборудования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оборудования,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имеющегося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предприятии.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Таким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образом,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счет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вынужденных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простоев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ремонту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10%)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простоев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исправного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транспорта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(20%)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число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машино-дней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самым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повышая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цену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проезд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сможет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добиться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выручки.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Основные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помимо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физического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износа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подвержены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моральному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износу,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свойственно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терять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ценность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течением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времени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из-за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появления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современных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аналогов.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исследуемом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только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важным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осуществления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лицом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идет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постепенное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обновление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парка,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приобретается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новая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техника.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Несмотря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многих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маршрутах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ещё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ходят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старые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марки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Икарус</w:t>
      </w:r>
      <w:r w:rsidR="00961054">
        <w:rPr>
          <w:rFonts w:ascii="Times New Roman" w:hAnsi="Times New Roman"/>
          <w:sz w:val="28"/>
          <w:szCs w:val="28"/>
        </w:rPr>
        <w:t>»</w:t>
      </w:r>
      <w:r w:rsidRPr="00961054">
        <w:rPr>
          <w:rFonts w:ascii="Times New Roman" w:hAnsi="Times New Roman"/>
          <w:sz w:val="28"/>
          <w:szCs w:val="28"/>
        </w:rPr>
        <w:t>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особенностью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вместительность.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Заменяя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загруженных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маршрутах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новые,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меньшей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вместительностью,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искусственно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создается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давка,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дискомфорт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конечном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итоге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теряет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доверие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пассажиров.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Выход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вижу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следующем: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необходимо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начать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закупать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другого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типа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Автобус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ЛиАЗ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62132.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61054">
        <w:rPr>
          <w:rFonts w:ascii="Times New Roman" w:hAnsi="Times New Roman"/>
          <w:bCs/>
          <w:sz w:val="28"/>
          <w:szCs w:val="28"/>
        </w:rPr>
        <w:t>Принципиальными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особенностями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этого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автобуса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являются: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61054">
        <w:rPr>
          <w:rFonts w:ascii="Times New Roman" w:hAnsi="Times New Roman"/>
          <w:bCs/>
          <w:sz w:val="28"/>
          <w:szCs w:val="28"/>
        </w:rPr>
        <w:t>-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высокая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вместительность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(162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места,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том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числе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40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посадочных),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которая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достигается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за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счёт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сочлененности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кузова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(</w:t>
      </w:r>
      <w:r w:rsidR="00961054">
        <w:rPr>
          <w:rFonts w:ascii="Times New Roman" w:hAnsi="Times New Roman"/>
          <w:bCs/>
          <w:sz w:val="28"/>
          <w:szCs w:val="28"/>
        </w:rPr>
        <w:t>«</w:t>
      </w:r>
      <w:r w:rsidRPr="00961054">
        <w:rPr>
          <w:rFonts w:ascii="Times New Roman" w:hAnsi="Times New Roman"/>
          <w:bCs/>
          <w:sz w:val="28"/>
          <w:szCs w:val="28"/>
        </w:rPr>
        <w:t>гармошка</w:t>
      </w:r>
      <w:r w:rsidR="00961054">
        <w:rPr>
          <w:rFonts w:ascii="Times New Roman" w:hAnsi="Times New Roman"/>
          <w:bCs/>
          <w:sz w:val="28"/>
          <w:szCs w:val="28"/>
        </w:rPr>
        <w:t>»</w:t>
      </w:r>
      <w:r w:rsidRPr="00961054">
        <w:rPr>
          <w:rFonts w:ascii="Times New Roman" w:hAnsi="Times New Roman"/>
          <w:bCs/>
          <w:sz w:val="28"/>
          <w:szCs w:val="28"/>
        </w:rPr>
        <w:t>)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61054">
        <w:rPr>
          <w:rFonts w:ascii="Times New Roman" w:hAnsi="Times New Roman"/>
          <w:bCs/>
          <w:sz w:val="28"/>
          <w:szCs w:val="28"/>
        </w:rPr>
        <w:t>-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низкий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расход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горючего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(25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литров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дизельного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топлива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на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100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километров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пути),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что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особенно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актуально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при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постоянном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росте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цен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топливо,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том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числе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дизельное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61054">
        <w:rPr>
          <w:rFonts w:ascii="Times New Roman" w:hAnsi="Times New Roman"/>
          <w:bCs/>
          <w:sz w:val="28"/>
          <w:szCs w:val="28"/>
        </w:rPr>
        <w:t>-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комфортный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теплый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салон,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а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также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вандало-стойкие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сиденья.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61054">
        <w:rPr>
          <w:rFonts w:ascii="Times New Roman" w:hAnsi="Times New Roman"/>
          <w:bCs/>
          <w:sz w:val="28"/>
          <w:szCs w:val="28"/>
        </w:rPr>
        <w:t>Использование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автобусов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данного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вида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позволит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привлечь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пассажиров,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которые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ранее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отказывались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от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услуг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муниципального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транспорта,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а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также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разгрузить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основные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маршруты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пассажирских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перевозок.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61054">
        <w:rPr>
          <w:rFonts w:ascii="Times New Roman" w:hAnsi="Times New Roman"/>
          <w:bCs/>
          <w:sz w:val="28"/>
          <w:szCs w:val="28"/>
        </w:rPr>
        <w:t>Немаловажным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тот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факт,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что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собственности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уже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есть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автобусы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марки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ЛиАЗ,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что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позволяет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использовать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тех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же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поставщиков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запчастей,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что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раньше,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а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также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не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возникает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необходимости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проводить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обучение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технического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персонала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водителей.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61054">
        <w:rPr>
          <w:rFonts w:ascii="Times New Roman" w:hAnsi="Times New Roman"/>
          <w:bCs/>
          <w:sz w:val="28"/>
          <w:szCs w:val="28"/>
        </w:rPr>
        <w:t>Необходимость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переоснащения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техникой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обновления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автобусного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парка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стоит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очень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остро,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так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как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большая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часть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подвижного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состава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сильно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устарела.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61054">
        <w:rPr>
          <w:rFonts w:ascii="Times New Roman" w:hAnsi="Times New Roman"/>
          <w:bCs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эффективности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использования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должно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повлечь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за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собой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улучшение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конечных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результатов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его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деятельности,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то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есть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роста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прибыли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укрепления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его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состояния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целом.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61054">
        <w:rPr>
          <w:rFonts w:ascii="Times New Roman" w:hAnsi="Times New Roman"/>
          <w:bCs/>
          <w:sz w:val="28"/>
          <w:szCs w:val="28"/>
        </w:rPr>
        <w:t>Важным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этапом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в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укреплении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состояния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разработка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новых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автобусных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маршрутов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изменение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уже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действующих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направлений.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Многие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автобусные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маршруты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города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были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разработаны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утверждены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более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30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лет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назад,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некоторые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из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них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перестали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отвечать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потребностям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горожан,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не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обеспечивают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достаточной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загруженности,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то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есть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от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использования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этих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маршрутов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компания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терпит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Pr="00961054">
        <w:rPr>
          <w:rFonts w:ascii="Times New Roman" w:hAnsi="Times New Roman"/>
          <w:bCs/>
          <w:sz w:val="28"/>
          <w:szCs w:val="28"/>
        </w:rPr>
        <w:t>убытки.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Существуют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направления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пассажирских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перевозок,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высокой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наполнения,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маршруты,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поддержание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невыгодно,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они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социально-значимыми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наш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взгляд,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объединение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удлинение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некоторых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маршрутов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могло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пользу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предприятию.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Например,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осуществляет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движение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направлению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Набережная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Телецентр</w:t>
      </w:r>
      <w:r w:rsidR="00961054">
        <w:rPr>
          <w:rFonts w:ascii="Times New Roman" w:hAnsi="Times New Roman"/>
          <w:sz w:val="28"/>
          <w:szCs w:val="28"/>
        </w:rPr>
        <w:t>»</w:t>
      </w:r>
      <w:r w:rsidRPr="00961054">
        <w:rPr>
          <w:rFonts w:ascii="Times New Roman" w:hAnsi="Times New Roman"/>
          <w:sz w:val="28"/>
          <w:szCs w:val="28"/>
        </w:rPr>
        <w:t>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автобус№13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маршруту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Мамоново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Ж-д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вокзал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Брянск</w:t>
      </w:r>
      <w:r w:rsidRPr="00961054">
        <w:rPr>
          <w:rFonts w:ascii="Times New Roman" w:hAnsi="Times New Roman"/>
          <w:sz w:val="28"/>
          <w:szCs w:val="28"/>
          <w:lang w:val="en-US"/>
        </w:rPr>
        <w:t>II</w:t>
      </w:r>
      <w:r w:rsidR="00961054">
        <w:rPr>
          <w:rFonts w:ascii="Times New Roman" w:hAnsi="Times New Roman"/>
          <w:sz w:val="28"/>
          <w:szCs w:val="28"/>
        </w:rPr>
        <w:t>»</w:t>
      </w:r>
      <w:r w:rsidRPr="00961054">
        <w:rPr>
          <w:rFonts w:ascii="Times New Roman" w:hAnsi="Times New Roman"/>
          <w:sz w:val="28"/>
          <w:szCs w:val="28"/>
        </w:rPr>
        <w:t>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время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часть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движения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13</w:t>
      </w:r>
      <w:r w:rsidR="00961054">
        <w:rPr>
          <w:rFonts w:ascii="Times New Roman" w:hAnsi="Times New Roman"/>
          <w:sz w:val="28"/>
          <w:szCs w:val="28"/>
        </w:rPr>
        <w:t>»</w:t>
      </w:r>
      <w:r w:rsidRPr="00961054">
        <w:rPr>
          <w:rFonts w:ascii="Times New Roman" w:hAnsi="Times New Roman"/>
          <w:sz w:val="28"/>
          <w:szCs w:val="28"/>
        </w:rPr>
        <w:t>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дублирует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маршрут№2.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образом,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объединив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маршрута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один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(№1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№13)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получим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перспективное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направление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Мамоново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Телецентр</w:t>
      </w:r>
      <w:r w:rsidR="00961054">
        <w:rPr>
          <w:rFonts w:ascii="Times New Roman" w:hAnsi="Times New Roman"/>
          <w:sz w:val="28"/>
          <w:szCs w:val="28"/>
        </w:rPr>
        <w:t>»</w:t>
      </w:r>
      <w:r w:rsidRPr="00961054">
        <w:rPr>
          <w:rFonts w:ascii="Times New Roman" w:hAnsi="Times New Roman"/>
          <w:sz w:val="28"/>
          <w:szCs w:val="28"/>
        </w:rPr>
        <w:t>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благодаря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людей,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живущих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Володарском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районе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Брянска,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появится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возможность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попасть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Телецентр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без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пересадок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объезд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заторов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часы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пик.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рабочие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дни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количество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людей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пользуются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услугами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частных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перевозчиков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(маршрутных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такси)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чтобы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доехать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Володарского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района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Фокинский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наоборот.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маршруту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(автобус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№31),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конечным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пунктом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движения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маршрута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остановка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Мясокомбинат</w:t>
      </w:r>
      <w:r w:rsidR="00961054">
        <w:rPr>
          <w:rFonts w:ascii="Times New Roman" w:hAnsi="Times New Roman"/>
          <w:sz w:val="28"/>
          <w:szCs w:val="28"/>
        </w:rPr>
        <w:t>»</w:t>
      </w:r>
      <w:r w:rsidRPr="00961054">
        <w:rPr>
          <w:rFonts w:ascii="Times New Roman" w:hAnsi="Times New Roman"/>
          <w:sz w:val="28"/>
          <w:szCs w:val="28"/>
        </w:rPr>
        <w:t>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расположенная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окраине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Фокинского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района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Брянска,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время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большинству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необходимо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проехать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дальше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(например,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места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работы).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счет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длины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маршрута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№31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Ж-д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вокзала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Брянск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  <w:lang w:val="en-US"/>
        </w:rPr>
        <w:t>II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выпуска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дополнительных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маршрут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можно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будет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добиться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числа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перевезенных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выручку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направлении.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Важным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шагом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развитии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только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развитие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существующих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направлений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пассажирских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перевозок,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разработка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совершенно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маршрутов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движения.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каждым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обстановка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дорогах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Брянска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усложняется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растет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число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автомобилистов,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многие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улицы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(особенно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центре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города)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слишком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узкие,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существуют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направления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движения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автомобилистов,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регулярно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загружены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транспортом,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образом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возникают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заторы,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пробки</w:t>
      </w:r>
      <w:r w:rsidR="00961054">
        <w:rPr>
          <w:rFonts w:ascii="Times New Roman" w:hAnsi="Times New Roman"/>
          <w:sz w:val="28"/>
          <w:szCs w:val="28"/>
        </w:rPr>
        <w:t>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затрудняется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движение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Одним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загруженных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направлений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движения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транспорта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дорога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Советского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района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Бежицкий.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предлагаем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разработать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новый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маршрут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движения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соединить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Советский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Бежицкий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районы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избежав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большинства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загруженных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участков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дорог.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Предполагается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проложить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маршрут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Набережная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Ул.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Камозина</w:t>
      </w:r>
      <w:r w:rsidR="00961054">
        <w:rPr>
          <w:rFonts w:ascii="Times New Roman" w:hAnsi="Times New Roman"/>
          <w:sz w:val="28"/>
          <w:szCs w:val="28"/>
        </w:rPr>
        <w:t>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через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улицу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  <w:lang w:val="en-US"/>
        </w:rPr>
        <w:t>XXII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съезда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КПСС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железнодорожный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вокзал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Брянск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  <w:lang w:val="en-US"/>
        </w:rPr>
        <w:t>I</w:t>
      </w:r>
      <w:r w:rsidR="00961054">
        <w:rPr>
          <w:rFonts w:ascii="Times New Roman" w:hAnsi="Times New Roman"/>
          <w:sz w:val="28"/>
          <w:szCs w:val="28"/>
        </w:rPr>
        <w:t>»</w:t>
      </w:r>
      <w:r w:rsidRPr="00961054">
        <w:rPr>
          <w:rFonts w:ascii="Times New Roman" w:hAnsi="Times New Roman"/>
          <w:sz w:val="28"/>
          <w:szCs w:val="28"/>
        </w:rPr>
        <w:t>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Внедрение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маршрута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несет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следующие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преимущества:</w:t>
      </w:r>
    </w:p>
    <w:p w:rsidR="0071366E" w:rsidRPr="00961054" w:rsidRDefault="0071366E" w:rsidP="00961054">
      <w:pPr>
        <w:pStyle w:val="a7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маршруту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движения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находятся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важные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объекты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больница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9,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железнодорожный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вокзал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гипермаркет,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Брянский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технический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университет,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Брянский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машиностроительный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завод,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нефтебаза,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завод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Брянский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арсенал</w:t>
      </w:r>
      <w:r w:rsidR="00961054">
        <w:rPr>
          <w:rFonts w:ascii="Times New Roman" w:hAnsi="Times New Roman"/>
          <w:sz w:val="28"/>
          <w:szCs w:val="28"/>
        </w:rPr>
        <w:t>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другие</w:t>
      </w:r>
    </w:p>
    <w:p w:rsidR="0071366E" w:rsidRPr="00961054" w:rsidRDefault="0071366E" w:rsidP="00961054">
      <w:pPr>
        <w:pStyle w:val="a7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такой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маршрут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движения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жителям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Советского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района,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проживающим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районе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Набережной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добираться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Бежицкий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район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без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пересадок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пробок</w:t>
      </w:r>
      <w:r w:rsidR="00961054">
        <w:rPr>
          <w:rFonts w:ascii="Times New Roman" w:hAnsi="Times New Roman"/>
          <w:sz w:val="28"/>
          <w:szCs w:val="28"/>
        </w:rPr>
        <w:t>»</w:t>
      </w:r>
    </w:p>
    <w:p w:rsidR="0071366E" w:rsidRPr="00961054" w:rsidRDefault="0071366E" w:rsidP="00961054">
      <w:pPr>
        <w:pStyle w:val="a7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частные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автоперевозчики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еще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освоили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маршрут,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поэтому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будет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конкурентов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направлении.</w:t>
      </w:r>
    </w:p>
    <w:p w:rsidR="0071366E" w:rsidRPr="00961054" w:rsidRDefault="0071366E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Усовершенствование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существующих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маршрутов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внедрение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число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перевозимых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соответственно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выручку,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получаемую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продажи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билетов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месячных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проездных.</w:t>
      </w:r>
    </w:p>
    <w:p w:rsidR="0071366E" w:rsidRPr="00961054" w:rsidRDefault="0071366E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3.2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предложенных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мероприятий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Рассмотрим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влияние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предложенных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мероприятий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рассчитаем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прогнозируемую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величину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выручки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реализации.</w:t>
      </w:r>
    </w:p>
    <w:p w:rsidR="004401EA" w:rsidRDefault="004401EA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Таблица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17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Прогноз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программы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174"/>
        <w:gridCol w:w="866"/>
        <w:gridCol w:w="929"/>
        <w:gridCol w:w="1244"/>
      </w:tblGrid>
      <w:tr w:rsidR="0071366E" w:rsidRPr="00D45B9C" w:rsidTr="00D45B9C">
        <w:trPr>
          <w:jc w:val="center"/>
        </w:trPr>
        <w:tc>
          <w:tcPr>
            <w:tcW w:w="4174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Показатели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г.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Прогноз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Отклонение</w:t>
            </w:r>
          </w:p>
        </w:tc>
      </w:tr>
      <w:tr w:rsidR="0071366E" w:rsidRPr="00D45B9C" w:rsidTr="00D45B9C">
        <w:trPr>
          <w:jc w:val="center"/>
        </w:trPr>
        <w:tc>
          <w:tcPr>
            <w:tcW w:w="4174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Среднесписочное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количество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автобусов,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шт.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165,8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170,8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5</w:t>
            </w:r>
          </w:p>
        </w:tc>
      </w:tr>
      <w:tr w:rsidR="0071366E" w:rsidRPr="00D45B9C" w:rsidTr="00D45B9C">
        <w:trPr>
          <w:jc w:val="center"/>
        </w:trPr>
        <w:tc>
          <w:tcPr>
            <w:tcW w:w="4174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Общая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вместимость,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мест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4515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5325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810</w:t>
            </w:r>
          </w:p>
        </w:tc>
      </w:tr>
      <w:tr w:rsidR="0071366E" w:rsidRPr="00D45B9C" w:rsidTr="00D45B9C">
        <w:trPr>
          <w:jc w:val="center"/>
        </w:trPr>
        <w:tc>
          <w:tcPr>
            <w:tcW w:w="4174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Средняя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вместимость,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мест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27,23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31,18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3,95</w:t>
            </w:r>
          </w:p>
        </w:tc>
      </w:tr>
      <w:tr w:rsidR="0071366E" w:rsidRPr="00D45B9C" w:rsidTr="00D45B9C">
        <w:trPr>
          <w:jc w:val="center"/>
        </w:trPr>
        <w:tc>
          <w:tcPr>
            <w:tcW w:w="4174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Среднее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число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пассажиров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на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1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машино-день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в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работе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698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719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21</w:t>
            </w:r>
          </w:p>
        </w:tc>
      </w:tr>
      <w:tr w:rsidR="0071366E" w:rsidRPr="00D45B9C" w:rsidTr="00D45B9C">
        <w:trPr>
          <w:jc w:val="center"/>
        </w:trPr>
        <w:tc>
          <w:tcPr>
            <w:tcW w:w="4174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Объем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перевозок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пассажиров,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пасс.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31966,4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36009,1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4042,7</w:t>
            </w:r>
          </w:p>
        </w:tc>
      </w:tr>
      <w:tr w:rsidR="0071366E" w:rsidRPr="00D45B9C" w:rsidTr="00D45B9C">
        <w:trPr>
          <w:jc w:val="center"/>
        </w:trPr>
        <w:tc>
          <w:tcPr>
            <w:tcW w:w="4174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Машино-дней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в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хозяйстве,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ед.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60530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62415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1885</w:t>
            </w:r>
          </w:p>
        </w:tc>
      </w:tr>
      <w:tr w:rsidR="0071366E" w:rsidRPr="00D45B9C" w:rsidTr="00D45B9C">
        <w:trPr>
          <w:jc w:val="center"/>
        </w:trPr>
        <w:tc>
          <w:tcPr>
            <w:tcW w:w="4174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Машино-дней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в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работе,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ед.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45818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52007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6189</w:t>
            </w:r>
          </w:p>
        </w:tc>
      </w:tr>
      <w:tr w:rsidR="0071366E" w:rsidRPr="00D45B9C" w:rsidTr="00D45B9C">
        <w:trPr>
          <w:jc w:val="center"/>
        </w:trPr>
        <w:tc>
          <w:tcPr>
            <w:tcW w:w="4174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Машино-дней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простоя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в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ремонте,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ед.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5632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4506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-1126</w:t>
            </w:r>
          </w:p>
        </w:tc>
      </w:tr>
      <w:tr w:rsidR="0071366E" w:rsidRPr="00D45B9C" w:rsidTr="00D45B9C">
        <w:trPr>
          <w:jc w:val="center"/>
        </w:trPr>
        <w:tc>
          <w:tcPr>
            <w:tcW w:w="4174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Машино-дней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простоя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в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исправном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состоянии,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ед.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9080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5902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-3178</w:t>
            </w:r>
          </w:p>
        </w:tc>
      </w:tr>
      <w:tr w:rsidR="0071366E" w:rsidRPr="00D45B9C" w:rsidTr="00D45B9C">
        <w:trPr>
          <w:jc w:val="center"/>
        </w:trPr>
        <w:tc>
          <w:tcPr>
            <w:tcW w:w="4174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Выручка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на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1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машино-день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в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работе,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руб.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3867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4673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806</w:t>
            </w:r>
          </w:p>
        </w:tc>
      </w:tr>
      <w:tr w:rsidR="0071366E" w:rsidRPr="00D45B9C" w:rsidTr="00D45B9C">
        <w:trPr>
          <w:jc w:val="center"/>
        </w:trPr>
        <w:tc>
          <w:tcPr>
            <w:tcW w:w="4174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Выручка,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тыс.</w:t>
            </w:r>
            <w:r w:rsidR="00961054" w:rsidRPr="00D45B9C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6"/>
              </w:rPr>
              <w:t>руб.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211396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234049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D45B9C">
              <w:rPr>
                <w:rFonts w:ascii="Times New Roman" w:hAnsi="Times New Roman"/>
                <w:sz w:val="20"/>
                <w:szCs w:val="26"/>
              </w:rPr>
              <w:t>22653</w:t>
            </w:r>
          </w:p>
        </w:tc>
      </w:tr>
    </w:tbl>
    <w:p w:rsidR="004401EA" w:rsidRDefault="004401EA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Транспортные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высокий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уровень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износа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следствие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необходимо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проводить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политику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обновления.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перспективе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планируется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приобрести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5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будет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способствовать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пассажироперевозок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выручки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продукции.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количества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общая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вместимость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парка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810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мест,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количество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машино-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дней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Предлагается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ответственно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подойти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вопросу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сокращения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количества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машино-дней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простоя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ремонту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простоя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исправном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состоянии.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Введение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маршрутов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частичное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обновление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парка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средний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объём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перевозок,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приходящийся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машино-день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36009,1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пассажиров.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объема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перевозок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вызовет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выручки,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приходящейся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машино-день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806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итоге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прогнозируемая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величина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выручки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234049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Рассчитаем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величину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себестоимости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прогнозируемом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воспользуемся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трендовым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анализом.</w:t>
      </w:r>
    </w:p>
    <w:p w:rsidR="004401EA" w:rsidRDefault="004401EA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Таблица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Исходные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трендового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себестоимости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19"/>
        <w:gridCol w:w="816"/>
        <w:gridCol w:w="816"/>
        <w:gridCol w:w="816"/>
        <w:gridCol w:w="816"/>
        <w:gridCol w:w="816"/>
      </w:tblGrid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2010</w:t>
            </w: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Себестоимость,</w:t>
            </w:r>
            <w:r w:rsidR="00961054" w:rsidRPr="00D45B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4"/>
              </w:rPr>
              <w:t>тыс.руб.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219462</w:t>
            </w:r>
          </w:p>
        </w:tc>
        <w:tc>
          <w:tcPr>
            <w:tcW w:w="0" w:type="auto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253474</w:t>
            </w:r>
          </w:p>
        </w:tc>
        <w:tc>
          <w:tcPr>
            <w:tcW w:w="0" w:type="auto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303124</w:t>
            </w:r>
          </w:p>
        </w:tc>
        <w:tc>
          <w:tcPr>
            <w:tcW w:w="0" w:type="auto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280924</w:t>
            </w:r>
          </w:p>
        </w:tc>
        <w:tc>
          <w:tcPr>
            <w:tcW w:w="0" w:type="auto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45B9C">
              <w:rPr>
                <w:rFonts w:ascii="Times New Roman" w:hAnsi="Times New Roman"/>
                <w:sz w:val="20"/>
                <w:szCs w:val="24"/>
              </w:rPr>
              <w:t>331933</w:t>
            </w:r>
          </w:p>
        </w:tc>
      </w:tr>
    </w:tbl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1366E" w:rsidRPr="00961054" w:rsidRDefault="00E118AF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Рисунок 2" o:spid="_x0000_s1029" type="#_x0000_t75" style="position:absolute;left:0;text-align:left;margin-left:35.7pt;margin-top:3.05pt;width:350.9pt;height:188.25pt;z-index:-251657728;visibility:visible">
            <v:imagedata r:id="rId32" o:title=""/>
          </v:shape>
        </w:pic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Рис.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5A7628" w:rsidRPr="00961054">
        <w:rPr>
          <w:rFonts w:ascii="Times New Roman" w:hAnsi="Times New Roman"/>
          <w:sz w:val="28"/>
          <w:szCs w:val="28"/>
        </w:rPr>
        <w:t>3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Трендовый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себестоимости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Графически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установлено,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величина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себестоимости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прогнозируемом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353298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полученных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прибылях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убытках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прогнозируемый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Таблица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Прогноз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прибылях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убытках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70"/>
        <w:gridCol w:w="883"/>
        <w:gridCol w:w="929"/>
        <w:gridCol w:w="1244"/>
      </w:tblGrid>
      <w:tr w:rsidR="0071366E" w:rsidRPr="00D45B9C" w:rsidTr="00D45B9C">
        <w:trPr>
          <w:jc w:val="center"/>
        </w:trPr>
        <w:tc>
          <w:tcPr>
            <w:tcW w:w="4570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Показатели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Прогноз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Отклонение</w:t>
            </w:r>
          </w:p>
        </w:tc>
      </w:tr>
      <w:tr w:rsidR="0071366E" w:rsidRPr="00D45B9C" w:rsidTr="00D45B9C">
        <w:trPr>
          <w:jc w:val="center"/>
        </w:trPr>
        <w:tc>
          <w:tcPr>
            <w:tcW w:w="4570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Выручка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от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продажи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товаров,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продукции,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работ,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услуг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211396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234049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22653</w:t>
            </w:r>
          </w:p>
        </w:tc>
      </w:tr>
      <w:tr w:rsidR="0071366E" w:rsidRPr="00D45B9C" w:rsidTr="00D45B9C">
        <w:trPr>
          <w:jc w:val="center"/>
        </w:trPr>
        <w:tc>
          <w:tcPr>
            <w:tcW w:w="4570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Себестоимость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проданных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товаров,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продукции,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работ,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услуг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331933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353298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21365</w:t>
            </w:r>
          </w:p>
        </w:tc>
      </w:tr>
      <w:tr w:rsidR="0071366E" w:rsidRPr="00D45B9C" w:rsidTr="00D45B9C">
        <w:trPr>
          <w:jc w:val="center"/>
        </w:trPr>
        <w:tc>
          <w:tcPr>
            <w:tcW w:w="4570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Валовая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-120537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-119249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1288</w:t>
            </w:r>
          </w:p>
        </w:tc>
      </w:tr>
      <w:tr w:rsidR="0071366E" w:rsidRPr="00D45B9C" w:rsidTr="00D45B9C">
        <w:trPr>
          <w:jc w:val="center"/>
        </w:trPr>
        <w:tc>
          <w:tcPr>
            <w:tcW w:w="4570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Прибыль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(убыток)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от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продаж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-120537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-119249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1288</w:t>
            </w:r>
          </w:p>
        </w:tc>
      </w:tr>
      <w:tr w:rsidR="0071366E" w:rsidRPr="00D45B9C" w:rsidTr="00D45B9C">
        <w:trPr>
          <w:jc w:val="center"/>
        </w:trPr>
        <w:tc>
          <w:tcPr>
            <w:tcW w:w="4570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Прочие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130377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130377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</w:tr>
      <w:tr w:rsidR="0071366E" w:rsidRPr="00D45B9C" w:rsidTr="00D45B9C">
        <w:trPr>
          <w:jc w:val="center"/>
        </w:trPr>
        <w:tc>
          <w:tcPr>
            <w:tcW w:w="4570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Прочие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расходы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2420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2420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1288</w:t>
            </w:r>
          </w:p>
        </w:tc>
      </w:tr>
      <w:tr w:rsidR="0071366E" w:rsidRPr="00D45B9C" w:rsidTr="00D45B9C">
        <w:trPr>
          <w:jc w:val="center"/>
        </w:trPr>
        <w:tc>
          <w:tcPr>
            <w:tcW w:w="4570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Проценты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уплате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2936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2936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</w:tr>
      <w:tr w:rsidR="0071366E" w:rsidRPr="00D45B9C" w:rsidTr="00D45B9C">
        <w:trPr>
          <w:jc w:val="center"/>
        </w:trPr>
        <w:tc>
          <w:tcPr>
            <w:tcW w:w="4570" w:type="dxa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Прибыль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до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налогообложения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4484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5952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1288</w:t>
            </w:r>
          </w:p>
        </w:tc>
      </w:tr>
      <w:tr w:rsidR="0071366E" w:rsidRPr="00D45B9C" w:rsidTr="00D45B9C">
        <w:trPr>
          <w:jc w:val="center"/>
        </w:trPr>
        <w:tc>
          <w:tcPr>
            <w:tcW w:w="4570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Налог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на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1190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1190</w:t>
            </w:r>
          </w:p>
        </w:tc>
      </w:tr>
      <w:tr w:rsidR="0071366E" w:rsidRPr="00D45B9C" w:rsidTr="00D45B9C">
        <w:trPr>
          <w:jc w:val="center"/>
        </w:trPr>
        <w:tc>
          <w:tcPr>
            <w:tcW w:w="4570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Отложенные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налоговые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активы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-34</w:t>
            </w:r>
          </w:p>
        </w:tc>
      </w:tr>
      <w:tr w:rsidR="0071366E" w:rsidRPr="00D45B9C" w:rsidTr="00D45B9C">
        <w:trPr>
          <w:jc w:val="center"/>
        </w:trPr>
        <w:tc>
          <w:tcPr>
            <w:tcW w:w="4570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Отложенные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налоговые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обязательства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516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-516</w:t>
            </w:r>
          </w:p>
        </w:tc>
      </w:tr>
      <w:tr w:rsidR="0071366E" w:rsidRPr="00D45B9C" w:rsidTr="00D45B9C">
        <w:trPr>
          <w:jc w:val="center"/>
        </w:trPr>
        <w:tc>
          <w:tcPr>
            <w:tcW w:w="4570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Чистая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прибыль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(убыток)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отчетного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периода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3968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4762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796</w:t>
            </w:r>
          </w:p>
        </w:tc>
      </w:tr>
    </w:tbl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Внедрение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предложенных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мероприятий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приведет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выручки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22653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себестоимость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21365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значительный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прирост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выручки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обеспечивает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продаж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1288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Величина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прочих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доходов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расходов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остаются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прежнем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уровне.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неизменных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прочих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расходах,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налогообложения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увеличится,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чистая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4762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руб.,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796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Составим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прогноза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предстоящий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учетом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влияния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мероприятий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внедрению.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Таблица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Прогнозный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96"/>
        <w:gridCol w:w="950"/>
        <w:gridCol w:w="892"/>
        <w:gridCol w:w="2780"/>
      </w:tblGrid>
      <w:tr w:rsidR="0071366E" w:rsidRPr="00D45B9C" w:rsidTr="00D45B9C">
        <w:trPr>
          <w:trHeight w:val="345"/>
          <w:jc w:val="center"/>
        </w:trPr>
        <w:tc>
          <w:tcPr>
            <w:tcW w:w="0" w:type="auto"/>
            <w:vMerge w:val="restart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Показатели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год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прогноз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Отклонение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прогноз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2010гг.</w:t>
            </w:r>
          </w:p>
        </w:tc>
      </w:tr>
      <w:tr w:rsidR="0071366E" w:rsidRPr="00D45B9C" w:rsidTr="00D45B9C">
        <w:trPr>
          <w:trHeight w:val="345"/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I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Внеоборотные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активы</w:t>
            </w:r>
          </w:p>
        </w:tc>
        <w:tc>
          <w:tcPr>
            <w:tcW w:w="0" w:type="auto"/>
            <w:gridSpan w:val="3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Отложенные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налоговые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активы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Основные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средства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149843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193218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43375</w:t>
            </w: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Незавершённое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производство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11131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11131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Итого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разделу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I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160975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204350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43375</w:t>
            </w: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II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Оборотные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активы</w:t>
            </w:r>
          </w:p>
        </w:tc>
        <w:tc>
          <w:tcPr>
            <w:tcW w:w="0" w:type="auto"/>
            <w:gridSpan w:val="3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Запасы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9863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10138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275</w:t>
            </w: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Дебиторская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задолженность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2574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2679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105</w:t>
            </w: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Денежные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средства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1238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2352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1114</w:t>
            </w: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Итого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разделу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II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13675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15169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1494</w:t>
            </w: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Итого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активов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174650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219519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44869</w:t>
            </w: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III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Капитал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и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резервы</w:t>
            </w:r>
          </w:p>
        </w:tc>
        <w:tc>
          <w:tcPr>
            <w:tcW w:w="0" w:type="auto"/>
            <w:gridSpan w:val="3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Уставный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капитал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28534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28534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Резервный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капитал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32987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32987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Добавочный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капитал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22728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22728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Нераспределённая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3968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8730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4762</w:t>
            </w: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Итого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разделу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III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88217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92979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4762</w:t>
            </w: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IV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Долгосрочные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обязательства</w:t>
            </w:r>
          </w:p>
        </w:tc>
        <w:tc>
          <w:tcPr>
            <w:tcW w:w="0" w:type="auto"/>
            <w:gridSpan w:val="3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Долгосрочные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кредиты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и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займы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43375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43375</w:t>
            </w: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Отложенные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налоговые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обязательства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1608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-1608</w:t>
            </w: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Итого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разделу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IV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1608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44983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43375</w:t>
            </w: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V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Краткосрочные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обязательства</w:t>
            </w:r>
          </w:p>
        </w:tc>
        <w:tc>
          <w:tcPr>
            <w:tcW w:w="0" w:type="auto"/>
            <w:gridSpan w:val="3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Займы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и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кредиты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14936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8754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-6182</w:t>
            </w: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Кредиторская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задолженность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27758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30672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2914</w:t>
            </w: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Доходы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будущих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периодов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44410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44410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Итого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разделу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V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87104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83836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-3268</w:t>
            </w:r>
          </w:p>
        </w:tc>
      </w:tr>
      <w:tr w:rsidR="0071366E" w:rsidRPr="00D45B9C" w:rsidTr="00D45B9C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Итого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пассивов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176929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221798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44869</w:t>
            </w:r>
          </w:p>
        </w:tc>
      </w:tr>
    </w:tbl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Прогноз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баланса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предстоящий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предполагаемые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изменения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формирования.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значительно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43375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пяти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приобретенных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предприятием.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недостаточно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финансирования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покупки,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планируется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привлечь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долгосрочный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кредит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43375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Величина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нераспределенной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4762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(величина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чистой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прибыли)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прогнозируемом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8730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объемов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услуг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вызовет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необходимость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запасы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сырья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материалов,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поэтому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прогнозируется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275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Величина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дебиторской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кредиторской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зависит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изменения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объемов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прогнозируемом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ожидается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кредиторской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задолженности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2914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дебиторской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105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предложенных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мероприятий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рассчитаем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значимые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оценим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динамику.</w:t>
      </w:r>
    </w:p>
    <w:p w:rsidR="004401EA" w:rsidRDefault="004401EA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Таблица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предстоящем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(прогноз)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030"/>
        <w:gridCol w:w="950"/>
        <w:gridCol w:w="892"/>
        <w:gridCol w:w="1244"/>
      </w:tblGrid>
      <w:tr w:rsidR="0071366E" w:rsidRPr="00D45B9C" w:rsidTr="00D45B9C">
        <w:trPr>
          <w:jc w:val="center"/>
        </w:trPr>
        <w:tc>
          <w:tcPr>
            <w:tcW w:w="5030" w:type="dxa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Показатели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2010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прогноз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Отклонение</w:t>
            </w:r>
          </w:p>
        </w:tc>
      </w:tr>
      <w:tr w:rsidR="0071366E" w:rsidRPr="00D45B9C" w:rsidTr="00D45B9C">
        <w:trPr>
          <w:jc w:val="center"/>
        </w:trPr>
        <w:tc>
          <w:tcPr>
            <w:tcW w:w="5030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Коэффициент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текущей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ликвидности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0,157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0,181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0,024</w:t>
            </w:r>
          </w:p>
        </w:tc>
      </w:tr>
      <w:tr w:rsidR="0071366E" w:rsidRPr="00D45B9C" w:rsidTr="00D45B9C">
        <w:trPr>
          <w:jc w:val="center"/>
        </w:trPr>
        <w:tc>
          <w:tcPr>
            <w:tcW w:w="5030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Коэффициент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абсолютной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ликвидности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0,014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0,014</w:t>
            </w:r>
          </w:p>
        </w:tc>
      </w:tr>
      <w:tr w:rsidR="0071366E" w:rsidRPr="00D45B9C" w:rsidTr="00D45B9C">
        <w:trPr>
          <w:jc w:val="center"/>
        </w:trPr>
        <w:tc>
          <w:tcPr>
            <w:tcW w:w="5030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Коэффициент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финансовой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устойчивости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0,508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0,622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0,114</w:t>
            </w:r>
          </w:p>
        </w:tc>
      </w:tr>
      <w:tr w:rsidR="0071366E" w:rsidRPr="00D45B9C" w:rsidTr="00D45B9C">
        <w:trPr>
          <w:jc w:val="center"/>
        </w:trPr>
        <w:tc>
          <w:tcPr>
            <w:tcW w:w="5030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коэффициент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финансового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риска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1,006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1,385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0,379</w:t>
            </w:r>
          </w:p>
        </w:tc>
      </w:tr>
      <w:tr w:rsidR="0071366E" w:rsidRPr="00D45B9C" w:rsidTr="00D45B9C">
        <w:trPr>
          <w:jc w:val="center"/>
        </w:trPr>
        <w:tc>
          <w:tcPr>
            <w:tcW w:w="5030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Коэффициент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оборачиваемости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активов,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оборотов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1,150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1,174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0,024</w:t>
            </w:r>
          </w:p>
        </w:tc>
      </w:tr>
      <w:tr w:rsidR="0071366E" w:rsidRPr="00D45B9C" w:rsidTr="00D45B9C">
        <w:trPr>
          <w:jc w:val="center"/>
        </w:trPr>
        <w:tc>
          <w:tcPr>
            <w:tcW w:w="5030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Период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оборота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активов,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дней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317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311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-6</w:t>
            </w:r>
          </w:p>
        </w:tc>
      </w:tr>
      <w:tr w:rsidR="0071366E" w:rsidRPr="00D45B9C" w:rsidTr="00D45B9C">
        <w:trPr>
          <w:jc w:val="center"/>
        </w:trPr>
        <w:tc>
          <w:tcPr>
            <w:tcW w:w="5030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Коэффициент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оборачиваемости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оборотных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средств,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оборотов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13,11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16,23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3,12</w:t>
            </w:r>
          </w:p>
        </w:tc>
      </w:tr>
      <w:tr w:rsidR="0071366E" w:rsidRPr="00D45B9C" w:rsidTr="00D45B9C">
        <w:trPr>
          <w:jc w:val="center"/>
        </w:trPr>
        <w:tc>
          <w:tcPr>
            <w:tcW w:w="5030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Период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оборота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оборотных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активов,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дней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-6</w:t>
            </w:r>
          </w:p>
        </w:tc>
      </w:tr>
      <w:tr w:rsidR="0071366E" w:rsidRPr="00D45B9C" w:rsidTr="00D45B9C">
        <w:trPr>
          <w:jc w:val="center"/>
        </w:trPr>
        <w:tc>
          <w:tcPr>
            <w:tcW w:w="5030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Фондоотдача,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руб./руб.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1,31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1,28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-0,03</w:t>
            </w:r>
          </w:p>
        </w:tc>
      </w:tr>
      <w:tr w:rsidR="0071366E" w:rsidRPr="00D45B9C" w:rsidTr="00D45B9C">
        <w:trPr>
          <w:jc w:val="center"/>
        </w:trPr>
        <w:tc>
          <w:tcPr>
            <w:tcW w:w="5030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Фондорентабельность,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2,37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2,56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0,19</w:t>
            </w:r>
          </w:p>
        </w:tc>
      </w:tr>
      <w:tr w:rsidR="0071366E" w:rsidRPr="00D45B9C" w:rsidTr="00D45B9C">
        <w:trPr>
          <w:jc w:val="center"/>
        </w:trPr>
        <w:tc>
          <w:tcPr>
            <w:tcW w:w="5030" w:type="dxa"/>
            <w:shd w:val="clear" w:color="auto" w:fill="auto"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Рентабельность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продаж,</w:t>
            </w:r>
            <w:r w:rsidR="00961054" w:rsidRPr="00D45B9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45B9C">
              <w:rPr>
                <w:rFonts w:ascii="Times New Roman" w:hAnsi="Times New Roman"/>
                <w:sz w:val="20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1,88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2,00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1366E" w:rsidRPr="00D45B9C" w:rsidRDefault="0071366E" w:rsidP="00D45B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45B9C">
              <w:rPr>
                <w:rFonts w:ascii="Times New Roman" w:hAnsi="Times New Roman"/>
                <w:sz w:val="20"/>
                <w:szCs w:val="28"/>
              </w:rPr>
              <w:t>0,12</w:t>
            </w:r>
          </w:p>
        </w:tc>
      </w:tr>
    </w:tbl>
    <w:p w:rsidR="004401EA" w:rsidRDefault="004401EA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Проанализировав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таблицы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21,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можно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сделать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следующие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выводы: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платежеспособность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предстоящем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улучшится: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произойдет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текущей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0,024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абсолютной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0,014.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этих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прогнозируемом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останутся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ниже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рекомендуемых.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счет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привлечения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значительной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долгосрочного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кредита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устойчивости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0,114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0,622,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однако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величина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риска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0,379,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начнет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привлекать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заемных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темп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прироста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капитала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будет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недостаточно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высоким.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деловой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продемонстрировали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тенденцию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улучшению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ускорилась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оборачиваемость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целом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0,024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оборота),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частности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3,12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оборота).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счет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высокой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чистой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планируемой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предстоящем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периоде,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произойдет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рентабельности: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фондов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2,56%,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продаж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2%.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Результаты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показывают,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реализация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предлагаемых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мероприятий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приведет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повышению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уровня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переломить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негативные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тенденции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развитии,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наметившиеся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401EA" w:rsidRDefault="004401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1366E" w:rsidRPr="004401EA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401EA">
        <w:rPr>
          <w:rFonts w:ascii="Times New Roman" w:hAnsi="Times New Roman"/>
          <w:b/>
          <w:sz w:val="28"/>
          <w:szCs w:val="28"/>
        </w:rPr>
        <w:t>З</w:t>
      </w:r>
      <w:r w:rsidR="004401EA" w:rsidRPr="004401EA">
        <w:rPr>
          <w:rFonts w:ascii="Times New Roman" w:hAnsi="Times New Roman"/>
          <w:b/>
          <w:sz w:val="28"/>
          <w:szCs w:val="28"/>
        </w:rPr>
        <w:t>аключение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представляет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целенаправленную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аналитика,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состоящую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идентификации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факторов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алгоритмов,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позволяющую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формализованную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характеристику,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факторное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объяснение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обоснование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фактов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жизни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имевших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место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прошлом,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планируемых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осуществлению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будущем.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принятия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решений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уровне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субъекта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хозяйствования,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помощью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выделяют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наиболее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значимые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характеристики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прогнозы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дальнейшего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развития.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Объектом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Муниципальное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Унитарное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Брянское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городское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пассажирское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автотранспортное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предприятие.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Производственно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автотранспортного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осуществляется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счёт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собираемых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доходов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тарифам,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установленным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городской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администрацией.</w:t>
      </w:r>
    </w:p>
    <w:p w:rsidR="0071366E" w:rsidRPr="00961054" w:rsidRDefault="0071366E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сделать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следующие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выводы:</w:t>
      </w:r>
    </w:p>
    <w:p w:rsidR="0071366E" w:rsidRPr="00961054" w:rsidRDefault="0071366E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непрерывно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уменьшается,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темп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92,02%,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имущества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составляют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которых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84,69%,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темп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стоимости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119,73%</w:t>
      </w:r>
    </w:p>
    <w:p w:rsidR="0071366E" w:rsidRPr="00961054" w:rsidRDefault="0071366E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основными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источниками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финансирования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являются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капитал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49,86%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краткосрочные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обязательства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49,23%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величины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пассивов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</w:p>
    <w:p w:rsidR="0071366E" w:rsidRPr="00961054" w:rsidRDefault="0071366E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хорошо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укомплектовано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водителями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кондукторами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(1,8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чел./автобус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1,7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чел./автобус),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использовать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систему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сменам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снижать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нагрузку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своих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сотрудников</w:t>
      </w:r>
    </w:p>
    <w:p w:rsidR="0071366E" w:rsidRPr="00961054" w:rsidRDefault="0071366E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платежеспособность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ухудшается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всего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исследования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неплатежеспособным.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позволяет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сделать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вывод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отсутствии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внутренних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резервов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восстановления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платежеспособности.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Значение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текущей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составляет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0,157</w:t>
      </w:r>
    </w:p>
    <w:p w:rsidR="0071366E" w:rsidRPr="00961054" w:rsidRDefault="0071366E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устойчивость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можно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охарактеризовать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недостаточную: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собственных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хватает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формирования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запасов,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хватает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источников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финансирования,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вызывает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нарушения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дисциплины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стороны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</w:p>
    <w:p w:rsidR="0071366E" w:rsidRPr="00961054" w:rsidRDefault="0071366E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отмечено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резкое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падение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связано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получением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конце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чистого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убытка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сумму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2209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отчетном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ситуация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улучшилась,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однако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продаж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продолжает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оставаться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отрицательной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предыдущие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периоды),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означает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низкую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</w:p>
    <w:p w:rsidR="0071366E" w:rsidRPr="00961054" w:rsidRDefault="0071366E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наблюдается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положительная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деловой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активности,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оборачиваемости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демонстрирует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тенденцию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увеличился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втрое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13,11,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продолжительность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операционного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цикла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уменьшилась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динамике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дня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составила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день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</w:p>
    <w:p w:rsidR="0071366E" w:rsidRPr="00961054" w:rsidRDefault="0071366E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выявлено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транспорт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имеет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высокий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уровень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износа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следствие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необходимо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проводить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политику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обновление.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перспективе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планируется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приобрести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5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автобусов,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будет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способствовать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увеличению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пассажироперевозок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выручки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реализации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продукции.</w:t>
      </w:r>
    </w:p>
    <w:p w:rsidR="0071366E" w:rsidRPr="00961054" w:rsidRDefault="0071366E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При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количества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общая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вместимость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автобусного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парка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810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мест,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количество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машино-дней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работе.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Предлагается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сократить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количество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машино-дней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простоя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ремонте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простоя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исправном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состоянии.</w:t>
      </w:r>
    </w:p>
    <w:p w:rsidR="0071366E" w:rsidRPr="00961054" w:rsidRDefault="0071366E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укрепления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предлагается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объединить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удлинить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некоторые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маршруты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движения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автобусов.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Важным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шагом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развитии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компании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является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только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развитие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уже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существующих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направлений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пассажирских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перевозок,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разработка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совершенно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новых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маршрутов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движения.</w:t>
      </w:r>
    </w:p>
    <w:p w:rsidR="0071366E" w:rsidRPr="00961054" w:rsidRDefault="0071366E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объема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перевозок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пассажиров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вызовет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выручки,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приходящейся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машино-день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806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итоге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прогнозируемая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величина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выручки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234049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Чистая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БГПАТП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составит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4762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руб.,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796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тыс.руб.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больше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2010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году.</w:t>
      </w:r>
    </w:p>
    <w:p w:rsidR="0071366E" w:rsidRPr="00961054" w:rsidRDefault="0071366E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результате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оценки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эффективности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предложенных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мероприятий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было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установлено,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что: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платежеспособность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предстоящем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периоде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улучшится: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произойдет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текущей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0,024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коэффициента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абсолютной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ликвидности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0,014</w:t>
      </w:r>
    </w:p>
    <w:p w:rsidR="0071366E" w:rsidRPr="00961054" w:rsidRDefault="0071366E" w:rsidP="009610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улучшатся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деловой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активности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(оборачиваемость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средств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увеличится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3,12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оборота)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рентабельности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(рентабельность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продаж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вырастет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0,12%)</w:t>
      </w:r>
    </w:p>
    <w:p w:rsidR="004A0856" w:rsidRPr="00D45B9C" w:rsidRDefault="004A0856" w:rsidP="004A085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FFFFFF"/>
          <w:sz w:val="28"/>
          <w:szCs w:val="28"/>
        </w:rPr>
      </w:pPr>
      <w:r w:rsidRPr="00D45B9C">
        <w:rPr>
          <w:rFonts w:ascii="Times New Roman" w:hAnsi="Times New Roman"/>
          <w:b/>
          <w:color w:val="FFFFFF"/>
          <w:sz w:val="28"/>
          <w:szCs w:val="28"/>
        </w:rPr>
        <w:t>финансовый хозяйственный деятельность предприятие</w:t>
      </w:r>
    </w:p>
    <w:p w:rsidR="004401EA" w:rsidRDefault="004401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1366E" w:rsidRPr="004401EA" w:rsidRDefault="0071366E" w:rsidP="0096105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01EA">
        <w:rPr>
          <w:rFonts w:ascii="Times New Roman" w:hAnsi="Times New Roman"/>
          <w:b/>
          <w:sz w:val="28"/>
          <w:szCs w:val="28"/>
        </w:rPr>
        <w:t>С</w:t>
      </w:r>
      <w:r w:rsidR="004401EA" w:rsidRPr="004401EA">
        <w:rPr>
          <w:rFonts w:ascii="Times New Roman" w:hAnsi="Times New Roman"/>
          <w:b/>
          <w:sz w:val="28"/>
          <w:szCs w:val="28"/>
        </w:rPr>
        <w:t>писок</w:t>
      </w:r>
      <w:r w:rsidR="00961054" w:rsidRPr="004401EA">
        <w:rPr>
          <w:rFonts w:ascii="Times New Roman" w:hAnsi="Times New Roman"/>
          <w:b/>
          <w:sz w:val="28"/>
          <w:szCs w:val="28"/>
        </w:rPr>
        <w:t xml:space="preserve"> </w:t>
      </w:r>
      <w:r w:rsidR="004401EA" w:rsidRPr="004401EA">
        <w:rPr>
          <w:rFonts w:ascii="Times New Roman" w:hAnsi="Times New Roman"/>
          <w:b/>
          <w:sz w:val="28"/>
          <w:szCs w:val="28"/>
        </w:rPr>
        <w:t>литературы</w:t>
      </w:r>
    </w:p>
    <w:p w:rsidR="0071366E" w:rsidRPr="00961054" w:rsidRDefault="0071366E" w:rsidP="00961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71366E" w:rsidRPr="00961054" w:rsidRDefault="0071366E" w:rsidP="004401E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Конституция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РФ.</w:t>
      </w:r>
      <w:r w:rsidR="00961054" w:rsidRPr="0096105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snapToGrid w:val="0"/>
          <w:sz w:val="28"/>
          <w:szCs w:val="28"/>
        </w:rPr>
        <w:t>Принята</w:t>
      </w:r>
      <w:r w:rsidR="00961054" w:rsidRPr="0096105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snapToGrid w:val="0"/>
          <w:sz w:val="28"/>
          <w:szCs w:val="28"/>
        </w:rPr>
        <w:t>на</w:t>
      </w:r>
      <w:r w:rsidR="00961054" w:rsidRPr="0096105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snapToGrid w:val="0"/>
          <w:sz w:val="28"/>
          <w:szCs w:val="28"/>
        </w:rPr>
        <w:t>всенародном</w:t>
      </w:r>
      <w:r w:rsidR="00961054" w:rsidRPr="0096105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snapToGrid w:val="0"/>
          <w:sz w:val="28"/>
          <w:szCs w:val="28"/>
        </w:rPr>
        <w:t>референдуме</w:t>
      </w:r>
      <w:r w:rsidR="00961054" w:rsidRPr="0096105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snapToGrid w:val="0"/>
          <w:sz w:val="28"/>
          <w:szCs w:val="28"/>
        </w:rPr>
        <w:t>12</w:t>
      </w:r>
      <w:r w:rsidR="00961054" w:rsidRPr="0096105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snapToGrid w:val="0"/>
          <w:sz w:val="28"/>
          <w:szCs w:val="28"/>
        </w:rPr>
        <w:t>декабря</w:t>
      </w:r>
      <w:r w:rsidR="00961054" w:rsidRPr="0096105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snapToGrid w:val="0"/>
          <w:sz w:val="28"/>
          <w:szCs w:val="28"/>
        </w:rPr>
        <w:t>1993</w:t>
      </w:r>
      <w:r w:rsidR="00961054" w:rsidRPr="0096105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snapToGrid w:val="0"/>
          <w:sz w:val="28"/>
          <w:szCs w:val="28"/>
        </w:rPr>
        <w:t>г.</w:t>
      </w:r>
      <w:r w:rsidR="00961054" w:rsidRPr="0096105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snapToGrid w:val="0"/>
          <w:sz w:val="28"/>
          <w:szCs w:val="28"/>
        </w:rPr>
        <w:t>//</w:t>
      </w:r>
      <w:r w:rsidR="00961054" w:rsidRPr="0096105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snapToGrid w:val="0"/>
          <w:sz w:val="28"/>
          <w:szCs w:val="28"/>
        </w:rPr>
        <w:t>СПС</w:t>
      </w:r>
      <w:r w:rsidR="00961054" w:rsidRPr="0096105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61054">
        <w:rPr>
          <w:rFonts w:ascii="Times New Roman" w:hAnsi="Times New Roman"/>
          <w:snapToGrid w:val="0"/>
          <w:sz w:val="28"/>
          <w:szCs w:val="28"/>
        </w:rPr>
        <w:t>«</w:t>
      </w:r>
      <w:r w:rsidRPr="00961054">
        <w:rPr>
          <w:rFonts w:ascii="Times New Roman" w:hAnsi="Times New Roman"/>
          <w:snapToGrid w:val="0"/>
          <w:sz w:val="28"/>
          <w:szCs w:val="28"/>
        </w:rPr>
        <w:t>Консультант</w:t>
      </w:r>
      <w:r w:rsidR="00961054" w:rsidRPr="0096105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snapToGrid w:val="0"/>
          <w:sz w:val="28"/>
          <w:szCs w:val="28"/>
        </w:rPr>
        <w:t>плюс</w:t>
      </w:r>
      <w:r w:rsidR="00961054">
        <w:rPr>
          <w:rFonts w:ascii="Times New Roman" w:hAnsi="Times New Roman"/>
          <w:snapToGrid w:val="0"/>
          <w:sz w:val="28"/>
          <w:szCs w:val="28"/>
        </w:rPr>
        <w:t>»</w:t>
      </w:r>
      <w:r w:rsidRPr="00961054">
        <w:rPr>
          <w:rFonts w:ascii="Times New Roman" w:hAnsi="Times New Roman"/>
          <w:snapToGrid w:val="0"/>
          <w:sz w:val="28"/>
          <w:szCs w:val="28"/>
        </w:rPr>
        <w:t>,</w:t>
      </w:r>
      <w:r w:rsidR="00961054" w:rsidRPr="0096105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snapToGrid w:val="0"/>
          <w:sz w:val="28"/>
          <w:szCs w:val="28"/>
        </w:rPr>
        <w:t>2005.</w:t>
      </w:r>
    </w:p>
    <w:p w:rsidR="0071366E" w:rsidRPr="00961054" w:rsidRDefault="0071366E" w:rsidP="004401E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Налоговый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Кодекс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РФ.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Части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  <w:lang w:val="en-US"/>
        </w:rPr>
        <w:t>I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  <w:lang w:val="en-US"/>
        </w:rPr>
        <w:t>II</w:t>
      </w:r>
      <w:r w:rsidRPr="00961054">
        <w:rPr>
          <w:rFonts w:ascii="Times New Roman" w:hAnsi="Times New Roman"/>
          <w:sz w:val="28"/>
          <w:szCs w:val="28"/>
        </w:rPr>
        <w:t>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napToGrid w:val="0"/>
          <w:sz w:val="28"/>
          <w:szCs w:val="28"/>
        </w:rPr>
        <w:t>//</w:t>
      </w:r>
      <w:r w:rsidR="00961054" w:rsidRPr="0096105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snapToGrid w:val="0"/>
          <w:sz w:val="28"/>
          <w:szCs w:val="28"/>
        </w:rPr>
        <w:t>СПС</w:t>
      </w:r>
      <w:r w:rsidR="00961054" w:rsidRPr="0096105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61054">
        <w:rPr>
          <w:rFonts w:ascii="Times New Roman" w:hAnsi="Times New Roman"/>
          <w:snapToGrid w:val="0"/>
          <w:sz w:val="28"/>
          <w:szCs w:val="28"/>
        </w:rPr>
        <w:t>«</w:t>
      </w:r>
      <w:r w:rsidRPr="00961054">
        <w:rPr>
          <w:rFonts w:ascii="Times New Roman" w:hAnsi="Times New Roman"/>
          <w:snapToGrid w:val="0"/>
          <w:sz w:val="28"/>
          <w:szCs w:val="28"/>
        </w:rPr>
        <w:t>Консультант</w:t>
      </w:r>
      <w:r w:rsidR="00961054" w:rsidRPr="0096105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snapToGrid w:val="0"/>
          <w:sz w:val="28"/>
          <w:szCs w:val="28"/>
        </w:rPr>
        <w:t>плюс</w:t>
      </w:r>
      <w:r w:rsidR="00961054">
        <w:rPr>
          <w:rFonts w:ascii="Times New Roman" w:hAnsi="Times New Roman"/>
          <w:snapToGrid w:val="0"/>
          <w:sz w:val="28"/>
          <w:szCs w:val="28"/>
        </w:rPr>
        <w:t>»</w:t>
      </w:r>
      <w:r w:rsidRPr="00961054">
        <w:rPr>
          <w:rFonts w:ascii="Times New Roman" w:hAnsi="Times New Roman"/>
          <w:snapToGrid w:val="0"/>
          <w:sz w:val="28"/>
          <w:szCs w:val="28"/>
        </w:rPr>
        <w:t>,</w:t>
      </w:r>
      <w:r w:rsidR="00961054" w:rsidRPr="0096105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snapToGrid w:val="0"/>
          <w:sz w:val="28"/>
          <w:szCs w:val="28"/>
        </w:rPr>
        <w:t>2005.</w:t>
      </w:r>
    </w:p>
    <w:p w:rsidR="0071366E" w:rsidRPr="00961054" w:rsidRDefault="0071366E" w:rsidP="004401E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Гражданский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кодекс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Российской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Федерации.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napToGrid w:val="0"/>
          <w:sz w:val="28"/>
          <w:szCs w:val="28"/>
        </w:rPr>
        <w:t>//</w:t>
      </w:r>
      <w:r w:rsidR="00961054" w:rsidRPr="0096105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snapToGrid w:val="0"/>
          <w:sz w:val="28"/>
          <w:szCs w:val="28"/>
        </w:rPr>
        <w:t>СПС</w:t>
      </w:r>
      <w:r w:rsidR="00961054" w:rsidRPr="0096105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61054">
        <w:rPr>
          <w:rFonts w:ascii="Times New Roman" w:hAnsi="Times New Roman"/>
          <w:snapToGrid w:val="0"/>
          <w:sz w:val="28"/>
          <w:szCs w:val="28"/>
        </w:rPr>
        <w:t>«</w:t>
      </w:r>
      <w:r w:rsidRPr="00961054">
        <w:rPr>
          <w:rFonts w:ascii="Times New Roman" w:hAnsi="Times New Roman"/>
          <w:snapToGrid w:val="0"/>
          <w:sz w:val="28"/>
          <w:szCs w:val="28"/>
        </w:rPr>
        <w:t>Консультант</w:t>
      </w:r>
      <w:r w:rsidR="00961054" w:rsidRPr="0096105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snapToGrid w:val="0"/>
          <w:sz w:val="28"/>
          <w:szCs w:val="28"/>
        </w:rPr>
        <w:t>плюс</w:t>
      </w:r>
      <w:r w:rsidR="00961054">
        <w:rPr>
          <w:rFonts w:ascii="Times New Roman" w:hAnsi="Times New Roman"/>
          <w:snapToGrid w:val="0"/>
          <w:sz w:val="28"/>
          <w:szCs w:val="28"/>
        </w:rPr>
        <w:t>»</w:t>
      </w:r>
      <w:r w:rsidRPr="00961054">
        <w:rPr>
          <w:rFonts w:ascii="Times New Roman" w:hAnsi="Times New Roman"/>
          <w:snapToGrid w:val="0"/>
          <w:sz w:val="28"/>
          <w:szCs w:val="28"/>
        </w:rPr>
        <w:t>,</w:t>
      </w:r>
      <w:r w:rsidR="00961054" w:rsidRPr="0096105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61054">
        <w:rPr>
          <w:rFonts w:ascii="Times New Roman" w:hAnsi="Times New Roman"/>
          <w:snapToGrid w:val="0"/>
          <w:sz w:val="28"/>
          <w:szCs w:val="28"/>
        </w:rPr>
        <w:t>2005.</w:t>
      </w:r>
    </w:p>
    <w:p w:rsidR="0071366E" w:rsidRPr="00961054" w:rsidRDefault="0071366E" w:rsidP="004401EA">
      <w:pPr>
        <w:numPr>
          <w:ilvl w:val="0"/>
          <w:numId w:val="21"/>
        </w:numPr>
        <w:tabs>
          <w:tab w:val="left" w:pos="1080"/>
          <w:tab w:val="left" w:pos="1260"/>
          <w:tab w:val="left" w:pos="8892"/>
          <w:tab w:val="left" w:pos="897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ФЗ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E02889" w:rsidRPr="00961054">
        <w:rPr>
          <w:rFonts w:ascii="Times New Roman" w:hAnsi="Times New Roman"/>
          <w:sz w:val="28"/>
          <w:szCs w:val="28"/>
        </w:rPr>
        <w:t>11</w:t>
      </w:r>
      <w:r w:rsidRPr="00961054">
        <w:rPr>
          <w:rFonts w:ascii="Times New Roman" w:hAnsi="Times New Roman"/>
          <w:sz w:val="28"/>
          <w:szCs w:val="28"/>
        </w:rPr>
        <w:t>.</w:t>
      </w:r>
      <w:r w:rsidR="00E02889" w:rsidRPr="00961054">
        <w:rPr>
          <w:rFonts w:ascii="Times New Roman" w:hAnsi="Times New Roman"/>
          <w:sz w:val="28"/>
          <w:szCs w:val="28"/>
        </w:rPr>
        <w:t>10</w:t>
      </w:r>
      <w:r w:rsidRPr="00961054">
        <w:rPr>
          <w:rFonts w:ascii="Times New Roman" w:hAnsi="Times New Roman"/>
          <w:sz w:val="28"/>
          <w:szCs w:val="28"/>
        </w:rPr>
        <w:t>.200</w:t>
      </w:r>
      <w:r w:rsidR="00E02889" w:rsidRPr="00961054">
        <w:rPr>
          <w:rFonts w:ascii="Times New Roman" w:hAnsi="Times New Roman"/>
          <w:sz w:val="28"/>
          <w:szCs w:val="28"/>
        </w:rPr>
        <w:t>2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E02889" w:rsidRPr="00961054">
        <w:rPr>
          <w:rFonts w:ascii="Times New Roman" w:hAnsi="Times New Roman"/>
          <w:sz w:val="28"/>
          <w:szCs w:val="28"/>
        </w:rPr>
        <w:t>161</w:t>
      </w:r>
      <w:r w:rsidRPr="00961054">
        <w:rPr>
          <w:rFonts w:ascii="Times New Roman" w:hAnsi="Times New Roman"/>
          <w:sz w:val="28"/>
          <w:szCs w:val="28"/>
        </w:rPr>
        <w:t>-ФЗ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(ред.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E02889" w:rsidRPr="00961054">
        <w:rPr>
          <w:rFonts w:ascii="Times New Roman" w:hAnsi="Times New Roman"/>
          <w:sz w:val="28"/>
          <w:szCs w:val="28"/>
        </w:rPr>
        <w:t>1</w:t>
      </w:r>
      <w:r w:rsidRPr="00961054">
        <w:rPr>
          <w:rFonts w:ascii="Times New Roman" w:hAnsi="Times New Roman"/>
          <w:sz w:val="28"/>
          <w:szCs w:val="28"/>
        </w:rPr>
        <w:t>.12.2007)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="00E02889" w:rsidRPr="00961054">
        <w:rPr>
          <w:rFonts w:ascii="Times New Roman" w:hAnsi="Times New Roman"/>
          <w:bCs/>
          <w:sz w:val="28"/>
          <w:szCs w:val="28"/>
        </w:rPr>
        <w:t>О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="00E02889" w:rsidRPr="00961054">
        <w:rPr>
          <w:rFonts w:ascii="Times New Roman" w:hAnsi="Times New Roman"/>
          <w:bCs/>
          <w:sz w:val="28"/>
          <w:szCs w:val="28"/>
        </w:rPr>
        <w:t>государственных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="00E02889" w:rsidRPr="00961054">
        <w:rPr>
          <w:rFonts w:ascii="Times New Roman" w:hAnsi="Times New Roman"/>
          <w:bCs/>
          <w:sz w:val="28"/>
          <w:szCs w:val="28"/>
        </w:rPr>
        <w:t>и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="00E02889" w:rsidRPr="00961054">
        <w:rPr>
          <w:rFonts w:ascii="Times New Roman" w:hAnsi="Times New Roman"/>
          <w:bCs/>
          <w:sz w:val="28"/>
          <w:szCs w:val="28"/>
        </w:rPr>
        <w:t>муниципальных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="00E02889" w:rsidRPr="00961054">
        <w:rPr>
          <w:rFonts w:ascii="Times New Roman" w:hAnsi="Times New Roman"/>
          <w:bCs/>
          <w:sz w:val="28"/>
          <w:szCs w:val="28"/>
        </w:rPr>
        <w:t>унитарных</w:t>
      </w:r>
      <w:r w:rsidR="00961054" w:rsidRPr="00961054">
        <w:rPr>
          <w:rFonts w:ascii="Times New Roman" w:hAnsi="Times New Roman"/>
          <w:bCs/>
          <w:sz w:val="28"/>
          <w:szCs w:val="28"/>
        </w:rPr>
        <w:t xml:space="preserve"> </w:t>
      </w:r>
      <w:r w:rsidR="00E02889" w:rsidRPr="00961054">
        <w:rPr>
          <w:rFonts w:ascii="Times New Roman" w:hAnsi="Times New Roman"/>
          <w:bCs/>
          <w:sz w:val="28"/>
          <w:szCs w:val="28"/>
        </w:rPr>
        <w:t>предприятиях</w:t>
      </w:r>
      <w:r w:rsidR="00961054">
        <w:rPr>
          <w:rFonts w:ascii="Times New Roman" w:hAnsi="Times New Roman"/>
          <w:sz w:val="28"/>
          <w:szCs w:val="28"/>
        </w:rPr>
        <w:t>»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(принят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РФ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E02889" w:rsidRPr="00961054">
        <w:rPr>
          <w:rFonts w:ascii="Times New Roman" w:hAnsi="Times New Roman"/>
          <w:sz w:val="28"/>
          <w:szCs w:val="28"/>
        </w:rPr>
        <w:t>11</w:t>
      </w:r>
      <w:r w:rsidRPr="00961054">
        <w:rPr>
          <w:rFonts w:ascii="Times New Roman" w:hAnsi="Times New Roman"/>
          <w:sz w:val="28"/>
          <w:szCs w:val="28"/>
        </w:rPr>
        <w:t>.</w:t>
      </w:r>
      <w:r w:rsidR="00E02889" w:rsidRPr="00961054">
        <w:rPr>
          <w:rFonts w:ascii="Times New Roman" w:hAnsi="Times New Roman"/>
          <w:sz w:val="28"/>
          <w:szCs w:val="28"/>
        </w:rPr>
        <w:t>10</w:t>
      </w:r>
      <w:r w:rsidRPr="00961054">
        <w:rPr>
          <w:rFonts w:ascii="Times New Roman" w:hAnsi="Times New Roman"/>
          <w:sz w:val="28"/>
          <w:szCs w:val="28"/>
        </w:rPr>
        <w:t>.200</w:t>
      </w:r>
      <w:r w:rsidR="00E02889" w:rsidRPr="00961054">
        <w:rPr>
          <w:rFonts w:ascii="Times New Roman" w:hAnsi="Times New Roman"/>
          <w:sz w:val="28"/>
          <w:szCs w:val="28"/>
        </w:rPr>
        <w:t>2)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E02889" w:rsidRPr="00961054">
        <w:rPr>
          <w:rFonts w:ascii="Times New Roman" w:hAnsi="Times New Roman"/>
          <w:sz w:val="28"/>
          <w:szCs w:val="28"/>
        </w:rPr>
        <w:t>//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E02889" w:rsidRPr="00961054">
        <w:rPr>
          <w:rFonts w:ascii="Times New Roman" w:hAnsi="Times New Roman"/>
          <w:sz w:val="28"/>
          <w:szCs w:val="28"/>
        </w:rPr>
        <w:t>СПС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="00E02889" w:rsidRPr="00961054">
        <w:rPr>
          <w:rFonts w:ascii="Times New Roman" w:hAnsi="Times New Roman"/>
          <w:sz w:val="28"/>
          <w:szCs w:val="28"/>
        </w:rPr>
        <w:t>Гарант</w:t>
      </w:r>
      <w:r w:rsidR="00961054">
        <w:rPr>
          <w:rFonts w:ascii="Times New Roman" w:hAnsi="Times New Roman"/>
          <w:sz w:val="28"/>
          <w:szCs w:val="28"/>
        </w:rPr>
        <w:t>»</w:t>
      </w:r>
      <w:r w:rsidRPr="00961054">
        <w:rPr>
          <w:rFonts w:ascii="Times New Roman" w:hAnsi="Times New Roman"/>
          <w:sz w:val="28"/>
          <w:szCs w:val="28"/>
        </w:rPr>
        <w:t>.</w:t>
      </w:r>
    </w:p>
    <w:p w:rsidR="0071366E" w:rsidRPr="00961054" w:rsidRDefault="0071366E" w:rsidP="004401E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ПБУ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6/01от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21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января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2008г.//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Главбух.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№2.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6</w:t>
      </w:r>
    </w:p>
    <w:p w:rsidR="0071366E" w:rsidRPr="00961054" w:rsidRDefault="0071366E" w:rsidP="004401E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Балабанов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менеджмент.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статистика,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2007.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356.</w:t>
      </w:r>
    </w:p>
    <w:p w:rsidR="0071366E" w:rsidRPr="00961054" w:rsidRDefault="0071366E" w:rsidP="004401E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Баканов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Шеремет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Теория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статистика,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352.</w:t>
      </w:r>
    </w:p>
    <w:p w:rsidR="0071366E" w:rsidRPr="00961054" w:rsidRDefault="0071366E" w:rsidP="004401EA">
      <w:pPr>
        <w:pStyle w:val="a7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Ершова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диагностика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статистика,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2007.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214.</w:t>
      </w:r>
    </w:p>
    <w:p w:rsidR="0071366E" w:rsidRPr="00961054" w:rsidRDefault="0071366E" w:rsidP="004401E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Ионова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А.Ф.,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Селезнева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Н.Н.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Проспект</w:t>
      </w:r>
      <w:r w:rsidR="00961054">
        <w:rPr>
          <w:rFonts w:ascii="Times New Roman" w:hAnsi="Times New Roman"/>
          <w:sz w:val="28"/>
          <w:szCs w:val="28"/>
        </w:rPr>
        <w:t>»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2007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г.,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623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</w:p>
    <w:p w:rsidR="0071366E" w:rsidRPr="00961054" w:rsidRDefault="0071366E" w:rsidP="004401E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Ковалев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статистика,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437.</w:t>
      </w:r>
    </w:p>
    <w:p w:rsidR="0071366E" w:rsidRPr="00961054" w:rsidRDefault="0071366E" w:rsidP="004401E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Ковалева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управлении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предприятием.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статистика,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2006.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325.</w:t>
      </w:r>
    </w:p>
    <w:p w:rsidR="0071366E" w:rsidRPr="00961054" w:rsidRDefault="0071366E" w:rsidP="004401E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Кондраков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Н.П.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Бухгалтерский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учет.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ИНФРА-М.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2006.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362.</w:t>
      </w:r>
    </w:p>
    <w:p w:rsidR="0071366E" w:rsidRPr="00961054" w:rsidRDefault="00E00C1D" w:rsidP="004401E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Косякин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инструмент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управления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//Финансовая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газета.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№7.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С.13-16</w:t>
      </w:r>
      <w:r w:rsidR="0071366E" w:rsidRPr="00961054">
        <w:rPr>
          <w:rFonts w:ascii="Times New Roman" w:hAnsi="Times New Roman"/>
          <w:sz w:val="28"/>
          <w:szCs w:val="28"/>
        </w:rPr>
        <w:t>.</w:t>
      </w:r>
    </w:p>
    <w:p w:rsidR="0071366E" w:rsidRPr="00961054" w:rsidRDefault="0071366E" w:rsidP="004401EA">
      <w:pPr>
        <w:numPr>
          <w:ilvl w:val="0"/>
          <w:numId w:val="21"/>
        </w:numPr>
        <w:tabs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Общая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теория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учебник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/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ред.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Л.А.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Дробозиной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Банки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биржи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ЮНИТИ,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2007.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493.</w:t>
      </w:r>
    </w:p>
    <w:p w:rsidR="00B57BC3" w:rsidRPr="00961054" w:rsidRDefault="00B57BC3" w:rsidP="004401EA">
      <w:pPr>
        <w:numPr>
          <w:ilvl w:val="0"/>
          <w:numId w:val="21"/>
        </w:numPr>
        <w:tabs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Раицкий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К.А.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ИВЦ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Маркетинг</w:t>
      </w:r>
      <w:r w:rsidR="00961054">
        <w:rPr>
          <w:rFonts w:ascii="Times New Roman" w:hAnsi="Times New Roman"/>
          <w:sz w:val="28"/>
          <w:szCs w:val="28"/>
        </w:rPr>
        <w:t>»</w:t>
      </w:r>
      <w:r w:rsidRPr="00961054">
        <w:rPr>
          <w:rFonts w:ascii="Times New Roman" w:hAnsi="Times New Roman"/>
          <w:sz w:val="28"/>
          <w:szCs w:val="28"/>
        </w:rPr>
        <w:t>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346с.</w:t>
      </w:r>
    </w:p>
    <w:p w:rsidR="0071366E" w:rsidRPr="00961054" w:rsidRDefault="0071366E" w:rsidP="004401E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Савицкая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Г.В.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ИНФРА-М,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2005.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335.</w:t>
      </w:r>
    </w:p>
    <w:p w:rsidR="0071366E" w:rsidRPr="00961054" w:rsidRDefault="0071366E" w:rsidP="004401E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61054">
        <w:rPr>
          <w:rFonts w:ascii="Times New Roman" w:hAnsi="Times New Roman"/>
          <w:sz w:val="28"/>
          <w:szCs w:val="28"/>
        </w:rPr>
        <w:t>Савчук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др.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разработка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инвестиционных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проектов.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Киров.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2007.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538.</w:t>
      </w:r>
    </w:p>
    <w:p w:rsidR="0071366E" w:rsidRPr="00961054" w:rsidRDefault="0071366E" w:rsidP="004401E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Соловьева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Н.А.,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Коркина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Н.И.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результатов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хозяйственно-финансовой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состояния: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Красноярск: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РИО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КГПУ,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462.</w:t>
      </w:r>
    </w:p>
    <w:p w:rsidR="0071366E" w:rsidRPr="00961054" w:rsidRDefault="0071366E" w:rsidP="004401EA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Справочник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финансиста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ИНФРА-М,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2000.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325.</w:t>
      </w:r>
    </w:p>
    <w:p w:rsidR="0071366E" w:rsidRPr="00961054" w:rsidRDefault="0071366E" w:rsidP="004401EA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Стоянова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Е.С.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менеджмент.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Перспектива,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2005.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758.</w:t>
      </w:r>
    </w:p>
    <w:p w:rsidR="0071366E" w:rsidRPr="00961054" w:rsidRDefault="0071366E" w:rsidP="004401EA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Управление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организацией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/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ред.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А.Г.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Поршнева.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Инфра-М,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362.</w:t>
      </w:r>
    </w:p>
    <w:p w:rsidR="0071366E" w:rsidRPr="00961054" w:rsidRDefault="0071366E" w:rsidP="004401EA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Управление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/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ред.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В.Н.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Титаева.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статистика,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</w:t>
      </w:r>
      <w:r w:rsidR="00B57BC3" w:rsidRPr="00961054">
        <w:rPr>
          <w:rFonts w:ascii="Times New Roman" w:hAnsi="Times New Roman"/>
          <w:sz w:val="28"/>
          <w:szCs w:val="28"/>
        </w:rPr>
        <w:t>6</w:t>
      </w:r>
      <w:r w:rsidRPr="00961054">
        <w:rPr>
          <w:rFonts w:ascii="Times New Roman" w:hAnsi="Times New Roman"/>
          <w:sz w:val="28"/>
          <w:szCs w:val="28"/>
        </w:rPr>
        <w:t>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520.</w:t>
      </w:r>
    </w:p>
    <w:p w:rsidR="0071366E" w:rsidRPr="00961054" w:rsidRDefault="0071366E" w:rsidP="004401EA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Фатхутдинов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Р.А.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производства: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Учебник.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Инфра-М,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</w:t>
      </w:r>
      <w:r w:rsidR="00E02889" w:rsidRPr="00961054">
        <w:rPr>
          <w:rFonts w:ascii="Times New Roman" w:hAnsi="Times New Roman"/>
          <w:sz w:val="28"/>
          <w:szCs w:val="28"/>
        </w:rPr>
        <w:t>6</w:t>
      </w:r>
      <w:r w:rsidRPr="00961054">
        <w:rPr>
          <w:rFonts w:ascii="Times New Roman" w:hAnsi="Times New Roman"/>
          <w:sz w:val="28"/>
          <w:szCs w:val="28"/>
        </w:rPr>
        <w:t>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568.</w:t>
      </w:r>
    </w:p>
    <w:p w:rsidR="0071366E" w:rsidRPr="00961054" w:rsidRDefault="0071366E" w:rsidP="004401EA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Финансовый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менеджмент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хозяйственных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субъектов.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Сборник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докладов.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Курган,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</w:t>
      </w:r>
      <w:r w:rsidR="00B57BC3" w:rsidRPr="00961054">
        <w:rPr>
          <w:rFonts w:ascii="Times New Roman" w:hAnsi="Times New Roman"/>
          <w:sz w:val="28"/>
          <w:szCs w:val="28"/>
        </w:rPr>
        <w:t>6</w:t>
      </w:r>
      <w:r w:rsidRPr="00961054">
        <w:rPr>
          <w:rFonts w:ascii="Times New Roman" w:hAnsi="Times New Roman"/>
          <w:sz w:val="28"/>
          <w:szCs w:val="28"/>
        </w:rPr>
        <w:t>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652.</w:t>
      </w:r>
    </w:p>
    <w:p w:rsidR="0071366E" w:rsidRPr="00961054" w:rsidRDefault="0071366E" w:rsidP="004401EA">
      <w:pPr>
        <w:numPr>
          <w:ilvl w:val="0"/>
          <w:numId w:val="21"/>
        </w:numPr>
        <w:tabs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Финансовое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планирование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контроль.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англ.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/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ред.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Поукока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А.Т.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Тейлора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ИНФРА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2007.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264.</w:t>
      </w:r>
    </w:p>
    <w:p w:rsidR="0071366E" w:rsidRPr="00961054" w:rsidRDefault="0071366E" w:rsidP="004401EA">
      <w:pPr>
        <w:numPr>
          <w:ilvl w:val="0"/>
          <w:numId w:val="21"/>
        </w:numPr>
        <w:tabs>
          <w:tab w:val="left" w:pos="108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Финансовая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стратегия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управлении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предприятием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/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ред.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В.В.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Титова,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З.В.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Коробковой.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Новосибирск,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286.</w:t>
      </w:r>
    </w:p>
    <w:p w:rsidR="0071366E" w:rsidRPr="00961054" w:rsidRDefault="0071366E" w:rsidP="004401E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Финансы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/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ред.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Н.В.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Колчиной.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ЮНИТИ-ДАНА,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2007.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453.</w:t>
      </w:r>
    </w:p>
    <w:p w:rsidR="0071366E" w:rsidRPr="00961054" w:rsidRDefault="0071366E" w:rsidP="004401E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Финансы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/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ред.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Е.И.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Бородиной.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Банки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биржи,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ЮНИТИ,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</w:t>
      </w:r>
      <w:r w:rsidR="00B57BC3" w:rsidRPr="00961054">
        <w:rPr>
          <w:rFonts w:ascii="Times New Roman" w:hAnsi="Times New Roman"/>
          <w:sz w:val="28"/>
          <w:szCs w:val="28"/>
        </w:rPr>
        <w:t>6</w:t>
      </w:r>
      <w:r w:rsidRPr="00961054">
        <w:rPr>
          <w:rFonts w:ascii="Times New Roman" w:hAnsi="Times New Roman"/>
          <w:sz w:val="28"/>
          <w:szCs w:val="28"/>
        </w:rPr>
        <w:t>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458.</w:t>
      </w:r>
    </w:p>
    <w:p w:rsidR="0071366E" w:rsidRPr="00961054" w:rsidRDefault="0071366E" w:rsidP="004401E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Финансы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/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ред.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Н.В.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Колчиной.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ЮНИТИ-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ДАНА.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2007.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463.</w:t>
      </w:r>
    </w:p>
    <w:p w:rsidR="0071366E" w:rsidRPr="00961054" w:rsidRDefault="0071366E" w:rsidP="004401E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Хеддевик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Финансово-экономический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предприятий.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статистика,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2005.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284.</w:t>
      </w:r>
    </w:p>
    <w:p w:rsidR="0071366E" w:rsidRPr="00961054" w:rsidRDefault="0071366E" w:rsidP="004401E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Хоскинг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Курс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предпринимательства: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Практическое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пособие.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англ.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Междунар.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отношения,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352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</w:p>
    <w:p w:rsidR="0071366E" w:rsidRPr="00961054" w:rsidRDefault="0071366E" w:rsidP="004401E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Холт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Роберт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менеджмента.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англ.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Дело,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2005.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398.</w:t>
      </w:r>
    </w:p>
    <w:p w:rsidR="0071366E" w:rsidRPr="00961054" w:rsidRDefault="0071366E" w:rsidP="004401E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Чеботарь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Ю.М.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Антикризисная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программа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как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избежать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банкротства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стать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прибыльным.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Мир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деловой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книги,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129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</w:p>
    <w:p w:rsidR="0071366E" w:rsidRPr="00961054" w:rsidRDefault="0071366E" w:rsidP="004401E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Шеремет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Теория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экономического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статистика,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2007.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382.</w:t>
      </w:r>
    </w:p>
    <w:p w:rsidR="00E02889" w:rsidRPr="00961054" w:rsidRDefault="00E02889" w:rsidP="004401E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Шамхалов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Прибыль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основной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показатель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результатов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деятельности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организации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//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Финансы.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2009.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-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№6.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С.19-22</w:t>
      </w:r>
    </w:p>
    <w:p w:rsidR="00E02889" w:rsidRPr="00961054" w:rsidRDefault="00E02889" w:rsidP="004401E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Шеремет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А.Д.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др.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Методика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финансового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анализа: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Учеб.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пособие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для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вузов./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Шеремет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А.Д.,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Сайфулин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Р.С.,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Негашев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Е.В.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3-е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изд.,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перераб.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доп.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ИНФРА-М,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2006.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208с.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(Сер.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="00961054">
        <w:rPr>
          <w:rFonts w:ascii="Times New Roman" w:hAnsi="Times New Roman"/>
          <w:sz w:val="28"/>
          <w:szCs w:val="28"/>
        </w:rPr>
        <w:t>«</w:t>
      </w:r>
      <w:r w:rsidRPr="00961054">
        <w:rPr>
          <w:rFonts w:ascii="Times New Roman" w:hAnsi="Times New Roman"/>
          <w:sz w:val="28"/>
          <w:szCs w:val="28"/>
        </w:rPr>
        <w:t>Высшее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образование</w:t>
      </w:r>
      <w:r w:rsidR="00961054">
        <w:rPr>
          <w:rFonts w:ascii="Times New Roman" w:hAnsi="Times New Roman"/>
          <w:sz w:val="28"/>
          <w:szCs w:val="28"/>
        </w:rPr>
        <w:t>»</w:t>
      </w:r>
      <w:r w:rsidRPr="00961054">
        <w:rPr>
          <w:rFonts w:ascii="Times New Roman" w:hAnsi="Times New Roman"/>
          <w:sz w:val="28"/>
          <w:szCs w:val="28"/>
        </w:rPr>
        <w:t>)</w:t>
      </w:r>
    </w:p>
    <w:p w:rsidR="0071366E" w:rsidRPr="00961054" w:rsidRDefault="0071366E" w:rsidP="004401E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Шмален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Г.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Основы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проблемы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экономики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Пер.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нем.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/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ред.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проф.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А.Г.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Поршнева.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Финансы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статистика,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2006.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–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512с.</w:t>
      </w:r>
    </w:p>
    <w:p w:rsidR="0071366E" w:rsidRPr="00961054" w:rsidRDefault="0071366E" w:rsidP="004401E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</w:rPr>
        <w:t>Экономика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предприятия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/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Под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ред.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В.Я.Горфинкеля,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Е.М.Купрякова.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М.: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Банки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и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биржи,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ЮНИТИ,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2008.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С.</w:t>
      </w:r>
      <w:r w:rsidR="00961054" w:rsidRPr="00961054">
        <w:rPr>
          <w:rFonts w:ascii="Times New Roman" w:hAnsi="Times New Roman"/>
          <w:sz w:val="28"/>
          <w:szCs w:val="28"/>
        </w:rPr>
        <w:t xml:space="preserve"> </w:t>
      </w:r>
      <w:r w:rsidRPr="00961054">
        <w:rPr>
          <w:rFonts w:ascii="Times New Roman" w:hAnsi="Times New Roman"/>
          <w:sz w:val="28"/>
          <w:szCs w:val="28"/>
        </w:rPr>
        <w:t>387.</w:t>
      </w:r>
    </w:p>
    <w:p w:rsidR="00E02889" w:rsidRPr="00961054" w:rsidRDefault="00E02889" w:rsidP="004401E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  <w:lang w:val="en-US"/>
        </w:rPr>
        <w:t>www.</w:t>
      </w:r>
      <w:r w:rsidRPr="00961054">
        <w:rPr>
          <w:rFonts w:ascii="Times New Roman" w:hAnsi="Times New Roman"/>
          <w:sz w:val="28"/>
          <w:szCs w:val="28"/>
        </w:rPr>
        <w:t>garant.ru</w:t>
      </w:r>
    </w:p>
    <w:p w:rsidR="00E02889" w:rsidRPr="00961054" w:rsidRDefault="00E02889" w:rsidP="004401E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  <w:lang w:val="en-US"/>
        </w:rPr>
        <w:t>www.finansy.ru</w:t>
      </w:r>
    </w:p>
    <w:p w:rsidR="00E02889" w:rsidRPr="00961054" w:rsidRDefault="00E02889" w:rsidP="004401EA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1054">
        <w:rPr>
          <w:rFonts w:ascii="Times New Roman" w:hAnsi="Times New Roman"/>
          <w:sz w:val="28"/>
          <w:szCs w:val="28"/>
          <w:lang w:val="en-US"/>
        </w:rPr>
        <w:t>www.ruseconomy.ru</w:t>
      </w:r>
    </w:p>
    <w:p w:rsidR="0071366E" w:rsidRPr="00961054" w:rsidRDefault="0071366E" w:rsidP="004401E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76B80" w:rsidRPr="00D45B9C" w:rsidRDefault="00476B80" w:rsidP="00476B80">
      <w:pPr>
        <w:ind w:left="1429"/>
        <w:jc w:val="center"/>
        <w:rPr>
          <w:rFonts w:ascii="Times New Roman" w:hAnsi="Times New Roman"/>
          <w:b/>
          <w:color w:val="FFFFFF"/>
          <w:sz w:val="28"/>
          <w:szCs w:val="28"/>
        </w:rPr>
      </w:pPr>
      <w:bookmarkStart w:id="0" w:name="_GoBack"/>
      <w:bookmarkEnd w:id="0"/>
    </w:p>
    <w:sectPr w:rsidR="00476B80" w:rsidRPr="00D45B9C" w:rsidSect="00961054">
      <w:pgSz w:w="11906" w:h="16838"/>
      <w:pgMar w:top="1134" w:right="850" w:bottom="1134" w:left="1701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BBD" w:rsidRDefault="00193BBD" w:rsidP="00C7256D">
      <w:pPr>
        <w:spacing w:after="0" w:line="240" w:lineRule="auto"/>
      </w:pPr>
      <w:r>
        <w:separator/>
      </w:r>
    </w:p>
  </w:endnote>
  <w:endnote w:type="continuationSeparator" w:id="0">
    <w:p w:rsidR="00193BBD" w:rsidRDefault="00193BBD" w:rsidP="00C7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BBD" w:rsidRDefault="00193BBD" w:rsidP="00C7256D">
      <w:pPr>
        <w:spacing w:after="0" w:line="240" w:lineRule="auto"/>
      </w:pPr>
      <w:r>
        <w:separator/>
      </w:r>
    </w:p>
  </w:footnote>
  <w:footnote w:type="continuationSeparator" w:id="0">
    <w:p w:rsidR="00193BBD" w:rsidRDefault="00193BBD" w:rsidP="00C72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E21" w:rsidRPr="00476B80" w:rsidRDefault="005A2E21" w:rsidP="00476B80">
    <w:pPr>
      <w:pStyle w:val="a5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24AF"/>
    <w:multiLevelType w:val="hybridMultilevel"/>
    <w:tmpl w:val="F48A0DFC"/>
    <w:lvl w:ilvl="0" w:tplc="ABCC34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8077E"/>
    <w:multiLevelType w:val="hybridMultilevel"/>
    <w:tmpl w:val="58449668"/>
    <w:lvl w:ilvl="0" w:tplc="584A7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32427"/>
    <w:multiLevelType w:val="hybridMultilevel"/>
    <w:tmpl w:val="44F4BE1C"/>
    <w:lvl w:ilvl="0" w:tplc="584A7B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976577"/>
    <w:multiLevelType w:val="hybridMultilevel"/>
    <w:tmpl w:val="BD84F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B379FA"/>
    <w:multiLevelType w:val="hybridMultilevel"/>
    <w:tmpl w:val="884E8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2113136"/>
    <w:multiLevelType w:val="hybridMultilevel"/>
    <w:tmpl w:val="2A8A4DB4"/>
    <w:lvl w:ilvl="0" w:tplc="1A14FA7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B1A36BF"/>
    <w:multiLevelType w:val="hybridMultilevel"/>
    <w:tmpl w:val="08924D14"/>
    <w:lvl w:ilvl="0" w:tplc="1A14FA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0C94906"/>
    <w:multiLevelType w:val="hybridMultilevel"/>
    <w:tmpl w:val="609CD184"/>
    <w:lvl w:ilvl="0" w:tplc="ABCC34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824741"/>
    <w:multiLevelType w:val="hybridMultilevel"/>
    <w:tmpl w:val="7842E874"/>
    <w:lvl w:ilvl="0" w:tplc="584A7B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F43B00"/>
    <w:multiLevelType w:val="hybridMultilevel"/>
    <w:tmpl w:val="3872B470"/>
    <w:lvl w:ilvl="0" w:tplc="584A7B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7FF7C1F"/>
    <w:multiLevelType w:val="multilevel"/>
    <w:tmpl w:val="F2F8DF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8612F"/>
    <w:multiLevelType w:val="hybridMultilevel"/>
    <w:tmpl w:val="1CB4A0D6"/>
    <w:lvl w:ilvl="0" w:tplc="584A7B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4D85F9A"/>
    <w:multiLevelType w:val="hybridMultilevel"/>
    <w:tmpl w:val="E398F178"/>
    <w:lvl w:ilvl="0" w:tplc="584A7B7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45F75CFA"/>
    <w:multiLevelType w:val="hybridMultilevel"/>
    <w:tmpl w:val="48BCB994"/>
    <w:lvl w:ilvl="0" w:tplc="584A7B74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1E7599B"/>
    <w:multiLevelType w:val="hybridMultilevel"/>
    <w:tmpl w:val="B9B04A56"/>
    <w:lvl w:ilvl="0" w:tplc="584A7B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6EE2E84"/>
    <w:multiLevelType w:val="hybridMultilevel"/>
    <w:tmpl w:val="CC08D1A0"/>
    <w:lvl w:ilvl="0" w:tplc="1C60DD7A">
      <w:start w:val="1"/>
      <w:numFmt w:val="decimal"/>
      <w:lvlText w:val="%1."/>
      <w:lvlJc w:val="left"/>
      <w:pPr>
        <w:ind w:left="245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8DA607F"/>
    <w:multiLevelType w:val="multilevel"/>
    <w:tmpl w:val="DA6E7102"/>
    <w:lvl w:ilvl="0">
      <w:start w:val="1"/>
      <w:numFmt w:val="decimal"/>
      <w:lvlText w:val="%1."/>
      <w:lvlJc w:val="left"/>
      <w:pPr>
        <w:ind w:left="70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5" w:hanging="73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1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9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96" w:hanging="2160"/>
      </w:pPr>
      <w:rPr>
        <w:rFonts w:cs="Times New Roman" w:hint="default"/>
      </w:rPr>
    </w:lvl>
  </w:abstractNum>
  <w:abstractNum w:abstractNumId="17">
    <w:nsid w:val="5D7B09FB"/>
    <w:multiLevelType w:val="hybridMultilevel"/>
    <w:tmpl w:val="0362FF6C"/>
    <w:lvl w:ilvl="0" w:tplc="584A7B7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69F36BFC"/>
    <w:multiLevelType w:val="hybridMultilevel"/>
    <w:tmpl w:val="C29A0F04"/>
    <w:lvl w:ilvl="0" w:tplc="584A7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8B39EC"/>
    <w:multiLevelType w:val="singleLevel"/>
    <w:tmpl w:val="FDFAE504"/>
    <w:lvl w:ilvl="0">
      <w:start w:val="1"/>
      <w:numFmt w:val="decimal"/>
      <w:lvlText w:val="%1."/>
      <w:lvlJc w:val="left"/>
      <w:pPr>
        <w:tabs>
          <w:tab w:val="num" w:pos="851"/>
        </w:tabs>
        <w:ind w:firstLine="567"/>
      </w:pPr>
      <w:rPr>
        <w:rFonts w:cs="Times New Roman" w:hint="default"/>
      </w:rPr>
    </w:lvl>
  </w:abstractNum>
  <w:abstractNum w:abstractNumId="20">
    <w:nsid w:val="72127182"/>
    <w:multiLevelType w:val="hybridMultilevel"/>
    <w:tmpl w:val="AC048E84"/>
    <w:lvl w:ilvl="0" w:tplc="584A7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C23F16"/>
    <w:multiLevelType w:val="hybridMultilevel"/>
    <w:tmpl w:val="0F0C8E82"/>
    <w:lvl w:ilvl="0" w:tplc="584A7B7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1"/>
  </w:num>
  <w:num w:numId="5">
    <w:abstractNumId w:val="18"/>
  </w:num>
  <w:num w:numId="6">
    <w:abstractNumId w:val="12"/>
  </w:num>
  <w:num w:numId="7">
    <w:abstractNumId w:val="21"/>
  </w:num>
  <w:num w:numId="8">
    <w:abstractNumId w:val="5"/>
  </w:num>
  <w:num w:numId="9">
    <w:abstractNumId w:val="6"/>
  </w:num>
  <w:num w:numId="10">
    <w:abstractNumId w:val="2"/>
  </w:num>
  <w:num w:numId="11">
    <w:abstractNumId w:val="14"/>
  </w:num>
  <w:num w:numId="12">
    <w:abstractNumId w:val="17"/>
  </w:num>
  <w:num w:numId="13">
    <w:abstractNumId w:val="19"/>
  </w:num>
  <w:num w:numId="14">
    <w:abstractNumId w:val="20"/>
  </w:num>
  <w:num w:numId="15">
    <w:abstractNumId w:val="10"/>
  </w:num>
  <w:num w:numId="16">
    <w:abstractNumId w:val="0"/>
  </w:num>
  <w:num w:numId="17">
    <w:abstractNumId w:val="9"/>
  </w:num>
  <w:num w:numId="18">
    <w:abstractNumId w:val="7"/>
  </w:num>
  <w:num w:numId="19">
    <w:abstractNumId w:val="11"/>
  </w:num>
  <w:num w:numId="20">
    <w:abstractNumId w:val="8"/>
  </w:num>
  <w:num w:numId="21">
    <w:abstractNumId w:val="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1A5F"/>
    <w:rsid w:val="000742B0"/>
    <w:rsid w:val="000F74F1"/>
    <w:rsid w:val="00193BBD"/>
    <w:rsid w:val="001C2DD7"/>
    <w:rsid w:val="002176CD"/>
    <w:rsid w:val="00330E9F"/>
    <w:rsid w:val="00342892"/>
    <w:rsid w:val="003A3A51"/>
    <w:rsid w:val="004401EA"/>
    <w:rsid w:val="00472079"/>
    <w:rsid w:val="00472DA0"/>
    <w:rsid w:val="00476B80"/>
    <w:rsid w:val="00492ACA"/>
    <w:rsid w:val="004A0856"/>
    <w:rsid w:val="005A2E21"/>
    <w:rsid w:val="005A7628"/>
    <w:rsid w:val="005C3E31"/>
    <w:rsid w:val="00694211"/>
    <w:rsid w:val="0071366E"/>
    <w:rsid w:val="007414C9"/>
    <w:rsid w:val="007F70CC"/>
    <w:rsid w:val="00927F88"/>
    <w:rsid w:val="00961054"/>
    <w:rsid w:val="009D3EA4"/>
    <w:rsid w:val="00A7023E"/>
    <w:rsid w:val="00AF7C1D"/>
    <w:rsid w:val="00B22882"/>
    <w:rsid w:val="00B24F54"/>
    <w:rsid w:val="00B437B6"/>
    <w:rsid w:val="00B57BC3"/>
    <w:rsid w:val="00C7256D"/>
    <w:rsid w:val="00C74FB9"/>
    <w:rsid w:val="00CB6104"/>
    <w:rsid w:val="00CE0A94"/>
    <w:rsid w:val="00D45B9C"/>
    <w:rsid w:val="00D61561"/>
    <w:rsid w:val="00D84F56"/>
    <w:rsid w:val="00E00C1D"/>
    <w:rsid w:val="00E02889"/>
    <w:rsid w:val="00E118AF"/>
    <w:rsid w:val="00E265DD"/>
    <w:rsid w:val="00F4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efaultImageDpi w14:val="0"/>
  <w15:chartTrackingRefBased/>
  <w15:docId w15:val="{418312B4-AF68-4EC8-A091-47E7FE40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56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0288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0288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ody Text Indent"/>
    <w:basedOn w:val="a"/>
    <w:link w:val="a4"/>
    <w:uiPriority w:val="99"/>
    <w:rsid w:val="00F41A5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F41A5F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41A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F41A5F"/>
    <w:rPr>
      <w:rFonts w:ascii="Calibri" w:hAnsi="Calibri" w:cs="Times New Roman"/>
    </w:rPr>
  </w:style>
  <w:style w:type="paragraph" w:styleId="a7">
    <w:name w:val="List Paragraph"/>
    <w:basedOn w:val="a"/>
    <w:uiPriority w:val="34"/>
    <w:qFormat/>
    <w:rsid w:val="00927F88"/>
    <w:pPr>
      <w:ind w:left="720"/>
      <w:contextualSpacing/>
    </w:pPr>
  </w:style>
  <w:style w:type="paragraph" w:customStyle="1" w:styleId="FR5">
    <w:name w:val="FR5"/>
    <w:rsid w:val="00927F88"/>
    <w:pPr>
      <w:widowControl w:val="0"/>
      <w:spacing w:line="300" w:lineRule="auto"/>
    </w:pPr>
    <w:rPr>
      <w:rFonts w:ascii="Arial" w:hAnsi="Arial"/>
      <w:b/>
      <w:sz w:val="24"/>
    </w:rPr>
  </w:style>
  <w:style w:type="paragraph" w:styleId="a8">
    <w:name w:val="Normal (Web)"/>
    <w:basedOn w:val="a"/>
    <w:uiPriority w:val="99"/>
    <w:semiHidden/>
    <w:unhideWhenUsed/>
    <w:rsid w:val="00927F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uiPriority w:val="22"/>
    <w:qFormat/>
    <w:rsid w:val="00927F88"/>
    <w:rPr>
      <w:rFonts w:cs="Times New Roman"/>
      <w:b/>
      <w:bCs/>
    </w:rPr>
  </w:style>
  <w:style w:type="character" w:customStyle="1" w:styleId="apple-converted-space">
    <w:name w:val="apple-converted-space"/>
    <w:rsid w:val="00927F88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2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27F88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02889"/>
    <w:rPr>
      <w:rFonts w:cs="Times New Roman"/>
      <w:color w:val="0000FF"/>
      <w:u w:val="single"/>
    </w:rPr>
  </w:style>
  <w:style w:type="paragraph" w:styleId="ad">
    <w:name w:val="footer"/>
    <w:basedOn w:val="a"/>
    <w:link w:val="ae"/>
    <w:uiPriority w:val="99"/>
    <w:semiHidden/>
    <w:unhideWhenUsed/>
    <w:rsid w:val="00D61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semiHidden/>
    <w:locked/>
    <w:rsid w:val="00D61561"/>
    <w:rPr>
      <w:rFonts w:cs="Times New Roman"/>
    </w:rPr>
  </w:style>
  <w:style w:type="table" w:styleId="af">
    <w:name w:val="Table Grid"/>
    <w:basedOn w:val="a1"/>
    <w:uiPriority w:val="59"/>
    <w:rsid w:val="009610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99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6.bin"/><Relationship Id="rId32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8.bin"/><Relationship Id="rId10" Type="http://schemas.openxmlformats.org/officeDocument/2006/relationships/image" Target="media/image4.png"/><Relationship Id="rId19" Type="http://schemas.openxmlformats.org/officeDocument/2006/relationships/image" Target="media/image10.w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4.wmf"/><Relationship Id="rId30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18977</Words>
  <Characters>108174</Characters>
  <Application>Microsoft Office Word</Application>
  <DocSecurity>0</DocSecurity>
  <Lines>901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Димитрий</dc:creator>
  <cp:keywords/>
  <dc:description/>
  <cp:lastModifiedBy>admin</cp:lastModifiedBy>
  <cp:revision>2</cp:revision>
  <dcterms:created xsi:type="dcterms:W3CDTF">2014-03-28T09:18:00Z</dcterms:created>
  <dcterms:modified xsi:type="dcterms:W3CDTF">2014-03-28T09:18:00Z</dcterms:modified>
</cp:coreProperties>
</file>