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center"/>
        <w:rPr>
          <w:szCs w:val="28"/>
        </w:rPr>
      </w:pPr>
      <w:r w:rsidRPr="00084B33">
        <w:rPr>
          <w:bCs/>
          <w:szCs w:val="28"/>
        </w:rPr>
        <w:t>Статистический анализ финансовых результатов</w:t>
      </w:r>
    </w:p>
    <w:p w:rsidR="00D43BAC" w:rsidRPr="00084B33" w:rsidRDefault="00084B33" w:rsidP="00084B33">
      <w:pPr>
        <w:widowControl w:val="0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D43BAC" w:rsidRPr="00084B33">
        <w:rPr>
          <w:szCs w:val="28"/>
        </w:rPr>
        <w:t>Оглавление:</w:t>
      </w:r>
    </w:p>
    <w:p w:rsidR="00084B33" w:rsidRDefault="00084B33" w:rsidP="00084B33">
      <w:pPr>
        <w:widowControl w:val="0"/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</w:p>
    <w:p w:rsidR="00D43BAC" w:rsidRPr="00084B33" w:rsidRDefault="00D43BAC" w:rsidP="00084B33">
      <w:pPr>
        <w:widowControl w:val="0"/>
        <w:shd w:val="clear" w:color="auto" w:fill="FFFFFF"/>
        <w:tabs>
          <w:tab w:val="left" w:pos="1418"/>
        </w:tabs>
        <w:spacing w:line="360" w:lineRule="auto"/>
        <w:rPr>
          <w:szCs w:val="28"/>
        </w:rPr>
      </w:pPr>
      <w:r w:rsidRPr="00084B33">
        <w:rPr>
          <w:szCs w:val="28"/>
        </w:rPr>
        <w:t>1 Понятие и задачи статистики финансов предприятий организаций</w:t>
      </w:r>
    </w:p>
    <w:p w:rsidR="00D43BAC" w:rsidRPr="00084B33" w:rsidRDefault="00D43BAC" w:rsidP="00084B33">
      <w:pPr>
        <w:widowControl w:val="0"/>
        <w:shd w:val="clear" w:color="auto" w:fill="FFFFFF"/>
        <w:tabs>
          <w:tab w:val="left" w:pos="1418"/>
        </w:tabs>
        <w:spacing w:line="360" w:lineRule="auto"/>
        <w:rPr>
          <w:szCs w:val="28"/>
        </w:rPr>
      </w:pPr>
      <w:r w:rsidRPr="00084B33">
        <w:rPr>
          <w:szCs w:val="28"/>
        </w:rPr>
        <w:t>2 Система показателей статистики финансов</w:t>
      </w:r>
    </w:p>
    <w:p w:rsidR="00D43BAC" w:rsidRPr="00084B33" w:rsidRDefault="00084B33" w:rsidP="00084B33">
      <w:pPr>
        <w:widowControl w:val="0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D43BAC" w:rsidRPr="00084B33">
        <w:rPr>
          <w:szCs w:val="28"/>
        </w:rPr>
        <w:t>Цель: ознакомить с показателями результата финансово – экономической деятельности предприятия.</w:t>
      </w:r>
    </w:p>
    <w:p w:rsidR="00D43BAC" w:rsidRPr="00084B33" w:rsidRDefault="00D43BAC" w:rsidP="00084B33">
      <w:pPr>
        <w:widowControl w:val="0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После изучения вы сможете: определять абсолютные и относительные показатели финансовых результатов.</w:t>
      </w:r>
    </w:p>
    <w:p w:rsidR="00084B33" w:rsidRPr="00084B33" w:rsidRDefault="00084B33" w:rsidP="00084B33">
      <w:pPr>
        <w:widowControl w:val="0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Содержание темы: рассмотрены основные понятия, система показателей финансовых результатов и финансового состояния. </w:t>
      </w:r>
    </w:p>
    <w:p w:rsidR="00084B33" w:rsidRDefault="00084B33" w:rsidP="00084B33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43BAC" w:rsidRDefault="00084B33" w:rsidP="00084B33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Информационные источники</w:t>
      </w:r>
    </w:p>
    <w:p w:rsidR="00084B33" w:rsidRPr="00084B33" w:rsidRDefault="00084B33" w:rsidP="00084B33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43BAC" w:rsidRPr="00084B33" w:rsidRDefault="00D43BAC" w:rsidP="00084B33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szCs w:val="28"/>
        </w:rPr>
      </w:pPr>
      <w:r w:rsidRPr="00084B33">
        <w:rPr>
          <w:szCs w:val="28"/>
        </w:rPr>
        <w:t>Рябушкин Б.Т. Основы статистики финансов. Учебное пособие. М.: Финстатинформ , 1997.</w:t>
      </w:r>
    </w:p>
    <w:p w:rsidR="00D43BAC" w:rsidRPr="00084B33" w:rsidRDefault="00D43BAC" w:rsidP="00084B33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szCs w:val="28"/>
        </w:rPr>
      </w:pPr>
      <w:r w:rsidRPr="00084B33">
        <w:rPr>
          <w:szCs w:val="28"/>
        </w:rPr>
        <w:t>Ярных Э.Я. Статистика финансов предприятий торговли. - М.: Финансы и Статистика,2005.</w:t>
      </w:r>
    </w:p>
    <w:p w:rsidR="00D43BAC" w:rsidRPr="00084B33" w:rsidRDefault="00D43BAC" w:rsidP="00084B33">
      <w:pPr>
        <w:widowControl w:val="0"/>
        <w:numPr>
          <w:ilvl w:val="0"/>
          <w:numId w:val="5"/>
        </w:numPr>
        <w:spacing w:line="360" w:lineRule="auto"/>
        <w:ind w:left="0" w:firstLine="0"/>
        <w:jc w:val="both"/>
        <w:rPr>
          <w:szCs w:val="28"/>
        </w:rPr>
      </w:pPr>
      <w:r w:rsidRPr="00084B33">
        <w:t>Статистика финансов. Учебник/Под ред. В.С. Мхитаряна. – Экономистъ, 2005.</w:t>
      </w:r>
    </w:p>
    <w:p w:rsidR="00691E1B" w:rsidRP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br w:type="page"/>
      </w:r>
      <w:r w:rsidR="00691E1B" w:rsidRPr="00084B33">
        <w:rPr>
          <w:bCs/>
          <w:szCs w:val="28"/>
        </w:rPr>
        <w:t>1</w:t>
      </w:r>
      <w:r>
        <w:rPr>
          <w:bCs/>
          <w:szCs w:val="28"/>
        </w:rPr>
        <w:t xml:space="preserve"> </w:t>
      </w:r>
      <w:r w:rsidR="00691E1B" w:rsidRPr="00084B33">
        <w:rPr>
          <w:bCs/>
          <w:szCs w:val="28"/>
        </w:rPr>
        <w:t>Понятие и задачи статистики финансов предприятий и организаций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В условиях рыночной экономики, когда развитие предприятий и организаций осуществляется за счет собственных и привлеченных средств, важное значение имеют финансовые результаты и устойчивое финансовое состояние предприятий и организаций.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Финансы предприятий и организаций представляют собой финансовые отношения, выраженные в денежной форме, возникающие при образовании, распределении и использовании денежных фондов и накоплений в процессе производства и реализаций! товаров, выполнения работ и оказания различных услуг.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Финансовые отношения возникают внутри самих предприятий в процессе образования доходов, формирования и использования целевых фондов для удовлетворения потребностей производственного и потребительского назначения. Финансовые отношения возникают между предприятиями, резидентами и нерезидентами, между предприятиями и банками, между предприятиями и государством. Кроме того, предприятия и организации вступают в определенные финансовые отношения в пределах внутриотраслевого перераспределения финансовых ресурсов.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Основными задачами статистики финансов предприятий и организаций являются:</w:t>
      </w:r>
    </w:p>
    <w:p w:rsidR="00691E1B" w:rsidRPr="00084B33" w:rsidRDefault="00691E1B" w:rsidP="00084B33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084B33">
        <w:rPr>
          <w:szCs w:val="28"/>
        </w:rPr>
        <w:t>изучение состояния и развития финансово-денежных отношений;</w:t>
      </w:r>
    </w:p>
    <w:p w:rsidR="00691E1B" w:rsidRPr="00084B33" w:rsidRDefault="00691E1B" w:rsidP="00084B33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084B33">
        <w:rPr>
          <w:szCs w:val="28"/>
        </w:rPr>
        <w:t>анализ объема и структуры источников формирования денежных средств;</w:t>
      </w:r>
    </w:p>
    <w:p w:rsidR="00691E1B" w:rsidRPr="00084B33" w:rsidRDefault="00691E1B" w:rsidP="00084B3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084B33">
        <w:rPr>
          <w:szCs w:val="28"/>
        </w:rPr>
        <w:t>исследование направлений использования денежных средств;</w:t>
      </w:r>
    </w:p>
    <w:p w:rsidR="00691E1B" w:rsidRPr="00084B33" w:rsidRDefault="00691E1B" w:rsidP="00084B33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084B33">
        <w:rPr>
          <w:szCs w:val="28"/>
        </w:rPr>
        <w:t>анализ уровня и динамики прибыли, рентабельности, оборачиваемости оборотных средств;</w:t>
      </w:r>
    </w:p>
    <w:p w:rsidR="00691E1B" w:rsidRPr="00084B33" w:rsidRDefault="00691E1B" w:rsidP="00084B33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084B33">
        <w:rPr>
          <w:szCs w:val="28"/>
        </w:rPr>
        <w:t>оценка финансовой устойчивости и платежеспособности предприятий и организаций.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Для анализа закономерностей финансового состояния предприятий и организаций широко используют методы группировок, индексный метод, показатели рядов динамики, методы регрессионного и* корреляционного анализа и др.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bCs/>
          <w:szCs w:val="28"/>
        </w:rPr>
        <w:t>2</w:t>
      </w:r>
      <w:r w:rsidR="00084B33">
        <w:rPr>
          <w:bCs/>
          <w:szCs w:val="28"/>
        </w:rPr>
        <w:t xml:space="preserve"> </w:t>
      </w:r>
      <w:r w:rsidRPr="00084B33">
        <w:rPr>
          <w:bCs/>
          <w:szCs w:val="28"/>
        </w:rPr>
        <w:t>Система показателей статистики финансов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Для решения задач статистики финансов предприятий и организаций разработана система, которая содержит три группы показателей, характеризующих:</w:t>
      </w:r>
    </w:p>
    <w:p w:rsidR="00691E1B" w:rsidRPr="00084B33" w:rsidRDefault="00691E1B" w:rsidP="00084B33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 финансовые результаты предприятий и организаций; прибыли и рентабельности;</w:t>
      </w:r>
    </w:p>
    <w:p w:rsidR="00691E1B" w:rsidRPr="00084B33" w:rsidRDefault="00691E1B" w:rsidP="00084B33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 финансовую устойчивость и платежеспособность предприятий и организаций;</w:t>
      </w:r>
    </w:p>
    <w:p w:rsidR="00691E1B" w:rsidRPr="00084B33" w:rsidRDefault="00691E1B" w:rsidP="00084B33">
      <w:pPr>
        <w:widowControl w:val="0"/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3) оборачиваемость оборотных средств.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Прибыль в обобщенном виде отражает конечные финансовые результаты предприятий и организаций и служит основной характеристикой их работы. В зависимости от содержания и расчета различают валовую, или балансовую, прибыль, прибыль от реализации продукции, работ и услуг, чистую прибыль, нераспределенную и облагаемую налогом прибыль.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Валовая (балансовая) прибыль </w:t>
      </w:r>
      <w:r w:rsidRPr="00084B33">
        <w:rPr>
          <w:szCs w:val="28"/>
        </w:rPr>
        <w:t>представляет собой сумму прибыли (убытка) от реализации продукции, работ и услуг, основных фондов (включая земельные участки), иного имущества организации и доходов от внереализационных операций, уменьшенных на сумму расходов по этим операциям: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П6 = Пр + Ппр + Пвнер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где</w:t>
      </w:r>
      <w:r w:rsidR="00084B33">
        <w:rPr>
          <w:szCs w:val="28"/>
        </w:rPr>
        <w:t xml:space="preserve"> </w:t>
      </w:r>
      <w:r w:rsidRPr="00084B33">
        <w:rPr>
          <w:szCs w:val="28"/>
        </w:rPr>
        <w:t>П6 - балансовая прибыль;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Пр - прибыль от реализации продукции, работ и услуг;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Ппр - прибыль от прочей реализации, включающей реализацию основных фондов и прочего имущества, материальных активов, ценных бумаг и др.;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Пвнер - прибыль от внереализационных операций (сдача имущества в аренду, долевое участие в деятельности других предприятий и т.д.).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Прибыль от реализации основных фондов и иного имущества предприятия </w:t>
      </w:r>
      <w:r w:rsidRPr="00084B33">
        <w:rPr>
          <w:szCs w:val="28"/>
        </w:rPr>
        <w:t>определяется как разность между выручкой от реализации и остаточной стоимостью этих фондов и имущества, увеличенной на индекс инфляции.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Прибыль от реализации продукции, работ и услуг </w:t>
      </w:r>
      <w:r w:rsidRPr="00084B33">
        <w:rPr>
          <w:szCs w:val="28"/>
        </w:rPr>
        <w:t>определяется как разность между выручкой от реализации продукции, работ и услуг в действующих ценах без налога на добавленную стоимости и акцизов и полной себестоимостью: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  <w:r w:rsidRPr="00084B33">
        <w:rPr>
          <w:iCs/>
          <w:szCs w:val="28"/>
        </w:rPr>
        <w:t>Пр = Σ</w:t>
      </w:r>
      <w:r w:rsidRPr="00084B33">
        <w:rPr>
          <w:iCs/>
          <w:szCs w:val="28"/>
          <w:lang w:val="en-US"/>
        </w:rPr>
        <w:t>qp</w:t>
      </w:r>
      <w:r w:rsidRPr="00084B33">
        <w:rPr>
          <w:iCs/>
          <w:szCs w:val="28"/>
        </w:rPr>
        <w:t xml:space="preserve"> - Σ</w:t>
      </w:r>
      <w:r w:rsidRPr="00084B33">
        <w:rPr>
          <w:iCs/>
          <w:szCs w:val="28"/>
          <w:lang w:val="en-US"/>
        </w:rPr>
        <w:t>qz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где</w:t>
      </w:r>
      <w:r w:rsidR="00084B33">
        <w:rPr>
          <w:szCs w:val="28"/>
        </w:rPr>
        <w:t xml:space="preserve"> </w:t>
      </w:r>
      <w:r w:rsidRPr="00084B33">
        <w:rPr>
          <w:iCs/>
          <w:szCs w:val="28"/>
        </w:rPr>
        <w:t>Σ</w:t>
      </w:r>
      <w:r w:rsidRPr="00084B33">
        <w:rPr>
          <w:iCs/>
          <w:szCs w:val="28"/>
          <w:lang w:val="en-US"/>
        </w:rPr>
        <w:t>qp</w:t>
      </w:r>
      <w:r w:rsidRPr="00084B33">
        <w:rPr>
          <w:iCs/>
          <w:szCs w:val="28"/>
        </w:rPr>
        <w:t xml:space="preserve"> </w:t>
      </w:r>
      <w:r w:rsidRPr="00084B33">
        <w:rPr>
          <w:szCs w:val="28"/>
        </w:rPr>
        <w:t>- стоимость реализованной продукции, работ и услуг;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>Σ</w:t>
      </w:r>
      <w:r w:rsidRPr="00084B33">
        <w:rPr>
          <w:iCs/>
          <w:szCs w:val="28"/>
          <w:lang w:val="en-US"/>
        </w:rPr>
        <w:t>qz</w:t>
      </w:r>
      <w:r w:rsidRPr="00084B33">
        <w:rPr>
          <w:szCs w:val="28"/>
        </w:rPr>
        <w:t xml:space="preserve"> - полные затраты на производство продукции, работ и услуг.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Ведущая роль в изучении прибыли от реализации продукции, работ и услуг отводится факторному анализу.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Факторами, влияющими на изменение прибыли от реализации продукции, являются цены, себестоимость, объем и структура реализованной продукции.</w:t>
      </w:r>
    </w:p>
    <w:p w:rsidR="00691E1B" w:rsidRPr="00084B33" w:rsidRDefault="00691E1B" w:rsidP="00084B33">
      <w:pPr>
        <w:widowControl w:val="0"/>
        <w:shd w:val="clear" w:color="auto" w:fill="FFFFFF"/>
        <w:tabs>
          <w:tab w:val="left" w:pos="2875"/>
        </w:tabs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Роль каждого фактора можно определить с помощью индексного метода.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Абсолютный размер прибыли </w:t>
      </w:r>
      <w:r w:rsidRPr="00084B33">
        <w:rPr>
          <w:szCs w:val="28"/>
        </w:rPr>
        <w:t>- это разность между выручкой от реализации продукции и затратами на ее производство. Абсолютный прирост прибыли определяется: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  <w:r w:rsidRPr="00084B33">
        <w:rPr>
          <w:iCs/>
          <w:szCs w:val="28"/>
        </w:rPr>
        <w:t>Δпр = (Σ</w:t>
      </w:r>
      <w:r w:rsidRPr="00084B33">
        <w:rPr>
          <w:iCs/>
          <w:szCs w:val="28"/>
          <w:lang w:val="en-US"/>
        </w:rPr>
        <w:t>p</w:t>
      </w:r>
      <w:r w:rsidRPr="00084B33">
        <w:rPr>
          <w:iCs/>
          <w:szCs w:val="28"/>
        </w:rPr>
        <w:t>1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1 – Σ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1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1) – (Σ</w:t>
      </w:r>
      <w:r w:rsidRPr="00084B33">
        <w:rPr>
          <w:iCs/>
          <w:szCs w:val="28"/>
          <w:lang w:val="en-US"/>
        </w:rPr>
        <w:t>p</w:t>
      </w:r>
      <w:r w:rsidRPr="00084B33">
        <w:rPr>
          <w:iCs/>
          <w:szCs w:val="28"/>
        </w:rPr>
        <w:t>0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0 – Σ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0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0)</w:t>
      </w:r>
    </w:p>
    <w:p w:rsidR="00691E1B" w:rsidRP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691E1B" w:rsidRPr="00084B33">
        <w:rPr>
          <w:szCs w:val="28"/>
        </w:rPr>
        <w:t>где</w:t>
      </w:r>
      <w:r>
        <w:rPr>
          <w:szCs w:val="28"/>
        </w:rPr>
        <w:t xml:space="preserve"> </w:t>
      </w:r>
      <w:r w:rsidR="00691E1B" w:rsidRPr="00084B33">
        <w:rPr>
          <w:szCs w:val="28"/>
          <w:lang w:val="en-US"/>
        </w:rPr>
        <w:t>p</w:t>
      </w:r>
      <w:r w:rsidR="00691E1B" w:rsidRPr="00084B33">
        <w:rPr>
          <w:szCs w:val="28"/>
        </w:rPr>
        <w:t xml:space="preserve">1, </w:t>
      </w:r>
      <w:r w:rsidR="00691E1B" w:rsidRPr="00084B33">
        <w:rPr>
          <w:szCs w:val="28"/>
          <w:lang w:val="en-US"/>
        </w:rPr>
        <w:t>p</w:t>
      </w:r>
      <w:r w:rsidR="00691E1B" w:rsidRPr="00084B33">
        <w:rPr>
          <w:szCs w:val="28"/>
        </w:rPr>
        <w:t>0 – цена за единицу продукции в отчетном и базисном периодах;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  <w:lang w:val="en-US"/>
        </w:rPr>
        <w:t>z</w:t>
      </w:r>
      <w:r w:rsidRPr="00084B33">
        <w:rPr>
          <w:szCs w:val="28"/>
        </w:rPr>
        <w:t xml:space="preserve">1, </w:t>
      </w:r>
      <w:r w:rsidRPr="00084B33">
        <w:rPr>
          <w:szCs w:val="28"/>
          <w:lang w:val="en-US"/>
        </w:rPr>
        <w:t>z</w:t>
      </w:r>
      <w:r w:rsidRPr="00084B33">
        <w:rPr>
          <w:szCs w:val="28"/>
        </w:rPr>
        <w:t>0 – себестоимость единицы продукции в отчетном и базисном периодах;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  <w:r w:rsidRPr="00084B33">
        <w:rPr>
          <w:szCs w:val="28"/>
          <w:lang w:val="en-US"/>
        </w:rPr>
        <w:t>q</w:t>
      </w:r>
      <w:r w:rsidRPr="00084B33">
        <w:rPr>
          <w:szCs w:val="28"/>
        </w:rPr>
        <w:t xml:space="preserve">1, </w:t>
      </w:r>
      <w:r w:rsidRPr="00084B33">
        <w:rPr>
          <w:szCs w:val="28"/>
          <w:lang w:val="en-US"/>
        </w:rPr>
        <w:t>q</w:t>
      </w:r>
      <w:r w:rsidRPr="00084B33">
        <w:rPr>
          <w:szCs w:val="28"/>
        </w:rPr>
        <w:t>0 – количество продукции в отчетном и базисном периодах.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  <w:r w:rsidRPr="00084B33">
        <w:rPr>
          <w:iCs/>
          <w:szCs w:val="28"/>
        </w:rPr>
        <w:t>Абсолютный размер прибыли определяется за счет четырех факторов:</w:t>
      </w:r>
    </w:p>
    <w:p w:rsidR="00691E1B" w:rsidRPr="00084B33" w:rsidRDefault="00691E1B" w:rsidP="00084B3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Cs w:val="28"/>
        </w:rPr>
      </w:pPr>
      <w:r w:rsidRPr="00084B33">
        <w:rPr>
          <w:iCs/>
          <w:szCs w:val="28"/>
        </w:rPr>
        <w:t>цена;</w:t>
      </w:r>
    </w:p>
    <w:p w:rsidR="00691E1B" w:rsidRPr="00084B33" w:rsidRDefault="00691E1B" w:rsidP="00084B3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Cs w:val="28"/>
        </w:rPr>
      </w:pPr>
      <w:r w:rsidRPr="00084B33">
        <w:rPr>
          <w:iCs/>
          <w:szCs w:val="28"/>
        </w:rPr>
        <w:t>себестоимость;</w:t>
      </w:r>
    </w:p>
    <w:p w:rsidR="00691E1B" w:rsidRPr="00084B33" w:rsidRDefault="00691E1B" w:rsidP="00084B3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Cs w:val="28"/>
        </w:rPr>
      </w:pPr>
      <w:r w:rsidRPr="00084B33">
        <w:rPr>
          <w:iCs/>
          <w:szCs w:val="28"/>
        </w:rPr>
        <w:t>объем;</w:t>
      </w:r>
    </w:p>
    <w:p w:rsidR="00691E1B" w:rsidRPr="00084B33" w:rsidRDefault="00691E1B" w:rsidP="00084B3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Cs w:val="28"/>
        </w:rPr>
      </w:pPr>
      <w:r w:rsidRPr="00084B33">
        <w:rPr>
          <w:iCs/>
          <w:szCs w:val="28"/>
        </w:rPr>
        <w:t>структура реализованной продукции.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Прирост прибыли за счет изменения цен </w:t>
      </w:r>
      <w:r w:rsidRPr="00084B33">
        <w:rPr>
          <w:szCs w:val="28"/>
        </w:rPr>
        <w:t>рассчитывается как разность между выручкой от реализации продукции отчетного периода и объемом реализованной в отчетном периоде продукции, рассчитанной по ценам базисного периода: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>Δпр(р) = Σ</w:t>
      </w:r>
      <w:r w:rsidRPr="00084B33">
        <w:rPr>
          <w:iCs/>
          <w:szCs w:val="28"/>
          <w:lang w:val="en-US"/>
        </w:rPr>
        <w:t>p</w:t>
      </w:r>
      <w:r w:rsidRPr="00084B33">
        <w:rPr>
          <w:iCs/>
          <w:szCs w:val="28"/>
        </w:rPr>
        <w:t>1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1 – Σ</w:t>
      </w:r>
      <w:r w:rsidRPr="00084B33">
        <w:rPr>
          <w:iCs/>
          <w:szCs w:val="28"/>
          <w:lang w:val="en-US"/>
        </w:rPr>
        <w:t>p</w:t>
      </w:r>
      <w:r w:rsidRPr="00084B33">
        <w:rPr>
          <w:iCs/>
          <w:szCs w:val="28"/>
        </w:rPr>
        <w:t>0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 xml:space="preserve">1 </w:t>
      </w:r>
      <w:r w:rsidRPr="00084B33">
        <w:rPr>
          <w:iCs/>
          <w:szCs w:val="28"/>
        </w:rPr>
        <w:tab/>
      </w:r>
      <w:r w:rsidRPr="00084B33">
        <w:rPr>
          <w:iCs/>
          <w:szCs w:val="28"/>
        </w:rPr>
        <w:tab/>
      </w:r>
      <w:r w:rsidRPr="00084B33">
        <w:rPr>
          <w:iCs/>
          <w:szCs w:val="28"/>
        </w:rPr>
        <w:tab/>
      </w:r>
      <w:r w:rsidRPr="00084B33">
        <w:rPr>
          <w:iCs/>
          <w:szCs w:val="28"/>
        </w:rPr>
        <w:tab/>
      </w:r>
      <w:r w:rsidRPr="00084B33">
        <w:rPr>
          <w:iCs/>
          <w:szCs w:val="28"/>
        </w:rPr>
        <w:tab/>
      </w:r>
      <w:r w:rsidRPr="00084B33">
        <w:rPr>
          <w:szCs w:val="28"/>
        </w:rPr>
        <w:t xml:space="preserve"> (2.1.6.1)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Прирост прибыли за счет изменения себестоимости </w:t>
      </w:r>
      <w:r w:rsidRPr="00084B33">
        <w:rPr>
          <w:szCs w:val="28"/>
        </w:rPr>
        <w:t>определяется как разность между объемом реализованной продукции, пересчитанной по себестоимости базисного периода, и фактической себестоимостью этой продукции: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>Δпр (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) =</w:t>
      </w:r>
      <w:r w:rsidR="00084B33">
        <w:rPr>
          <w:iCs/>
          <w:szCs w:val="28"/>
        </w:rPr>
        <w:t xml:space="preserve"> </w:t>
      </w:r>
      <w:r w:rsidRPr="00084B33">
        <w:rPr>
          <w:iCs/>
          <w:szCs w:val="28"/>
        </w:rPr>
        <w:t>Σ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0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1 – Σ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1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1</w:t>
      </w:r>
      <w:r w:rsidRPr="00084B33">
        <w:rPr>
          <w:szCs w:val="28"/>
        </w:rPr>
        <w:t xml:space="preserve"> </w:t>
      </w:r>
      <w:r w:rsidRPr="00084B33">
        <w:rPr>
          <w:szCs w:val="28"/>
        </w:rPr>
        <w:tab/>
      </w:r>
      <w:r w:rsidRPr="00084B33">
        <w:rPr>
          <w:szCs w:val="28"/>
        </w:rPr>
        <w:tab/>
      </w:r>
      <w:r w:rsidRPr="00084B33">
        <w:rPr>
          <w:szCs w:val="28"/>
        </w:rPr>
        <w:tab/>
      </w:r>
      <w:r w:rsidRPr="00084B33">
        <w:rPr>
          <w:szCs w:val="28"/>
        </w:rPr>
        <w:tab/>
      </w:r>
      <w:r w:rsidRPr="00084B33">
        <w:rPr>
          <w:szCs w:val="28"/>
        </w:rPr>
        <w:tab/>
        <w:t>(2.1.6.2)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Влияние изменения </w:t>
      </w:r>
      <w:r w:rsidRPr="00084B33">
        <w:rPr>
          <w:iCs/>
          <w:szCs w:val="28"/>
        </w:rPr>
        <w:t xml:space="preserve">объема реализованной продукции </w:t>
      </w:r>
      <w:r w:rsidRPr="00084B33">
        <w:rPr>
          <w:szCs w:val="28"/>
        </w:rPr>
        <w:t>на прибыль определяется сравнением прибыли базисного периода и прибыли от фактической реализованной продукции, пересчитанной по ценам и себестоимости базисного периода: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>Δпр(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) = Σ</w:t>
      </w:r>
      <w:r w:rsidRPr="00084B33">
        <w:rPr>
          <w:iCs/>
          <w:szCs w:val="28"/>
          <w:lang w:val="en-US"/>
        </w:rPr>
        <w:t>p</w:t>
      </w:r>
      <w:r w:rsidRPr="00084B33">
        <w:rPr>
          <w:iCs/>
          <w:szCs w:val="28"/>
        </w:rPr>
        <w:t>0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1 – Σ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0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1 – (Σ</w:t>
      </w:r>
      <w:r w:rsidRPr="00084B33">
        <w:rPr>
          <w:iCs/>
          <w:szCs w:val="28"/>
          <w:lang w:val="en-US"/>
        </w:rPr>
        <w:t>p</w:t>
      </w:r>
      <w:r w:rsidRPr="00084B33">
        <w:rPr>
          <w:iCs/>
          <w:szCs w:val="28"/>
        </w:rPr>
        <w:t>0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0 – Σ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0</w:t>
      </w:r>
      <w:r w:rsidRPr="00084B33">
        <w:rPr>
          <w:iCs/>
          <w:szCs w:val="28"/>
          <w:lang w:val="en-US"/>
        </w:rPr>
        <w:t>q</w:t>
      </w:r>
      <w:r w:rsidRPr="00084B33">
        <w:rPr>
          <w:iCs/>
          <w:szCs w:val="28"/>
        </w:rPr>
        <w:t>0)</w:t>
      </w:r>
      <w:r w:rsidRPr="00084B33">
        <w:rPr>
          <w:szCs w:val="28"/>
        </w:rPr>
        <w:t xml:space="preserve"> </w:t>
      </w:r>
      <w:r w:rsidRPr="00084B33">
        <w:rPr>
          <w:szCs w:val="28"/>
        </w:rPr>
        <w:tab/>
      </w:r>
      <w:r w:rsidRPr="00084B33">
        <w:rPr>
          <w:szCs w:val="28"/>
        </w:rPr>
        <w:tab/>
        <w:t>(2.1.6.3)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Прирост прибыли за счет ст$щстурных сдвигов в ассортименте продукции определяется по формуле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9.75pt">
            <v:imagedata r:id="rId7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где П = </w:t>
      </w:r>
      <w:r w:rsidRPr="00084B33">
        <w:rPr>
          <w:iCs/>
          <w:szCs w:val="28"/>
        </w:rPr>
        <w:t xml:space="preserve">р - </w:t>
      </w:r>
      <w:r w:rsidRPr="00084B33">
        <w:rPr>
          <w:iCs/>
          <w:szCs w:val="28"/>
          <w:lang w:val="en-US"/>
        </w:rPr>
        <w:t>z</w:t>
      </w:r>
      <w:r w:rsidRPr="00084B33">
        <w:rPr>
          <w:iCs/>
          <w:szCs w:val="28"/>
        </w:rPr>
        <w:t>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Облагаемая прибыль </w:t>
      </w:r>
      <w:r w:rsidRPr="00084B33">
        <w:rPr>
          <w:szCs w:val="28"/>
        </w:rPr>
        <w:t>- это прибыль, определяемая для целей налогообложения. Для ее исчисления валовая прибыль уменьшается на сумму налоговых льгот, предоставляемых плательщиками, а также увеличивается (уменьшается) на суммы доходов (затрат), установленных законодательством.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Чистая прибыль </w:t>
      </w:r>
      <w:r w:rsidRPr="00084B33">
        <w:rPr>
          <w:szCs w:val="28"/>
        </w:rPr>
        <w:t>рассчитывается как разность между балансовой прибылью и суммой прибыли, направленной на оплату налогов и других платежей в бюджет.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Прибыльность предприятий и организаций определяется показателями рентабельности; рассчитывают рентабельность продукции и предприятий.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Рентабельность общая </w:t>
      </w:r>
      <w:r w:rsidRPr="00084B33">
        <w:rPr>
          <w:szCs w:val="28"/>
        </w:rPr>
        <w:t>рассчитывается как отношение общей (балансовой) прибыли на среднегодовую стоимость основных производственных фондов, нематериальных активов и материальных! оборотных средств:</w:t>
      </w:r>
    </w:p>
    <w:p w:rsidR="00084B33" w:rsidRPr="009E0331" w:rsidRDefault="00F065F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color w:val="FFFFFF"/>
          <w:szCs w:val="28"/>
        </w:rPr>
      </w:pPr>
      <w:r w:rsidRPr="009E0331">
        <w:rPr>
          <w:color w:val="FFFFFF"/>
          <w:szCs w:val="28"/>
        </w:rPr>
        <w:t>финансы валовый прибыль себестоимость</w:t>
      </w: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26" type="#_x0000_t75" style="width:75.75pt;height:32.25pt">
            <v:imagedata r:id="rId8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где</w:t>
      </w:r>
      <w:r w:rsidR="00084B33">
        <w:rPr>
          <w:szCs w:val="28"/>
        </w:rPr>
        <w:t xml:space="preserve"> </w:t>
      </w:r>
      <w:r w:rsidRPr="00084B33">
        <w:rPr>
          <w:szCs w:val="28"/>
          <w:lang w:val="en-US"/>
        </w:rPr>
        <w:t>r</w:t>
      </w:r>
      <w:r w:rsidRPr="00084B33">
        <w:rPr>
          <w:szCs w:val="28"/>
        </w:rPr>
        <w:t xml:space="preserve">об - уровень общей рентабельности;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По6 - общая (балансовая) прибыль;</w:t>
      </w: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27" type="#_x0000_t75" style="width:12pt;height:17.25pt">
            <v:imagedata r:id="rId9" o:title=""/>
          </v:shape>
        </w:pict>
      </w:r>
      <w:r w:rsidR="00084B33">
        <w:rPr>
          <w:szCs w:val="28"/>
        </w:rPr>
        <w:t xml:space="preserve"> </w:t>
      </w:r>
      <w:r w:rsidR="00691E1B" w:rsidRPr="00084B33">
        <w:rPr>
          <w:szCs w:val="28"/>
        </w:rPr>
        <w:t>- среднегодовая стоимость основных производственных фондов, нематериальных активов и материальных оборотных средств.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Рентабельность реализованной продукции </w:t>
      </w:r>
      <w:r w:rsidRPr="00084B33">
        <w:rPr>
          <w:szCs w:val="28"/>
        </w:rPr>
        <w:t>определяется деление ем прибыли от реализации продукции на полные ее затраты: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28" type="#_x0000_t75" style="width:105pt;height:38.25pt">
            <v:imagedata r:id="rId10" o:title=""/>
          </v:shape>
        </w:pict>
      </w:r>
    </w:p>
    <w:p w:rsidR="00691E1B" w:rsidRPr="00084B33" w:rsidRDefault="00691E1B" w:rsidP="00084B33">
      <w:pPr>
        <w:widowControl w:val="0"/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Анализируя показатели прибыли и рентабельности, статистика не только дает общую оценку их размера, но и характеризует их ; изменение под влиянием отдельных факторов. Относительные изменения среднего уровня рентабельности продукции определяются системой индексов переменного, постоянного составов и структурных сдвигов: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29" type="#_x0000_t75" style="width:174.75pt;height:38.25pt">
            <v:imagedata r:id="rId11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где</w:t>
      </w:r>
      <w:r w:rsidR="00084B33">
        <w:rPr>
          <w:szCs w:val="28"/>
        </w:rPr>
        <w:t xml:space="preserve"> </w:t>
      </w:r>
      <w:r w:rsidRPr="00084B33">
        <w:rPr>
          <w:szCs w:val="28"/>
          <w:lang w:val="en-US"/>
        </w:rPr>
        <w:t>r</w:t>
      </w:r>
      <w:r w:rsidRPr="00084B33">
        <w:rPr>
          <w:szCs w:val="28"/>
        </w:rPr>
        <w:t xml:space="preserve">1 и </w:t>
      </w:r>
      <w:r w:rsidRPr="00084B33">
        <w:rPr>
          <w:szCs w:val="28"/>
          <w:lang w:val="en-US"/>
        </w:rPr>
        <w:t>r</w:t>
      </w:r>
      <w:r w:rsidRPr="00084B33">
        <w:rPr>
          <w:szCs w:val="28"/>
        </w:rPr>
        <w:t xml:space="preserve">0 - рентабельность отдельных видов продукции в отчетном и базисном периодах;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  <w:lang w:val="en-US"/>
        </w:rPr>
        <w:t>S</w:t>
      </w:r>
      <w:r w:rsidRPr="00084B33">
        <w:rPr>
          <w:iCs/>
          <w:szCs w:val="28"/>
        </w:rPr>
        <w:t xml:space="preserve">1 </w:t>
      </w:r>
      <w:r w:rsidRPr="00084B33">
        <w:rPr>
          <w:szCs w:val="28"/>
        </w:rPr>
        <w:t xml:space="preserve">и </w:t>
      </w:r>
      <w:r w:rsidRPr="00084B33">
        <w:rPr>
          <w:iCs/>
          <w:szCs w:val="28"/>
          <w:lang w:val="en-US"/>
        </w:rPr>
        <w:t>So</w:t>
      </w:r>
      <w:r w:rsidRPr="00084B33">
        <w:rPr>
          <w:iCs/>
          <w:szCs w:val="28"/>
        </w:rPr>
        <w:t xml:space="preserve"> </w:t>
      </w:r>
      <w:r w:rsidRPr="00084B33">
        <w:rPr>
          <w:szCs w:val="28"/>
        </w:rPr>
        <w:t>- затраты на производство и реализацию продукции в отчетном и базисном периодах;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  <w:lang w:val="en-US"/>
        </w:rPr>
        <w:t>d</w:t>
      </w:r>
      <w:r w:rsidRPr="00084B33">
        <w:rPr>
          <w:iCs/>
          <w:szCs w:val="28"/>
        </w:rPr>
        <w:t xml:space="preserve">1 </w:t>
      </w:r>
      <w:r w:rsidRPr="00084B33">
        <w:rPr>
          <w:szCs w:val="28"/>
        </w:rPr>
        <w:t xml:space="preserve">и </w:t>
      </w:r>
      <w:r w:rsidRPr="00084B33">
        <w:rPr>
          <w:iCs/>
          <w:szCs w:val="28"/>
          <w:lang w:val="en-US"/>
        </w:rPr>
        <w:t>d</w:t>
      </w:r>
      <w:r w:rsidRPr="00084B33">
        <w:rPr>
          <w:iCs/>
          <w:szCs w:val="28"/>
        </w:rPr>
        <w:t xml:space="preserve">0 </w:t>
      </w:r>
      <w:r w:rsidRPr="00084B33">
        <w:rPr>
          <w:szCs w:val="28"/>
        </w:rPr>
        <w:t>- удельный вес затрат на производство отдельных видов продукции в общем их объеме в отчетном и базисном периодах.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Индекс переменного состава равен индексу постоянного состава, умноженному на индекс структурных сдвигов: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0" type="#_x0000_t75" style="width:56.25pt;height:18pt">
            <v:imagedata r:id="rId12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Индекс постоянного состава: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1" type="#_x0000_t75" style="width:149.25pt;height:38.25pt">
            <v:imagedata r:id="rId13" o:title=""/>
          </v:shape>
        </w:pict>
      </w:r>
    </w:p>
    <w:p w:rsidR="00691E1B" w:rsidRP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691E1B" w:rsidRPr="00084B33">
        <w:rPr>
          <w:szCs w:val="28"/>
        </w:rPr>
        <w:t>Индекс структурных сдвигов: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2" type="#_x0000_t75" style="width:152.25pt;height:38.25pt">
            <v:imagedata r:id="rId14" o:title=""/>
          </v:shape>
        </w:pict>
      </w:r>
    </w:p>
    <w:p w:rsidR="00084B33" w:rsidRDefault="00084B33" w:rsidP="00084B33">
      <w:pPr>
        <w:widowControl w:val="0"/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Абсолютное изменение среднего уровня рентабельности продукции определяется по формуле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3" type="#_x0000_t75" style="width:105pt;height:20.25pt">
            <v:imagedata r:id="rId15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Изменение средней рентабельности происходит за счет факторов: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а) рентабельности отдельных видов продукции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4" type="#_x0000_t75" style="width:111pt;height:21pt">
            <v:imagedata r:id="rId16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б) структуры затрат на производство и реализацию продукции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5" type="#_x0000_t75" style="width:119.25pt;height:21pt">
            <v:imagedata r:id="rId17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За счет двух факторов: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6" type="#_x0000_t75" style="width:83.25pt;height:20.25pt">
            <v:imagedata r:id="rId18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В процессе деятельности по созданию и реализации продукции, выполнению работ или оказанию услуг</w:t>
      </w:r>
      <w:r w:rsidR="00084B33">
        <w:rPr>
          <w:szCs w:val="28"/>
        </w:rPr>
        <w:t xml:space="preserve"> </w:t>
      </w:r>
      <w:r w:rsidRPr="00084B33">
        <w:rPr>
          <w:szCs w:val="28"/>
        </w:rPr>
        <w:t>происходит движение оборотных средств, при котором денежные средства авансируются на образование производственных запасов, на затраты на незавершенное производство, создание запасов готовой продукции, на средства в расчетах и вновь возвращаются в первоначальную денежную форму, т.е. осуществляется оборачиваемость оборотных средств.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Для характеристики эффективности использования оборотных средств статистика применяет показатели, характеризующие скорость движения оборотных средств. К таким показателям относятся: </w:t>
      </w:r>
    </w:p>
    <w:p w:rsidR="00691E1B" w:rsidRPr="00084B33" w:rsidRDefault="00691E1B" w:rsidP="00084B33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084B33">
        <w:rPr>
          <w:szCs w:val="28"/>
        </w:rPr>
        <w:t xml:space="preserve">показатели оборачиваемости оборотных средств (число оборотов, продолжительность одного оборота); </w:t>
      </w:r>
    </w:p>
    <w:p w:rsidR="00691E1B" w:rsidRPr="00084B33" w:rsidRDefault="00691E1B" w:rsidP="00084B33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084B33">
        <w:rPr>
          <w:szCs w:val="28"/>
        </w:rPr>
        <w:t xml:space="preserve">коэффициент закрепления оборотных средств; </w:t>
      </w:r>
    </w:p>
    <w:p w:rsidR="00691E1B" w:rsidRPr="00084B33" w:rsidRDefault="00691E1B" w:rsidP="00084B33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084B33">
        <w:rPr>
          <w:szCs w:val="28"/>
        </w:rPr>
        <w:t xml:space="preserve">размер высвобождения оборотных средств в результате оборачиваемости оборотных средств.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Оборачиваемость оборотных средств </w:t>
      </w:r>
      <w:r w:rsidRPr="00084B33">
        <w:rPr>
          <w:szCs w:val="28"/>
        </w:rPr>
        <w:t>характеризуется двумя показателями: количеством оборотов (</w:t>
      </w:r>
      <w:r w:rsidRPr="00084B33">
        <w:rPr>
          <w:szCs w:val="28"/>
          <w:lang w:val="en-US"/>
        </w:rPr>
        <w:t>n</w:t>
      </w:r>
      <w:r w:rsidRPr="00084B33">
        <w:rPr>
          <w:szCs w:val="28"/>
        </w:rPr>
        <w:t>) и продолжительностью одного оборота (</w:t>
      </w:r>
      <w:r w:rsidRPr="00084B33">
        <w:rPr>
          <w:szCs w:val="28"/>
          <w:lang w:val="en-US"/>
        </w:rPr>
        <w:t>t</w:t>
      </w:r>
      <w:r w:rsidRPr="00084B33">
        <w:rPr>
          <w:szCs w:val="28"/>
        </w:rPr>
        <w:t xml:space="preserve">).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Количество оборотов оборотных средств </w:t>
      </w:r>
      <w:r w:rsidRPr="00084B33">
        <w:rPr>
          <w:szCs w:val="28"/>
        </w:rPr>
        <w:t>определяется отношением стоимости реализованной продукции (РП) к средним остаткам оборотных средств (</w:t>
      </w:r>
      <w:r w:rsidR="008B2961">
        <w:rPr>
          <w:szCs w:val="28"/>
        </w:rPr>
        <w:pict>
          <v:shape id="_x0000_i1037" type="#_x0000_t75" style="width:21pt;height:17.25pt">
            <v:imagedata r:id="rId19" o:title=""/>
          </v:shape>
        </w:pict>
      </w:r>
      <w:r w:rsidRPr="00084B33">
        <w:rPr>
          <w:szCs w:val="28"/>
        </w:rPr>
        <w:t>):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8" type="#_x0000_t75" style="width:42pt;height:32.25pt">
            <v:imagedata r:id="rId20" o:title=""/>
          </v:shape>
        </w:pict>
      </w:r>
      <w:r w:rsidR="00691E1B" w:rsidRPr="00084B33">
        <w:rPr>
          <w:szCs w:val="28"/>
        </w:rPr>
        <w:t xml:space="preserve">, </w:t>
      </w:r>
      <w:r w:rsidR="00691E1B" w:rsidRPr="00084B33">
        <w:rPr>
          <w:szCs w:val="28"/>
        </w:rPr>
        <w:tab/>
      </w:r>
      <w:r w:rsidR="00691E1B" w:rsidRPr="00084B33">
        <w:rPr>
          <w:szCs w:val="28"/>
        </w:rPr>
        <w:tab/>
      </w:r>
      <w:r w:rsidR="00691E1B" w:rsidRPr="00084B33">
        <w:rPr>
          <w:szCs w:val="28"/>
        </w:rPr>
        <w:tab/>
        <w:t xml:space="preserve">или </w:t>
      </w:r>
      <w:r w:rsidR="00691E1B" w:rsidRPr="00084B33">
        <w:rPr>
          <w:szCs w:val="28"/>
        </w:rPr>
        <w:tab/>
      </w:r>
      <w:r w:rsidR="00691E1B" w:rsidRPr="00084B33">
        <w:rPr>
          <w:szCs w:val="28"/>
        </w:rPr>
        <w:tab/>
      </w:r>
      <w:r>
        <w:rPr>
          <w:szCs w:val="28"/>
        </w:rPr>
        <w:pict>
          <v:shape id="_x0000_i1039" type="#_x0000_t75" style="width:35.25pt;height:30.75pt">
            <v:imagedata r:id="rId21" o:title=""/>
          </v:shape>
        </w:pict>
      </w:r>
      <w:r w:rsidR="00691E1B" w:rsidRPr="00084B33">
        <w:rPr>
          <w:szCs w:val="28"/>
        </w:rPr>
        <w:t>.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Продолжительность (</w:t>
      </w:r>
      <w:r w:rsidRPr="00084B33">
        <w:rPr>
          <w:szCs w:val="28"/>
          <w:lang w:val="en-US"/>
        </w:rPr>
        <w:t>t</w:t>
      </w:r>
      <w:r w:rsidRPr="00084B33">
        <w:rPr>
          <w:szCs w:val="28"/>
        </w:rPr>
        <w:t>) одного оборота оборотных средств равна: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40" type="#_x0000_t75" style="width:57.75pt;height:33pt">
            <v:imagedata r:id="rId22" o:title=""/>
          </v:shape>
        </w:pict>
      </w:r>
      <w:r w:rsidR="00691E1B" w:rsidRPr="00084B33">
        <w:rPr>
          <w:szCs w:val="28"/>
        </w:rPr>
        <w:tab/>
      </w:r>
      <w:r w:rsidR="00691E1B" w:rsidRPr="00084B33">
        <w:rPr>
          <w:szCs w:val="28"/>
        </w:rPr>
        <w:tab/>
      </w:r>
      <w:r w:rsidR="00691E1B" w:rsidRPr="00084B33">
        <w:rPr>
          <w:szCs w:val="28"/>
        </w:rPr>
        <w:tab/>
        <w:t xml:space="preserve">или </w:t>
      </w:r>
      <w:r w:rsidR="00691E1B" w:rsidRPr="00084B33">
        <w:rPr>
          <w:szCs w:val="28"/>
        </w:rPr>
        <w:tab/>
      </w:r>
      <w:r w:rsidR="00691E1B" w:rsidRPr="00084B33">
        <w:rPr>
          <w:szCs w:val="28"/>
        </w:rPr>
        <w:tab/>
      </w:r>
      <w:r>
        <w:rPr>
          <w:szCs w:val="28"/>
        </w:rPr>
        <w:pict>
          <v:shape id="_x0000_i1041" type="#_x0000_t75" style="width:33pt;height:30.75pt">
            <v:imagedata r:id="rId23" o:title=""/>
          </v:shape>
        </w:pic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где</w:t>
      </w:r>
      <w:r w:rsidR="00084B33">
        <w:rPr>
          <w:szCs w:val="28"/>
        </w:rPr>
        <w:t xml:space="preserve"> </w:t>
      </w:r>
      <w:r w:rsidRPr="00084B33">
        <w:rPr>
          <w:szCs w:val="28"/>
        </w:rPr>
        <w:t>Д</w:t>
      </w:r>
      <w:r w:rsidR="00084B33">
        <w:rPr>
          <w:szCs w:val="28"/>
        </w:rPr>
        <w:t xml:space="preserve"> </w:t>
      </w:r>
      <w:r w:rsidRPr="00084B33">
        <w:rPr>
          <w:szCs w:val="28"/>
        </w:rPr>
        <w:t>- количество календарных дней.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Коэффициент закрепления оборотных средств </w:t>
      </w:r>
      <w:r w:rsidRPr="00084B33">
        <w:rPr>
          <w:szCs w:val="28"/>
        </w:rPr>
        <w:t>характеризует сумму оборотных средств, необходимую для производства 1 руб. продукции:</w:t>
      </w:r>
    </w:p>
    <w:p w:rsidR="00084B33" w:rsidRDefault="00084B33" w:rsidP="00084B33">
      <w:pPr>
        <w:widowControl w:val="0"/>
        <w:shd w:val="clear" w:color="auto" w:fill="FFFFFF"/>
        <w:tabs>
          <w:tab w:val="left" w:pos="3730"/>
        </w:tabs>
        <w:spacing w:line="360" w:lineRule="auto"/>
        <w:ind w:firstLine="709"/>
        <w:jc w:val="both"/>
        <w:rPr>
          <w:szCs w:val="28"/>
        </w:rPr>
      </w:pPr>
    </w:p>
    <w:p w:rsidR="00691E1B" w:rsidRPr="00084B33" w:rsidRDefault="008B2961" w:rsidP="00084B33">
      <w:pPr>
        <w:widowControl w:val="0"/>
        <w:shd w:val="clear" w:color="auto" w:fill="FFFFFF"/>
        <w:tabs>
          <w:tab w:val="left" w:pos="373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42" type="#_x0000_t75" style="width:63pt;height:33pt">
            <v:imagedata r:id="rId24" o:title=""/>
          </v:shape>
        </w:pict>
      </w:r>
      <w:r w:rsidR="00691E1B" w:rsidRPr="00084B33">
        <w:rPr>
          <w:szCs w:val="28"/>
        </w:rPr>
        <w:t xml:space="preserve"> </w:t>
      </w:r>
      <w:r w:rsidR="00691E1B" w:rsidRPr="00084B33">
        <w:rPr>
          <w:szCs w:val="28"/>
        </w:rPr>
        <w:tab/>
      </w:r>
      <w:r w:rsidR="00691E1B" w:rsidRPr="00084B33">
        <w:rPr>
          <w:szCs w:val="28"/>
        </w:rPr>
        <w:tab/>
        <w:t>или</w:t>
      </w:r>
      <w:r w:rsidR="00084B33">
        <w:rPr>
          <w:szCs w:val="28"/>
        </w:rPr>
        <w:t xml:space="preserve"> </w:t>
      </w:r>
      <w:r w:rsidR="00691E1B" w:rsidRPr="00084B33">
        <w:rPr>
          <w:szCs w:val="28"/>
        </w:rPr>
        <w:tab/>
      </w:r>
      <w:r w:rsidR="00691E1B" w:rsidRPr="00084B33">
        <w:rPr>
          <w:szCs w:val="28"/>
        </w:rPr>
        <w:tab/>
      </w:r>
      <w:r>
        <w:rPr>
          <w:szCs w:val="28"/>
        </w:rPr>
        <w:pict>
          <v:shape id="_x0000_i1043" type="#_x0000_t75" style="width:51pt;height:30.75pt">
            <v:imagedata r:id="rId25" o:title=""/>
          </v:shape>
        </w:pic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Ускорение и замедление оборачиваемости оборотных средств </w:t>
      </w:r>
      <w:r w:rsidRPr="00084B33">
        <w:rPr>
          <w:szCs w:val="28"/>
        </w:rPr>
        <w:t>отчетного периода по сравнению с прошлом периодом в днях определяются как разность между продолжительностью оборота оборотных средств в отчетном и прошлом периодах: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Δ</w:t>
      </w:r>
      <w:r w:rsidRPr="00084B33">
        <w:rPr>
          <w:szCs w:val="28"/>
          <w:lang w:val="en-US"/>
        </w:rPr>
        <w:t>t</w:t>
      </w:r>
      <w:r w:rsidRPr="00084B33">
        <w:rPr>
          <w:szCs w:val="28"/>
        </w:rPr>
        <w:t xml:space="preserve"> = </w:t>
      </w:r>
      <w:r w:rsidRPr="00084B33">
        <w:rPr>
          <w:szCs w:val="28"/>
          <w:lang w:val="en-US"/>
        </w:rPr>
        <w:t>t</w:t>
      </w:r>
      <w:r w:rsidRPr="00084B33">
        <w:rPr>
          <w:szCs w:val="28"/>
        </w:rPr>
        <w:t xml:space="preserve">1 – </w:t>
      </w:r>
      <w:r w:rsidRPr="00084B33">
        <w:rPr>
          <w:szCs w:val="28"/>
          <w:lang w:val="en-US"/>
        </w:rPr>
        <w:t>t</w:t>
      </w:r>
      <w:r w:rsidRPr="00084B33">
        <w:rPr>
          <w:szCs w:val="28"/>
        </w:rPr>
        <w:t>0</w:t>
      </w:r>
      <w:r w:rsidRPr="00084B33">
        <w:rPr>
          <w:iCs/>
          <w:szCs w:val="28"/>
        </w:rPr>
        <w:t>.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Размер высвобождения оборотных средств из оборота </w:t>
      </w:r>
      <w:r w:rsidRPr="00084B33">
        <w:rPr>
          <w:szCs w:val="28"/>
        </w:rPr>
        <w:t>в результате ускорения (замедления) оборачиваемости определяется: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  <w:lang w:val="en-US"/>
        </w:rPr>
        <w:t>Δ</w:t>
      </w:r>
      <w:r w:rsidRPr="00084B33">
        <w:rPr>
          <w:szCs w:val="28"/>
        </w:rPr>
        <w:t>ОС = Δ</w:t>
      </w:r>
      <w:r w:rsidRPr="00084B33">
        <w:rPr>
          <w:szCs w:val="28"/>
          <w:lang w:val="en-US"/>
        </w:rPr>
        <w:t>t</w:t>
      </w:r>
      <w:r w:rsidRPr="00084B33">
        <w:rPr>
          <w:szCs w:val="28"/>
        </w:rPr>
        <w:t xml:space="preserve"> </w:t>
      </w:r>
      <w:r w:rsidRPr="00084B33">
        <w:rPr>
          <w:szCs w:val="28"/>
          <w:lang w:val="en-US"/>
        </w:rPr>
        <w:sym w:font="Symbol" w:char="F0D7"/>
      </w:r>
      <w:r w:rsidRPr="00084B33">
        <w:rPr>
          <w:szCs w:val="28"/>
        </w:rPr>
        <w:t xml:space="preserve"> </w:t>
      </w:r>
      <w:r w:rsidRPr="00084B33">
        <w:rPr>
          <w:szCs w:val="28"/>
          <w:lang w:val="en-US"/>
        </w:rPr>
        <w:t>m</w:t>
      </w:r>
      <w:r w:rsidRPr="00084B33">
        <w:rPr>
          <w:szCs w:val="28"/>
        </w:rPr>
        <w:t>1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где</w:t>
      </w:r>
      <w:r w:rsidR="00084B33">
        <w:rPr>
          <w:szCs w:val="28"/>
        </w:rPr>
        <w:t xml:space="preserve"> </w:t>
      </w:r>
      <w:r w:rsidRPr="00084B33">
        <w:rPr>
          <w:szCs w:val="28"/>
          <w:lang w:val="en-US"/>
        </w:rPr>
        <w:t>m</w:t>
      </w:r>
      <w:r w:rsidRPr="00084B33">
        <w:rPr>
          <w:szCs w:val="28"/>
        </w:rPr>
        <w:t xml:space="preserve">1 - однодневный оборот реализованной продукции,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или</w:t>
      </w:r>
    </w:p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  <w:lang w:val="en-US"/>
        </w:rPr>
        <w:t>Δ</w:t>
      </w:r>
      <w:r w:rsidRPr="00084B33">
        <w:rPr>
          <w:szCs w:val="28"/>
        </w:rPr>
        <w:t xml:space="preserve"> = (Кзак</w:t>
      </w:r>
      <w:r w:rsidRPr="00084B33">
        <w:rPr>
          <w:szCs w:val="28"/>
          <w:lang w:val="en-US"/>
        </w:rPr>
        <w:t>j</w:t>
      </w:r>
      <w:r w:rsidRPr="00084B33">
        <w:rPr>
          <w:szCs w:val="28"/>
        </w:rPr>
        <w:t xml:space="preserve"> – Кзак0) </w:t>
      </w:r>
      <w:r w:rsidRPr="00084B33">
        <w:rPr>
          <w:szCs w:val="28"/>
          <w:lang w:val="en-US"/>
        </w:rPr>
        <w:sym w:font="Symbol" w:char="F0D7"/>
      </w:r>
      <w:r w:rsidRPr="00084B33">
        <w:rPr>
          <w:szCs w:val="28"/>
        </w:rPr>
        <w:t xml:space="preserve"> РП1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Одним из важнейших моментов в анализе финансового состояния предприятий и организаций является оценка финансовой устойчивости предприятия.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Финансовой устойчивостью </w:t>
      </w:r>
      <w:r w:rsidRPr="00084B33">
        <w:rPr>
          <w:szCs w:val="28"/>
        </w:rPr>
        <w:t>называют способность предприятий и организаций из собственных средств возмещать затраты, вложенные в основной и оборотный капитал, нематериальные активы и расплачиваться по своим обязательствам, т.е. быть платежеспособным.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>К показателям, характеризующим финансовую устойчивость, относятся: коэффициенты ликвидности, покрытия, оборачиваемости активов, привлечения активов, степень покрытия фиксированных платежей, коэффициент финансовой стабильности и др.</w:t>
      </w:r>
    </w:p>
    <w:p w:rsidR="00691E1B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Коэффициент ликвидности </w:t>
      </w:r>
      <w:r w:rsidRPr="00084B33">
        <w:rPr>
          <w:szCs w:val="28"/>
        </w:rPr>
        <w:t>рассчитывается путем деления быстрореализуемых активов (денежных средств, товаров отгруженных, дебиторской задолженности) на величину краткосрочных обязательств:</w:t>
      </w:r>
    </w:p>
    <w:p w:rsidR="00084B33" w:rsidRP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</w:tblGrid>
      <w:tr w:rsidR="00691E1B" w:rsidRPr="009E0331" w:rsidTr="009E0331">
        <w:tc>
          <w:tcPr>
            <w:tcW w:w="851" w:type="dxa"/>
            <w:vMerge w:val="restart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Кл</w:t>
            </w:r>
            <w:r w:rsidRPr="009E0331">
              <w:rPr>
                <w:sz w:val="20"/>
                <w:szCs w:val="20"/>
                <w:lang w:val="en-US"/>
              </w:rPr>
              <w:t xml:space="preserve"> =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Быстрореализуемые активы</w:t>
            </w:r>
          </w:p>
        </w:tc>
      </w:tr>
      <w:tr w:rsidR="00691E1B" w:rsidRPr="009E0331" w:rsidTr="009E0331">
        <w:tc>
          <w:tcPr>
            <w:tcW w:w="851" w:type="dxa"/>
            <w:vMerge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Краткосрочные обязательства</w:t>
            </w:r>
          </w:p>
        </w:tc>
      </w:tr>
    </w:tbl>
    <w:p w:rsid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iCs/>
          <w:szCs w:val="28"/>
        </w:rPr>
      </w:pPr>
    </w:p>
    <w:p w:rsidR="00691E1B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Коэффициент покрытия </w:t>
      </w:r>
      <w:r w:rsidRPr="00084B33">
        <w:rPr>
          <w:szCs w:val="28"/>
        </w:rPr>
        <w:t>определяется как отношение всех ликвидных активов (денежных средств, товаров отгруженных, дебиторской задолженности, запасов товарно-материальных ценностей) к краткосрочным обязательствам:</w:t>
      </w:r>
    </w:p>
    <w:p w:rsidR="00084B33" w:rsidRP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969"/>
      </w:tblGrid>
      <w:tr w:rsidR="00691E1B" w:rsidRPr="009E0331" w:rsidTr="009E0331">
        <w:tc>
          <w:tcPr>
            <w:tcW w:w="992" w:type="dxa"/>
            <w:vMerge w:val="restart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Кпок</w:t>
            </w:r>
            <w:r w:rsidRPr="009E0331">
              <w:rPr>
                <w:sz w:val="20"/>
                <w:szCs w:val="20"/>
                <w:lang w:val="en-US"/>
              </w:rPr>
              <w:t xml:space="preserve"> =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Ликвидные активы</w:t>
            </w:r>
          </w:p>
        </w:tc>
      </w:tr>
      <w:tr w:rsidR="00691E1B" w:rsidRPr="009E0331" w:rsidTr="009E0331">
        <w:tc>
          <w:tcPr>
            <w:tcW w:w="992" w:type="dxa"/>
            <w:vMerge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Краткосрочные обязательства</w:t>
            </w:r>
          </w:p>
        </w:tc>
      </w:tr>
    </w:tbl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Коэффициент привлечения всех активов </w:t>
      </w:r>
      <w:r w:rsidRPr="00084B33">
        <w:rPr>
          <w:szCs w:val="28"/>
        </w:rPr>
        <w:t>вычисляется как отношение суммы задолженности, подлежащей погашению (краткосрочных и долгосрочных обязательств), ко всем активам:</w:t>
      </w:r>
    </w:p>
    <w:p w:rsidR="00084B33" w:rsidRPr="00084B33" w:rsidRDefault="00084B33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69"/>
      </w:tblGrid>
      <w:tr w:rsidR="00691E1B" w:rsidRPr="009E0331" w:rsidTr="009E0331">
        <w:tc>
          <w:tcPr>
            <w:tcW w:w="1134" w:type="dxa"/>
            <w:vMerge w:val="restart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 xml:space="preserve">Кпр.ак. =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Сумма погашения</w:t>
            </w:r>
          </w:p>
        </w:tc>
      </w:tr>
      <w:tr w:rsidR="00691E1B" w:rsidRPr="009E0331" w:rsidTr="009E0331">
        <w:tc>
          <w:tcPr>
            <w:tcW w:w="1134" w:type="dxa"/>
            <w:vMerge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Сумма всех активов</w:t>
            </w:r>
          </w:p>
        </w:tc>
      </w:tr>
    </w:tbl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iCs/>
          <w:szCs w:val="28"/>
        </w:rPr>
        <w:t xml:space="preserve">Коэффициент финансовой стабильности </w:t>
      </w:r>
      <w:r w:rsidRPr="00084B33">
        <w:rPr>
          <w:szCs w:val="28"/>
        </w:rPr>
        <w:t>определяется как отношение собственных и заемных средств к сумме всех источников финансовых ресурсов: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76"/>
      </w:tblGrid>
      <w:tr w:rsidR="00691E1B" w:rsidRPr="009E0331" w:rsidTr="009E0331">
        <w:tc>
          <w:tcPr>
            <w:tcW w:w="1134" w:type="dxa"/>
            <w:vMerge w:val="restart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 xml:space="preserve">Кф.ст. =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9E0331">
              <w:rPr>
                <w:sz w:val="20"/>
                <w:szCs w:val="20"/>
              </w:rPr>
              <w:t>Сс + Зс</w:t>
            </w:r>
          </w:p>
        </w:tc>
      </w:tr>
      <w:tr w:rsidR="00691E1B" w:rsidRPr="009E0331" w:rsidTr="009E0331">
        <w:tc>
          <w:tcPr>
            <w:tcW w:w="1134" w:type="dxa"/>
            <w:vMerge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1E1B" w:rsidRPr="009E0331" w:rsidRDefault="00691E1B" w:rsidP="009E03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E0331">
              <w:rPr>
                <w:sz w:val="20"/>
                <w:szCs w:val="20"/>
                <w:lang w:val="en-US"/>
              </w:rPr>
              <w:t>Sc</w:t>
            </w:r>
          </w:p>
        </w:tc>
      </w:tr>
    </w:tbl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  <w:lang w:val="en-US"/>
        </w:rPr>
      </w:pPr>
      <w:r w:rsidRPr="00084B33">
        <w:rPr>
          <w:szCs w:val="28"/>
        </w:rPr>
        <w:t>где</w:t>
      </w:r>
      <w:r w:rsidR="00084B33">
        <w:rPr>
          <w:szCs w:val="28"/>
        </w:rPr>
        <w:t xml:space="preserve"> </w:t>
      </w:r>
      <w:r w:rsidRPr="00084B33">
        <w:rPr>
          <w:szCs w:val="28"/>
        </w:rPr>
        <w:t xml:space="preserve">Сс - собственные средства;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</w:rPr>
        <w:t xml:space="preserve">Зс - заемные средства; </w:t>
      </w:r>
    </w:p>
    <w:p w:rsidR="00691E1B" w:rsidRPr="00084B33" w:rsidRDefault="00691E1B" w:rsidP="00084B3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84B33">
        <w:rPr>
          <w:szCs w:val="28"/>
          <w:lang w:val="en-US"/>
        </w:rPr>
        <w:t>S</w:t>
      </w:r>
      <w:r w:rsidRPr="00084B33">
        <w:rPr>
          <w:szCs w:val="28"/>
        </w:rPr>
        <w:t>с - сумма всех источников финансовых ресурсов.</w:t>
      </w:r>
    </w:p>
    <w:p w:rsidR="001A4740" w:rsidRPr="009E0331" w:rsidRDefault="001A4740" w:rsidP="00084B33">
      <w:pPr>
        <w:widowControl w:val="0"/>
        <w:spacing w:line="360" w:lineRule="auto"/>
        <w:ind w:firstLine="709"/>
        <w:jc w:val="both"/>
        <w:rPr>
          <w:color w:val="FFFFFF"/>
        </w:rPr>
      </w:pPr>
      <w:bookmarkStart w:id="0" w:name="_GoBack"/>
      <w:bookmarkEnd w:id="0"/>
    </w:p>
    <w:sectPr w:rsidR="001A4740" w:rsidRPr="009E0331" w:rsidSect="00084B33">
      <w:headerReference w:type="default" r:id="rId2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331" w:rsidRDefault="009E0331" w:rsidP="00F065F3">
      <w:r>
        <w:separator/>
      </w:r>
    </w:p>
  </w:endnote>
  <w:endnote w:type="continuationSeparator" w:id="0">
    <w:p w:rsidR="009E0331" w:rsidRDefault="009E0331" w:rsidP="00F0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331" w:rsidRDefault="009E0331" w:rsidP="00F065F3">
      <w:r>
        <w:separator/>
      </w:r>
    </w:p>
  </w:footnote>
  <w:footnote w:type="continuationSeparator" w:id="0">
    <w:p w:rsidR="009E0331" w:rsidRDefault="009E0331" w:rsidP="00F06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5F3" w:rsidRDefault="00F065F3" w:rsidP="00F065F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76032"/>
    <w:multiLevelType w:val="singleLevel"/>
    <w:tmpl w:val="4852E97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30A4345E"/>
    <w:multiLevelType w:val="hybridMultilevel"/>
    <w:tmpl w:val="9DEE4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BD7187"/>
    <w:multiLevelType w:val="hybridMultilevel"/>
    <w:tmpl w:val="21AE8790"/>
    <w:lvl w:ilvl="0" w:tplc="A210F300">
      <w:numFmt w:val="bullet"/>
      <w:lvlText w:val="-"/>
      <w:lvlJc w:val="left"/>
      <w:pPr>
        <w:tabs>
          <w:tab w:val="num" w:pos="1730"/>
        </w:tabs>
        <w:ind w:left="709"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33464D8"/>
    <w:multiLevelType w:val="hybridMultilevel"/>
    <w:tmpl w:val="E88E184E"/>
    <w:lvl w:ilvl="0" w:tplc="A210F300">
      <w:numFmt w:val="bullet"/>
      <w:lvlText w:val="-"/>
      <w:lvlJc w:val="left"/>
      <w:pPr>
        <w:tabs>
          <w:tab w:val="num" w:pos="1730"/>
        </w:tabs>
        <w:ind w:left="709"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2CB1550"/>
    <w:multiLevelType w:val="hybridMultilevel"/>
    <w:tmpl w:val="2E8860CE"/>
    <w:lvl w:ilvl="0" w:tplc="5DBA31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581"/>
    <w:rsid w:val="00084B33"/>
    <w:rsid w:val="00167274"/>
    <w:rsid w:val="001A4740"/>
    <w:rsid w:val="00374577"/>
    <w:rsid w:val="00672B32"/>
    <w:rsid w:val="00681565"/>
    <w:rsid w:val="00682690"/>
    <w:rsid w:val="00691E1B"/>
    <w:rsid w:val="008B2961"/>
    <w:rsid w:val="009E0331"/>
    <w:rsid w:val="00BE1606"/>
    <w:rsid w:val="00C57542"/>
    <w:rsid w:val="00D43BAC"/>
    <w:rsid w:val="00E227D4"/>
    <w:rsid w:val="00F065F3"/>
    <w:rsid w:val="00F3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58413FF4-E017-4153-8260-D7963AB4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1B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1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43BAC"/>
    <w:pPr>
      <w:spacing w:after="120"/>
      <w:ind w:left="283"/>
    </w:pPr>
    <w:rPr>
      <w:sz w:val="24"/>
    </w:rPr>
  </w:style>
  <w:style w:type="character" w:customStyle="1" w:styleId="a5">
    <w:name w:val="Основной текст с отступом Знак"/>
    <w:link w:val="a4"/>
    <w:uiPriority w:val="99"/>
    <w:semiHidden/>
    <w:rPr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06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F065F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06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F065F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admin</cp:lastModifiedBy>
  <cp:revision>2</cp:revision>
  <dcterms:created xsi:type="dcterms:W3CDTF">2014-03-22T22:28:00Z</dcterms:created>
  <dcterms:modified xsi:type="dcterms:W3CDTF">2014-03-22T22:28:00Z</dcterms:modified>
</cp:coreProperties>
</file>