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0F" w:rsidRPr="00B25957" w:rsidRDefault="0011170F" w:rsidP="0011170F">
      <w:pPr>
        <w:spacing w:before="120"/>
        <w:jc w:val="center"/>
        <w:rPr>
          <w:b/>
          <w:bCs/>
          <w:sz w:val="32"/>
          <w:szCs w:val="32"/>
        </w:rPr>
      </w:pPr>
      <w:r w:rsidRPr="00B25957">
        <w:rPr>
          <w:b/>
          <w:bCs/>
          <w:sz w:val="32"/>
          <w:szCs w:val="32"/>
        </w:rPr>
        <w:t>Маркетинг: сегодня и завтра</w:t>
      </w:r>
    </w:p>
    <w:p w:rsidR="0011170F" w:rsidRPr="0011170F" w:rsidRDefault="0011170F" w:rsidP="0011170F">
      <w:pPr>
        <w:spacing w:before="120"/>
        <w:jc w:val="center"/>
        <w:rPr>
          <w:sz w:val="28"/>
          <w:szCs w:val="28"/>
        </w:rPr>
      </w:pPr>
      <w:r w:rsidRPr="0011170F">
        <w:rPr>
          <w:sz w:val="28"/>
          <w:szCs w:val="28"/>
        </w:rPr>
        <w:t>Шевченко Д.А, кандидат философских наук</w:t>
      </w:r>
    </w:p>
    <w:p w:rsidR="0011170F" w:rsidRPr="00B25957" w:rsidRDefault="0011170F" w:rsidP="0011170F">
      <w:pPr>
        <w:spacing w:before="120"/>
        <w:jc w:val="center"/>
        <w:rPr>
          <w:b/>
          <w:bCs/>
          <w:sz w:val="28"/>
          <w:szCs w:val="28"/>
        </w:rPr>
      </w:pPr>
      <w:r w:rsidRPr="00B25957">
        <w:rPr>
          <w:b/>
          <w:bCs/>
          <w:sz w:val="28"/>
          <w:szCs w:val="28"/>
        </w:rPr>
        <w:t>Какой маркетинг мы имеем сегодня?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Маркетинг – феномен XX столетия. Возник он и развивался как форма прикладной экономики. Неудивительно, что маркетинг тесно связан с такими базовыми категориями экономической теории, как обмен, максимизация прибыли, полезность, специализация, рациональность. Модель "экономического человека", человека рационального принимающего решения для достижения своих эгоистических интересов, рассматривалась в маркетинге как основа представления о принятии решений и поведении потребителей.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Экономическая теория тесно взаимодействует со структурой и содержанием производственных процессов по созданию стоимости, в то время как маркетинг стремится выйти за рамки производства и концентрирует внимание на удовлетворении потребностей потребителей.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Роберт Кит (1960) предложил свой взгляд на эволюцию маркетинга. Модель трех эпох или стадий производства и продаж представляет собой, по его схеме, смену приоритетов: "производство", "сбыт", "маркетинг". Производственная ориентация преимущественно уделяет внимание продукции компании и, соответственно, самой компании. Эпоха продаж ориентирует на производство, но с возникновением конкуренции растет внимание и к организации сбыта, личным продажам, рекламе и продвижению товаров. Маркетинговая ориентация – в особом внимании к потребностям потребителя, в стремлению удовлетворить их максимально.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Хронологически можно отметить такие вехи развития экономики: эпоха производства длилась с середины 50-х годов XIX века до конца 20-х годов XX века, продаж – до середины 50-х годов, после чего наступила эпоха маркетинга.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Идея маркетинг-микса наиболее полно представлена в бестселлере Ф. Котлера "Маркетинг, менеджмент…." (1967), который используется в качестве основного учебного пособия в каждом западном и российском вузе.</w:t>
      </w:r>
    </w:p>
    <w:p w:rsidR="0011170F" w:rsidRPr="004A6F02" w:rsidRDefault="0011170F" w:rsidP="0011170F">
      <w:pPr>
        <w:spacing w:before="120"/>
        <w:ind w:firstLine="567"/>
        <w:jc w:val="both"/>
      </w:pPr>
      <w:r w:rsidRPr="004A6F02">
        <w:t>Экономический же подход господствовал вплоть до середины 90-х годов. А в нашей образовательной практике он продолжает оставаться приоритетным и сейчас.</w:t>
      </w:r>
    </w:p>
    <w:p w:rsidR="0011170F" w:rsidRPr="00B25957" w:rsidRDefault="0011170F" w:rsidP="0011170F">
      <w:pPr>
        <w:spacing w:before="120"/>
        <w:jc w:val="center"/>
        <w:rPr>
          <w:b/>
          <w:bCs/>
          <w:sz w:val="28"/>
          <w:szCs w:val="28"/>
        </w:rPr>
      </w:pPr>
      <w:r w:rsidRPr="00B25957">
        <w:rPr>
          <w:b/>
          <w:bCs/>
          <w:sz w:val="28"/>
          <w:szCs w:val="28"/>
        </w:rPr>
        <w:t>Маркетинг XX века – от "экономического человека" к "социальному"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Одна из основных тенденций развития маркетинга – возрастание удельного веса в нем неэкономических дисциплин.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Это подтверждается расширением влияния западных теорий маркетинга, не основанных на американской - теории "маркетинг-микс". Это модели сетевого взаимодействия в промышленном маркетинге, маркетинге услуг, концепции партнерских отношений или маркетинге долгосрочных отношений.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Современный специалист-маркетолог стремится изучать поведение конкурентов на рынке с целью выработки собственной эффективной маркетинговой стратегии.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Успех или провал любой стратегии определяется наличием необходимой информации. Информация позволяет определить характер рыночной ориентации. Вот здесь-то и проявляется одна из главных особенностей маркетинга: у экономиста нет дефицита в информации, потому что она доступна ему, так как собирается в основном внутри компании.Для маркетолога недостаточно только внутренней информации, ему необходима внешняя информация, которая добывается с помощью целого комплекса различных маркетинговых усилий.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 xml:space="preserve">И здесь ему необходимо пользоваться техникой количественных и качественных методов сбора информации. 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Сегментирование рынка предполагает выделение из общего количества потребителей, присутствующих на рынке, определенных групп, объединенных одинаковым отношением к свойствам товаров и услуг. Цель сегментирования состоит в определении реальных (целевых) рынков, выходя на которые производитель может получить прибыль.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Сегментируя рынок, специалист по маркетингу стремиться закрепить свое конкурентное преимущество путем позиционирования своих продуктов. Он понимает, что людей интересуют не сами товары или услуги, а те их характеристики и преимущества, которыми они обладают.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 xml:space="preserve">Маркетологу необходимо постоянно поддерживать интерес покупателей средствами рекламы и паблик-рилейшнз. Кроме того, в условиях конкуренции специалисты используют многочисленные каналы маркетинговых коммуникаций для продвижения своих брендов. 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Контроль эффективности рекламной кампании (печатной, электронной или любой другой) связан с использованием инструментов прикладной социологии. Даже при формировании цены, основного элемента комплекса маркетинг-микс, специалисту по маркетингу не обойтись без знаний в области социальных и гуманитарных наук.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Определение цены продукта зависит от восприятия его ценности. В этом случае цифра является отражением ценности, воспринимаемой потребителем. Из-за недостатка или неточности информации о продукте потребители могут неправильно определить его ценность. И здесь мы сталкиваемся с необходимостью исследования эффективности рекламы. А это значит проведение анализа восприятия различными категориями потребителей торговой марки, бренда, что предполагает использование различных методов тестирования, экспертных и иных качественных методов и методик.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Маркетинговые исследования – это сбор и формирование баз данных, анализ и интерпретация рыночной информации. Она собирается из источников внутри самого рынка, от его клиентов, конкурентов и посредников.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 xml:space="preserve">Специалист по маркетингу не может выработать эффективную стратегию поведения своей фирмы на рынке без сбора и анализа информации о своих конкурентах и их стратегиях, мотивах и предпочтениях различных социальных групп. Не используя методы количественного и качественного порядка: от массовых опросов с помощью анкет, интервью, контент-анализа вторичных документов до проведения включенного наблюдения, индивидуальных и групповых (фокус-групп) исследований. А что это, если не прикладная социология? </w:t>
      </w:r>
    </w:p>
    <w:p w:rsidR="0011170F" w:rsidRPr="004A6F02" w:rsidRDefault="0011170F" w:rsidP="0011170F">
      <w:pPr>
        <w:spacing w:before="120"/>
        <w:ind w:firstLine="567"/>
        <w:jc w:val="both"/>
      </w:pPr>
      <w:r w:rsidRPr="004A6F02">
        <w:t>Нет ничего удивительного в том, что концепция "экономического человека" в маркетинге постепенно трансформируется в концепцию "социального человека".</w:t>
      </w:r>
    </w:p>
    <w:p w:rsidR="0011170F" w:rsidRPr="00B25957" w:rsidRDefault="0011170F" w:rsidP="0011170F">
      <w:pPr>
        <w:spacing w:before="120"/>
        <w:jc w:val="center"/>
        <w:rPr>
          <w:b/>
          <w:bCs/>
          <w:sz w:val="28"/>
          <w:szCs w:val="28"/>
        </w:rPr>
      </w:pPr>
      <w:r w:rsidRPr="00B25957">
        <w:rPr>
          <w:b/>
          <w:bCs/>
          <w:sz w:val="28"/>
          <w:szCs w:val="28"/>
        </w:rPr>
        <w:t>Социальное поведение – основа потребительского поведения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В социологической проблематике много внимания уделяется анализу состояния и динамики социальной структуры общества, ролевым и статусным позициям, к которым стремятся индивид и группы. Эти вопросы имеют существенный интерес для маркетолога. Процесс внедрения на рынок различных услуг и товаров фирмой имеет своего адресата – покупателя. А покупатели - это представители разных социальных групп.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Маркетинг интересует поведение потребителей не как отдельных членов общества, но как представителей разных социальных групп. Он изучает покупательское поведение и юридических лиц, т.е. организаций, фирм, правительственных, образовательных учреждений и институтов, в системе бизнес-бизнес.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Маркетинг представляет собой складывающуюся современную социальную науку, стимулирующую развитие теоретических и эмпирических основ социальных и гуманитарных знаний. Это происходит потому, что он изучает реальный, практический опыт обмена между потребителями и товаропроизводителями, направленный на удовлетворение потребностей и запросов человека.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Продвижение, внедрение товаров и услуг на рынки потребителей, освоение, удержание и завоевание новых рынков, проблемы сегментирования и позиционирования продуктов выходят на первый план. И здесь маркетинг все более опирается на знания и выводы не только экономики, психологии, социологии, но и ряда других наук, к которым относится демография, антропология, культурология и др.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Изменения в социальной сфере объективно зависят от демографических факторов. Маркетинг не может не учитывать этих изменений. Например, маркетинг образовательных услуг, учитывая демографическую ситуацию, "советует" вузам сделать в ближайшие два-три года существенные выводы относительно их образовательной тактики и политики. Как известно, в 2005 году количество выпускников школ сравняется с количеством мест в вузах.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Ну, а маркетинг потребительских товаров и услуг? Если в конце 80-х и середине 90-х годов количество рождающихся резко упало вниз, то разве можно рассчитывать на увеличение инвестиций в детскую мебель, одежду, пищевые и иные продукты и услуги, такие как детские велосипеды, коляски, места развлечений.</w:t>
      </w:r>
    </w:p>
    <w:p w:rsidR="0011170F" w:rsidRPr="004A6F02" w:rsidRDefault="0011170F" w:rsidP="0011170F">
      <w:pPr>
        <w:spacing w:before="120"/>
        <w:ind w:firstLine="567"/>
        <w:jc w:val="both"/>
      </w:pPr>
      <w:r w:rsidRPr="004A6F02">
        <w:t>И таких примеров переплетения социальных и маркетинговых позиций при анализе потребительского поведения можно привести еще великое множество.</w:t>
      </w:r>
    </w:p>
    <w:p w:rsidR="0011170F" w:rsidRPr="00B25957" w:rsidRDefault="0011170F" w:rsidP="0011170F">
      <w:pPr>
        <w:spacing w:before="120"/>
        <w:jc w:val="center"/>
        <w:rPr>
          <w:b/>
          <w:bCs/>
          <w:sz w:val="28"/>
          <w:szCs w:val="28"/>
        </w:rPr>
      </w:pPr>
      <w:r w:rsidRPr="00B25957">
        <w:rPr>
          <w:b/>
          <w:bCs/>
          <w:sz w:val="28"/>
          <w:szCs w:val="28"/>
        </w:rPr>
        <w:t>Какой маркетинг будет востребован завтра?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Развитие маркетинга в будущем знаменует относительное ослабление роли экономической теории в объяснении поведения потребителей в силу принятия ряда концепций, заимствованных из социологии, антропологии и других дисциплин гуманитарного профиля.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 xml:space="preserve">Расширение сферы услуг, усложнение социальной структуры, появление множества индивидуализированных рынков требуют смягчения концепции с "четырех Р" до "семи Р" (people, process, physical surround), а впоследствии, условно говоря до "10-12 Р" и т.д. </w:t>
      </w:r>
    </w:p>
    <w:p w:rsidR="0011170F" w:rsidRDefault="0011170F" w:rsidP="0011170F">
      <w:pPr>
        <w:spacing w:before="120"/>
        <w:ind w:firstLine="567"/>
        <w:jc w:val="both"/>
      </w:pPr>
      <w:r w:rsidRPr="004A6F02">
        <w:t xml:space="preserve">Мы живем в обществе переходного периода, где присутствуют доиндустриальные, индустриальные и постиндустриальные виды и формы социального поведения. Одновременно сосуществуют несколько типов потребительского поведения и стилей. 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Исследователи рынка все больше нуждаются в использовании теоретических моделей социального поведения и взаимодействия, составляющих основу социологии. Это не только функционализм, марксизм, неомарксизм, но структурализм и символический интеракционизм и усиливающая свое влияние постмодернизская концепция развития.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Что касается последней, то многие исследователи считают, что современный маркетинг ни что иное, как проявление ряда условий постмодернизма. Его главной определяющей чертой является потребление.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Обращение к этой концепции свидетельствует о смене ценностей, основанных на массовом производстве, на ценности индивидуального образа жизни, построенного на личных вкусах и предпочтениях. Этот процесс, то есть переход от современности к постмодернизму, признает тот факт, что товарам и символам культуры присуща индивидуальность. В этом смысле можно сказать, что потребитель выбирает и примеряет на себя уже не товары и услуги, а различные индивидуальности.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Время постсовременности – это время, когда нет правил, а есть только выбор, когда действует не мода, а ее влияние, когда не друзья, референтные группы, социальное окружение определяют выбор индивидуального потребителя, а символы его окружения.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В плане методологии открывается возможность использования таких методических процедур, основу которых составляют достижения в области герменевтики, семиотики, феноменологии, этнографии, интроспекции.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«Цель постмодернизма – показать недостатки современных исследований потребителя, не предлагая своей обоснованной альтернативы» - С. Браун.</w:t>
      </w:r>
    </w:p>
    <w:p w:rsidR="0011170F" w:rsidRDefault="0011170F" w:rsidP="0011170F">
      <w:pPr>
        <w:spacing w:before="120"/>
        <w:ind w:firstLine="567"/>
        <w:jc w:val="both"/>
      </w:pPr>
      <w:r w:rsidRPr="004A6F02">
        <w:t>«Эпоха постмодернизма диктует смену приоритетов с количественных исследований на качественные; экономико-психологического анализа - на социолого-антропологический; смещение центра внимания с процесса покупки на процесс потребления; фокусировки внимания не на рациональность, а на эмоциональность потребителя; ослабление роли американской модели маркетинг-микс на поликультурную» (Р. Белк). – и это слова ведущих экономистов современности.</w:t>
      </w:r>
    </w:p>
    <w:p w:rsidR="0011170F" w:rsidRPr="004A6F02" w:rsidRDefault="0011170F" w:rsidP="0011170F">
      <w:pPr>
        <w:spacing w:before="120"/>
        <w:ind w:firstLine="567"/>
        <w:jc w:val="both"/>
      </w:pPr>
      <w:r w:rsidRPr="004A6F02">
        <w:t>В этом году в Российском государственном гуманитарном университете на факультете социологии открылось новое направление по подготовке специалистов в области социологии маркетинга. Ранее на факультете была открыта специализация "политический PR, бизнес PR и реклама". Открытие новой специализации как бы венчает присутствие маркетинга в социологии. Эта образовательная программа направлена на запросы новой социально-экономической и культурной ситуации в российском обществе.</w:t>
      </w:r>
    </w:p>
    <w:p w:rsidR="003413D9" w:rsidRDefault="003413D9">
      <w:bookmarkStart w:id="0" w:name="_GoBack"/>
      <w:bookmarkEnd w:id="0"/>
    </w:p>
    <w:sectPr w:rsidR="0034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70F"/>
    <w:rsid w:val="0011170F"/>
    <w:rsid w:val="00240CEF"/>
    <w:rsid w:val="003413D9"/>
    <w:rsid w:val="004A6F02"/>
    <w:rsid w:val="0051381F"/>
    <w:rsid w:val="005B1DF4"/>
    <w:rsid w:val="00B25957"/>
    <w:rsid w:val="00D8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AF0663-F7B8-4833-8C5A-41A42C54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70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11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7185</Words>
  <Characters>4096</Characters>
  <Application>Microsoft Office Word</Application>
  <DocSecurity>0</DocSecurity>
  <Lines>34</Lines>
  <Paragraphs>22</Paragraphs>
  <ScaleCrop>false</ScaleCrop>
  <Company>Home</Company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Маркетинг: сегодня и завтра</dc:title>
  <dc:subject/>
  <dc:creator>User</dc:creator>
  <cp:keywords/>
  <dc:description/>
  <cp:lastModifiedBy>admin</cp:lastModifiedBy>
  <cp:revision>2</cp:revision>
  <dcterms:created xsi:type="dcterms:W3CDTF">2014-01-25T22:57:00Z</dcterms:created>
  <dcterms:modified xsi:type="dcterms:W3CDTF">2014-01-25T22:57:00Z</dcterms:modified>
</cp:coreProperties>
</file>