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Харьковский Государственный </w:t>
      </w: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uk-UA"/>
        </w:rPr>
      </w:pPr>
      <w:r>
        <w:rPr>
          <w:b/>
          <w:sz w:val="32"/>
          <w:lang w:val="uk-UA"/>
        </w:rPr>
        <w:t>экономический университет</w:t>
      </w: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  <w:lang w:val="uk-UA"/>
        </w:rPr>
      </w:pP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lang w:val="uk-UA"/>
        </w:rPr>
      </w:pPr>
      <w:r>
        <w:rPr>
          <w:b/>
          <w:sz w:val="24"/>
          <w:lang w:val="uk-UA"/>
        </w:rPr>
        <w:t>кафедра “Банковское дело”</w:t>
      </w: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8"/>
          <w:lang w:val="uk-UA"/>
        </w:rPr>
      </w:pPr>
      <w:r>
        <w:rPr>
          <w:rFonts w:ascii="Arial" w:hAnsi="Arial"/>
          <w:b/>
          <w:sz w:val="28"/>
          <w:lang w:val="uk-UA"/>
        </w:rPr>
        <w:t>Контрольная работа</w:t>
      </w: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8"/>
          <w:lang w:val="uk-UA"/>
        </w:rPr>
      </w:pP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8"/>
          <w:lang w:val="uk-UA"/>
        </w:rPr>
      </w:pPr>
      <w:r>
        <w:rPr>
          <w:b/>
          <w:sz w:val="48"/>
          <w:lang w:val="uk-UA"/>
        </w:rPr>
        <w:t xml:space="preserve">Основні номінали грошового </w:t>
      </w: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8"/>
          <w:lang w:val="uk-UA"/>
        </w:rPr>
      </w:pPr>
      <w:r>
        <w:rPr>
          <w:b/>
          <w:sz w:val="48"/>
          <w:lang w:val="uk-UA"/>
        </w:rPr>
        <w:t xml:space="preserve">обігу України </w:t>
      </w: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8"/>
          <w:lang w:val="uk-UA"/>
        </w:rPr>
      </w:pPr>
      <w:r>
        <w:rPr>
          <w:b/>
          <w:sz w:val="48"/>
          <w:lang w:val="uk-UA"/>
        </w:rPr>
        <w:t>X-XX століть</w:t>
      </w: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6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lang w:val="uk-UA"/>
        </w:rPr>
      </w:pP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lang w:val="uk-UA"/>
        </w:rPr>
      </w:pPr>
      <w:r>
        <w:rPr>
          <w:sz w:val="28"/>
          <w:lang w:val="uk-UA"/>
        </w:rPr>
        <w:t>г. Харьков</w:t>
      </w:r>
    </w:p>
    <w:p w:rsidR="00EF7369" w:rsidRDefault="00E502A5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lang w:val="uk-UA"/>
        </w:rPr>
      </w:pPr>
      <w:r>
        <w:rPr>
          <w:sz w:val="28"/>
          <w:lang w:val="uk-UA"/>
        </w:rPr>
        <w:t>1999 год</w:t>
      </w:r>
    </w:p>
    <w:p w:rsidR="00EF7369" w:rsidRDefault="00EF7369">
      <w:pPr>
        <w:framePr w:w="8725" w:h="13531" w:hSpace="141" w:wrap="around" w:vAnchor="text" w:hAnchor="page" w:x="1471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:rsidR="00EF7369" w:rsidRDefault="00EF7369">
      <w:pPr>
        <w:framePr w:w="4077" w:h="1435" w:hSpace="142" w:wrap="notBeside" w:vAnchor="text" w:hAnchor="page" w:x="5898" w:y="8206"/>
        <w:rPr>
          <w:sz w:val="24"/>
          <w:lang w:val="uk-UA"/>
        </w:rPr>
      </w:pP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Выполнила</w:t>
      </w: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студентка  ІІІ курса</w:t>
      </w: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заочного отделения</w:t>
      </w: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специальность 75106-1</w:t>
      </w: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группы 1</w:t>
      </w:r>
    </w:p>
    <w:p w:rsidR="00EF7369" w:rsidRDefault="00E502A5">
      <w:pPr>
        <w:framePr w:w="4077" w:h="1435" w:hSpace="142" w:wrap="notBeside" w:vAnchor="text" w:hAnchor="page" w:x="5898" w:y="8206"/>
        <w:rPr>
          <w:sz w:val="24"/>
          <w:lang w:val="uk-UA"/>
        </w:rPr>
      </w:pPr>
      <w:r>
        <w:rPr>
          <w:sz w:val="24"/>
          <w:lang w:val="uk-UA"/>
        </w:rPr>
        <w:t>Стефаненко Л.В.</w:t>
      </w:r>
    </w:p>
    <w:p w:rsidR="00EF7369" w:rsidRDefault="00EF7369">
      <w:pPr>
        <w:framePr w:w="4077" w:h="1435" w:hSpace="142" w:wrap="notBeside" w:vAnchor="text" w:hAnchor="page" w:x="5898" w:y="8206"/>
        <w:rPr>
          <w:sz w:val="16"/>
          <w:lang w:val="uk-UA"/>
        </w:rPr>
      </w:pPr>
    </w:p>
    <w:p w:rsidR="00EF7369" w:rsidRDefault="00EF7369">
      <w:pPr>
        <w:framePr w:w="4077" w:h="1435" w:hSpace="142" w:wrap="notBeside" w:vAnchor="text" w:hAnchor="page" w:x="5898" w:y="8206"/>
        <w:rPr>
          <w:sz w:val="24"/>
          <w:lang w:val="uk-UA"/>
        </w:rPr>
      </w:pPr>
    </w:p>
    <w:p w:rsidR="00EF7369" w:rsidRDefault="00EF7369">
      <w:pPr>
        <w:rPr>
          <w:lang w:val="uk-UA"/>
        </w:rPr>
      </w:pPr>
    </w:p>
    <w:p w:rsidR="00EF7369" w:rsidRDefault="00E502A5">
      <w:pPr>
        <w:rPr>
          <w:lang w:val="uk-UA"/>
        </w:rPr>
      </w:pPr>
      <w:r>
        <w:rPr>
          <w:lang w:val="uk-UA"/>
        </w:rPr>
        <w:br w:type="page"/>
      </w:r>
    </w:p>
    <w:p w:rsidR="00EF7369" w:rsidRDefault="00E502A5">
      <w:pPr>
        <w:jc w:val="center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ОСНОВНІ НОМІНАЛИ ГРОШОВОГО ОБІГУ</w:t>
      </w:r>
    </w:p>
    <w:p w:rsidR="00EF7369" w:rsidRDefault="00E502A5">
      <w:pPr>
        <w:jc w:val="center"/>
        <w:rPr>
          <w:lang w:val="uk-UA"/>
        </w:rPr>
      </w:pPr>
      <w:r>
        <w:rPr>
          <w:rFonts w:ascii="Arial" w:hAnsi="Arial"/>
          <w:b/>
          <w:sz w:val="32"/>
          <w:lang w:val="uk-UA"/>
        </w:rPr>
        <w:t>УКРАЇНИ Х-ХХ СТОЛІТЬ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У зв’язку з введенням української національної валюти походження окремих грошових одиниць цікавить не тільки спеціалістів, а й широкі верстви населення.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Якщо назва широко відомої вагової, грошово-вагової та грошово-лічильної одиниці Київської Русі та наступних державних утворень, до складу яких входили українські землі, гривни(гривні), з самого початку вважалася найбільш вдалою для більшого, основного номіналу національної грошової системи, то назви можливих розмінних номіналів викликали дискусії. Адже на певних хронологічних етапах багатовікової історії України в окремих її регіонах вживалися різні гривні: вагові, грошово-вагові і грошово-лічильні та відповідні до них свої розмінні номінали.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Грошові системи Київської Русі, як і інших країн, до складу яких входили українські землі, визначалися загальноєвропейськими процесами, але з урахуванням характерних особливостей та традицій лічби. Грошові системи окремих країн формувалися в генетичній єдності вагових і лічильних одиниць. Вагові-походили від традиційної основної максимальної одиниці, як гривня чи фунт. Лічильні ж, здебільшого, спиралися на конкретні засоби обігу визначеної групи та відтворювали її багатократність. Оскільки основним монетним металом у середньовіччі було срібло, згідно срібної гривні-ваги визначалася і стопа (кількість монет з одиниці металу) монет. Перебіг складних політичних подій, економічні фактори, відсутність власних копалень срібла обумовлювали широке використання іноземних монет та елементів різної грошової лічби в грошовому обігу України. 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center"/>
        <w:rPr>
          <w:rFonts w:ascii="Arial" w:hAnsi="Arial"/>
          <w:b/>
          <w:sz w:val="24"/>
          <w:lang w:val="uk-UA"/>
        </w:rPr>
      </w:pPr>
      <w:r>
        <w:rPr>
          <w:rFonts w:ascii="Arial" w:hAnsi="Arial"/>
          <w:b/>
          <w:sz w:val="24"/>
          <w:lang w:val="uk-UA"/>
        </w:rPr>
        <w:t>ОСНОВНІ ГРОШОВІ НОМІНАЛИ КИЇВСЬКО</w:t>
      </w:r>
      <w:r>
        <w:rPr>
          <w:b/>
          <w:sz w:val="24"/>
          <w:lang w:val="uk-UA"/>
        </w:rPr>
        <w:t>Ї</w:t>
      </w:r>
      <w:r>
        <w:rPr>
          <w:rFonts w:ascii="Arial" w:hAnsi="Arial"/>
          <w:b/>
          <w:sz w:val="24"/>
          <w:lang w:val="uk-UA"/>
        </w:rPr>
        <w:t xml:space="preserve"> РУСІ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Писемні джерела Київської Русі називають п’ять елементів давньоруської грошової системи: гривню, куну, ногату, резану, веверицю (векшу). Аналіз грошових співвідношень у зводі основних законів давньої Русі - ”Руській Правді“ - дозволив дослідникам реконструювати систему грошової лічби в ХІ столітті: гривна =20 ногатам=25 кунам=50 резанам. Пізніше, у ХІІ-ХІІІ століттях, у зв’язку зі змінами обігових монет це співвідношення змінюється.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Дослідники й досі не дійшли згоди з приводу того, які конкретні засоби обігу відповідають всім кунам, ногатам, резанам, векшам. Так, одні дослідники пов’язують ці елементи грошової лічби з конкретними нумізматичними пам’ятками, іноземними та власними монетами з грошового обігу давньої Русі. Так, куну ототожнюють з основними срібними монетами грошового обігу: арабським дирхемом, візантійським міліарісієм, давньоруським срібляником та західноєвропейським денарієм. Ногату найчастіше виводять від арабського “нагд”-дзвінка, повноцінна, відбірна монета і пов’язують з окремою групою якісних повноцінних арабських дирхемів. Резану поєднують з обрізками кун, фрагментами арабських дирхемів, які часто знаходять у давньоруських скарбах.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Інші дослідники, аналізуючи писемні джерела, бачать у розмінних номіналах лічбу хутра куниць і білок (куна, вевериця). З фінським “ногать” (нохат), що означало шкіра, хутро, пов’язують і ногату. </w:t>
      </w:r>
    </w:p>
    <w:p w:rsidR="00EF7369" w:rsidRDefault="00E502A5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У багатьох регіонах світу хутро було однією з найрозповсюдженіших форм товаро-грошей. Будучи одним із основних елементів товарообміну, мірою вартості ще в домонетному обігу, хутро, поруч з монетами, залишилося товаро - грошима і в пізніші часи. Усталені назви ’’розмінних одиниць’’</w:t>
      </w:r>
      <w:r>
        <w:rPr>
          <w:sz w:val="24"/>
          <w:lang w:val="uk-UA"/>
        </w:rPr>
        <w:softHyphen/>
        <w:t xml:space="preserve">-товаро-грошей надовго залишилися в пам’яті й перейшли на металеві гроші. Відомо декілька різновидів податків під назвою ‘’куниця’’, що, певно, фіксує ще одну функцію товаро-грошей-платежу. Наприклад, у Англії з її розвинутим монетним карбуванням в ХІ столітті м. Честер сплачувало річний податок хутром куниці. А у Києві в 1499 році за право торгівлі харчовими продуктами треба було заплатити податок-куницю, що в монеті дорівнювало 12 грошам: ‘’тот маєт дати осьмнику(уряднику воєводи у торгових і торгово-судових справах) куницу дванацять грошей’’.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Іcнyє припущення про зв’язок терміну ’’куна’’ з римською монетою. Причому відзначається, що сам термін був відомий не тільки слов’янам, але й іншим народам, де перебували в обігу римські денарії.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Подібне явище фіксується і для терміну ‘’скот’’. У давнього населення Італії гроші позначалися словом ‘’pecunіa’’ (лат. худоба). У давньофризькій мові слово ’’sket’’ означало і худобу, і гроші. З цим же словом пов’язується і назва ранньосередньовічної англосаксонської монети ‘’skeatt’’ і німецьке ‘’shatz’’ -скарб, давньоскандинавської ‘’skattr’’ - казна, гроші.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У давній Русі слово ‘’скот’’ також означало гроші, а слово ‘’скотниця’’ - казну. Дослідники припускають, що всі ці терміни походять від давнього індоєвропейського терміну, який був узагальнюючим для позначення різних видів майна і багатства, а в пізніших східно-слов’янських мовах-зберігся лише для домашньої худоби. Або ж пов’язують безпосередньо зі скотарством та його продуктами, як мірою багатства та вартості.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Але вже в давньоруські часи термін ‘’скот’’, напевно, вважався архаїчним. Давньоруські джерела віддають перевагу терміну ‘’куни’’- в узагальнюючому розумінні- гроші. А в більш пізніх редакціях давніх текстів ‘’куни’’ замінюють окремі випадки вживання терміну ‘’скот’’. В давньоруських джерелах фіксується чітке словосполучення ‘’гривня кун’’.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Таким чином, для давньоруських часів найбільш вживаною і стійкою назвою розмінних грошових одиниць була куна. Але для ХХ століття цей термін для грошової одиниці звучить архаїчно, адже його етимологія ховається ще в домонетному товарообігу. Хоча прецедент цого використання відомий і в ХХ столітті. Під час другої світової війни урядом Хорватії було введено нову грошову одиницю - куну (1 куна = 100 банікам ) в прокламативних цілях. На середньовічних хорватських монетах зображалася куниця, а з хорватської мови ‘’куна’’ перекладається як куниця.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Увагу привертають і умовні назви давньоруських монет - ‘’срібляників’’ і ’’ златників’’, які почали використовуватися нумізматами ХІХ століття. Напевно, саме з назвою монетарного металу пов’язувалися ці монети в очах сучасників, про що свідчать легенди на монетах: “... а се його сребро “, “... а се його злато “. Але в умовах карбування кредитних монет з недорогоцінних металів ці назви лунали б некоректно. 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center"/>
        <w:rPr>
          <w:rFonts w:ascii="Arial" w:hAnsi="Arial"/>
          <w:b/>
          <w:sz w:val="24"/>
          <w:lang w:val="uk-UA"/>
        </w:rPr>
      </w:pPr>
      <w:r>
        <w:rPr>
          <w:rFonts w:ascii="Arial" w:hAnsi="Arial"/>
          <w:b/>
          <w:sz w:val="24"/>
          <w:lang w:val="uk-UA"/>
        </w:rPr>
        <w:t xml:space="preserve">ОСНОВНІ РОЗМІННІ НОМІНАЛИ XІV- XV CТОЛІТЬ </w:t>
      </w:r>
    </w:p>
    <w:p w:rsidR="00EF7369" w:rsidRDefault="00EF7369">
      <w:pPr>
        <w:jc w:val="center"/>
        <w:rPr>
          <w:b/>
          <w:sz w:val="24"/>
          <w:lang w:val="uk-UA"/>
        </w:rPr>
      </w:pPr>
    </w:p>
    <w:p w:rsidR="00EF7369" w:rsidRDefault="00E502A5">
      <w:pPr>
        <w:pStyle w:val="a3"/>
        <w:spacing w:after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Татаро-монгольська навала XІІІ століття значною мірою зруйнувала політичний та економічний потенціал князівств Східної </w:t>
      </w:r>
      <w:r>
        <w:rPr>
          <w:sz w:val="24"/>
          <w:lang w:val="uk-UA"/>
        </w:rPr>
        <w:sym w:font="Times New Roman" w:char="00AA"/>
      </w:r>
      <w:r>
        <w:rPr>
          <w:sz w:val="24"/>
          <w:lang w:val="uk-UA"/>
        </w:rPr>
        <w:t xml:space="preserve">вропи. Гостра нестача розмірнної монети, яка почала відчуватися ще з XІІ століття, значно посилилася в XІІІ- XІV століттях. У “ безмонетний період” XІІ- XІV століть засобами розмірнного платежу та обміну часто є різноманітні товаро-гроші. Гривні - зливки срібла - обслуговують найбільщі сфери грошових операцій, стають основним засобом виплати данини - ”татарського виходу”. Не випадково вже в другій половині XІІІ століття ще кочова монголо-татарська держава стала спроможною карбувати власні монети-срібні дирхеми. Це, на думку дослідників, стало можливим завдяки величезній кількості срібла-данини, яке потрапляло з різних регіонів Східної </w:t>
      </w:r>
      <w:r>
        <w:rPr>
          <w:sz w:val="24"/>
          <w:lang w:val="uk-UA"/>
        </w:rPr>
        <w:sym w:font="Times New Roman" w:char="00AA"/>
      </w:r>
      <w:r>
        <w:rPr>
          <w:sz w:val="24"/>
          <w:lang w:val="uk-UA"/>
        </w:rPr>
        <w:t xml:space="preserve">вропи у зливках. </w:t>
      </w:r>
    </w:p>
    <w:p w:rsidR="00EF7369" w:rsidRDefault="00E502A5">
      <w:pPr>
        <w:pStyle w:val="a3"/>
        <w:spacing w:after="0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“безмонетний період” відбуваються зміни гривень-зликів: вони зменшуються у вазі, приймають дещо інші форми. </w:t>
      </w:r>
    </w:p>
    <w:p w:rsidR="00EF7369" w:rsidRDefault="00E502A5">
      <w:pPr>
        <w:pStyle w:val="a3"/>
        <w:spacing w:after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На межі ХІІІ-ХІV століть у Східній </w:t>
      </w:r>
      <w:r>
        <w:rPr>
          <w:sz w:val="24"/>
          <w:lang w:val="uk-UA"/>
        </w:rPr>
        <w:sym w:font="Times New Roman" w:char="00AA"/>
      </w:r>
      <w:r>
        <w:rPr>
          <w:sz w:val="24"/>
          <w:lang w:val="uk-UA"/>
        </w:rPr>
        <w:t xml:space="preserve">вропі для зликів срібла починає застосовуватися термін “рубль”. Існує кілька версій про походження цього терміну. Але абсолютна більшість дослІдників пов’язує його з дієсловом “рубить”, зі зменшенням, поділом гривні-зливка. Тривалий час існувало паралельне вживання обох термінів. </w:t>
      </w:r>
    </w:p>
    <w:p w:rsidR="00EF7369" w:rsidRDefault="00E502A5">
      <w:pPr>
        <w:pStyle w:val="a3"/>
        <w:spacing w:after="0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Протягом ХІV-ХV століть українські землі входили до кількох державних утворень зі своїми сформованими і такими, що формуються, монетно-грошовими системами. </w:t>
      </w:r>
    </w:p>
    <w:p w:rsidR="00EF7369" w:rsidRDefault="00E502A5">
      <w:pPr>
        <w:pStyle w:val="a3"/>
        <w:spacing w:after="0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результаті походу короля Казиміра ІІІ у 1349 році Галицька Русь увійшла до складу Польщі, але як окреме автономне утворення з правом карбування власної монети. Галицькі срібні монети, карбовані з початку 50-х років XІV століття і до 1414-1415 років, дослідники пов’язують зі згадуваними в тогочасних писемних джерелах “загальновживаними грошами”(“grossі usualі”), “грошами руської лічби(“grossі numerі Ruthelіalіs”), “монетами, що курсують у Руській землі“ (“moneta іn terra Russіe”).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Оскільки за метрологічними показниками галицькі срібні монети відповідають напівгрошеві, а не грошеві, в історіографії вони називаються квартниками, або напівгрошами. Остаточно не з’ясовано, від якої метричної одиниці карбувалися галицькі напівгроші, але більшість дослідників пов’язує їх карбування з краківською гривньою (лат. маркою). Нe виключено також, що галицькі монети карбувалися згідно зі своєю лічильною галицько-руською гривнею, яка через економічні та політичні фактори не знайшла свого продовження в наступних грошово-монетних системах. Галицькі документи другої половини XІV століття називають “гривні руської лічби” (“marca Ruthenіalіs pagament”), ”гривні львівської лічби” ( ”marca lemburgensіs pagament”), “польські гривні” (marca polonіcalіs”).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Краківська гривня ділилася на 4 лічильні вярдунка(1 вярдунок дорівнював 12грошам) і 24 лічильних шкойца (шкойц дорівнював 2 грошам). Але протягом значного часу Польща карбувала лише 2 основні номінали - квартники-напівгроші (”quarteness” дорівнював 1/4 шкойця, дорівнював 1/2 гроша) та денарії (1/8 гроша). З денарієвим номіналом пов'язуються і мідні, кредитні галицькі монети XІV століття, хоча їх назва не зафіксована у джерелах (або не виділена).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За винятком дуже обмеженної емісії за Казиміра ІІІ (1333-1370 роки), до 1526 року у Польщі не карбувалися монети номіналом у гріш - основної монетно-грошової одиниці єввропейских країн XІІІ - XV століть. Натомість у Польщі, як і на інших землях Центральної та Східної Європи широкого расповсюждення набув чесько-празький гріш, карбований згідно з празькою гривнею. У Польщі на лічильну гривню йшло 48 грошів, у Чехії - 60.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Високоякісні празькі гроші користувалися значним попитом і в Україні. Вже в першій половині XІV століття вони расповсюджуются у Західній Україні, а з кінця XІV - початку XV століття празькі гроші - найбільш вживані монети на абсолютній більшості українських земель. У писемних джерелах празькі гроші відомі як широкі гроші (”gross latі”).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Утвердження терміну ”гріш” на українських землях часто пов'язуєтся з Польщею та її засобами. Але сама назва ”гріш” мала загальноєвропейске походження, а в Україні первинно пов'язувалася, напевно, з празькими (чеськими), а не польськими грошами. Назва ‘’гріш’’(латинське ‘’grossus’’-великий)використувалася в загальноєвропейському масштабі, дала назву цілому періоду -’’періоду гроша’’ в європейському монетному карбуванні. Нові, більші срібні монети-гроші прийшли на зміну знеціненим дрібним денаріям XІ-XІІІ століть, поступово перейняли на себе основне навантаження, як лічильні одиниці. З появою талярів на початку XVІ століття гріш та його фракції перетворилися на розмінні монети, стали синонімами дрібних номіналів з появою грошів.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Але на початку свого існування, в XІV-XV століттях усі‘’нові-великі‘’ монети пов’язувалися з грошами. Щоб розрізняти різні позначення до основного номіналу: ‘’широкі гроші‘’ (празькі-реальні гроші), ‘’загальновживані гроші‘’, ‘’гроші руської лічби’’ (галицькі, руські напівгроші), ‘’малі гроші‘’ (‘’grossі panvі’’) польські напівгроші (?).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Першими реальними ’’грошовими монетами’’, з якими познайомилося населення західноукраїнських земель у першій половині XІV століття, були празькі гроші Вацлава ІІ (1300-1305роки) та Яна Люксембурзького (1310-1346роки). Карбовані згідно з празькою гривнею ці повноцінні монети швидко пристосовувалися і до місцевої лічби. Ще задовго до реального находження польських монет чи карбування галицьких, у 1320 році володимирський князь Андрій знижує норму сплати для краківських купців з 3 до 1 гроша. Напевно, вже в цей час на Правобережній Україні гріш починає використовуватися як лічильна одиниця та реальна монета-празький грош.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Входження значної частини украінських земель до складу Великого князівства Литовського і Руського мало своїм наслідком визволення від ординського іга, сприяло пожвавленню економічного та політичного життя. В наймогутніших князівствах Південної Русі-України-Київському та Новгород-Сіверському-карбуються власні монети за Володимира Ольгердовича (1362-1394 роки) та Дмитра-Корибута Ольгердовича (1380-1392 роки). Писемні джерела не зберегли назви цих монет, але, напевно, вони карбувалися відповідно до місцевих гривнєвих систем. Враховуючи їх дуже малі розміри та вагу по аналогії з тогочасними європейськими стандартами, такі монети, мабуть, відповідали денарію-монеті грошового порядку. Разом з тим, значна кількість ординських монет, знайдених у одних скарбових комплексах разом з місцевими, метрологічні підрахунки, характер карбування вказують на зв’язок київських та сіверських монет з золотоординським дирхемом.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Заходи литовскої великокнязівської адміністрації в подальшій централізації Литовсько-Руської держави, здійснювані за великого князя Вітовта (1392-1430 роки) та наступних володарів, сприяють утвердженню загальнодержавної литовсько-руської грошової системи на українських землях. Росповсюдження набувають лічильні литовський рубль та копа, а розмінними номіналами виступать гріш і денарій (в джерелах згадуваний як пенязь - від німецької назви денарієвої монети “pfennіg”). Вже з кінця XІV століття литовський рубль згадується на українських землях у джерелах. Так, у 1399 році кияни відкупилися від татарської облоги 3000 “рублев</w:t>
      </w:r>
      <w:r>
        <w:rPr>
          <w:sz w:val="24"/>
          <w:lang w:val="uk-UA"/>
        </w:rPr>
        <w:sym w:font="Times New Roman" w:char="00FA"/>
      </w:r>
      <w:r>
        <w:rPr>
          <w:sz w:val="24"/>
          <w:lang w:val="uk-UA"/>
        </w:rPr>
        <w:t xml:space="preserve"> литовських”, або у іншому літописі:”Кияни, видячи, же зле, трома тисячами рублей сребних грошей окупилися татаром”. З другого десятиліття XV століття литовський рубль відповідав 100 грошам та 1000 пенязям (денаріям). З другої половини XV століття литовські рублі регулярно згадуються в джерелах у грошовій лічбі в Україні.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Широкого вжитку на українських землях набула грошово-лічильна одиниця копа (лат. ”sexagena”), що дорівнювала 60 грошам (для Чехії була еквівалентом гривні). Відома, як обрахункова одиниця до празьких грошів у </w:t>
      </w:r>
      <w:r>
        <w:rPr>
          <w:sz w:val="24"/>
          <w:lang w:val="uk-UA"/>
        </w:rPr>
        <w:sym w:font="Times New Roman" w:char="00AA"/>
      </w:r>
      <w:r>
        <w:rPr>
          <w:sz w:val="24"/>
          <w:lang w:val="uk-UA"/>
        </w:rPr>
        <w:t>вропі, зокрема у Польщі, копа стала основним елементом грошової лічби Великого князівства Литовського і Руського в XV-XVІ століттях. В українських джерелах XV століття рахунки грошів на копи переважають усі інші.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Термін ‘’копа’’ як пам’ятка грошової лічби в Україні дожив і до XІX століття. Наприклад, у документі Полтавського губернського правління від 4 серпня 1825 року згадується, що: ‘’копа в сельськомъ значении есть мъра хлъбная, заключавшая в себъ два полукопа по 30, всего 60 сноповъ, а в деньгахъ узаконенімъ порядкомъ должна состовлять два гульдена или 60 грошей... и следственно равняется 1 руб. 20 коп. серебром’’. У зв’язку тривалим вживанням українським населенням старих метричних норм, царська влада повинна була прирівняти до цих норм обігові карбованці.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Таким чином, абсолютна більшість монет з грошового обігу України XІV-XVстоліть відносилися до номіналів грошового порядку: гріш, напівгріш та денарій. Всі вони спиралися на відповідні гривні (краківську, галицьку (?), празьку, литовську, київську (?). Отже, найбільш прийнятним терміном з розмінних обігових монет, відповідно до цьго періоду, може бути гріш. У Польщі та Австрії гріш як розмінний номінал дожив до XX століття. З точки зору ретроспекції цієї історичної назви для сучасної національної валюти певним запереченням може бути однакова форма скорочень найбільшого та найменшого номіналів: гривня - ‘’гр.’’, гріш - ‘’гр.’’.</w:t>
      </w:r>
    </w:p>
    <w:p w:rsidR="00EF7369" w:rsidRDefault="00EF7369">
      <w:pPr>
        <w:jc w:val="center"/>
        <w:rPr>
          <w:sz w:val="24"/>
          <w:lang w:val="uk-UA"/>
        </w:rPr>
      </w:pPr>
    </w:p>
    <w:p w:rsidR="00EF7369" w:rsidRDefault="00E502A5">
      <w:pPr>
        <w:pStyle w:val="2"/>
      </w:pPr>
      <w:r>
        <w:tab/>
        <w:t xml:space="preserve">ОСНОВНІ ГРОШОВІ НОМІНАЛИ З ГРОШОВОГО ОБІГУ УКРАЇНИ XVІ-XX СТОЛІТЬ </w:t>
      </w:r>
    </w:p>
    <w:p w:rsidR="00EF7369" w:rsidRDefault="00EF7369">
      <w:pPr>
        <w:jc w:val="center"/>
        <w:rPr>
          <w:b/>
          <w:sz w:val="24"/>
          <w:lang w:val="uk-UA"/>
        </w:rPr>
      </w:pP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З початку XVІ грошове господарство України переорієнтовується на національні засоби обігу країн, до складу яких входила абсолютна більшість українських земель, насамперед Великого князівства Литовського і Руського та Польського королівства.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Період з початку XVІ століття характеризується постійними, але безуспішними спробами польського та литовського урядів уніфікувати грошові системи обох держав. І хоча польські королі з династії Ягеолів; Олександр (1501 - 1506 роки) були одночасно і Великими князями Литовськими і Руськими, Польща і Велике князівство Литовське і Руське становили окремі держави з усіма від повідними політичними та економічними інститутами, в тому числі і грошовими системами. Основні номінали литовського карбування були вищі за якістю від польських, 8 грошів литовських за кількістю монетарного срібла (в розмінних номіналах) відповідали 10 польським.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1526-1528 роки в Польщі провадилася грошова реформа, спрямована на перехід до більш сучасної, прогресивної системи лічби та уніфікацію різноманітних грошових систем, які існували на землях, підвладних Сигізмунду І. В результаті реформи у Польщі була введена злотова грошова система, але номінали, виражені в польских злотих, ще не карбувалися. Сам термін лічби - “золотий (злотий)” виник ще в XV столітті, коли золоті дукати та флоріни, постійно збільшуючи свою вартість, стали коштувати 30 грошів у срібній монеті. Ціни на золоті монети і далі продовжували зростати у сріблі, але золотий як одиниця у 30 грошів закріпився у монетній лічбі, став основою польскої національної грошової системи, що й було зафіксовано реформою 1526-1528 років. Але разом із злотим у монетній лічбі використвується і “гривня лічби краківської“ та її фракції, які поступово протягом XVІ-XVІІ століть поступаються злотовим номіналам.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До 1564 року, коли було випущено реальний срібний злотий (польский еквівалент таляра), він залишався лише грошово-лічильної одиницею. Монетами ж цієї системи були 6 грошів, 3 гроші, гріш, напівгріш, солід- 1/3 гроша і денарій - 1/8 гроша. Реформа 1526 - 1528 років не змогла реально об’єднати грошове господарство Польського королівства і Великого князівства Литовського, чиї монети карбувалися за власною стопою. Тут основною лічильною одиницею залишалася копа. Лиш після Люблінської унії 1569 року в результаті заходів короля Стефана Баторія польська і литовська грошові системи було уніфіковано. Литовські і польські монети карбуються за однаковою стопою визначених типів і номіналів. Припиняється емісія старих номіналів ( напівгрошів ), розпочинається карбування нових, що значно розширюється за Сигізмунда ІІІ (1587 - 1632).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На українських землях найбільш вживані номінали отримували свої назви та звучання. Соліди звалися шелягами (лат. “солід”-польське “шеляг”), гроші - осьмаками (бо дорівнювали колись 8 литовським денаріям). Новим номіналом, введеним у 1614 році за зразком німецьких драйпелькерів, були півтораки (1, 5 гроша). Півтораки, карбовані у величезних кількостях, стали чи не найбільш вживаним номіналом в Україні в ХVІІ столітті. На українських землях вони отримали назву “чех” - український переклад німецького “Boehm”(так, у Сілезії монети називалися драйкрецами, варіант - півтораки). Чехами в Україні називалися не тільки польські півтораки, а й схожі до них за зовнішнім оформленням драйпелькери та грошени чисельних німецьких володінь і прибалтійських міст, що належали Швеції. Монети номіналом в 3 гроші в Україні називалися шагами (походження назви не з’ясовано), в 6 грошів - шостаками. Карбовані з 1608 році великі срібні монети в 1/4 таляра - орти - в українських джерелах згадуються, як “урти”, “вурти”. Бажаною монетою в Україні були талюри та напівталяри, оскільки на відміну від дрібних номіналів, майже не знецінювалися. До дрібних номіналів курс талярів постійно підвищувався: в 1580 році таляр коштував близько 35 польсько-литовсько грошів, у 1631-1640 роках - близько 90, а в 1671-1700 роках - 180-200 грошів. Але польсько-литовські таляри XVІ - XVІІІ століть- рідкісні монети і практично не зустрічаються серед українських знахідок. Натомість талярні монети Північної та Західної </w:t>
      </w:r>
      <w:r>
        <w:rPr>
          <w:sz w:val="24"/>
          <w:lang w:val="uk-UA"/>
        </w:rPr>
        <w:sym w:font="Times New Roman" w:char="00AA"/>
      </w:r>
      <w:r>
        <w:rPr>
          <w:sz w:val="24"/>
          <w:lang w:val="uk-UA"/>
        </w:rPr>
        <w:t xml:space="preserve">вропи масово находили на українські землі. Українське населення розрізняло різні групи талярів за зображеннями та метрологічними показниками, називаючи їх “орлянками”, “левками” або “левами” тощо.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Для Речі Посполітої, куди в XVІІ столітті входила абсолютна більшість українських земель, всі номінали узгоджувалися із злотовую системою лічби.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 Входження значної частини Чернігово-Сіверщини в 1503-1618 роках до складу Московської держави обумовлювало використання тут російських монет на Лівобережну Україну в другій половині XVІІ століття, після визвольної війни 1648-1654 років та по приєднанні Лівобережної України до Московської держави. Але до початку XVІІІ століття в грошовому обігу Лівобережної України домінували польсько-литовські та західноївропейські монети.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Головним засобом обігу серед російських монет були копійки, саме вони становлять абсолютну більшість серед українських знахідок XVІІ - початку XVІІІ століть.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Поява самого терміну “копійка” пов’язуэться з грошовою реформою, яка проводилася в Московській державі в 1535-1538 роках, згідно з вимогами утвореної централізованої держави. Чітко пояснює появу терміну “копійка” літопис: “Того же лета 7043(1535 рік) государь князь великий Иван Васильевич всея Руси, в третье лето государьства своего,... повеле делати денги сребряные новые на свое имя, без всякого примеса из гривенки и (з) скаловые триста денег Новгородских, а в Московское число три рубля Московская равно... а при великом князе Василье Ивановиче бысть </w:t>
      </w:r>
      <w:r>
        <w:rPr>
          <w:sz w:val="24"/>
          <w:lang w:val="uk-UA"/>
        </w:rPr>
        <w:tab/>
        <w:t>знамя на денгах князь велики на коне, а имея мечь в руце, а князь велики Иван Васильевич учини знамя на денгах князь велики на коне, а имея копье в руце, оттоле прозвавшееся деньги копейные”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Карбовані у Москві, Новгороді, Твері (до середини XVІ століття ), Пскові-”копійки”, ”денги” та “полушки” замінили колишні регіональні монетки “новгородки”, “московки”, ”четвертци”. За грошовою реформою 1535-1538 років грошова система московської держави прийняла такий вигляд: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“рубль” дорівнював</w:t>
      </w:r>
      <w:r>
        <w:rPr>
          <w:sz w:val="24"/>
          <w:lang w:val="uk-UA"/>
        </w:rPr>
        <w:tab/>
        <w:t xml:space="preserve">100 копійкам,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полтина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50 копійкам,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напівполтина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25копійкам,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гривня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10 копійкам,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алтин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3 копійкам,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копійка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2 денгам,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денга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2 полушкам.</w:t>
      </w:r>
    </w:p>
    <w:p w:rsidR="00EF7369" w:rsidRDefault="00EF7369">
      <w:pPr>
        <w:jc w:val="both"/>
        <w:rPr>
          <w:sz w:val="24"/>
          <w:lang w:val="uk-UA"/>
        </w:rPr>
      </w:pP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Грошові одиниці від рубля до алтина були тільки лічильними. Реально ж карбувалися копійки, денги та полушки.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Карбовані з розплющеного дроту, не схожі на жодні з тогочасних європейських монет, копійки були мало придатні для міжнародного обігу. Російський уряд все робив, аби не допустити вивозу монетного срібла з країни, ретельно контролював проходження грошової маси. Особлива увага приділялась збереженню архаїчного вигляду російської монети, що було істотною гарантією від вільного оьігу її на світовому ринку.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 середині XVІІ століття, за царя Олексія Михайловича (1645 - 1676 роки), російський уряд намагався реорганізувати своє монетне господарство, планувалося введення великих та середніх номіналів від рубля. Але реально перебудувати російську грошову систему вдалося лише реформами Петра І (1700 - 1718 роки), нові основні номінали стали конкурентноспроможними до західноєвропейських. В обіг поступово були введені срібні полтина, напівполтина, гривня, десять денег, алтин; мідні - денга, полушка, напівполушка, золотий червонець. У 1704 році були викарбувані основні номінали нової системи - срібний карбованець і мідна копійка. Починаючи з XVІІІ столя і протягом наступних сторіч, елементи російської грошової системи: рублі (карбованці) та копійки, їх фракції стають звичайними широковживаними грошовими засобами в Україні. Але поділ українських земель між Росією і Польщєю протягом XVІІІ століття значною мірою обумовлював вживання відповідних монет та назв лічильних одиниць. Російські рублі та польські злоті і їх фракції узгоджувалися між собою вмістом дорогоцінних металів та купівельною спроможністю. Часто використовувалася змішана лічба. На Галичіні, яка після першого поділу Речі Посполитої 1772 року опинилася в складі Австрії, набувають поширення австрійські монетні номінали: крейцери, крони, гелери.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Враховуючи звичку українського населення до розмінних номіналів Речі Посполітої та Московської держави в XVІІ - XX століттях, у сучасній можливій ретроспекції може бути використаний будь-який з них. Але як розмінна монета до гривни (гривні) вони не можуть вважатися вдалими.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 писемних джерелах зафіксовані повідомлення профакти чи намагання карбування власної монети на Україні в XVІІ столітті. Вже протягом століття дослідники сперечаються. чи були в Україні власні монети Богдана Хмельницького, Івана Виговського та Петра Дорошенка. Адже справді, в ході визвольної боротьби українського народу середини - другої половини XVІІ століття із становленням політичних і економічних інститутів молодої української держави виникли передумови для карбування монет. Але досі таких монет не знайдено чи вони не виделені серед виличезного комплексу нумізматичного матеріалу XVІІ століття.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За пропозицїєю гетьмана Івана Самойловича в 1675 році московський уряд з метою вилучення іноземної монети дозволяє випуск особливої монети для України. Монети пов-инні карбуватися на зразок польського півторака-чеха у м. Путивлі. Однак тоді до виробництва монет не дійшло. І лише в 1686-1687 роках чехи були викарбувані на монетному дворі у м. Севську(Орловська область).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Севські чехи замість щита з польсько-литовськими гербами містять московського двоглавого орла, навкруги ініціали(латиною)імен і титулів царів Івана і ПетраОлексійовичів. На зворотньому боці, як і на польських чехах-півтораках, -держава, навкруги якої легенда з позначенням міста карбування-Севська і року.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Севські чехи призначалися для обігу в Україні. Але, зважаючи на дужет низьку якість севських чехів, які були майже мідними, населення відмовлялося їх приймати. Урізних місцях виникли небезпечні заворушення, і московський уряд був вимушений у 1687 році видати указ про заборону і вилучення севських чехів. Зараз севські чехи становлять величезну рідкість. Севські чехи, монети для України, не можуть вважатися українськими грошима. Але “чех” як один з найбільш розповсюджених номіналів в Україні, який знайшов своє продовження в монетах карбованих у Севську, напевно, має перевагу в порівнянні з іншими розмінними монетами у випадку ретроспекції.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Державотворчі процеси в Україні в 1917-1920 роках потребували створення і власної грошової системи. За час існування Української Народної Республіки, Гетьману і Діректорії в обіг було випущено 24 види грошових знаків - карбованців, гривень, шагів. Дві гривні відповідали одному карбованцеві, 100 шагів - гривні.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Чому саме шаги було взято як розмінні грошові знаки, остаточно не з’ясовано. Колишня народна назва польсько-литовських тригрошовиків, які спочатку дорівнювали за вартістю 2 російським копійкам, у ХІХ-ХХ століттях закріпилася за одним з найдрібніших номіналів Російської імперії - 1/2 копійки.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Проголошена у Львові 1918 року Західноукраїнська Народна Республіка не мала власних емісій, в обігу перебували австрійські крони та їх розмінні номінали гелери (1. 100 крони), які звалися сотиками. З проголошенням у 1919 році злучення ЗУНР і УНР на ткрриторії ЗУНР передбачалося курсування і грошових знаків УНР разом з австрійськими засобами обігу. Як зазначає дослідник українських державних грошей 1917 - 1920 років Микола Гнатишак, встановлювалося співвідношення основних грошових номіналів: одна гривня дорівнювалв 80 сотикам (гелерам), 1 крона - 1, 25 гривні. Привертає увагу українська назва австрійського гелера -“сотик“ - 1 сота частка, або “сотка”.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Широко вживана в народі “сотка” використовується і в сучасному побуті ( сотка землі ), має загальносвітові паралелі. В багатьох грошових системах світу, побудованих на десятичному рахунку, назва 1/100 частини використовується для найдрібнішго номіналу. Цент - розмінна одиниця до долара в багатьох країнах, походить від латнського “centum” - сто. Сантим - розмінна монета до алжирського динара, бельгійського, французького, швейцарського франків та ін. Походить від французького “centіme” - сотий. 1/100 національних грошових одиниць і розмінна монета в багатьох країнах Південної Америки зветься сентаво ( португальське “centavo”). Болгарський лев дорівнює 100 стотинкам. </w:t>
      </w:r>
    </w:p>
    <w:p w:rsidR="00EF7369" w:rsidRDefault="00E502A5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Грошова реформа, яка відбулася в Україні у вересні 1996 року, поставила крапку над “і”: національна грошова одиниця вінині називається гривнею, а розмінні її номінали - копійками. </w:t>
      </w:r>
      <w:bookmarkStart w:id="0" w:name="_GoBack"/>
      <w:bookmarkEnd w:id="0"/>
    </w:p>
    <w:sectPr w:rsidR="00EF7369">
      <w:footerReference w:type="even" r:id="rId6"/>
      <w:footerReference w:type="default" r:id="rId7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69" w:rsidRDefault="00E502A5">
      <w:r>
        <w:separator/>
      </w:r>
    </w:p>
  </w:endnote>
  <w:endnote w:type="continuationSeparator" w:id="0">
    <w:p w:rsidR="00EF7369" w:rsidRDefault="00E5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69" w:rsidRDefault="00E50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369" w:rsidRDefault="00EF73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69" w:rsidRDefault="00E50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EF7369" w:rsidRDefault="00EF73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69" w:rsidRDefault="00E502A5">
      <w:r>
        <w:separator/>
      </w:r>
    </w:p>
  </w:footnote>
  <w:footnote w:type="continuationSeparator" w:id="0">
    <w:p w:rsidR="00EF7369" w:rsidRDefault="00E5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2A5"/>
    <w:rsid w:val="00855111"/>
    <w:rsid w:val="00E502A5"/>
    <w:rsid w:val="00E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41F0B-9D46-4B85-9F1A-1BD5CAAC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"/>
    <w:semiHidden/>
    <w:pPr>
      <w:ind w:left="283" w:hanging="283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2">
    <w:name w:val="Body Text 2"/>
    <w:basedOn w:val="a"/>
    <w:semiHidden/>
    <w:pPr>
      <w:jc w:val="center"/>
    </w:pPr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4184</Words>
  <Characters>23851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ОСНОВНІ НОМІНАЛИ ГРОШОВОГО ОБІГУ</vt:lpstr>
      </vt:variant>
      <vt:variant>
        <vt:i4>0</vt:i4>
      </vt:variant>
    </vt:vector>
  </HeadingPairs>
  <TitlesOfParts>
    <vt:vector size="1" baseType="lpstr">
      <vt:lpstr>ОСНОВНІ НОМІНАЛИ ГРОШОВОГО ОБІГУ</vt:lpstr>
    </vt:vector>
  </TitlesOfParts>
  <Company>Elcom Ltd</Company>
  <LinksUpToDate>false</LinksUpToDate>
  <CharactersWithSpaces>27980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ОСНОВНІ НОМІНАЛИ ГРОШОВОГО ОБІГУ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2014-08-06T16:09:00Z</dcterms:created>
  <dcterms:modified xsi:type="dcterms:W3CDTF">2014-08-06T16:09:00Z</dcterms:modified>
</cp:coreProperties>
</file>