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36" w:rsidRDefault="005A61A0">
      <w:pPr>
        <w:pStyle w:val="1"/>
        <w:jc w:val="center"/>
      </w:pPr>
      <w:r>
        <w:t>Радиоактивное загрязнение воды в реках Белгородской области</w:t>
      </w:r>
    </w:p>
    <w:p w:rsidR="00BE3936" w:rsidRPr="005A61A0" w:rsidRDefault="005A61A0">
      <w:pPr>
        <w:pStyle w:val="a3"/>
      </w:pPr>
      <w:r>
        <w:t> </w:t>
      </w:r>
    </w:p>
    <w:p w:rsidR="00BE3936" w:rsidRDefault="005A61A0">
      <w:pPr>
        <w:pStyle w:val="a3"/>
      </w:pPr>
      <w:r>
        <w:t>В.И. Витько, Г.Д. Коваленко, Н.А. Чеканов</w:t>
      </w:r>
    </w:p>
    <w:p w:rsidR="00BE3936" w:rsidRDefault="005A61A0">
      <w:pPr>
        <w:pStyle w:val="a3"/>
      </w:pPr>
      <w:r>
        <w:t>Украинский научно-исследовательский институт экологических проблем</w:t>
      </w:r>
    </w:p>
    <w:p w:rsidR="00BE3936" w:rsidRDefault="005A61A0">
      <w:pPr>
        <w:pStyle w:val="a3"/>
      </w:pPr>
      <w:r>
        <w:t>Белгородский государственный университет</w:t>
      </w:r>
    </w:p>
    <w:p w:rsidR="00BE3936" w:rsidRDefault="005A61A0">
      <w:pPr>
        <w:pStyle w:val="a3"/>
      </w:pPr>
      <w:r>
        <w:t>В ходе экспедиционных работ отобраны пробы поверхностных вод рек, чьи бассейны находятся вблизи добычи железных руд в Белгородской области, в которых на стационарных спектрометрических установках измерена общая объемная альфа- и бета-активности воды. Найдено, в частности, что общая объемная альфа-активность воды в р. Ворскла равна 0,18 Бк/л, в р. Сев. Донец - 0,1 Бк/л, в р. Оскол - 0,13 Бк/л при допустимой по нормам ВОЗ величине 0,1 Бк/л, а общая объемная бета-активность в р. Ворскла равна 0,5 Бк/л, в р. Сев. Донец - 0,1 Бк/л, в р. Оскол - 0,29 Бк/л при рекомендуемой ВОЗ величине 1 Бк/л для питьевой воды.</w:t>
      </w:r>
    </w:p>
    <w:p w:rsidR="00BE3936" w:rsidRDefault="005A61A0">
      <w:pPr>
        <w:pStyle w:val="a3"/>
      </w:pPr>
      <w:r>
        <w:t>Показано, что измеренные величины общей объемной альфа-активности воды для рек Ворскла и Оскол немного выше рекомендуемого ВОЗ значения для питьевой воды, а вода в р. Северский Донец по общей объемной альфа- активности соответствует допустимым нормам ВОЗ для питьевой воды. Измеренные величины общей объемной бета-активности воды для всех исследованных рек ниже рекомендуемого ВОЗ значения для питьевой воды. На уровне точности наших измерений влияния горно-обогатительных комбинатов на загрязнение поверхностных вод Белгородской области не обнаружено.</w:t>
      </w:r>
    </w:p>
    <w:p w:rsidR="00BE3936" w:rsidRDefault="005A61A0">
      <w:pPr>
        <w:pStyle w:val="a3"/>
      </w:pPr>
      <w:r>
        <w:t>Введение</w:t>
      </w:r>
    </w:p>
    <w:p w:rsidR="00BE3936" w:rsidRDefault="005A61A0">
      <w:pPr>
        <w:pStyle w:val="a3"/>
      </w:pPr>
      <w:r>
        <w:t>Согласно календарному плану регионального проекта РФФИ № 01-04-97406 «Физиологический и радиационный мониторинг экосистемы Белгородской области», авторами настоящей работы в 2001 году, в частности, измерены величины гамма-излучения на высоте 1 м и на поверхности почвы 0 м, а также активности основных естественных и искусственных радионуклидов в почве Белгородской области [1, 2], в первую очередь с целью определения степени влияния аварии на ЧАЭС. В сентябре 2002 года был изучен радиационный фон в хвостохранилищах, отвалах пород и карьерах Стойленского и Лебединского ГОКов, дано также структурно-петрографическое описание этих рудных узлов [3].</w:t>
      </w:r>
    </w:p>
    <w:p w:rsidR="00BE3936" w:rsidRDefault="005A61A0">
      <w:pPr>
        <w:pStyle w:val="a3"/>
      </w:pPr>
      <w:r>
        <w:t>В ходе выполнения работ следующего регионального проекта РФФИ № 03-04-96420 «Радиационный и физиологический мониторинг экосистемы г. Белгорода и Белгородского района» была выявлена зависимость фоновой радиационной мощности дозы от двух пространственных координат в районе г. Белгорода и прилегающих к нему окрестностей [4]. Были определены также средние удельные активности ряда радионуклидов в почве района г. Белгорода [4]. В рамках этого же проекта в 2004 году проведена гамма-съемка центральных улиц г. Белгорода, что позволило увеличить пространственную точность радиационных измерений, доведя ее в центре города до 500 м. Полученные результаты измерений опубликованы в работе [5]. А в 2005 году в характерных помещениях города Белгорода измерены величины объемной радиоактивности самого опасного для здоровья населения элемента - радиоактивного радона.</w:t>
      </w:r>
    </w:p>
    <w:p w:rsidR="00BE3936" w:rsidRDefault="005A61A0">
      <w:pPr>
        <w:pStyle w:val="a3"/>
      </w:pPr>
      <w:r>
        <w:t>В 2006 году в рамках регионального проекта РФФИ № 06-04-96328 «Радиоэкологический мониторинг окружающей среды Белгородской области» были проведены измерения объемных радиоактивностей поверхностных вод Белгородской области и анализ полученных значений на их соответствие требованиям ВОЗ [6] и НРБ-99 [7], результаты которых представлены в этой статье.</w:t>
      </w:r>
    </w:p>
    <w:p w:rsidR="00BE3936" w:rsidRDefault="005A61A0">
      <w:pPr>
        <w:pStyle w:val="a3"/>
      </w:pPr>
      <w:r>
        <w:t>Характеристики бассейнов рек Белгородской области и места отбора проб воды</w:t>
      </w:r>
    </w:p>
    <w:p w:rsidR="00BE3936" w:rsidRDefault="005A61A0">
      <w:pPr>
        <w:pStyle w:val="a3"/>
      </w:pPr>
      <w:r>
        <w:t>На территории Белгородской области имеются три речных бассейна, которые могут подвергаться антропогенному влиянию вследствие добычи полезных ископаемых на горнообогатительных комбинатах (см. рис. 1).</w:t>
      </w:r>
    </w:p>
    <w:p w:rsidR="00BE3936" w:rsidRDefault="005A61A0">
      <w:pPr>
        <w:pStyle w:val="a3"/>
      </w:pPr>
      <w:r>
        <w:t>Ниже представлены краткие характеристики бассейнов основных рек Белгородской области.</w:t>
      </w:r>
    </w:p>
    <w:p w:rsidR="00BE3936" w:rsidRDefault="005A61A0">
      <w:pPr>
        <w:pStyle w:val="a3"/>
      </w:pPr>
      <w:r>
        <w:t>А). Бассейн реки Ворскла. Водосборный бассейн р. Ворскла на территории Белгородской области имеет площадь около 2700 км2 (см. рис. 1 и рис. 2). Точка отбора № 1, как видно из рис. 1, 2, расположена на мосту при выезде из города Грайворона. Данная точка отбора характеризует загрязнение р. Ворскла на выходе из Белгородской области и одновременно - радиоактивное загрязнение, которое уходит через границу области.</w:t>
      </w:r>
    </w:p>
    <w:p w:rsidR="00BE3936" w:rsidRDefault="005A61A0">
      <w:pPr>
        <w:pStyle w:val="a3"/>
      </w:pPr>
      <w:r>
        <w:t>Б). Бассейн реки Северский Донец. Водосборный бассейн р. Северский Донец на территории Белгородской области занимает площадь около 6280 км2 (см. рис.1 и рис. 3), расположен рядом с железорудными карьерами Стойленского и Лебединского ГОКов Курской магнитной аномалии, которые могут влиять на загрязнение вод естественными радионуклидами. На рис. 3 показана Белгородская часть бассейна р. Северский Донец с точками отбора проб воды № 2, 3. Точка № 2 характеризует загрязненность реки Северский Донец на выходе из России, а точка № 3, расположенная на территории базы отдыха Белгородского государственного университета, определяет суммарную радиоактивность воды в результате слияния двух ее восточных крупных притоков: р. Корень и р. Короча с р. Нежеголь.</w:t>
      </w:r>
    </w:p>
    <w:p w:rsidR="00BE3936" w:rsidRDefault="00FB0E45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0.75pt;height:287.25pt">
            <v:imagedata r:id="rId4" o:title=""/>
          </v:shape>
        </w:pict>
      </w:r>
    </w:p>
    <w:p w:rsidR="00BE3936" w:rsidRDefault="005A61A0">
      <w:pPr>
        <w:pStyle w:val="a3"/>
      </w:pPr>
      <w:r>
        <w:t>Рис. 1. Речные бассейны основных рек Белгородской области (пунктирные линии) и места отбора проб воды (точки)</w:t>
      </w:r>
    </w:p>
    <w:p w:rsidR="00BE3936" w:rsidRDefault="00FB0E45">
      <w:pPr>
        <w:pStyle w:val="a3"/>
      </w:pPr>
      <w:r>
        <w:rPr>
          <w:noProof/>
        </w:rPr>
        <w:pict>
          <v:shape id="_x0000_i1033" type="#_x0000_t75" style="width:438.75pt;height:249pt">
            <v:imagedata r:id="rId5" o:title=""/>
          </v:shape>
        </w:pict>
      </w:r>
    </w:p>
    <w:p w:rsidR="00BE3936" w:rsidRDefault="005A61A0">
      <w:pPr>
        <w:pStyle w:val="a3"/>
      </w:pPr>
      <w:r>
        <w:t>Рис. 2. Бассейн р. Ворскла (пунктирные линии) и точка № 1 отбора пробы воды</w:t>
      </w:r>
    </w:p>
    <w:p w:rsidR="00BE3936" w:rsidRDefault="005A61A0">
      <w:pPr>
        <w:pStyle w:val="a3"/>
      </w:pPr>
      <w:r>
        <w:t>В). Бассейн реки Оскол. Водосборный бассейн р. Оскол на территории Белгородской области занимает площадь около 6350 км2 (см. рис. 1 и рис. 4). Правобережные притоки в верховье реки Оскол - Осколец, Чуфичка, Дубенка, Орлик и Ольшанка (точки № 5-9 отбора проб воды на рис. 1, 4) - протекают в районе добычи железных руд рядом с железорудными карьерами и могут подвергаться загрязнению естественными радионуклидами. Точка № 4 характеризует загрязнение радионуклидами реки Оскол при входе в Белгородскую область, а точка № 11 - загрязнение на выходе реки Оскол за границу Белгородской области. Активность воды в точке № 10 характеризует уровень загрязнения радионуклидами реки Валуй - левого притока реки Оскол.</w:t>
      </w:r>
    </w:p>
    <w:p w:rsidR="00BE3936" w:rsidRDefault="00FB0E45">
      <w:pPr>
        <w:pStyle w:val="a3"/>
      </w:pPr>
      <w:r>
        <w:rPr>
          <w:noProof/>
        </w:rPr>
        <w:pict>
          <v:shape id="_x0000_i1036" type="#_x0000_t75" style="width:317.25pt;height:285pt">
            <v:imagedata r:id="rId6" o:title=""/>
          </v:shape>
        </w:pict>
      </w:r>
    </w:p>
    <w:p w:rsidR="00BE3936" w:rsidRDefault="005A61A0">
      <w:pPr>
        <w:pStyle w:val="a3"/>
      </w:pPr>
      <w:r>
        <w:t>Рис. 3. Бассейн р. Северский Донец (пунктирные линии) и точки № 2, 3 отбора пробы воды</w:t>
      </w:r>
    </w:p>
    <w:p w:rsidR="00BE3936" w:rsidRDefault="00FB0E45">
      <w:pPr>
        <w:pStyle w:val="a3"/>
      </w:pPr>
      <w:r>
        <w:rPr>
          <w:noProof/>
        </w:rPr>
        <w:pict>
          <v:shape id="_x0000_i1039" type="#_x0000_t75" style="width:227.25pt;height:328.5pt">
            <v:imagedata r:id="rId7" o:title=""/>
          </v:shape>
        </w:pict>
      </w:r>
    </w:p>
    <w:p w:rsidR="00BE3936" w:rsidRDefault="005A61A0">
      <w:pPr>
        <w:pStyle w:val="a3"/>
      </w:pPr>
      <w:r>
        <w:t>Рис. 4. Бассейн р. Оскол и ее притоков (пунктирные линии) и точки № 4-11 отбора проб воды</w:t>
      </w:r>
    </w:p>
    <w:p w:rsidR="00BE3936" w:rsidRDefault="005A61A0">
      <w:pPr>
        <w:pStyle w:val="a3"/>
      </w:pPr>
      <w:r>
        <w:t>Результаты измерений объемных активностей воды и их анализ</w:t>
      </w:r>
    </w:p>
    <w:p w:rsidR="00BE3936" w:rsidRDefault="005A61A0">
      <w:pPr>
        <w:pStyle w:val="a3"/>
      </w:pPr>
      <w:r>
        <w:t>Места отбора проб воды и бассейны основных рек Белгородской области представлены на рис.1-4. Пробы воды отбирались с мостов посередине реки на глубине 0,3^0,5 м полиэтиленовым ведром и помещались в 2 полиэтиленовые емкости объемом 0,5 л каждая. Пробы воды консервировались путем введения в них концентрированной азотной кислоты по ГОСТ 4461 из расчета 5 мл кислоты на 1 л анализируемой воды и хранились в закупоренной посуде в темном месте при температуре около 20°C.</w:t>
      </w:r>
    </w:p>
    <w:p w:rsidR="00BE3936" w:rsidRDefault="005A61A0">
      <w:pPr>
        <w:pStyle w:val="a3"/>
      </w:pPr>
      <w:r>
        <w:t>При подготовке отобранных проб к радиометрированию 0,5 л воды выпаривали в выпарительных чашках до объема 50 мл, а остаток окончательно выпаривали досуха на подложке в испарителе под инфракрасной лампой.</w:t>
      </w:r>
    </w:p>
    <w:p w:rsidR="00BE3936" w:rsidRDefault="005A61A0">
      <w:pPr>
        <w:pStyle w:val="a3"/>
      </w:pPr>
      <w:r>
        <w:t>Измерения объемной альфа-активности проб воды проводили на аттестованном блоке детектирования альфа-излучений БДЗА2-01 службы радиационной безопасности и охраны окружающей среды ХГМСК (аттестат № 100-1188/2003 от 31.07.03 г.), а измерения бета- активности были проведены на малофоновой установке бета-излучений УМФ-1500 М. Метрологическая аттестация измерительных устройств проведена Государственным научнопроизводственным объединением «Метрология», свидетельство № 2852 от 25.07.06 и № 2849 от 25.07.06 соответственно.</w:t>
      </w:r>
    </w:p>
    <w:p w:rsidR="00BE3936" w:rsidRDefault="005A61A0">
      <w:pPr>
        <w:pStyle w:val="a3"/>
      </w:pPr>
      <w:r>
        <w:t>Результаты измерений общих объемных альфа- и бета-активностей воды в измеренных точках приведены в табл. 1.</w:t>
      </w:r>
    </w:p>
    <w:p w:rsidR="00BE3936" w:rsidRDefault="005A61A0">
      <w:pPr>
        <w:pStyle w:val="a3"/>
      </w:pPr>
      <w:r>
        <w:t>Таблица 1</w:t>
      </w:r>
    </w:p>
    <w:p w:rsidR="00BE3936" w:rsidRDefault="005A61A0">
      <w:pPr>
        <w:pStyle w:val="a3"/>
      </w:pPr>
      <w:r>
        <w:t>Объемные активности поверхностных вод Белгородской области</w:t>
      </w:r>
    </w:p>
    <w:p w:rsidR="00BE3936" w:rsidRDefault="005A61A0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240"/>
        <w:gridCol w:w="240"/>
      </w:tblGrid>
      <w:tr w:rsidR="00BE3936">
        <w:trPr>
          <w:trHeight w:val="48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E3936" w:rsidRPr="005A61A0" w:rsidRDefault="005A61A0">
            <w:pPr>
              <w:pStyle w:val="a3"/>
            </w:pPr>
            <w:r w:rsidRPr="005A61A0">
              <w:t>Номер</w:t>
            </w:r>
          </w:p>
          <w:p w:rsidR="00BE3936" w:rsidRPr="005A61A0" w:rsidRDefault="005A61A0">
            <w:pPr>
              <w:pStyle w:val="a3"/>
            </w:pPr>
            <w:r w:rsidRPr="005A61A0">
              <w:t>Пробы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E3936" w:rsidRDefault="005A61A0">
            <w:r>
              <w:t>Место отбора (река)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3936" w:rsidRDefault="005A61A0">
            <w:r>
              <w:t>Объемная активность, Бк/л</w:t>
            </w:r>
          </w:p>
        </w:tc>
      </w:tr>
      <w:tr w:rsidR="00BE3936">
        <w:trPr>
          <w:trHeight w:val="48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E3936" w:rsidRPr="005A61A0" w:rsidRDefault="00BE3936"/>
        </w:tc>
        <w:tc>
          <w:tcPr>
            <w:tcW w:w="0" w:type="auto"/>
            <w:vMerge/>
            <w:vAlign w:val="center"/>
            <w:hideMark/>
          </w:tcPr>
          <w:p w:rsidR="00BE3936" w:rsidRDefault="00BE3936"/>
        </w:tc>
        <w:tc>
          <w:tcPr>
            <w:tcW w:w="0" w:type="auto"/>
            <w:vAlign w:val="center"/>
            <w:hideMark/>
          </w:tcPr>
          <w:p w:rsidR="00BE3936" w:rsidRPr="005A61A0" w:rsidRDefault="005A61A0">
            <w:pPr>
              <w:pStyle w:val="a3"/>
            </w:pPr>
            <w:r w:rsidRPr="005A61A0">
              <w:t>Общая</w:t>
            </w:r>
          </w:p>
          <w:p w:rsidR="00BE3936" w:rsidRPr="005A61A0" w:rsidRDefault="005A61A0">
            <w:pPr>
              <w:pStyle w:val="a3"/>
            </w:pPr>
            <w:r w:rsidRPr="005A61A0">
              <w:t>а-активность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Общая в-активность</w:t>
            </w:r>
          </w:p>
        </w:tc>
      </w:tr>
      <w:tr w:rsidR="00BE3936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BE3936" w:rsidRDefault="005A61A0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Ворскла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0,18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0,5</w:t>
            </w:r>
          </w:p>
        </w:tc>
      </w:tr>
      <w:tr w:rsidR="00BE3936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BE3936" w:rsidRDefault="005A61A0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Северский Донец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&lt; 0,1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0,16</w:t>
            </w:r>
          </w:p>
        </w:tc>
      </w:tr>
      <w:tr w:rsidR="00BE3936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BE3936" w:rsidRDefault="005A61A0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Нежеголь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0,16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0,48</w:t>
            </w:r>
          </w:p>
        </w:tc>
      </w:tr>
      <w:tr w:rsidR="00BE3936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BE3936" w:rsidRDefault="005A61A0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Оскол на входе в Белгородскую область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0,19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0,27</w:t>
            </w:r>
          </w:p>
        </w:tc>
      </w:tr>
      <w:tr w:rsidR="00BE3936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BE3936" w:rsidRDefault="005A61A0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Осколец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&lt;0,1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0,22</w:t>
            </w:r>
          </w:p>
        </w:tc>
      </w:tr>
      <w:tr w:rsidR="00BE3936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BE3936" w:rsidRDefault="005A61A0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Чуфичка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&lt;0,1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0,2</w:t>
            </w:r>
          </w:p>
        </w:tc>
      </w:tr>
      <w:tr w:rsidR="00BE3936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BE3936" w:rsidRDefault="005A61A0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Дубенка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&lt;0,1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0,15</w:t>
            </w:r>
          </w:p>
        </w:tc>
      </w:tr>
      <w:tr w:rsidR="00BE3936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BE3936" w:rsidRDefault="005A61A0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Орлик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0,14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0,12</w:t>
            </w:r>
          </w:p>
        </w:tc>
      </w:tr>
      <w:tr w:rsidR="00BE3936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BE3936" w:rsidRDefault="005A61A0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Ольшанка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&lt;0,1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0,37</w:t>
            </w:r>
          </w:p>
        </w:tc>
      </w:tr>
      <w:tr w:rsidR="00BE3936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BE3936" w:rsidRDefault="005A61A0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Валуй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0,15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0,1</w:t>
            </w:r>
          </w:p>
        </w:tc>
      </w:tr>
      <w:tr w:rsidR="00BE3936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BE3936" w:rsidRDefault="005A61A0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Оскол на выходе из Белгородской области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0,13</w:t>
            </w:r>
          </w:p>
        </w:tc>
        <w:tc>
          <w:tcPr>
            <w:tcW w:w="0" w:type="auto"/>
            <w:vAlign w:val="center"/>
            <w:hideMark/>
          </w:tcPr>
          <w:p w:rsidR="00BE3936" w:rsidRDefault="005A61A0">
            <w:r>
              <w:t>0,29</w:t>
            </w:r>
          </w:p>
        </w:tc>
      </w:tr>
    </w:tbl>
    <w:p w:rsidR="00BE3936" w:rsidRPr="005A61A0" w:rsidRDefault="005A61A0">
      <w:pPr>
        <w:pStyle w:val="a3"/>
      </w:pPr>
      <w:r>
        <w:t>Рассмотрим общие объемные альфа- и бета-активности вод в разных речных бассейнах на территории Белгородской области.</w:t>
      </w:r>
    </w:p>
    <w:p w:rsidR="00BE3936" w:rsidRDefault="005A61A0">
      <w:pPr>
        <w:pStyle w:val="a3"/>
      </w:pPr>
      <w:r>
        <w:t>А). Бассейн реки Ворскла.</w:t>
      </w:r>
    </w:p>
    <w:p w:rsidR="00BE3936" w:rsidRDefault="005A61A0">
      <w:pPr>
        <w:pStyle w:val="a3"/>
      </w:pPr>
      <w:r>
        <w:t>Альфа-активность. Общая объемная альфа-активность на выходе из Белгородской области в воде в р. Ворскла выше допустимых величин, предусмотренных ВОЗ для воды питьевого качества. Строго говоря, для использования этой воды в питьевых целях необходимо проводить анализ в соответствии со схемой, рекомендуемой ВОЗ. В данном случае необходимо провести спектральный анализ, определить спектр радионуклидов, дающих основной вклад в общую альфа-активность, рассчитать суммарную годовую дозу от потребления воды. И если годовая доза окажется меньше 0,1 мЗв, то вода пригодна для питьевых нужд, и никакие дополнительные действия не потребуются.</w:t>
      </w:r>
    </w:p>
    <w:p w:rsidR="00BE3936" w:rsidRDefault="005A61A0">
      <w:pPr>
        <w:pStyle w:val="a3"/>
      </w:pPr>
      <w:r>
        <w:t>ВОЗ рекомендует для уровня эффективной дозы величину 0,1 мЗв в год за счет потребления питьевой воды. Этот уровень составляет менее 5% средней эффективной дозы, получаемой ежегодно за счет естественной фоновой радиации. Ниже этой величины дозы питьевая вода пригодна для потребления людьми, и отсутствует необходимость принятия каких-либо мер по снижению объемной активности.</w:t>
      </w:r>
    </w:p>
    <w:p w:rsidR="00BE3936" w:rsidRDefault="005A61A0">
      <w:pPr>
        <w:pStyle w:val="a3"/>
      </w:pPr>
      <w:r>
        <w:t>Отметим, что зарегистрированное превышение невелико - измеренное значение 0,18 Бк/л не намного превышает рекомендуемый предел 0,1 Бк/л. Удаление нерастворимых примесей при очистке или растворимых при нагревании (обычно растворимые соли с радионуклидами частично выпадают в осадок) понижает объемную активность и приводит воды в режим использования без всяких ограничений.</w:t>
      </w:r>
    </w:p>
    <w:p w:rsidR="00BE3936" w:rsidRDefault="005A61A0">
      <w:pPr>
        <w:pStyle w:val="a3"/>
      </w:pPr>
      <w:r>
        <w:t>Бета-активность. На выходе из Белгородской области по общей объемной бета- активности вода в р. Ворскла удовлетворяет требованиям, предъявляемым к воде питьевого качества. Как следует из результатов измерений, общая объемная бета-активность меньше допустимого предела 1 Бк/л по требованиям ВОЗ.</w:t>
      </w:r>
    </w:p>
    <w:p w:rsidR="00BE3936" w:rsidRDefault="005A61A0">
      <w:pPr>
        <w:pStyle w:val="a3"/>
      </w:pPr>
      <w:r>
        <w:t>Таким образом, значение общей объемной бета-активности воды в р. Ворскла, равное 0,5 Бк/л, показывает, что по этому параметру вода может использоваться для питьевых целей без всяких ограничений.</w:t>
      </w:r>
    </w:p>
    <w:p w:rsidR="00BE3936" w:rsidRDefault="005A61A0">
      <w:pPr>
        <w:pStyle w:val="a3"/>
      </w:pPr>
      <w:r>
        <w:t>Б). Бассейн реки Северский Донец.</w:t>
      </w:r>
    </w:p>
    <w:p w:rsidR="00BE3936" w:rsidRDefault="005A61A0">
      <w:pPr>
        <w:pStyle w:val="a3"/>
      </w:pPr>
      <w:r>
        <w:t>Альфа-активность. Общая объемная альфа-активность воды на выходе из Белгородской области в реке Северский Донец не выше допустимых величин, предусмотренных ВОЗ для воды питьевого качества. В соответствии с нормами ВОЗ годовая доза при потреблении воды для питьевых нужд окажется меньше 0,1 мЗв, т.е. вода пригодна для питьевых нужд, и никаких дополнительных действий по очистке ее от радионуклидов не требуется.</w:t>
      </w:r>
    </w:p>
    <w:p w:rsidR="00BE3936" w:rsidRDefault="005A61A0">
      <w:pPr>
        <w:pStyle w:val="a3"/>
      </w:pPr>
      <w:r>
        <w:t>Таким образом, из Белгородской области вода реки Северский Донец на границе поступает в соседнее государство по параметру «общая объемная альфа-активность», величина которого удовлетворяет строгим рекомендациям ВОЗ для питьевой воды.</w:t>
      </w:r>
    </w:p>
    <w:p w:rsidR="00BE3936" w:rsidRDefault="005A61A0">
      <w:pPr>
        <w:pStyle w:val="a3"/>
      </w:pPr>
      <w:r>
        <w:t>В пробе воды, отобранной на левом притоке р. Северский Донец - р. Нежеголь, обнаружено небольшое превышение общей объемной альфа-активности (0,16 Бк/л), что не намного выше рекомендуемого ВОЗ значения для питьевой воды (0,1 Бк/л). Как уже было указано выше, простейшая очистка воды от примесей и кипячение могут привести воду по параметру «общая объемная альфа-активность» в норму, и вода может использоваться без всяких ограничений. При слиянии р. Нежеголь с Северским Донцом происходит разбавление более загрязненной альфа- излучающими нуклидами воды р. Нежеголь относительно чистой водой Северского Донца, в результате чего по указанному параметру вода после слияния удовлетворяет требованиям ВОЗ для питьевой воды.</w:t>
      </w:r>
    </w:p>
    <w:p w:rsidR="00BE3936" w:rsidRDefault="005A61A0">
      <w:pPr>
        <w:pStyle w:val="a3"/>
      </w:pPr>
      <w:r>
        <w:t>Бета-активность. На выходе из Белгородской области вода в р. Северский Донец по общей объемной бета-активности удовлетворяет требованиям, предъявляемым ВОЗ к воде питьевого качества. Как следует из результатов измерений, общая объемная бета-активность воды (0,16 Бк/л) меньше допустимого предела, равного 1 Бк/л. Таким образом, значение общей объемной бета-активности воды в р. Северский Донец, равное 0,16 Бк/л, показывает, что по этому параметру вода может использоваться для питьевых целей без всяких ограничений. Таким образом, вода из р. Северский Донец на границе поступает из Белгородской области в соседнее государство по параметру «общая объемная бета-активность», величина которого удовлетворяет строгим рекомендациям ВОЗ для питьевой воды.</w:t>
      </w:r>
    </w:p>
    <w:p w:rsidR="00BE3936" w:rsidRDefault="005A61A0">
      <w:pPr>
        <w:pStyle w:val="a3"/>
      </w:pPr>
      <w:r>
        <w:t>В пробе воды, отобранной на левом притоке р. Северский Донец - р. Нежеголь, общая объемная бета-активность равна 0,48 Бк/л, что также ниже рекомендуемого ВОЗ значения для питьевой воды (1 Бк/л). При слиянии р. Нежеголь с Северским Донцом происходит разбавление ее воды (относительно более загрязненной бета-излучающими нуклидами) относительно чистой водой Северского Донца. В результате по указанному параметру вода р. Северский Донец как до ее слияния с р. Нежеголь, так и после слияния удовлетворяет требованиям ВОЗ для питьевой воды.</w:t>
      </w:r>
    </w:p>
    <w:p w:rsidR="00BE3936" w:rsidRDefault="005A61A0">
      <w:pPr>
        <w:pStyle w:val="a3"/>
      </w:pPr>
      <w:r>
        <w:t>В). Бассейн реки Оскол.</w:t>
      </w:r>
    </w:p>
    <w:p w:rsidR="00BE3936" w:rsidRDefault="005A61A0">
      <w:pPr>
        <w:pStyle w:val="a3"/>
      </w:pPr>
      <w:r>
        <w:t>Альфа-активность. На входе р. Оскол в Белгородскую область проба отбиралась на нижнем бьефе плотины Старооскольского водохранилища (точка № 4 на рис. 1). В данной точке измеренная общая объемная альфа-активность (0,19 Бк/л) немного превышает допустимую общую объемную активность, рекомендованную ВОЗ для питьевой воды (0,1 Бк/л). Однако, как отмечалось выше, удаление нерастворимых примесей при очистке или растворимых при нагревании (обычно растворимые соли с радионуклидами частично выпадают в осадок) может способствовать понижению объемной активности и переводу воды в режим использования без всяких ограничений.</w:t>
      </w:r>
    </w:p>
    <w:p w:rsidR="00BE3936" w:rsidRDefault="005A61A0">
      <w:pPr>
        <w:pStyle w:val="a3"/>
      </w:pPr>
      <w:r>
        <w:t>На выходе р. Оскол из Белгородской области вблизи границы с Украиной, за городом Уразово (точка отбора № 11 на рис. 1), общая объемная альфа-активность ее воды (0,13 Бк/л) также немного превышает допустимую общую объемную активность, рекомендованную ВОЗ для питьевой воды, но имеет немного меньшее значение, чем на входе в область.</w:t>
      </w:r>
    </w:p>
    <w:p w:rsidR="00BE3936" w:rsidRDefault="005A61A0">
      <w:pPr>
        <w:pStyle w:val="a3"/>
      </w:pPr>
      <w:r>
        <w:t>Бассейн р. Оскол выделен тем, что он расположен вблизи Лебединского и Стойленского ГОКов, где производится добыча железных руд. Водосбор с этой части бассейна осуществляют правые притоки р. Оскол: реки Осколец, Чуфичка, Дубенка, Орлик и Ольшанка, из которых отбирались пробы воды № 5, 6, 7, 8, 9 соответственно (см. рис. 1 и табл. 1). Вода во всех указанных притоках имеет малую общую объемную альфа-активность (&lt;0,1 Бк/л) за исключением р. Орлик, где эта величина несколько выше (0,14 Бк/л). Но и в этой реке превышение общей объемной альфа-активности над уровнем, рекомендуемым ВОЗ для питьевой воды, незначительно.</w:t>
      </w:r>
    </w:p>
    <w:p w:rsidR="00BE3936" w:rsidRDefault="005A61A0">
      <w:pPr>
        <w:pStyle w:val="a3"/>
      </w:pPr>
      <w:r>
        <w:t>Таким образом, антропогенная деятельность в Белгородской области в бассейне р. Оскол не приводит к увеличению общей объемной альфа-активности воды. А это означает, что добыча железных руд и производство железистых полуфабрикатов в районах бассейна р. Оскол не увеличивает радиоактивное загрязнение реки альфа-активными нуклидами. Вообще-то при извлечении руд из карьеров возможно одновременное извлечение элементов естественных радиоактивных семейств, которые имеют радионуклиды, испускающие альфа-частицы при радиоактивном распаде и которые могли бы загрязнять поверхностные воды в районе добычи.</w:t>
      </w:r>
    </w:p>
    <w:p w:rsidR="00BE3936" w:rsidRDefault="005A61A0">
      <w:pPr>
        <w:pStyle w:val="a3"/>
      </w:pPr>
      <w:r>
        <w:t>В пробе воды, отобранной на левом притоке р. Оскол - р. Валуй, обнаружено небольшое превышение общей объемной альфа-активности (0,15 Бк/л), что не намного выше рекомендуемого ВОЗ значения для питьевой воды (0,1 Бк/л). После слиянии р. Валуй с р. Оскол происходит разбавление более загрязненной альфа-излучающими нуклидами воды р. Валуй относительно чистой водой р. Оскол, в результате чего общая объемная альфа-активность воды немного уменьшается до величины 0,13 Бк/л.</w:t>
      </w:r>
    </w:p>
    <w:p w:rsidR="00BE3936" w:rsidRDefault="005A61A0">
      <w:pPr>
        <w:pStyle w:val="a3"/>
      </w:pPr>
      <w:r>
        <w:t>Бета-активность. На входе р. Оскол в Белгородскую область на нижнем бьефе плотины Старооскольского водохранилища (в точке № 4 на рис. 1) общая объемная бета-активность (0,27 Бк/л) ее воды ниже величины, рекомендованной ВОЗ для питьевой воды (1 Бк/л). А на выходе р. Оскол из Белгородской области, за городом Уразово (точка отбора № 11 на рис. 1), общая объемная бета-активность (0,29 Бк/л) немного увеличивается, но также не превышает величину, рекомендованную ВОЗ для питьевой воды.</w:t>
      </w:r>
    </w:p>
    <w:p w:rsidR="00BE3936" w:rsidRDefault="005A61A0">
      <w:pPr>
        <w:pStyle w:val="a3"/>
      </w:pPr>
      <w:r>
        <w:t>Правые притоки р. Оскол: реки Осколец, Чуфичка, Дубенка, Орлик и Ольшанка - водосбор осуществляют в районе добычи железных руд, но вода в этих притоках имеет малую общую объемную бета-активность: 0,22 Бк/л, 0,2 Бк/л, 0,15 Бк/л, 0,12 Бк/л, 0,37 Бк/л, соответственно.</w:t>
      </w:r>
    </w:p>
    <w:p w:rsidR="00BE3936" w:rsidRDefault="005A61A0">
      <w:pPr>
        <w:pStyle w:val="a3"/>
      </w:pPr>
      <w:r>
        <w:t>Таким образом, наше исследование не выявило повышенного загрязнения бета- излучающими нуклидами поверхностных вод, которое могло бы быть следствием работы Стойленского и Лебединского ГОКов.</w:t>
      </w:r>
    </w:p>
    <w:p w:rsidR="00BE3936" w:rsidRDefault="005A61A0">
      <w:pPr>
        <w:pStyle w:val="a3"/>
      </w:pPr>
      <w:r>
        <w:t>Сравнивая параметры радиоактивного загрязнения воды(табл. 1) Выше проанализированных рек Белгородской области, мы приходим к выводу, что наибольшая общая объемная альфа-активность воды р. Ворскла несколько меньше, чем в воде р. Оскол, а наименьшая - воды р. Северский Донец. Измеренные величины общей объемной альфа-активности воды для рек Ворскла и Оскол немного выше рекомендуемого ВОЗ значения для питьевой воды, а вода р. Северский Донец по параметру «общая объемная альфа- активность» соответствует рекомендациям ВОЗ для питьевой воды.</w:t>
      </w:r>
    </w:p>
    <w:p w:rsidR="00BE3936" w:rsidRDefault="005A61A0">
      <w:pPr>
        <w:pStyle w:val="a3"/>
      </w:pPr>
      <w:r>
        <w:t>Измеренные величины общей объемной бета-активности воды во всех реках ниже рекомендуемого ВОЗ значения для питьевой воды, то есть воды рек Ворскла, Северский Донец и Оскол по параметру «общая объемная бета-активность» соответствуют рекомендациям ВОЗ для питьевой воды.</w:t>
      </w:r>
    </w:p>
    <w:p w:rsidR="00BE3936" w:rsidRDefault="005A61A0">
      <w:pPr>
        <w:pStyle w:val="a3"/>
      </w:pPr>
      <w:r>
        <w:t>Заключение</w:t>
      </w:r>
    </w:p>
    <w:p w:rsidR="00BE3936" w:rsidRDefault="005A61A0">
      <w:pPr>
        <w:pStyle w:val="a3"/>
      </w:pPr>
      <w:r>
        <w:t>В работе представлены результаты измерений суммарного загрязнения радионуклидами поверхностных вод Белгородской области в 2006 г., дана предварительная оценка влияния расположенных в области ГОКов на загрязнение радионуклидами поверхностных вод и проведено сравнение загрязнения радионуклидами основных речных бассейнов Белгородской области.</w:t>
      </w:r>
    </w:p>
    <w:p w:rsidR="00BE3936" w:rsidRDefault="005A61A0">
      <w:pPr>
        <w:pStyle w:val="a3"/>
      </w:pPr>
      <w:r>
        <w:t>Обнаружено, что измеренные величины общей объемной альфа-активности воды рек Ворскла и Оскол немного выше рекомендуемого ВОЗ значения для питьевой воды, а вода р. Северский Донец по параметру «общая объемная альфа-активность» соответствует допустимым нормамВОЗ.А измеренные величины общей объемной бета-активности воды всех рек ниже значения, рекомендуемого ВОЗ для питьевой воды.</w:t>
      </w:r>
    </w:p>
    <w:p w:rsidR="00BE3936" w:rsidRDefault="005A61A0">
      <w:pPr>
        <w:pStyle w:val="a3"/>
      </w:pPr>
      <w:r>
        <w:t>Показано, что по общей объемной альфа- и бета-активностям наименее загрязнен радионуклидами бассейн р. Северский Донец, наиболее загрязнен - бассейн р. Ворскла, а бассейн р. Оскол по этим параметрам находится между ними.</w:t>
      </w:r>
    </w:p>
    <w:p w:rsidR="00BE3936" w:rsidRDefault="005A61A0">
      <w:pPr>
        <w:pStyle w:val="a3"/>
      </w:pPr>
      <w:r>
        <w:t>На уровне точности наших измерений влияние горно-обогатительных комбинатов на радиоактивное загрязнение поверхностных вод Белгородской области не обнаружено. Однако авторы настоящей работы рассматривают полученные результаты как предварительные, а наиболее точные и полные данные можно получить при регулярном ежемесячном измерении общей активности поверхностных вод на протяжении ряда лет.</w:t>
      </w:r>
    </w:p>
    <w:p w:rsidR="00BE3936" w:rsidRDefault="005A61A0">
      <w:pPr>
        <w:pStyle w:val="a3"/>
      </w:pPr>
      <w:r>
        <w:t>Авторы выражают благодарность РФФИ и правительству Белгородской области за финансовую поддержку (региональный грант № 06-04-96328), а также руководству Белгородского государственного университета за помощь в организации экспедиционных работ.</w:t>
      </w:r>
    </w:p>
    <w:p w:rsidR="00BE3936" w:rsidRDefault="005A61A0">
      <w:pPr>
        <w:pStyle w:val="a3"/>
      </w:pPr>
      <w:r>
        <w:t>Список литературы</w:t>
      </w:r>
    </w:p>
    <w:p w:rsidR="00BE3936" w:rsidRDefault="005A61A0">
      <w:pPr>
        <w:pStyle w:val="a3"/>
      </w:pPr>
      <w:r>
        <w:t>В.И. Витько,Г. Д. Коваленко, Н.В. Камышанченко, В.М. Никитин, Н.А. Чеканов.</w:t>
      </w:r>
    </w:p>
    <w:p w:rsidR="00BE3936" w:rsidRDefault="005A61A0">
      <w:pPr>
        <w:pStyle w:val="a3"/>
      </w:pPr>
      <w:r>
        <w:t>Радиоэкологическое состояние окружающей среды Белгородской области // Научные ведомости БелГУ. - 2001. - № 2 (15). Сер.: Физика. - С. 129-139.</w:t>
      </w:r>
    </w:p>
    <w:p w:rsidR="00BE3936" w:rsidRDefault="005A61A0">
      <w:pPr>
        <w:pStyle w:val="a3"/>
      </w:pPr>
      <w:r>
        <w:t>В.И. Витько, Г.Д. Коваленко, Н.В. Камышанченко, Н.А. Чеканов. Радиоэкология Белгородской области // Сб. научных статей. - Харьков: Райдер, 2005. - Т. 2. - С. 119-127.</w:t>
      </w:r>
    </w:p>
    <w:p w:rsidR="00BE3936" w:rsidRDefault="005A61A0">
      <w:pPr>
        <w:pStyle w:val="a3"/>
      </w:pPr>
      <w:r>
        <w:t>В.И. Витько, Г.Д. Коваленко, Н.А. Чеканов, М.М. Яковчук. К вопросу о радиационной обстановке в железорудном бассейне КМА // Научные труды Федерального научного центра гигиены им. Ф.Ф. Эрисмана. - 2004. - Вып. 10. - С. 53-58.</w:t>
      </w:r>
    </w:p>
    <w:p w:rsidR="00BE3936" w:rsidRDefault="005A61A0">
      <w:pPr>
        <w:pStyle w:val="a3"/>
      </w:pPr>
      <w:r>
        <w:t>В.И. Витько, Г.Д. Коваленко, Н.А. Чеканов, А.Э. Боровлев. Радиационная нагрузка на экосистему Белгорода// Научные труды Федерального научного центра гигиены им. Ф.Ф. Эрисмана. - 2004. - Вып. 10. - С. 42-47.</w:t>
      </w:r>
    </w:p>
    <w:p w:rsidR="00BE3936" w:rsidRDefault="005A61A0">
      <w:pPr>
        <w:pStyle w:val="a3"/>
      </w:pPr>
      <w:r>
        <w:t>В.И. Витько, Г.Д. Коваленко, Н.А. Чеканов. Радиоэкология города Белгорода // Научные ведомости БелГУ. Серия: Физико-математические науки. - 2005. - № 2 (22). - С.139-151.</w:t>
      </w:r>
    </w:p>
    <w:p w:rsidR="00BE3936" w:rsidRDefault="005A61A0">
      <w:pPr>
        <w:pStyle w:val="a3"/>
      </w:pPr>
      <w:r>
        <w:t>Всемирная организация здравоохранения (ВОЗ), http://www.who.int.</w:t>
      </w:r>
    </w:p>
    <w:p w:rsidR="00BE3936" w:rsidRDefault="005A61A0">
      <w:pPr>
        <w:pStyle w:val="a3"/>
      </w:pPr>
      <w:r>
        <w:t>Нормы радиационной безопасности (НРБ-99). - М.: Центр сан.-эпидем. нормирования, гигиенической сертификации и экспертизы Минздрава России, 1999. - 116 с.</w:t>
      </w:r>
      <w:bookmarkStart w:id="0" w:name="_GoBack"/>
      <w:bookmarkEnd w:id="0"/>
    </w:p>
    <w:sectPr w:rsidR="00BE39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1A0"/>
    <w:rsid w:val="005A61A0"/>
    <w:rsid w:val="00BE3936"/>
    <w:rsid w:val="00F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22FA0C2-80DF-4044-BA2C-9A486E8D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2926</Words>
  <Characters>16683</Characters>
  <Application>Microsoft Office Word</Application>
  <DocSecurity>0</DocSecurity>
  <Lines>139</Lines>
  <Paragraphs>39</Paragraphs>
  <ScaleCrop>false</ScaleCrop>
  <Company>diakov.net</Company>
  <LinksUpToDate>false</LinksUpToDate>
  <CharactersWithSpaces>19570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Радиоактивное загрязнение воды в реках Белгородской области</dc:title>
  <dc:subject/>
  <dc:creator>Irina</dc:creator>
  <cp:keywords/>
  <dc:description/>
  <cp:lastModifiedBy>Irina</cp:lastModifiedBy>
  <cp:revision>2</cp:revision>
  <dcterms:created xsi:type="dcterms:W3CDTF">2014-09-05T06:35:00Z</dcterms:created>
  <dcterms:modified xsi:type="dcterms:W3CDTF">2014-09-05T06:35:00Z</dcterms:modified>
</cp:coreProperties>
</file>