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B5" w:rsidRPr="005C60AD" w:rsidRDefault="009B63B5" w:rsidP="009B63B5">
      <w:pPr>
        <w:spacing w:before="120"/>
        <w:jc w:val="center"/>
      </w:pPr>
      <w:r w:rsidRPr="005C60AD">
        <w:rPr>
          <w:b/>
          <w:sz w:val="32"/>
        </w:rPr>
        <w:t>Векторный электромагнитный потенциал - это первичное истинное поле частиц</w:t>
      </w:r>
      <w:r w:rsidRPr="005C60AD">
        <w:t xml:space="preserve"> микромира </w:t>
      </w:r>
    </w:p>
    <w:p w:rsidR="009B63B5" w:rsidRPr="005C60AD" w:rsidRDefault="009B63B5" w:rsidP="009B63B5">
      <w:pPr>
        <w:spacing w:before="120"/>
        <w:jc w:val="center"/>
        <w:rPr>
          <w:sz w:val="28"/>
        </w:rPr>
      </w:pPr>
      <w:r w:rsidRPr="005C60AD">
        <w:rPr>
          <w:sz w:val="28"/>
        </w:rPr>
        <w:t xml:space="preserve">В.В. Сидоренков, МГТУ им. Н.Э. Баумана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Фундаментальность закона Природы «корпускулярно-полевого дуализма Материи» состоит в том, что как две стороны одной медали электромагнитные локальные характеристики микрочастицы и ее собственные полевые параметры неразрывно связаны и обусловлены друг другом: электрическому заряду, кратному кванту электрического потока - заряду электрона, соответствует электрический векторный потенциал, а удельному (на единицу заряда) моменту, кратному кванту магнитного потока, отвечает магнитный векторный потенциал.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Полевая концепция природы электричества является фундаментом классической электродинамики и основана на признании того факта, что взаимодействие разнесенных в пространстве электрических зарядов осуществляется посредством электромагнитных полей. Физические свойства таких полей взаимодействия математически описываются системой функционально связанных между собой уравнений в частных производных первого порядка, называемых электродинамическими уравнениями Максвелла [1, 2]. В структуре этих уравнений, описывающих поведение электромагнитного поля в неподвижной среде, заложена аксиома классической электродинамики - неразрывное единство переменных во времени электрического и магнитного полей. В современной форме такая система дифференциальных уравнений имеет следующий вид: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>(a)</w:t>
      </w:r>
      <w:r>
        <w:t xml:space="preserve"> </w:t>
      </w:r>
      <w:r w:rsidR="007970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3pt" fillcolor="window">
            <v:imagedata r:id="rId5" o:title=""/>
          </v:shape>
        </w:pict>
      </w:r>
      <w:r w:rsidRPr="005C60AD">
        <w:t>,</w:t>
      </w:r>
      <w:r>
        <w:t xml:space="preserve">   </w:t>
      </w:r>
      <w:r w:rsidRPr="005C60AD">
        <w:t>(б)</w:t>
      </w:r>
      <w:r>
        <w:t xml:space="preserve"> </w:t>
      </w:r>
      <w:r w:rsidR="00797095">
        <w:pict>
          <v:shape id="_x0000_i1026" type="#_x0000_t75" style="width:66.75pt;height:20.25pt" fillcolor="window">
            <v:imagedata r:id="rId6" o:title=""/>
          </v:shape>
        </w:pict>
      </w:r>
      <w:r w:rsidRPr="005C60AD">
        <w:t>,</w:t>
      </w:r>
      <w:r>
        <w:t xml:space="preserve">    </w:t>
      </w:r>
      <w:r w:rsidRPr="005C60AD">
        <w:t>(1)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(в)</w:t>
      </w:r>
      <w:r>
        <w:t xml:space="preserve"> </w:t>
      </w:r>
      <w:r w:rsidR="00797095">
        <w:pict>
          <v:shape id="_x0000_i1027" type="#_x0000_t75" style="width:102pt;height:33pt" fillcolor="window">
            <v:imagedata r:id="rId7" o:title=""/>
          </v:shape>
        </w:pict>
      </w:r>
      <w:r w:rsidRPr="005C60AD">
        <w:t>,</w:t>
      </w:r>
      <w:r>
        <w:t xml:space="preserve">  </w:t>
      </w:r>
      <w:r w:rsidRPr="005C60AD">
        <w:t>(г)</w:t>
      </w:r>
      <w:r>
        <w:t xml:space="preserve"> </w:t>
      </w:r>
      <w:r w:rsidR="00797095">
        <w:pict>
          <v:shape id="_x0000_i1028" type="#_x0000_t75" style="width:65.25pt;height:16.5pt" fillcolor="window">
            <v:imagedata r:id="rId8" o:title=""/>
          </v:shape>
        </w:pict>
      </w:r>
      <w:r w:rsidRPr="005C60AD">
        <w:t>.</w:t>
      </w:r>
      <w:r>
        <w:t xml:space="preserve">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Здесь соответственно поля: векторов электрической </w:t>
      </w:r>
      <w:r w:rsidR="00797095">
        <w:pict>
          <v:shape id="_x0000_i1029" type="#_x0000_t75" style="width:13.5pt;height:17.25pt" fillcolor="window">
            <v:imagedata r:id="rId9" o:title=""/>
          </v:shape>
        </w:pict>
      </w:r>
      <w:r w:rsidRPr="005C60AD">
        <w:t xml:space="preserve"> и магнитной </w:t>
      </w:r>
      <w:r w:rsidR="00797095">
        <w:pict>
          <v:shape id="_x0000_i1030" type="#_x0000_t75" style="width:15.75pt;height:17.25pt">
            <v:imagedata r:id="rId10" o:title=""/>
          </v:shape>
        </w:pict>
      </w:r>
      <w:r w:rsidRPr="005C60AD">
        <w:t xml:space="preserve"> напряженности, электрической </w:t>
      </w:r>
      <w:r w:rsidR="00797095">
        <w:pict>
          <v:shape id="_x0000_i1031" type="#_x0000_t75" style="width:54pt;height:22.5pt">
            <v:imagedata r:id="rId11" o:title=""/>
          </v:shape>
        </w:pict>
      </w:r>
      <w:r w:rsidRPr="005C60AD">
        <w:t xml:space="preserve"> и магнитной </w:t>
      </w:r>
      <w:r w:rsidR="00797095">
        <w:pict>
          <v:shape id="_x0000_i1032" type="#_x0000_t75" style="width:55.5pt;height:22.5pt">
            <v:imagedata r:id="rId12" o:title=""/>
          </v:shape>
        </w:pict>
      </w:r>
      <w:r w:rsidRPr="005C60AD">
        <w:t xml:space="preserve"> индукции, плотности электрического тока </w:t>
      </w:r>
      <w:r w:rsidR="00797095">
        <w:pict>
          <v:shape id="_x0000_i1033" type="#_x0000_t75" style="width:41.25pt;height:21pt">
            <v:imagedata r:id="rId13" o:title=""/>
          </v:shape>
        </w:pict>
      </w:r>
      <w:r w:rsidRPr="005C60AD">
        <w:t xml:space="preserve">; абсолютные </w:t>
      </w:r>
      <w:r w:rsidR="00797095">
        <w:pict>
          <v:shape id="_x0000_i1034" type="#_x0000_t75" style="width:21pt;height:18.75pt">
            <v:imagedata r:id="rId14" o:title=""/>
          </v:shape>
        </w:pict>
      </w:r>
      <w:r w:rsidRPr="005C60AD">
        <w:t xml:space="preserve"> и </w:t>
      </w:r>
      <w:r w:rsidR="00797095">
        <w:pict>
          <v:shape id="_x0000_i1035" type="#_x0000_t75" style="width:24.75pt;height:18.75pt">
            <v:imagedata r:id="rId15" o:title=""/>
          </v:shape>
        </w:pict>
      </w:r>
      <w:r w:rsidRPr="005C60AD">
        <w:t xml:space="preserve"> - электрическая и магнитная проницаемости, </w:t>
      </w:r>
      <w:r w:rsidR="00797095">
        <w:pict>
          <v:shape id="_x0000_i1036" type="#_x0000_t75" style="width:11.25pt;height:12pt">
            <v:imagedata r:id="rId16" o:title=""/>
          </v:shape>
        </w:pict>
      </w:r>
      <w:r w:rsidRPr="005C60AD">
        <w:t xml:space="preserve"> - удельная электрическая проводимость материальной среды, а </w:t>
      </w:r>
      <w:r w:rsidR="00797095">
        <w:pict>
          <v:shape id="_x0000_i1037" type="#_x0000_t75" style="width:14.25pt;height:13.5pt">
            <v:imagedata r:id="rId17" o:title=""/>
          </v:shape>
        </w:pict>
      </w:r>
      <w:r w:rsidRPr="005C60AD">
        <w:t xml:space="preserve"> - объемная плотность стороннего электрического заряда.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Важнейшим фундаментальным следствием уравнений Максвелла является тот факт, что </w:t>
      </w:r>
      <w:r w:rsidR="00797095">
        <w:pict>
          <v:shape id="_x0000_i1038" type="#_x0000_t75" style="width:13.5pt;height:17.25pt" fillcolor="window">
            <v:imagedata r:id="rId9" o:title=""/>
          </v:shape>
        </w:pict>
      </w:r>
      <w:r w:rsidRPr="005C60AD">
        <w:t xml:space="preserve"> и </w:t>
      </w:r>
      <w:r w:rsidR="00797095">
        <w:pict>
          <v:shape id="_x0000_i1039" type="#_x0000_t75" style="width:15.75pt;height:17.25pt">
            <v:imagedata r:id="rId10" o:title=""/>
          </v:shape>
        </w:pict>
      </w:r>
      <w:r w:rsidRPr="005C60AD">
        <w:t xml:space="preserve"> компоненты электромагнитного поля распространяются в пространстве в виде волн. Например, из (1а) и (1в) сравнительно просто получить волновое уравнение для поля электрической напряженности </w:t>
      </w:r>
      <w:r w:rsidR="00797095">
        <w:pict>
          <v:shape id="_x0000_i1040" type="#_x0000_t75" style="width:13.5pt;height:17.25pt" fillcolor="window">
            <v:imagedata r:id="rId9" o:title=""/>
          </v:shape>
        </w:pict>
      </w:r>
      <w:r w:rsidRPr="005C60AD">
        <w:t xml:space="preserve">: </w:t>
      </w:r>
    </w:p>
    <w:p w:rsidR="009B63B5" w:rsidRPr="005C60AD" w:rsidRDefault="00797095" w:rsidP="009B63B5">
      <w:pPr>
        <w:spacing w:before="120"/>
        <w:ind w:firstLine="567"/>
        <w:jc w:val="both"/>
      </w:pPr>
      <w:r>
        <w:pict>
          <v:shape id="_x0000_i1041" type="#_x0000_t75" style="width:359.25pt;height:38.25pt">
            <v:imagedata r:id="rId18" o:title=""/>
          </v:shape>
        </w:pict>
      </w:r>
      <w:r w:rsidR="009B63B5" w:rsidRPr="005C60AD">
        <w:t>.</w:t>
      </w:r>
      <w:r w:rsidR="009B63B5">
        <w:t xml:space="preserve">  </w:t>
      </w:r>
      <w:r w:rsidR="009B63B5" w:rsidRPr="005C60AD">
        <w:t>(2)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Аналогично получается и уравнение волн поля магнитной напряженности </w:t>
      </w:r>
      <w:r w:rsidR="00797095">
        <w:pict>
          <v:shape id="_x0000_i1042" type="#_x0000_t75" style="width:15.75pt;height:17.25pt">
            <v:imagedata r:id="rId10" o:title=""/>
          </v:shape>
        </w:pict>
      </w:r>
      <w:r w:rsidRPr="005C60AD">
        <w:t xml:space="preserve">, структурно тождественное уравнению (2). Видно, что скорость распространения этих волн определяется только лишь электрическими и магнитными параметрами пространства материальной среды: </w:t>
      </w:r>
      <w:r w:rsidR="00797095">
        <w:pict>
          <v:shape id="_x0000_i1043" type="#_x0000_t75" style="width:9.75pt;height:12pt">
            <v:imagedata r:id="rId19" o:title=""/>
          </v:shape>
        </w:pict>
      </w:r>
      <w:r w:rsidRPr="005C60AD">
        <w:t xml:space="preserve">, </w:t>
      </w:r>
      <w:r w:rsidR="00797095">
        <w:pict>
          <v:shape id="_x0000_i1044" type="#_x0000_t75" style="width:12.75pt;height:14.25pt">
            <v:imagedata r:id="rId20" o:title=""/>
          </v:shape>
        </w:pict>
      </w:r>
      <w:r w:rsidRPr="005C60AD">
        <w:t xml:space="preserve"> и </w:t>
      </w:r>
      <w:r w:rsidR="00797095">
        <w:pict>
          <v:shape id="_x0000_i1045" type="#_x0000_t75" style="width:11.25pt;height:12pt">
            <v:imagedata r:id="rId21" o:title=""/>
          </v:shape>
        </w:pict>
      </w:r>
      <w:r w:rsidRPr="005C60AD">
        <w:t>. В частности, в отсутствие поглощения (</w:t>
      </w:r>
      <w:r w:rsidR="00797095">
        <w:pict>
          <v:shape id="_x0000_i1046" type="#_x0000_t75" style="width:32.25pt;height:15pt">
            <v:imagedata r:id="rId22" o:title=""/>
          </v:shape>
        </w:pict>
      </w:r>
      <w:r w:rsidRPr="005C60AD">
        <w:t xml:space="preserve">) их скорость распространения </w:t>
      </w:r>
      <w:r w:rsidR="00797095">
        <w:pict>
          <v:shape id="_x0000_i1047" type="#_x0000_t75" style="width:84pt;height:24.75pt">
            <v:imagedata r:id="rId23" o:title=""/>
          </v:shape>
        </w:pict>
      </w:r>
      <w:r w:rsidRPr="005C60AD">
        <w:t xml:space="preserve">, а колебания </w:t>
      </w:r>
      <w:r w:rsidR="00797095">
        <w:pict>
          <v:shape id="_x0000_i1048" type="#_x0000_t75" style="width:13.5pt;height:17.25pt" fillcolor="window">
            <v:imagedata r:id="rId9" o:title=""/>
          </v:shape>
        </w:pict>
      </w:r>
      <w:r w:rsidRPr="005C60AD">
        <w:t xml:space="preserve"> и </w:t>
      </w:r>
      <w:r w:rsidR="00797095">
        <w:pict>
          <v:shape id="_x0000_i1049" type="#_x0000_t75" style="width:15.75pt;height:17.25pt">
            <v:imagedata r:id="rId10" o:title=""/>
          </v:shape>
        </w:pict>
      </w:r>
      <w:r w:rsidRPr="005C60AD">
        <w:t xml:space="preserve"> компонент волн, согласно структуре уравнений (1), синфазны.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С целью ответа на вопрос, что переносят эти волны, воспользуемся уравнениями Максвелла (1), являющимися, в сущности, первичными уравнениями электромагнитной волны, откуда на основе уравнений (1а) и (1в) получаем закон сохранения энергии в форме, так называемой теоремы Пойнтинга: </w:t>
      </w:r>
    </w:p>
    <w:p w:rsidR="009B63B5" w:rsidRPr="005C60AD" w:rsidRDefault="00797095" w:rsidP="009B63B5">
      <w:pPr>
        <w:spacing w:before="120"/>
        <w:ind w:firstLine="567"/>
        <w:jc w:val="both"/>
      </w:pPr>
      <w:r>
        <w:pict>
          <v:shape id="_x0000_i1050" type="#_x0000_t75" style="width:318pt;height:33pt">
            <v:imagedata r:id="rId24" o:title=""/>
          </v:shape>
        </w:pict>
      </w:r>
      <w:r w:rsidR="009B63B5" w:rsidRPr="005C60AD">
        <w:t>.</w:t>
      </w:r>
      <w:r w:rsidR="009B63B5">
        <w:t xml:space="preserve">    </w:t>
      </w:r>
      <w:r w:rsidR="009B63B5" w:rsidRPr="005C60AD">
        <w:t>(3)</w:t>
      </w:r>
    </w:p>
    <w:p w:rsidR="009B63B5" w:rsidRPr="005C60AD" w:rsidRDefault="009B63B5" w:rsidP="009B63B5">
      <w:pPr>
        <w:spacing w:before="120"/>
        <w:ind w:firstLine="567"/>
        <w:jc w:val="both"/>
        <w:rPr>
          <w:rFonts w:eastAsia="TimesNewRomanPSMT"/>
        </w:rPr>
      </w:pPr>
      <w:r w:rsidRPr="005C60AD">
        <w:t xml:space="preserve">Видно, что поступающий извне в данную точку среды поток электромагнитной энергии за единицу времени (мощности), определяемый вектором Пойнтинга </w:t>
      </w:r>
      <w:r w:rsidR="00797095">
        <w:pict>
          <v:shape id="_x0000_i1051" type="#_x0000_t75" style="width:41.25pt;height:19.5pt">
            <v:imagedata r:id="rId25" o:title=""/>
          </v:shape>
        </w:pict>
      </w:r>
      <w:r w:rsidRPr="005C60AD">
        <w:t xml:space="preserve">, идет на компенсацию джоулевых (тепловых) потерь в процессе электропроводности и изменение электрической и магнитной энергий, либо наоборот (3) - эти физические процессы вызывают излучение наружу потока электромагнитной мощности. При этом совокупное наличие в пространстве </w:t>
      </w:r>
      <w:r w:rsidR="00797095">
        <w:pict>
          <v:shape id="_x0000_i1052" type="#_x0000_t75" style="width:13.5pt;height:17.25pt" fillcolor="window">
            <v:imagedata r:id="rId9" o:title=""/>
          </v:shape>
        </w:pict>
      </w:r>
      <w:r w:rsidRPr="005C60AD">
        <w:t xml:space="preserve"> и </w:t>
      </w:r>
      <w:r w:rsidR="00797095">
        <w:pict>
          <v:shape id="_x0000_i1053" type="#_x0000_t75" style="width:15.75pt;height:17.25pt">
            <v:imagedata r:id="rId10" o:title=""/>
          </v:shape>
        </w:pict>
      </w:r>
      <w:r w:rsidRPr="005C60AD">
        <w:t xml:space="preserve"> полей вызывает отклик материальной среды в виде векторного поля объемной плотности электромагнитного импульса: </w:t>
      </w:r>
      <w:r w:rsidR="00797095">
        <w:pict>
          <v:shape id="_x0000_i1054" type="#_x0000_t75" style="width:84pt;height:20.25pt">
            <v:imagedata r:id="rId26" o:title=""/>
          </v:shape>
        </w:pict>
      </w:r>
      <w:r w:rsidRPr="005C60AD">
        <w:t>.</w:t>
      </w:r>
      <w:r w:rsidRPr="005C60AD">
        <w:rPr>
          <w:rFonts w:eastAsia="TimesNewRomanPSMT"/>
        </w:rPr>
        <w:t xml:space="preserve"> Экспериментальное открытие </w:t>
      </w:r>
      <w:r w:rsidRPr="005C60AD">
        <w:rPr>
          <w:rFonts w:eastAsia="TimesNewRomanPS-ItalicMT"/>
        </w:rPr>
        <w:t xml:space="preserve">импульса электромагнитного поля </w:t>
      </w:r>
      <w:r w:rsidRPr="005C60AD">
        <w:rPr>
          <w:rFonts w:eastAsia="TimesNewRomanPSMT"/>
        </w:rPr>
        <w:t>(давление света) [3] принадлежит русскому ученому-физику П.Н. Лебедеву (1899г.).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Однако наряду с этим, следует указать на весьма ограниченный диапазон явных возможностей уравнений Максвелла при описании ряда известных в настоящее время явлений электромагнетизма. В частности, уравнения (1) не могут вскрыть и адекватно описать физическую суть магнитных явлений, поскольку известно [2], что истинный магнетизм – это спиновый магнетизм. Например, они в принципе не способны объяснить эффект Эйнштейна-де Гааза [1, 2], когда в материальной среде при ее однородном намагничивании возникает механический момент вращения, направленный коллинеарно подмагничивающему полю магнитной индукции </w:t>
      </w:r>
      <w:r w:rsidR="00797095">
        <w:pict>
          <v:shape id="_x0000_i1055" type="#_x0000_t75" style="width:11.25pt;height:17.25pt">
            <v:imagedata r:id="rId27" o:title=""/>
          </v:shape>
        </w:pict>
      </w:r>
      <w:r w:rsidRPr="005C60AD">
        <w:t xml:space="preserve">. Так же далеко не ясен вопрос о существовании и физической реализации момента импульса электромагнитного поля, соответственно, переносящих его волн.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Здесь как бы существует парадокс, где с одной стороны, теория Максвелла предсказывает равенство нулю момента импульса плоской электромагнитной волны, а, с другой, физически понятно, что </w:t>
      </w:r>
      <w:r w:rsidRPr="005C60AD">
        <w:rPr>
          <w:rFonts w:eastAsia="TimesNewRomanPSMT"/>
        </w:rPr>
        <w:t>электромагнитное излучение – это излучение возбужденными атомами избытка энергии в виде фотонов, которые будут забирать от атома не только часть энергии, но и уносить долю внутреннего углового</w:t>
      </w:r>
      <w:r w:rsidRPr="005C60AD">
        <w:t xml:space="preserve"> </w:t>
      </w:r>
      <w:r w:rsidRPr="005C60AD">
        <w:rPr>
          <w:rFonts w:eastAsia="TimesNewRomanPSMT"/>
        </w:rPr>
        <w:t xml:space="preserve">момента атома. Следовательно, распространяющееся в виде волн электромагнитное поле должно обладать вполне определенной величиной момента импульса, что, кстати, наблюдалось в экспериментах [4, 5].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Таким образом, принципиальный дефект традиционной классической электродинамики в том, что в ее представлениях об электрическом заряде и его поле отсутствует понятие о спине (собственном моменте импульса). Ссылки на ныне существующую квантовую электродинамику [2] неуместны, поскольку это отдельная самостоятельная наука, по сути несвязанная с классической теорией. Правда, известны попытки введения в электродинамику так называемого классического спина [6], но и они оказались неконструктивными.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К сожалению, несмотря на серьезную методическую модернизацию исходных максвелловских уравнений Герцем, Хевисайдом и Эйнштеном и грандиозные успехи внедрения достижений электромагнетизма во многих областях жизни современного человеческого общества, общепринятая на сегодня теория электромагнитного поля и поныне базируется только лишь на представлениях 19 века о физических свойствах электрического заряда материальных тел. Для аргументированной иллюстрации данного факта здесь вполне достаточно двух первичных фундаментальных соотношений электромагнетизма - закона Кулона силы взаимодействия неподвижных точечных электрических зарядов и закона сохранения электрического заряда [1], чтобы цепочкой последовательных физико-математических рассуждений построить традиционную систему (1) уравнений электродинамики Максвелла [7].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Но это только то, что лежит на поверхности. Если взглянуть глубже, то те же дивергентные уравнения системы (1) содержат сведения о полях электрического </w:t>
      </w:r>
      <w:r w:rsidR="00797095">
        <w:pict>
          <v:shape id="_x0000_i1056" type="#_x0000_t75" style="width:18.75pt;height:18pt">
            <v:imagedata r:id="rId28" o:title=""/>
          </v:shape>
        </w:pict>
      </w:r>
      <w:r w:rsidRPr="005C60AD">
        <w:t xml:space="preserve"> и магнитного </w:t>
      </w:r>
      <w:r w:rsidR="00797095">
        <w:pict>
          <v:shape id="_x0000_i1057" type="#_x0000_t75" style="width:21pt;height:17.25pt" fillcolor="window">
            <v:imagedata r:id="rId29" o:title=""/>
          </v:shape>
        </w:pict>
      </w:r>
      <w:r w:rsidRPr="005C60AD">
        <w:t xml:space="preserve"> векторных потенциалов, физический смысл которых, несмотря на вполне определенный прогресс в установлении их физической значимости [8], и по сей день концептуально не понят, а потому в теории электромагнетизма эти не наблюдаемые напрямую поля остаются в должной мере непринятыми и, в сущности, неиспользуемыми. Попытаемся еще раз разобраться в этом вопросе, для чего воспользуемся обсуждаемой здесь системой уравнений (1).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Представления о векторных потенциалах определяются очевидным положением о том, что дивергенция ротора любого векторного поля </w:t>
      </w:r>
      <w:r w:rsidR="00797095">
        <w:pict>
          <v:shape id="_x0000_i1058" type="#_x0000_t75" style="width:13.5pt;height:14.25pt" fillcolor="window">
            <v:imagedata r:id="rId30" o:title=""/>
          </v:shape>
        </w:pict>
      </w:r>
      <w:r w:rsidRPr="005C60AD">
        <w:t xml:space="preserve">тождественно равна нулю: </w:t>
      </w:r>
      <w:r w:rsidR="00797095">
        <w:pict>
          <v:shape id="_x0000_i1059" type="#_x0000_t75" style="width:67.5pt;height:14.25pt" fillcolor="window">
            <v:imagedata r:id="rId31" o:title=""/>
          </v:shape>
        </w:pict>
      </w:r>
      <w:r w:rsidRPr="005C60AD">
        <w:t xml:space="preserve">. Поэтому магнитную компоненту векторного потенциала </w:t>
      </w:r>
      <w:r w:rsidR="00797095">
        <w:pict>
          <v:shape id="_x0000_i1060" type="#_x0000_t75" style="width:21pt;height:17.25pt" fillcolor="window">
            <v:imagedata r:id="rId29" o:title=""/>
          </v:shape>
        </w:pict>
      </w:r>
      <w:r w:rsidRPr="005C60AD">
        <w:t xml:space="preserve"> можно ввести посредством соотношения </w:t>
      </w:r>
      <w:r w:rsidR="00797095">
        <w:pict>
          <v:shape id="_x0000_i1061" type="#_x0000_t75" style="width:53.25pt;height:18pt" fillcolor="window">
            <v:imagedata r:id="rId32" o:title=""/>
          </v:shape>
        </w:pict>
      </w:r>
      <w:r w:rsidRPr="005C60AD">
        <w:t xml:space="preserve"> системы уравнений (1), описывающим магнитную поляризацию (намагниченность) материальной среды, а электрическую компоненту </w:t>
      </w:r>
      <w:r w:rsidR="00797095">
        <w:pict>
          <v:shape id="_x0000_i1062" type="#_x0000_t75" style="width:18.75pt;height:18pt">
            <v:imagedata r:id="rId28" o:title=""/>
          </v:shape>
        </w:pict>
      </w:r>
      <w:r w:rsidRPr="005C60AD">
        <w:t xml:space="preserve"> - соотношением </w:t>
      </w:r>
      <w:r w:rsidR="00797095">
        <w:pict>
          <v:shape id="_x0000_i1063" type="#_x0000_t75" style="width:51pt;height:18pt" fillcolor="window">
            <v:imagedata r:id="rId33" o:title=""/>
          </v:shape>
        </w:pict>
      </w:r>
      <w:r w:rsidRPr="005C60AD">
        <w:t>, описывающим поляризацию локально электронейтральной (</w:t>
      </w:r>
      <w:r w:rsidR="00797095">
        <w:pict>
          <v:shape id="_x0000_i1064" type="#_x0000_t75" style="width:36.75pt;height:16.5pt">
            <v:imagedata r:id="rId34" o:title=""/>
          </v:shape>
        </w:pict>
      </w:r>
      <w:r w:rsidRPr="005C60AD">
        <w:t>) среды: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(а)</w:t>
      </w:r>
      <w:r>
        <w:t xml:space="preserve"> </w:t>
      </w:r>
      <w:r w:rsidR="00797095">
        <w:pict>
          <v:shape id="_x0000_i1065" type="#_x0000_t75" style="width:85.5pt;height:21.75pt" fillcolor="window">
            <v:imagedata r:id="rId35" o:title=""/>
          </v:shape>
        </w:pict>
      </w:r>
      <w:r w:rsidRPr="005C60AD">
        <w:t>,</w:t>
      </w:r>
      <w:r>
        <w:t xml:space="preserve"> </w:t>
      </w:r>
      <w:r w:rsidRPr="005C60AD">
        <w:t>(б)</w:t>
      </w:r>
      <w:r>
        <w:t xml:space="preserve"> </w:t>
      </w:r>
      <w:r w:rsidR="00797095">
        <w:pict>
          <v:shape id="_x0000_i1066" type="#_x0000_t75" style="width:93pt;height:28.5pt">
            <v:imagedata r:id="rId36" o:title=""/>
          </v:shape>
        </w:pict>
      </w:r>
      <w:r w:rsidRPr="005C60AD">
        <w:t>.</w:t>
      </w:r>
      <w:r>
        <w:t xml:space="preserve">    </w:t>
      </w:r>
      <w:r w:rsidRPr="005C60AD">
        <w:t>(4)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Таким образом, с точки зрения физического смысла векторные электромагнитные потенциалы непосредственно связаны с электрической и магнитной поляризациями, а потому их можно называть поляризационными потенциалами.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Тогда подстановка соотношения для магнитного векторного потенциала (4a) в уравнение вихря электрической напряженности (1а) приводит к известной формуле связи поля вектора указанной напряженности с магнитным векторным потенциалом [1]: </w:t>
      </w:r>
    </w:p>
    <w:p w:rsidR="009B63B5" w:rsidRPr="005C60AD" w:rsidRDefault="009B63B5" w:rsidP="009B63B5">
      <w:pPr>
        <w:spacing w:before="120"/>
        <w:ind w:firstLine="567"/>
        <w:jc w:val="both"/>
      </w:pPr>
      <w:r>
        <w:t xml:space="preserve"> </w:t>
      </w:r>
      <w:r w:rsidR="00797095">
        <w:pict>
          <v:shape id="_x0000_i1067" type="#_x0000_t75" style="width:68.25pt;height:33pt" fillcolor="window">
            <v:imagedata r:id="rId37" o:title=""/>
          </v:shape>
        </w:pict>
      </w:r>
      <w:r w:rsidRPr="005C60AD">
        <w:t>,</w:t>
      </w:r>
      <w:r>
        <w:t xml:space="preserve">        </w:t>
      </w:r>
      <w:r w:rsidRPr="005C60AD">
        <w:t>(5)</w:t>
      </w:r>
      <w:r>
        <w:t xml:space="preserve">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описывающей закон электромагнитной индукции Фарадея. Здесь электрический скалярный потенциал: </w:t>
      </w:r>
      <w:r w:rsidR="00797095">
        <w:pict>
          <v:shape id="_x0000_i1068" type="#_x0000_t75" style="width:84.75pt;height:20.25pt" fillcolor="window">
            <v:imagedata r:id="rId38" o:title=""/>
          </v:shape>
        </w:pict>
      </w:r>
      <w:r w:rsidRPr="005C60AD">
        <w:t xml:space="preserve">принципиально не рассматривается, как не имеющий отношения к обсуждаемым в работе вихревым полям.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При аналогичной подстановке соотношения для электрического векторного потенциала (4б) в уравнение вихря магнитной напряженности (1в) с учетом закона Ома </w:t>
      </w:r>
      <w:r w:rsidR="00797095">
        <w:pict>
          <v:shape id="_x0000_i1069" type="#_x0000_t75" style="width:41.25pt;height:21pt">
            <v:imagedata r:id="rId13" o:title=""/>
          </v:shape>
        </w:pict>
      </w:r>
      <w:r w:rsidRPr="005C60AD">
        <w:t xml:space="preserve"> получаем в итоге связь этой напряженности с указанным векторным потенциалом:</w:t>
      </w:r>
      <w:r>
        <w:t xml:space="preserve">        </w:t>
      </w:r>
    </w:p>
    <w:p w:rsidR="009B63B5" w:rsidRPr="005C60AD" w:rsidRDefault="009B63B5" w:rsidP="009B63B5">
      <w:pPr>
        <w:spacing w:before="120"/>
        <w:ind w:firstLine="567"/>
        <w:jc w:val="both"/>
      </w:pPr>
      <w:r>
        <w:t xml:space="preserve"> </w:t>
      </w:r>
      <w:r w:rsidR="00797095">
        <w:pict>
          <v:shape id="_x0000_i1070" type="#_x0000_t75" style="width:106.5pt;height:39pt" fillcolor="window">
            <v:imagedata r:id="rId39" o:title=""/>
          </v:shape>
        </w:pict>
      </w:r>
      <w:r w:rsidRPr="005C60AD">
        <w:t>.</w:t>
      </w:r>
      <w:r>
        <w:t xml:space="preserve">       </w:t>
      </w:r>
      <w:r w:rsidRPr="005C60AD">
        <w:t>(6)</w:t>
      </w:r>
      <w:r>
        <w:t xml:space="preserve">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Здесь </w:t>
      </w:r>
      <w:r w:rsidR="00797095">
        <w:pict>
          <v:shape id="_x0000_i1071" type="#_x0000_t75" style="width:1in;height:18.75pt">
            <v:imagedata r:id="rId40" o:title=""/>
          </v:shape>
        </w:pict>
      </w:r>
      <w:r w:rsidRPr="005C60AD">
        <w:t xml:space="preserve"> - постоянная времени релаксации электрического заряда в среде за счет ее электропроводности.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Однозначность функций векторных потенциалов, то есть чисто вихревой характер таких полей обеспечивается условием кулоновской калибровки: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(а)</w:t>
      </w:r>
      <w:r>
        <w:t xml:space="preserve"> </w:t>
      </w:r>
      <w:r w:rsidR="00797095">
        <w:pict>
          <v:shape id="_x0000_i1072" type="#_x0000_t75" style="width:91.5pt;height:22.5pt">
            <v:imagedata r:id="rId41" o:title=""/>
          </v:shape>
        </w:pict>
      </w:r>
      <w:r w:rsidRPr="005C60AD">
        <w:t xml:space="preserve"> ,</w:t>
      </w:r>
      <w:r>
        <w:t xml:space="preserve">  </w:t>
      </w:r>
      <w:r w:rsidRPr="005C60AD">
        <w:t>(б)</w:t>
      </w:r>
      <w:r>
        <w:t xml:space="preserve"> </w:t>
      </w:r>
      <w:r w:rsidR="00797095">
        <w:pict>
          <v:shape id="_x0000_i1073" type="#_x0000_t75" style="width:87pt;height:22.5pt">
            <v:imagedata r:id="rId42" o:title=""/>
          </v:shape>
        </w:pict>
      </w:r>
      <w:r w:rsidRPr="005C60AD">
        <w:t>,</w:t>
      </w:r>
      <w:r>
        <w:t xml:space="preserve">    </w:t>
      </w:r>
      <w:r w:rsidRPr="005C60AD">
        <w:t>(7)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где абсолютные электрическая </w:t>
      </w:r>
      <w:r w:rsidR="00797095">
        <w:pict>
          <v:shape id="_x0000_i1074" type="#_x0000_t75" style="width:21pt;height:18.75pt">
            <v:imagedata r:id="rId14" o:title=""/>
          </v:shape>
        </w:pict>
      </w:r>
      <w:r w:rsidRPr="005C60AD">
        <w:t xml:space="preserve"> и магнитная </w:t>
      </w:r>
      <w:r w:rsidR="00797095">
        <w:pict>
          <v:shape id="_x0000_i1075" type="#_x0000_t75" style="width:24.75pt;height:18.75pt">
            <v:imagedata r:id="rId15" o:title=""/>
          </v:shape>
        </w:pict>
      </w:r>
      <w:r w:rsidRPr="005C60AD">
        <w:t xml:space="preserve"> проницаемости, согласно соотношениям (5) и (6), соответствуют в формулах (7) конкретным компонентам векторного потенциала.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Как видим, векторные потенциалы принципиально сопровождают явления электрической и магнитной поляризаций материальной среды, причем, согласно (4), пары векторов </w:t>
      </w:r>
      <w:r w:rsidR="00797095">
        <w:pict>
          <v:shape id="_x0000_i1076" type="#_x0000_t75" style="width:15.75pt;height:17.25pt">
            <v:imagedata r:id="rId10" o:title=""/>
          </v:shape>
        </w:pict>
      </w:r>
      <w:r w:rsidRPr="005C60AD">
        <w:t xml:space="preserve"> и </w:t>
      </w:r>
      <w:r w:rsidR="00797095">
        <w:pict>
          <v:shape id="_x0000_i1077" type="#_x0000_t75" style="width:21pt;height:17.25pt" fillcolor="window">
            <v:imagedata r:id="rId29" o:title=""/>
          </v:shape>
        </w:pict>
      </w:r>
      <w:r w:rsidRPr="005C60AD">
        <w:t xml:space="preserve">, </w:t>
      </w:r>
      <w:r w:rsidR="00797095">
        <w:pict>
          <v:shape id="_x0000_i1078" type="#_x0000_t75" style="width:13.5pt;height:17.25pt" fillcolor="window">
            <v:imagedata r:id="rId9" o:title=""/>
          </v:shape>
        </w:pict>
      </w:r>
      <w:r w:rsidRPr="005C60AD">
        <w:t xml:space="preserve"> и </w:t>
      </w:r>
      <w:r w:rsidR="00797095">
        <w:pict>
          <v:shape id="_x0000_i1079" type="#_x0000_t75" style="width:18.75pt;height:18pt">
            <v:imagedata r:id="rId28" o:title=""/>
          </v:shape>
        </w:pict>
      </w:r>
      <w:r w:rsidRPr="005C60AD">
        <w:t xml:space="preserve"> - взаимно ортогональны; соответственно, согласно (5) и (6), другие векторные пары </w:t>
      </w:r>
      <w:r w:rsidR="00797095">
        <w:pict>
          <v:shape id="_x0000_i1080" type="#_x0000_t75" style="width:13.5pt;height:17.25pt" fillcolor="window">
            <v:imagedata r:id="rId9" o:title=""/>
          </v:shape>
        </w:pict>
      </w:r>
      <w:r w:rsidRPr="005C60AD">
        <w:t xml:space="preserve"> и </w:t>
      </w:r>
      <w:r w:rsidR="00797095">
        <w:pict>
          <v:shape id="_x0000_i1081" type="#_x0000_t75" style="width:21pt;height:17.25pt" fillcolor="window">
            <v:imagedata r:id="rId29" o:title=""/>
          </v:shape>
        </w:pict>
      </w:r>
      <w:r w:rsidRPr="005C60AD">
        <w:t xml:space="preserve">, </w:t>
      </w:r>
      <w:r w:rsidR="00797095">
        <w:pict>
          <v:shape id="_x0000_i1082" type="#_x0000_t75" style="width:15.75pt;height:17.25pt">
            <v:imagedata r:id="rId10" o:title=""/>
          </v:shape>
        </w:pict>
      </w:r>
      <w:r w:rsidRPr="005C60AD">
        <w:t xml:space="preserve"> и </w:t>
      </w:r>
      <w:r w:rsidR="00797095">
        <w:pict>
          <v:shape id="_x0000_i1083" type="#_x0000_t75" style="width:18.75pt;height:18pt">
            <v:imagedata r:id="rId28" o:title=""/>
          </v:shape>
        </w:pict>
      </w:r>
      <w:r w:rsidRPr="005C60AD">
        <w:t xml:space="preserve"> - взаимно коллиненарны. Покажем, что векторные потенциалы – это не математические фикции, а физически значимые фундаментальные поля, порождающие (см. соотношения (5) и (6)) традиционные вихревые электромагнитные поля.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Так как взаимодействие электрических зарядов реализуются посредством электрических </w:t>
      </w:r>
      <w:r w:rsidR="00797095">
        <w:pict>
          <v:shape id="_x0000_i1084" type="#_x0000_t75" style="width:13.5pt;height:17.25pt" fillcolor="window">
            <v:imagedata r:id="rId9" o:title=""/>
          </v:shape>
        </w:pict>
      </w:r>
      <w:r w:rsidRPr="005C60AD">
        <w:t xml:space="preserve"> и магнитных </w:t>
      </w:r>
      <w:r w:rsidR="00797095">
        <w:pict>
          <v:shape id="_x0000_i1085" type="#_x0000_t75" style="width:15.75pt;height:17.25pt">
            <v:imagedata r:id="rId10" o:title=""/>
          </v:shape>
        </w:pict>
      </w:r>
      <w:r w:rsidRPr="005C60AD">
        <w:t xml:space="preserve"> полей, то физически логично предположить, что порождающие такие поля векторные потенциалы </w:t>
      </w:r>
      <w:r w:rsidR="00797095">
        <w:pict>
          <v:shape id="_x0000_i1086" type="#_x0000_t75" style="width:18.75pt;height:18pt">
            <v:imagedata r:id="rId28" o:title=""/>
          </v:shape>
        </w:pict>
      </w:r>
      <w:r w:rsidRPr="005C60AD">
        <w:t xml:space="preserve"> и </w:t>
      </w:r>
      <w:r w:rsidR="00797095">
        <w:pict>
          <v:shape id="_x0000_i1087" type="#_x0000_t75" style="width:21pt;height:17.25pt" fillcolor="window">
            <v:imagedata r:id="rId29" o:title=""/>
          </v:shape>
        </w:pict>
      </w:r>
      <w:r w:rsidRPr="005C60AD">
        <w:t xml:space="preserve"> как физические величины есть первичные полевые характеристики самого электрического заряда и как вторая сторона медали есть его прямой полевой эквивалент. Для обоснования правомерности такого предположения рассмотрим конкретные аргументы, позволяющие разрешить проблему физического смысла</w:t>
      </w:r>
      <w:r>
        <w:t xml:space="preserve"> </w:t>
      </w:r>
      <w:r w:rsidRPr="005C60AD">
        <w:t xml:space="preserve">компонент вектор-потенциала </w:t>
      </w:r>
      <w:r w:rsidR="00797095">
        <w:pict>
          <v:shape id="_x0000_i1088" type="#_x0000_t75" style="width:18.75pt;height:18pt">
            <v:imagedata r:id="rId28" o:title=""/>
          </v:shape>
        </w:pict>
      </w:r>
      <w:r w:rsidRPr="005C60AD">
        <w:t xml:space="preserve"> и </w:t>
      </w:r>
      <w:r w:rsidR="00797095">
        <w:pict>
          <v:shape id="_x0000_i1089" type="#_x0000_t75" style="width:21pt;height:17.25pt" fillcolor="window">
            <v:imagedata r:id="rId29" o:title=""/>
          </v:shape>
        </w:pict>
      </w:r>
      <w:r w:rsidRPr="005C60AD">
        <w:t xml:space="preserve">, обсуждаемую для магнитного векторного потенциала еще Максвеллом при анализе своих электродинамических построений ([9] п. 590). Согласно точке зрения Максвелла, вектор </w:t>
      </w:r>
      <w:r w:rsidR="00797095">
        <w:pict>
          <v:shape id="_x0000_i1090" type="#_x0000_t75" style="width:21pt;height:17.25pt" fillcolor="window">
            <v:imagedata r:id="rId29" o:title=""/>
          </v:shape>
        </w:pict>
      </w:r>
      <w:r w:rsidRPr="005C60AD">
        <w:t xml:space="preserve"> “может быть признан фундаментальной величиной в теории электромагнетизма” [10].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Как известно, физические представления об электрическом заряде имеют на микроуровне существенное дополнение: элементарная частица характеризуется не только значением заряда q, кратного заряду электрона </w:t>
      </w:r>
      <w:r w:rsidR="00797095">
        <w:pict>
          <v:shape id="_x0000_i1091" type="#_x0000_t75" style="width:19.5pt;height:17.25pt" fillcolor="window">
            <v:imagedata r:id="rId43" o:title=""/>
          </v:shape>
        </w:pict>
      </w:r>
      <w:r w:rsidRPr="005C60AD">
        <w:t xml:space="preserve">, но и спином s, трактуемым как собственный момент количества движения частицы. Величина этого момента квантована значением </w:t>
      </w:r>
      <w:r w:rsidR="00797095">
        <w:pict>
          <v:shape id="_x0000_i1092" type="#_x0000_t75" style="width:26.25pt;height:14.25pt" fillcolor="window">
            <v:imagedata r:id="rId44" o:title=""/>
          </v:shape>
        </w:pict>
      </w:r>
      <w:r w:rsidRPr="005C60AD">
        <w:t xml:space="preserve">, где </w:t>
      </w:r>
      <w:r w:rsidR="00797095">
        <w:pict>
          <v:shape id="_x0000_i1093" type="#_x0000_t75" style="width:54.75pt;height:14.25pt" fillcolor="window">
            <v:imagedata r:id="rId45" o:title=""/>
          </v:shape>
        </w:pict>
      </w:r>
      <w:r w:rsidRPr="005C60AD">
        <w:t xml:space="preserve">- модифицированная постоянная Планка. То есть микрочастица принципиально обладает в неразрывной связи электрическим зарядом </w:t>
      </w:r>
      <w:r w:rsidR="00797095">
        <w:pict>
          <v:shape id="_x0000_i1094" type="#_x0000_t75" style="width:51pt;height:17.25pt" fillcolor="window">
            <v:imagedata r:id="rId46" o:title=""/>
          </v:shape>
        </w:pict>
      </w:r>
      <w:r w:rsidRPr="005C60AD">
        <w:t xml:space="preserve"> и собственным магнитным моментом, кратным собственному (спиновому) магнитному моменту электрона - магнетону Бора [2]: в системе физических единиц СИ </w:t>
      </w:r>
      <w:r w:rsidR="00797095">
        <w:pict>
          <v:shape id="_x0000_i1095" type="#_x0000_t75" style="width:74.25pt;height:18.75pt" fillcolor="window">
            <v:imagedata r:id="rId47" o:title=""/>
          </v:shape>
        </w:pict>
      </w:r>
      <w:r w:rsidRPr="005C60AD">
        <w:t xml:space="preserve">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В соответствии с нашим предположением, сопоставим локальные характеристики микрочастицы и некое ее собственное первичное электромагнитное поле. Конкретно для электрона электрическая компонента этого поля соответствует заряду </w:t>
      </w:r>
      <w:r w:rsidR="00797095">
        <w:pict>
          <v:shape id="_x0000_i1096" type="#_x0000_t75" style="width:19.5pt;height:17.25pt" fillcolor="window">
            <v:imagedata r:id="rId43" o:title=""/>
          </v:shape>
        </w:pict>
      </w:r>
      <w:r w:rsidRPr="005C60AD">
        <w:t xml:space="preserve"> - кванту электрического потока, а магнитная компонента - удельному (на единицу заряда) моменту </w:t>
      </w:r>
      <w:r w:rsidR="00797095">
        <w:pict>
          <v:shape id="_x0000_i1097" type="#_x0000_t75" style="width:31.5pt;height:14.25pt">
            <v:imagedata r:id="rId48" o:title=""/>
          </v:shape>
        </w:pict>
      </w:r>
      <w:r w:rsidRPr="005C60AD">
        <w:t xml:space="preserve">, определяющему, как известно [2], квант магнитного потока. Наша задача показать, что введенное здесь гипотетически собственное поле микрочастицы (совокупно, и макрообъекта) является именно полем векторных потенциалов.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Итак, вначале рассмотрим электрический векторный потенциал </w:t>
      </w:r>
      <w:r w:rsidR="00797095">
        <w:pict>
          <v:shape id="_x0000_i1098" type="#_x0000_t75" style="width:18.75pt;height:18pt">
            <v:imagedata r:id="rId28" o:title=""/>
          </v:shape>
        </w:pict>
      </w:r>
      <w:r w:rsidRPr="005C60AD">
        <w:t>. Для этого соотношение (4б) связи электрических векторов индукции и векторного потенциала для большей наглядности и математической общности представим в интегральной форме:</w:t>
      </w:r>
    </w:p>
    <w:p w:rsidR="009B63B5" w:rsidRPr="005C60AD" w:rsidRDefault="00797095" w:rsidP="009B63B5">
      <w:pPr>
        <w:spacing w:before="120"/>
        <w:ind w:firstLine="567"/>
        <w:jc w:val="both"/>
      </w:pPr>
      <w:r>
        <w:pict>
          <v:shape id="_x0000_i1099" type="#_x0000_t75" style="width:237pt;height:33pt">
            <v:imagedata r:id="rId49" o:title=""/>
          </v:shape>
        </w:pict>
      </w:r>
      <w:r w:rsidR="009B63B5" w:rsidRPr="005C60AD">
        <w:t>.</w:t>
      </w:r>
      <w:r w:rsidR="009B63B5">
        <w:t xml:space="preserve">    </w:t>
      </w:r>
      <w:r w:rsidR="009B63B5" w:rsidRPr="005C60AD">
        <w:t>(8)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Эти интегральные соотношения устанавливают физически содержательное положение о том, что величина циркуляции вектора </w:t>
      </w:r>
      <w:r w:rsidR="00797095">
        <w:pict>
          <v:shape id="_x0000_i1100" type="#_x0000_t75" style="width:18.75pt;height:18pt">
            <v:imagedata r:id="rId28" o:title=""/>
          </v:shape>
        </w:pict>
      </w:r>
      <w:r w:rsidRPr="005C60AD">
        <w:t xml:space="preserve"> по замкнутому контуру С определяется потоком вектора электрического смещения </w:t>
      </w:r>
      <w:r w:rsidR="00797095">
        <w:pict>
          <v:shape id="_x0000_i1101" type="#_x0000_t75" style="width:15pt;height:17.25pt">
            <v:imagedata r:id="rId50" o:title=""/>
          </v:shape>
        </w:pict>
      </w:r>
      <w:r w:rsidRPr="005C60AD">
        <w:t xml:space="preserve"> через поверхность SC , опирающуюся на этот контур, соответственно, поляризационным электрическим зарядом </w:t>
      </w:r>
      <w:r w:rsidR="00797095">
        <w:pict>
          <v:shape id="_x0000_i1102" type="#_x0000_t75" style="width:39pt;height:20.25pt">
            <v:imagedata r:id="rId51" o:title=""/>
          </v:shape>
        </w:pict>
      </w:r>
      <w:r w:rsidRPr="005C60AD">
        <w:t xml:space="preserve">, индуцированным на этой поверхности. Отсюда следует определение поля вектора электрического смещения </w:t>
      </w:r>
      <w:r w:rsidR="00797095">
        <w:pict>
          <v:shape id="_x0000_i1103" type="#_x0000_t75" style="width:15pt;height:17.25pt">
            <v:imagedata r:id="rId50" o:title=""/>
          </v:shape>
        </w:pict>
      </w:r>
      <w:r w:rsidRPr="005C60AD">
        <w:t xml:space="preserve">, численно равного плотности заряда </w:t>
      </w:r>
      <w:r w:rsidR="00797095">
        <w:pict>
          <v:shape id="_x0000_i1104" type="#_x0000_t75" style="width:35.25pt;height:21pt">
            <v:imagedata r:id="rId52" o:title=""/>
          </v:shape>
        </w:pict>
      </w:r>
      <w:r>
        <w:t xml:space="preserve"> </w:t>
      </w:r>
      <w:r w:rsidRPr="005C60AD">
        <w:t xml:space="preserve">на пробной площадке, ориентация которой в данной точке создает на ней максимальное значение этого заряда: </w:t>
      </w:r>
      <w:r w:rsidR="00797095">
        <w:pict>
          <v:shape id="_x0000_i1105" type="#_x0000_t75" style="width:65.25pt;height:21pt">
            <v:imagedata r:id="rId53" o:title=""/>
          </v:shape>
        </w:pict>
      </w:r>
      <w:r w:rsidRPr="005C60AD">
        <w:t xml:space="preserve">, а нормаль к площадке </w:t>
      </w:r>
      <w:r w:rsidR="00797095">
        <w:pict>
          <v:shape id="_x0000_i1106" type="#_x0000_t75" style="width:12pt;height:15pt">
            <v:imagedata r:id="rId54" o:title=""/>
          </v:shape>
        </w:pict>
      </w:r>
      <w:r w:rsidRPr="005C60AD">
        <w:t xml:space="preserve"> с учетом правила правовинтового обхода контура С указывает направление вектора </w:t>
      </w:r>
      <w:r w:rsidR="00797095">
        <w:pict>
          <v:shape id="_x0000_i1107" type="#_x0000_t75" style="width:15pt;height:17.25pt">
            <v:imagedata r:id="rId50" o:title=""/>
          </v:shape>
        </w:pict>
      </w:r>
      <w:r w:rsidRPr="005C60AD">
        <w:t xml:space="preserve">. Определение </w:t>
      </w:r>
      <w:r w:rsidR="00797095">
        <w:pict>
          <v:shape id="_x0000_i1108" type="#_x0000_t75" style="width:15pt;height:17.25pt">
            <v:imagedata r:id="rId50" o:title=""/>
          </v:shape>
        </w:pict>
      </w:r>
      <w:r w:rsidRPr="005C60AD">
        <w:t xml:space="preserve"> как потокового вектора показывает его принципиальное отличие от линейного (циркуляционного) вектора напряженности </w:t>
      </w:r>
      <w:r w:rsidR="00797095">
        <w:pict>
          <v:shape id="_x0000_i1109" type="#_x0000_t75" style="width:13.5pt;height:17.25pt" fillcolor="window">
            <v:imagedata r:id="rId9" o:title=""/>
          </v:shape>
        </w:pict>
      </w:r>
      <w:r w:rsidRPr="005C60AD">
        <w:t xml:space="preserve">, являющегося силовой характеристикой электрического поля. Физически, поле потокового вектора </w:t>
      </w:r>
      <w:r w:rsidR="00797095">
        <w:pict>
          <v:shape id="_x0000_i1110" type="#_x0000_t75" style="width:54pt;height:22.5pt">
            <v:imagedata r:id="rId55" o:title=""/>
          </v:shape>
        </w:pict>
      </w:r>
      <w:r w:rsidRPr="005C60AD">
        <w:t xml:space="preserve"> электрического смещения (индукции) есть отклик среды на воздействие силового вектора </w:t>
      </w:r>
      <w:r w:rsidR="00797095">
        <w:pict>
          <v:shape id="_x0000_i1111" type="#_x0000_t75" style="width:13.5pt;height:17.25pt" fillcolor="window">
            <v:imagedata r:id="rId9" o:title=""/>
          </v:shape>
        </w:pict>
      </w:r>
      <w:r w:rsidRPr="005C60AD">
        <w:t xml:space="preserve"> электрической напряженности.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Продолжая анализ соотношений (8), видим, что, согласно этим соотношениям связи векторных полей </w:t>
      </w:r>
      <w:r w:rsidR="00797095">
        <w:pict>
          <v:shape id="_x0000_i1112" type="#_x0000_t75" style="width:15pt;height:17.25pt">
            <v:imagedata r:id="rId50" o:title=""/>
          </v:shape>
        </w:pict>
      </w:r>
      <w:r w:rsidRPr="005C60AD">
        <w:t xml:space="preserve"> и </w:t>
      </w:r>
      <w:r w:rsidR="00797095">
        <w:pict>
          <v:shape id="_x0000_i1113" type="#_x0000_t75" style="width:18.75pt;height:18pt">
            <v:imagedata r:id="rId28" o:title=""/>
          </v:shape>
        </w:pict>
      </w:r>
      <w:r w:rsidRPr="005C60AD">
        <w:t xml:space="preserve">, электрическому заряду </w:t>
      </w:r>
      <w:r w:rsidR="00797095">
        <w:pict>
          <v:shape id="_x0000_i1114" type="#_x0000_t75" style="width:10.5pt;height:13.5pt">
            <v:imagedata r:id="rId56" o:title=""/>
          </v:shape>
        </w:pict>
      </w:r>
      <w:r w:rsidRPr="005C60AD">
        <w:t xml:space="preserve"> отвечает его полевой эквивалент - поле электрического векторного потенциала </w:t>
      </w:r>
      <w:r w:rsidR="00797095">
        <w:pict>
          <v:shape id="_x0000_i1115" type="#_x0000_t75" style="width:18.75pt;height:18pt">
            <v:imagedata r:id="rId28" o:title=""/>
          </v:shape>
        </w:pict>
      </w:r>
      <w:r w:rsidRPr="005C60AD">
        <w:t xml:space="preserve">, размерность которого - линейная плотность электрического заряда. В итоге, с целью реализации конечного результата наших рассуждений введем понятие первой фундаментальной корпускулярно-полевой пары </w:t>
      </w:r>
      <w:r w:rsidR="00797095">
        <w:pict>
          <v:shape id="_x0000_i1116" type="#_x0000_t75" style="width:10.5pt;height:13.5pt">
            <v:imagedata r:id="rId57" o:title=""/>
          </v:shape>
        </w:pict>
      </w:r>
      <w:r w:rsidR="00797095">
        <w:pict>
          <v:shape id="_x0000_i1117" type="#_x0000_t75" style="width:18.75pt;height:12.75pt">
            <v:imagedata r:id="rId58" o:title=""/>
          </v:shape>
        </w:pict>
      </w:r>
      <w:r w:rsidR="00797095">
        <w:pict>
          <v:shape id="_x0000_i1118" type="#_x0000_t75" style="width:18.75pt;height:18pt">
            <v:imagedata r:id="rId28" o:title=""/>
          </v:shape>
        </w:pict>
      </w:r>
      <w:r w:rsidRPr="005C60AD">
        <w:t xml:space="preserve"> с единицами измерения в системе физических единий СИ</w:t>
      </w:r>
      <w:r>
        <w:t xml:space="preserve"> </w:t>
      </w:r>
      <w:r w:rsidRPr="005C60AD">
        <w:t xml:space="preserve">Кулон </w:t>
      </w:r>
      <w:r w:rsidR="00797095">
        <w:pict>
          <v:shape id="_x0000_i1119" type="#_x0000_t75" style="width:15.75pt;height:11.25pt">
            <v:imagedata r:id="rId59" o:title=""/>
          </v:shape>
        </w:pict>
      </w:r>
      <w:r w:rsidRPr="005C60AD">
        <w:t xml:space="preserve">Кулон/метр.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Эти корпускулярно-полевые представления аргументированно подтверждаются также и непосредственным следствием в виде соотношения (6) связи электрического векторного потенциала </w:t>
      </w:r>
      <w:r w:rsidR="00797095">
        <w:pict>
          <v:shape id="_x0000_i1120" type="#_x0000_t75" style="width:18.75pt;height:18pt">
            <v:imagedata r:id="rId28" o:title=""/>
          </v:shape>
        </w:pict>
      </w:r>
      <w:r w:rsidRPr="005C60AD">
        <w:t xml:space="preserve"> и магнитной напряженности </w:t>
      </w:r>
      <w:r w:rsidR="00797095">
        <w:pict>
          <v:shape id="_x0000_i1121" type="#_x0000_t75" style="width:15.75pt;height:17.25pt">
            <v:imagedata r:id="rId10" o:title=""/>
          </v:shape>
        </w:pict>
      </w:r>
      <w:r w:rsidRPr="005C60AD">
        <w:t xml:space="preserve"> с единицей измерения Ампер/метр, представляющего собой полевой эквивалент полного электрического тока: токов проводимости и смещения </w:t>
      </w:r>
      <w:r w:rsidR="00797095">
        <w:pict>
          <v:shape id="_x0000_i1122" type="#_x0000_t75" style="width:66.75pt;height:18pt">
            <v:imagedata r:id="rId60" o:title=""/>
          </v:shape>
        </w:pict>
      </w:r>
      <w:r w:rsidRPr="005C60AD">
        <w:t>, величина (сила тока) которого имеет единицу измерения</w:t>
      </w:r>
      <w:r>
        <w:t xml:space="preserve"> </w:t>
      </w:r>
      <w:r w:rsidRPr="005C60AD">
        <w:t xml:space="preserve">Ампер.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Перейдем теперь к магнитному векторному потенциалу </w:t>
      </w:r>
      <w:r w:rsidR="00797095">
        <w:pict>
          <v:shape id="_x0000_i1123" type="#_x0000_t75" style="width:21pt;height:17.25pt" fillcolor="window">
            <v:imagedata r:id="rId29" o:title=""/>
          </v:shape>
        </w:pict>
      </w:r>
      <w:r w:rsidRPr="005C60AD">
        <w:t xml:space="preserve">. Поскольку вектор электрической напряженности </w:t>
      </w:r>
      <w:r w:rsidR="00797095">
        <w:pict>
          <v:shape id="_x0000_i1124" type="#_x0000_t75" style="width:13.5pt;height:17.25pt" fillcolor="window">
            <v:imagedata r:id="rId9" o:title=""/>
          </v:shape>
        </w:pict>
      </w:r>
      <w:r w:rsidRPr="005C60AD">
        <w:t xml:space="preserve"> измеряется в СИ Вольт/метр, либо формально математически (но не физически) тождественно Ньютон/Кулон, то, согласно соотношению (5) связи магнитного векторного потенциала </w:t>
      </w:r>
      <w:r w:rsidR="00797095">
        <w:pict>
          <v:shape id="_x0000_i1125" type="#_x0000_t75" style="width:21pt;height:17.25pt" fillcolor="window">
            <v:imagedata r:id="rId29" o:title=""/>
          </v:shape>
        </w:pict>
      </w:r>
      <w:r w:rsidRPr="005C60AD">
        <w:t xml:space="preserve"> с вектором </w:t>
      </w:r>
      <w:r w:rsidR="00797095">
        <w:pict>
          <v:shape id="_x0000_i1126" type="#_x0000_t75" style="width:13.5pt;height:17.25pt" fillcolor="window">
            <v:imagedata r:id="rId9" o:title=""/>
          </v:shape>
        </w:pict>
      </w:r>
      <w:r w:rsidRPr="005C60AD">
        <w:t xml:space="preserve">, единица измерения вектора </w:t>
      </w:r>
      <w:r w:rsidR="00797095">
        <w:pict>
          <v:shape id="_x0000_i1127" type="#_x0000_t75" style="width:21pt;height:17.25pt" fillcolor="window">
            <v:imagedata r:id="rId29" o:title=""/>
          </v:shape>
        </w:pict>
      </w:r>
      <w:r w:rsidRPr="005C60AD">
        <w:t xml:space="preserve"> будет (Ньютон·сек)/Кулон, то есть имеет размерность импульс на единицу заряда. Данная размерность магнитной компоненты векторного потенциала </w:t>
      </w:r>
      <w:r w:rsidR="00797095">
        <w:pict>
          <v:shape id="_x0000_i1128" type="#_x0000_t75" style="width:21pt;height:17.25pt" fillcolor="window">
            <v:imagedata r:id="rId29" o:title=""/>
          </v:shape>
        </w:pict>
      </w:r>
      <w:r w:rsidRPr="005C60AD">
        <w:t xml:space="preserve"> в настоящее время считается общепринятой и вполне очевидной, поскольку совместно со скалярным электрическим потенциалом </w:t>
      </w:r>
      <w:r w:rsidR="00797095">
        <w:pict>
          <v:shape id="_x0000_i1129" type="#_x0000_t75" style="width:15.75pt;height:18pt">
            <v:imagedata r:id="rId61" o:title=""/>
          </v:shape>
        </w:pict>
      </w:r>
      <w:r w:rsidRPr="005C60AD">
        <w:t xml:space="preserve"> весьма заманчиво представить полевой аналог четырехвектора «энергии-импульса», так в виде называемого 4х – потенциала.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Следовательно, соотношение (5) можно, казалось бы, назвать полевым аналогом уравнения динамики поступательного движения в механике (II закон Ньютона). Действительно, указанную размерность магнитного векторного потенциала, другими словами, его физический смысл находят (например, в работе [10]) при анализе действия вихревого поля вектора </w:t>
      </w:r>
      <w:r w:rsidR="00797095">
        <w:pict>
          <v:shape id="_x0000_i1130" type="#_x0000_t75" style="width:21pt;height:17.25pt" fillcolor="window">
            <v:imagedata r:id="rId29" o:title=""/>
          </v:shape>
        </w:pict>
      </w:r>
      <w:r w:rsidRPr="005C60AD">
        <w:t xml:space="preserve"> на точечный электрический заряд посредством именно II закона Ньютона, обычного механического. Однако, по нашему мнению, обобщать выводы, полученные в рамках уравнения динамики поступательного движения для точечного заряда на случай макрообъекта (совокупности точечных зарядов), находящегося в вихревых полях: </w:t>
      </w:r>
      <w:r w:rsidR="00797095">
        <w:pict>
          <v:shape id="_x0000_i1131" type="#_x0000_t75" style="width:187.5pt;height:22.5pt" fillcolor="window">
            <v:imagedata r:id="rId62" o:title=""/>
          </v:shape>
        </w:pict>
      </w:r>
      <w:r w:rsidRPr="005C60AD">
        <w:t xml:space="preserve">с физической точки зрения, мягко говоря, весьма сомнительно.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>Для прояснения сложившейся ситуации рассмотрим далее соотношение (6а), которое представим в интегральной форме:</w:t>
      </w:r>
    </w:p>
    <w:p w:rsidR="009B63B5" w:rsidRPr="005C60AD" w:rsidRDefault="00797095" w:rsidP="009B63B5">
      <w:pPr>
        <w:spacing w:before="120"/>
        <w:ind w:firstLine="567"/>
        <w:jc w:val="both"/>
      </w:pPr>
      <w:r>
        <w:pict>
          <v:shape id="_x0000_i1132" type="#_x0000_t75" style="width:141.75pt;height:32.25pt" fillcolor="window">
            <v:imagedata r:id="rId63" o:title=""/>
          </v:shape>
        </w:pict>
      </w:r>
      <w:r w:rsidR="009B63B5" w:rsidRPr="005C60AD">
        <w:t>.</w:t>
      </w:r>
      <w:r w:rsidR="009B63B5">
        <w:t xml:space="preserve">      </w:t>
      </w:r>
      <w:r w:rsidR="009B63B5" w:rsidRPr="005C60AD">
        <w:t xml:space="preserve"> (9)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Видно, что величина циркуляции вектора </w:t>
      </w:r>
      <w:r w:rsidR="00797095">
        <w:pict>
          <v:shape id="_x0000_i1133" type="#_x0000_t75" style="width:21pt;height:17.25pt" fillcolor="window">
            <v:imagedata r:id="rId29" o:title=""/>
          </v:shape>
        </w:pict>
      </w:r>
      <w:r w:rsidRPr="005C60AD">
        <w:t xml:space="preserve"> по контуру С определяется магнитным потоком </w:t>
      </w:r>
      <w:r w:rsidR="00797095">
        <w:pict>
          <v:shape id="_x0000_i1134" type="#_x0000_t75" style="width:24pt;height:14.25pt" fillcolor="window">
            <v:imagedata r:id="rId64" o:title=""/>
          </v:shape>
        </w:pict>
      </w:r>
      <w:r w:rsidRPr="005C60AD">
        <w:t xml:space="preserve"> через поверхность SC и имеет единицу измерения в системе СИ Вебер = (Джоуль∙секунда)/Кулон, что соответствует модулю момента импульса на единицу электрического заряда. При этом, согласно (9), размерность магнитного векторного потенциала </w:t>
      </w:r>
      <w:r w:rsidR="00797095">
        <w:pict>
          <v:shape id="_x0000_i1135" type="#_x0000_t75" style="width:21pt;height:17.25pt" fillcolor="window">
            <v:imagedata r:id="rId29" o:title=""/>
          </v:shape>
        </w:pict>
      </w:r>
      <w:r w:rsidRPr="005C60AD">
        <w:t xml:space="preserve"> может быть двоякой: либо указанная выше общепринятая импульс на единицу заряда, либо ей альтернативная линейная плотность момента импульса на единицу заряда. Конечно, с формальной точки зрения обе размерности вектора </w:t>
      </w:r>
      <w:r w:rsidR="00797095">
        <w:pict>
          <v:shape id="_x0000_i1136" type="#_x0000_t75" style="width:21pt;height:17.25pt" fillcolor="window">
            <v:imagedata r:id="rId29" o:title=""/>
          </v:shape>
        </w:pict>
      </w:r>
      <w:r w:rsidRPr="005C60AD">
        <w:t xml:space="preserve">, выраженные через единицы измерения, математически тождественны, но физически это принципиально различные величины.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Целесообразно отметить, что сам Максвелл призывал ответственно относиться к математическим операциям над векторами электромагнитного поля и физической трактовке таковых. Вот его слова: “В науке об электричестве электродвижущая и магнитная напряженности принадлежат к величинам первого класса – они определены относительно линии. … Напротив, электрическая и магнитная индукция, а также электрические токи принадлежат к величинам второго класса – они определены относительно площади.” ([9] п. 12). И далее конкретно: “В случае напряженности следует брать интеграл вдоль линии от произведения элемента длины этой линии на составляющую напряженности вдоль этого элемента. … В случае потоков следует брать интеграл по поверхности от потока через каждый ее элементов.” ([9] п. 14).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Не преувеличивая, трактат Максвелла [9] можно назвать «Библией электромагнетизма» и физическими основами математического анализа, однако даже в учебной литературе повсеместно встречаются физически бессмысленные математические выражения “div</w:t>
      </w:r>
      <w:r w:rsidR="00797095">
        <w:pict>
          <v:shape id="_x0000_i1137" type="#_x0000_t75" style="width:13.5pt;height:17.25pt" fillcolor="window">
            <v:imagedata r:id="rId9" o:title=""/>
          </v:shape>
        </w:pict>
      </w:r>
      <w:r w:rsidRPr="005C60AD">
        <w:t>” и “rot</w:t>
      </w:r>
      <w:r w:rsidR="00797095">
        <w:pict>
          <v:shape id="_x0000_i1138" type="#_x0000_t75" style="width:11.25pt;height:17.25pt">
            <v:imagedata r:id="rId27" o:title=""/>
          </v:shape>
        </w:pict>
      </w:r>
      <w:r w:rsidRPr="005C60AD">
        <w:t xml:space="preserve">”. Такое формальное использование математики создает путаницу понятий и попросту мешает действительно разобраться в физическом содержании соотношений электродинамики. Это усугубляется и абсолютной системой единиц СГС, когда безразмерные коэффициенты </w:t>
      </w:r>
      <w:r w:rsidRPr="005C60AD">
        <w:sym w:font="Symbol" w:char="F065"/>
      </w:r>
      <w:r w:rsidRPr="005C60AD">
        <w:t>0</w:t>
      </w:r>
      <w:r>
        <w:t xml:space="preserve"> </w:t>
      </w:r>
      <w:r w:rsidRPr="005C60AD">
        <w:t>= 1 и</w:t>
      </w:r>
      <w:r>
        <w:t xml:space="preserve"> </w:t>
      </w:r>
      <w:r w:rsidRPr="005C60AD">
        <w:sym w:font="Symbol" w:char="F06D"/>
      </w:r>
      <w:r w:rsidRPr="005C60AD">
        <w:t>0</w:t>
      </w:r>
      <w:r>
        <w:t xml:space="preserve"> </w:t>
      </w:r>
      <w:r w:rsidRPr="005C60AD">
        <w:t xml:space="preserve">= 1 делают векторы </w:t>
      </w:r>
      <w:r w:rsidR="00797095">
        <w:pict>
          <v:shape id="_x0000_i1139" type="#_x0000_t75" style="width:13.5pt;height:17.25pt" fillcolor="window">
            <v:imagedata r:id="rId9" o:title=""/>
          </v:shape>
        </w:pict>
      </w:r>
      <w:r w:rsidRPr="005C60AD">
        <w:t xml:space="preserve"> и </w:t>
      </w:r>
      <w:r w:rsidR="00797095">
        <w:pict>
          <v:shape id="_x0000_i1140" type="#_x0000_t75" style="width:15pt;height:17.25pt">
            <v:imagedata r:id="rId50" o:title=""/>
          </v:shape>
        </w:pict>
      </w:r>
      <w:r w:rsidRPr="005C60AD">
        <w:t xml:space="preserve">, </w:t>
      </w:r>
      <w:r w:rsidR="00797095">
        <w:pict>
          <v:shape id="_x0000_i1141" type="#_x0000_t75" style="width:15.75pt;height:17.25pt">
            <v:imagedata r:id="rId10" o:title=""/>
          </v:shape>
        </w:pict>
      </w:r>
      <w:r w:rsidRPr="005C60AD">
        <w:t xml:space="preserve"> и </w:t>
      </w:r>
      <w:r w:rsidR="00797095">
        <w:pict>
          <v:shape id="_x0000_i1142" type="#_x0000_t75" style="width:11.25pt;height:17.25pt">
            <v:imagedata r:id="rId27" o:title=""/>
          </v:shape>
        </w:pict>
      </w:r>
      <w:r w:rsidRPr="005C60AD">
        <w:t xml:space="preserve"> физически тождественными, где Эрстед и Гаусс равны в пустоте, а в средах различаются только численно.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Итак, согласно Максвеллу, в электродинамике линейные (циркуляционные) векторы </w:t>
      </w:r>
      <w:r w:rsidR="00797095">
        <w:pict>
          <v:shape id="_x0000_i1143" type="#_x0000_t75" style="width:13.5pt;height:17.25pt" fillcolor="window">
            <v:imagedata r:id="rId9" o:title=""/>
          </v:shape>
        </w:pict>
      </w:r>
      <w:r w:rsidRPr="005C60AD">
        <w:t xml:space="preserve"> и </w:t>
      </w:r>
      <w:r w:rsidR="00797095">
        <w:pict>
          <v:shape id="_x0000_i1144" type="#_x0000_t75" style="width:15.75pt;height:17.25pt">
            <v:imagedata r:id="rId10" o:title=""/>
          </v:shape>
        </w:pict>
      </w:r>
      <w:r w:rsidRPr="005C60AD">
        <w:t xml:space="preserve"> имеют размерность линейной плотности физической величины, а потоковые векторы </w:t>
      </w:r>
      <w:r w:rsidR="00797095">
        <w:pict>
          <v:shape id="_x0000_i1145" type="#_x0000_t75" style="width:15pt;height:17.25pt">
            <v:imagedata r:id="rId50" o:title=""/>
          </v:shape>
        </w:pict>
      </w:r>
      <w:r w:rsidRPr="005C60AD">
        <w:t xml:space="preserve">, </w:t>
      </w:r>
      <w:r w:rsidR="00797095">
        <w:pict>
          <v:shape id="_x0000_i1146" type="#_x0000_t75" style="width:11.25pt;height:17.25pt">
            <v:imagedata r:id="rId27" o:title=""/>
          </v:shape>
        </w:pict>
      </w:r>
      <w:r w:rsidRPr="005C60AD">
        <w:t xml:space="preserve"> и </w:t>
      </w:r>
      <w:r w:rsidR="00797095">
        <w:pict>
          <v:shape id="_x0000_i1147" type="#_x0000_t75" style="width:12pt;height:21pt">
            <v:imagedata r:id="rId65" o:title=""/>
          </v:shape>
        </w:pict>
      </w:r>
      <w:r w:rsidRPr="005C60AD">
        <w:t xml:space="preserve"> – ее поверхностной плотности. В частности, размерность вектора магнитной индукции </w:t>
      </w:r>
      <w:r w:rsidR="00797095">
        <w:pict>
          <v:shape id="_x0000_i1148" type="#_x0000_t75" style="width:11.25pt;height:17.25pt">
            <v:imagedata r:id="rId27" o:title=""/>
          </v:shape>
        </w:pict>
      </w:r>
      <w:r w:rsidRPr="005C60AD">
        <w:t xml:space="preserve"> равна поверхностной плотности момента импульса на единицу заряда, в системе СИ - Тесла. Экспериментально это наглядно иллюстрируется эффектом Эйнштейна-де Гааза, где в материальной среде при ее однородном намагничивании возникает механический момент вращения, направленный коллинеарно полю, обусловленный упорядочением собственных магнитных моментов, соответственно, моментов импульса электронов в атомах вещества среды. Следовательно, поле вектора </w:t>
      </w:r>
      <w:r w:rsidR="00797095">
        <w:pict>
          <v:shape id="_x0000_i1149" type="#_x0000_t75" style="width:11.25pt;height:17.25pt">
            <v:imagedata r:id="rId27" o:title=""/>
          </v:shape>
        </w:pict>
      </w:r>
      <w:r w:rsidRPr="005C60AD">
        <w:t xml:space="preserve"> - это поле момента импульса среды, порождающее ее вращение. Поэтому в соотношении (4а) размерностью вихревого поля магнитного векторного потенциала </w:t>
      </w:r>
      <w:r w:rsidR="00797095">
        <w:pict>
          <v:shape id="_x0000_i1150" type="#_x0000_t75" style="width:21pt;height:17.25pt" fillcolor="window">
            <v:imagedata r:id="rId29" o:title=""/>
          </v:shape>
        </w:pict>
      </w:r>
      <w:r w:rsidRPr="005C60AD">
        <w:t xml:space="preserve"> является линейная плотность момента импульса на единицу заряда.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В итоге, согласно формулам (9), локальной характеристике микрочастицы - моменту импульса на единицу заряда сопоставляется его полевой эквивалент - магнитный векторный потенциал </w:t>
      </w:r>
      <w:r w:rsidR="00797095">
        <w:pict>
          <v:shape id="_x0000_i1151" type="#_x0000_t75" style="width:21pt;height:17.25pt" fillcolor="window">
            <v:imagedata r:id="rId29" o:title=""/>
          </v:shape>
        </w:pict>
      </w:r>
      <w:r w:rsidRPr="005C60AD">
        <w:t xml:space="preserve"> с размерностью линейной плотности момента импульса на единицу заряда. что дает вторую фундаментальную корпускулярно-полевую пару: для электрона - </w:t>
      </w:r>
      <w:r w:rsidR="00797095">
        <w:pict>
          <v:shape id="_x0000_i1152" type="#_x0000_t75" style="width:74.25pt;height:18.75pt">
            <v:imagedata r:id="rId66" o:title=""/>
          </v:shape>
        </w:pict>
      </w:r>
      <w:r w:rsidRPr="005C60AD">
        <w:t xml:space="preserve"> с единицами измерения (Джоуль∙секунда)/Кулон</w:t>
      </w:r>
      <w:r w:rsidR="00797095">
        <w:pict>
          <v:shape id="_x0000_i1153" type="#_x0000_t75" style="width:18.75pt;height:12.75pt">
            <v:imagedata r:id="rId67" o:title=""/>
          </v:shape>
        </w:pict>
      </w:r>
      <w:r w:rsidRPr="005C60AD">
        <w:t xml:space="preserve">(Джоуль∙секунда)/(Кулон∙метр).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Вернемся к соотношению (5) связи вектора </w:t>
      </w:r>
      <w:r w:rsidR="00797095">
        <w:pict>
          <v:shape id="_x0000_i1154" type="#_x0000_t75" style="width:21pt;height:17.25pt" fillcolor="window">
            <v:imagedata r:id="rId29" o:title=""/>
          </v:shape>
        </w:pict>
      </w:r>
      <w:r w:rsidRPr="005C60AD">
        <w:t xml:space="preserve"> с вектором </w:t>
      </w:r>
      <w:r w:rsidR="00797095">
        <w:pict>
          <v:shape id="_x0000_i1155" type="#_x0000_t75" style="width:13.5pt;height:17.25pt" fillcolor="window">
            <v:imagedata r:id="rId9" o:title=""/>
          </v:shape>
        </w:pict>
      </w:r>
      <w:r w:rsidRPr="005C60AD">
        <w:t xml:space="preserve">. Как теперь показано, размерность вихревого поля вектора электрической напряженности </w:t>
      </w:r>
      <w:r w:rsidR="00797095">
        <w:pict>
          <v:shape id="_x0000_i1156" type="#_x0000_t75" style="width:13.5pt;height:17.25pt" fillcolor="window">
            <v:imagedata r:id="rId9" o:title=""/>
          </v:shape>
        </w:pict>
      </w:r>
      <w:r w:rsidRPr="005C60AD">
        <w:t xml:space="preserve"> однозначно равна линейной плотности момента силы на единицу заряда с единицей измерения в СИ (Ньютон∙метр)/(Кулон∙метр), что естественно нисколько не опровергает традиционную единицу измерения этой величины Вольт/метр, а лишь уточняет ее физический смысл. Таким образом, в действительности соотношение (5) является полевым аналогом основного уравнения динамики вращательного движения твердого тела, что логически соответствует рассмотренным выше корпускулярно-полевым представлениям.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Подводя предварительный итог, приходим к заключению, что установленная здесь принципиальная двойственность физических параметров электрического заряда говорит о реальном существовании фундаментального «корпускулярно-полевого дуализма» природы электричества, кстати, схожего по названию с «корпускулярно-волновым дуализмом» в квантовой механике. Формально и здесь и там имеем неразрывную взаимосвязь материи с ее пространственно-временным собственным полем. Однако их сущностные различия принципиальны: корпускулярно-полевой дуализм реализуется на микро- и макроуровнях строения Материи и основан на объективном единстве частицы материи и ее собственного первичного векторного поля в реальном пространстве физического вакуума, что в свою очередь неразрывно связано с реально наблюдаемым обычным традиционным электромагнитным полем, а в концепции корпускулярно-волнового дуализма микрочастица представляется скалярной волной вероятности в абсолютно пустом, абстрактном пространстве.</w:t>
      </w:r>
      <w:r>
        <w:t xml:space="preserve">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Говоря более конкретно, фундаментальность корпускулярно-полевого дуализма Материи обусловлена тем, что как две стороны одной медали локальные характеристики микрочастицы (совокупно, и макрообъекта) находятся в неразрывной связи с ее собственными полевыми параметрами. Электрическому заряду </w:t>
      </w:r>
      <w:r w:rsidR="00797095">
        <w:pict>
          <v:shape id="_x0000_i1157" type="#_x0000_t75" style="width:10.5pt;height:13.5pt" fillcolor="window">
            <v:imagedata r:id="rId68" o:title=""/>
          </v:shape>
        </w:pict>
      </w:r>
      <w:r w:rsidRPr="005C60AD">
        <w:t xml:space="preserve">, кратному кванту электрического потока - заряду электрона |e-|, соответствует электрический векторный потенциал </w:t>
      </w:r>
      <w:r w:rsidR="00797095">
        <w:pict>
          <v:shape id="_x0000_i1158" type="#_x0000_t75" style="width:18.75pt;height:18pt">
            <v:imagedata r:id="rId28" o:title=""/>
          </v:shape>
        </w:pict>
      </w:r>
      <w:r w:rsidRPr="005C60AD">
        <w:t xml:space="preserve">, а удельному (на единицу заряда) моменту, кратному кванту магнитного потока </w:t>
      </w:r>
      <w:r w:rsidR="00797095">
        <w:pict>
          <v:shape id="_x0000_i1159" type="#_x0000_t75" style="width:32.25pt;height:14.25pt">
            <v:imagedata r:id="rId69" o:title=""/>
          </v:shape>
        </w:pict>
      </w:r>
      <w:r w:rsidRPr="005C60AD">
        <w:t xml:space="preserve">, отвечает магнитный векторный потенциал </w:t>
      </w:r>
      <w:r w:rsidR="00797095">
        <w:pict>
          <v:shape id="_x0000_i1160" type="#_x0000_t75" style="width:21pt;height:17.25pt" fillcolor="window">
            <v:imagedata r:id="rId29" o:title=""/>
          </v:shape>
        </w:pict>
      </w:r>
      <w:r w:rsidRPr="005C60AD">
        <w:t xml:space="preserve">, при этом ориентации векторов полей </w:t>
      </w:r>
      <w:r w:rsidR="00797095">
        <w:pict>
          <v:shape id="_x0000_i1161" type="#_x0000_t75" style="width:18.75pt;height:18pt">
            <v:imagedata r:id="rId28" o:title=""/>
          </v:shape>
        </w:pict>
      </w:r>
      <w:r w:rsidRPr="005C60AD">
        <w:t xml:space="preserve"> и </w:t>
      </w:r>
      <w:r w:rsidR="00797095">
        <w:pict>
          <v:shape id="_x0000_i1162" type="#_x0000_t75" style="width:21pt;height:17.25pt" fillcolor="window">
            <v:imagedata r:id="rId29" o:title=""/>
          </v:shape>
        </w:pict>
      </w:r>
      <w:r w:rsidRPr="005C60AD">
        <w:t xml:space="preserve"> взаимно ортогональны.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Итак, мы видим, что векторные потенциалы – это полноправные физически значимые поля, и учет этого обстоятельства позволяет углубить и кардинально модернизировать концептуальные основы классической электродинамики, где, в частности, необходимо ожидать, что обсуждаемая здесь система уравнений Максвелла будет лишь рядовым частным следствием.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Покажем конкретно, какую же роль играют векторные потенциалы в электромагнитных процессах и явлениях? Очевидно, здесь четко прослеживается реальная возможность обратить проведенные выше рассуждения вспять, поскольку из обсуждаемой концепции «корпускулярно-полевого дуализма» физических характеристик микрочастицы необходимо следуют электродинамические уравнения современной теории электромагнитного поля на базе системы соотношений первичной взаимосвязи ЭМ поля с компонентами электрической </w:t>
      </w:r>
      <w:r w:rsidR="00797095">
        <w:pict>
          <v:shape id="_x0000_i1163" type="#_x0000_t75" style="width:13.5pt;height:17.25pt" fillcolor="window">
            <v:imagedata r:id="rId9" o:title=""/>
          </v:shape>
        </w:pict>
      </w:r>
      <w:r w:rsidRPr="005C60AD">
        <w:t xml:space="preserve"> и магнитной </w:t>
      </w:r>
      <w:r w:rsidR="00797095">
        <w:pict>
          <v:shape id="_x0000_i1164" type="#_x0000_t75" style="width:15.75pt;height:17.25pt">
            <v:imagedata r:id="rId10" o:title=""/>
          </v:shape>
        </w:pict>
      </w:r>
      <w:r w:rsidRPr="005C60AD">
        <w:t xml:space="preserve"> напряженности и ЭМ векторного потенциала с электрической </w:t>
      </w:r>
      <w:r w:rsidR="00797095">
        <w:pict>
          <v:shape id="_x0000_i1165" type="#_x0000_t75" style="width:18.75pt;height:18pt">
            <v:imagedata r:id="rId28" o:title=""/>
          </v:shape>
        </w:pict>
      </w:r>
      <w:r w:rsidRPr="005C60AD">
        <w:t xml:space="preserve"> и магнитной </w:t>
      </w:r>
      <w:r w:rsidR="00797095">
        <w:pict>
          <v:shape id="_x0000_i1166" type="#_x0000_t75" style="width:21pt;height:17.25pt" fillcolor="window">
            <v:imagedata r:id="rId29" o:title=""/>
          </v:shape>
        </w:pict>
      </w:r>
      <w:r w:rsidRPr="005C60AD">
        <w:t xml:space="preserve"> компонентами: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>(а)</w:t>
      </w:r>
      <w:r>
        <w:t xml:space="preserve"> </w:t>
      </w:r>
      <w:r w:rsidR="00797095">
        <w:pict>
          <v:shape id="_x0000_i1167" type="#_x0000_t75" style="width:88.5pt;height:21.75pt" fillcolor="window">
            <v:imagedata r:id="rId70" o:title=""/>
          </v:shape>
        </w:pict>
      </w:r>
      <w:r w:rsidRPr="005C60AD">
        <w:t>,</w:t>
      </w:r>
      <w:r>
        <w:t xml:space="preserve">  </w:t>
      </w:r>
      <w:r w:rsidRPr="005C60AD">
        <w:t>(б)</w:t>
      </w:r>
      <w:r>
        <w:t xml:space="preserve"> </w:t>
      </w:r>
      <w:r w:rsidR="00797095">
        <w:pict>
          <v:shape id="_x0000_i1168" type="#_x0000_t75" style="width:84.75pt;height:28.5pt">
            <v:imagedata r:id="rId36" o:title=""/>
          </v:shape>
        </w:pict>
      </w:r>
      <w:r w:rsidRPr="005C60AD">
        <w:t>,</w:t>
      </w:r>
      <w:r>
        <w:t xml:space="preserve">  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>(в)</w:t>
      </w:r>
      <w:r>
        <w:t xml:space="preserve"> </w:t>
      </w:r>
      <w:r w:rsidR="00797095">
        <w:pict>
          <v:shape id="_x0000_i1169" type="#_x0000_t75" style="width:91.5pt;height:22.5pt">
            <v:imagedata r:id="rId41" o:title=""/>
          </v:shape>
        </w:pict>
      </w:r>
      <w:r w:rsidRPr="005C60AD">
        <w:t>,</w:t>
      </w:r>
      <w:r>
        <w:t xml:space="preserve">  </w:t>
      </w:r>
      <w:r w:rsidRPr="005C60AD">
        <w:t>(г)</w:t>
      </w:r>
      <w:r>
        <w:t xml:space="preserve"> </w:t>
      </w:r>
      <w:r w:rsidR="00797095">
        <w:pict>
          <v:shape id="_x0000_i1170" type="#_x0000_t75" style="width:87pt;height:22.5pt">
            <v:imagedata r:id="rId42" o:title=""/>
          </v:shape>
        </w:pict>
      </w:r>
      <w:r w:rsidRPr="005C60AD">
        <w:t>,</w:t>
      </w:r>
      <w:r>
        <w:t xml:space="preserve">    </w:t>
      </w:r>
      <w:r w:rsidRPr="005C60AD">
        <w:t>(10)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(д)</w:t>
      </w:r>
      <w:r>
        <w:t xml:space="preserve"> </w:t>
      </w:r>
      <w:r w:rsidR="00797095">
        <w:pict>
          <v:shape id="_x0000_i1171" type="#_x0000_t75" style="width:71.25pt;height:33.75pt" fillcolor="window">
            <v:imagedata r:id="rId71" o:title=""/>
          </v:shape>
        </w:pict>
      </w:r>
      <w:r w:rsidRPr="005C60AD">
        <w:t>,</w:t>
      </w:r>
      <w:r>
        <w:t xml:space="preserve">   </w:t>
      </w:r>
      <w:r w:rsidRPr="005C60AD">
        <w:t xml:space="preserve">(е) </w:t>
      </w:r>
      <w:r w:rsidR="00797095">
        <w:pict>
          <v:shape id="_x0000_i1172" type="#_x0000_t75" style="width:106.5pt;height:39pt" fillcolor="window">
            <v:imagedata r:id="rId39" o:title=""/>
          </v:shape>
        </w:pict>
      </w:r>
      <w:r w:rsidRPr="005C60AD">
        <w:t>.</w:t>
      </w:r>
      <w:r>
        <w:t xml:space="preserve"> 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Объединение соотношений (4) – (7) в систему взаимосвязанных уравнений (10) представляется весьма конструктивным, поскольку в этом случае возникает система дифференциальных уравнений, описывающих значительно более сложное и необычное с точки зрения общепринятых воззрений вихревое векторное поле, состоящее из совокупности функционально связанных между собой четырех</w:t>
      </w:r>
      <w:r>
        <w:t xml:space="preserve"> </w:t>
      </w:r>
      <w:r w:rsidRPr="005C60AD">
        <w:t xml:space="preserve">полевых компонент. Конкретно оно состоит из реально наблюдаемых в эксперименте полей векторов электрической </w:t>
      </w:r>
      <w:r w:rsidR="00797095">
        <w:pict>
          <v:shape id="_x0000_i1173" type="#_x0000_t75" style="width:13.5pt;height:17.25pt" fillcolor="window">
            <v:imagedata r:id="rId9" o:title=""/>
          </v:shape>
        </w:pict>
      </w:r>
      <w:r w:rsidRPr="005C60AD">
        <w:t xml:space="preserve"> и магнитной </w:t>
      </w:r>
      <w:r w:rsidR="00797095">
        <w:pict>
          <v:shape id="_x0000_i1174" type="#_x0000_t75" style="width:15.75pt;height:17.25pt">
            <v:imagedata r:id="rId10" o:title=""/>
          </v:shape>
        </w:pict>
      </w:r>
      <w:r w:rsidRPr="005C60AD">
        <w:t xml:space="preserve"> напряженностей - поля электромагнитного силового взаимодействия частиц Материи и ненаблюдаемых напрямую полей электрического </w:t>
      </w:r>
      <w:r w:rsidR="00797095">
        <w:pict>
          <v:shape id="_x0000_i1175" type="#_x0000_t75" style="width:18.75pt;height:18pt">
            <v:imagedata r:id="rId28" o:title=""/>
          </v:shape>
        </w:pict>
      </w:r>
      <w:r w:rsidRPr="005C60AD">
        <w:t xml:space="preserve"> и магнитного </w:t>
      </w:r>
      <w:r w:rsidR="00797095">
        <w:pict>
          <v:shape id="_x0000_i1176" type="#_x0000_t75" style="width:21pt;height:17.25pt" fillcolor="window">
            <v:imagedata r:id="rId29" o:title=""/>
          </v:shape>
        </w:pict>
      </w:r>
      <w:r w:rsidRPr="005C60AD">
        <w:t xml:space="preserve"> векторных потенциалов - собственного электромагнитного поля частиц Материи, полевого эквивалента их локальных характеристик: заряда и спина, которые также напрямую ненаблюдаемы, а лишь опосредовано изучением их полей взаимодействия. Такое четырехкомпонентное векторное поле физически логично назвать реальным электромагнитным полем.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Объективность существования указанного четырехкомпонентного вихревого поля иллюстрируется нетривиальными следствиями из полученных выше соотношений, поскольку подстановки (10д) в (10в) и (10е) в (10a) приводят к системе новых электродинамических уравнений, структурно аналогичной системе традиционных уравнений Максвелла (1), но уже для поля ЭМ векторного потенциала с электрической </w:t>
      </w:r>
      <w:r w:rsidR="00797095">
        <w:pict>
          <v:shape id="_x0000_i1177" type="#_x0000_t75" style="width:18.75pt;height:18pt">
            <v:imagedata r:id="rId28" o:title=""/>
          </v:shape>
        </w:pict>
      </w:r>
      <w:r w:rsidRPr="005C60AD">
        <w:t xml:space="preserve"> и магнитной </w:t>
      </w:r>
      <w:r w:rsidR="00797095">
        <w:pict>
          <v:shape id="_x0000_i1178" type="#_x0000_t75" style="width:21pt;height:17.25pt" fillcolor="window">
            <v:imagedata r:id="rId29" o:title=""/>
          </v:shape>
        </w:pict>
      </w:r>
      <w:r w:rsidRPr="005C60AD">
        <w:t xml:space="preserve"> компонентами: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>(a)</w:t>
      </w:r>
      <w:r>
        <w:t xml:space="preserve"> </w:t>
      </w:r>
      <w:r w:rsidR="00797095">
        <w:pict>
          <v:shape id="_x0000_i1179" type="#_x0000_t75" style="width:114.75pt;height:33pt" fillcolor="window">
            <v:imagedata r:id="rId72" o:title=""/>
          </v:shape>
        </w:pict>
      </w:r>
      <w:r w:rsidRPr="005C60AD">
        <w:t>,</w:t>
      </w:r>
      <w:r>
        <w:t xml:space="preserve">   </w:t>
      </w:r>
      <w:r w:rsidRPr="005C60AD">
        <w:t>(б)</w:t>
      </w:r>
      <w:r>
        <w:t xml:space="preserve"> </w:t>
      </w:r>
      <w:r w:rsidR="00797095">
        <w:pict>
          <v:shape id="_x0000_i1180" type="#_x0000_t75" style="width:87pt;height:22.5pt">
            <v:imagedata r:id="rId42" o:title=""/>
          </v:shape>
        </w:pict>
      </w:r>
      <w:r w:rsidRPr="005C60AD">
        <w:t>,</w:t>
      </w:r>
      <w:r>
        <w:t xml:space="preserve">   </w:t>
      </w:r>
      <w:r w:rsidRPr="005C60AD">
        <w:t>(11)</w:t>
      </w:r>
      <w:r>
        <w:t xml:space="preserve">   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(в)</w:t>
      </w:r>
      <w:r>
        <w:t xml:space="preserve"> </w:t>
      </w:r>
      <w:r w:rsidR="00797095">
        <w:pict>
          <v:shape id="_x0000_i1181" type="#_x0000_t75" style="width:143.25pt;height:39.75pt" fillcolor="window">
            <v:imagedata r:id="rId73" o:title=""/>
          </v:shape>
        </w:pict>
      </w:r>
      <w:r w:rsidRPr="005C60AD">
        <w:t>,</w:t>
      </w:r>
      <w:r>
        <w:t xml:space="preserve"> </w:t>
      </w:r>
      <w:r w:rsidRPr="005C60AD">
        <w:t xml:space="preserve"> (г)</w:t>
      </w:r>
      <w:r>
        <w:t xml:space="preserve"> </w:t>
      </w:r>
      <w:r w:rsidR="00797095">
        <w:pict>
          <v:shape id="_x0000_i1182" type="#_x0000_t75" style="width:91.5pt;height:22.5pt">
            <v:imagedata r:id="rId41" o:title=""/>
          </v:shape>
        </w:pict>
      </w:r>
      <w:r w:rsidRPr="005C60AD">
        <w:t>.</w:t>
      </w:r>
      <w:r>
        <w:t xml:space="preserve">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Чисто вихревой характер компонент поля векторного потенциала обеспечивается условием калибровки - дивергентными уравнениями (11б) и (11г).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Соответственно, аналогичные математические операции с соотношениями (10) позволяют получить еще две других системы уравнений [8]: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для электрического поля с компонентами </w:t>
      </w:r>
      <w:r w:rsidR="00797095">
        <w:pict>
          <v:shape id="_x0000_i1183" type="#_x0000_t75" style="width:13.5pt;height:17.25pt" fillcolor="window">
            <v:imagedata r:id="rId9" o:title=""/>
          </v:shape>
        </w:pict>
      </w:r>
      <w:r w:rsidRPr="005C60AD">
        <w:t xml:space="preserve"> и </w:t>
      </w:r>
      <w:r w:rsidR="00797095">
        <w:pict>
          <v:shape id="_x0000_i1184" type="#_x0000_t75" style="width:18.75pt;height:18pt">
            <v:imagedata r:id="rId28" o:title=""/>
          </v:shape>
        </w:pict>
      </w:r>
    </w:p>
    <w:p w:rsidR="009B63B5" w:rsidRDefault="009B63B5" w:rsidP="009B63B5">
      <w:pPr>
        <w:spacing w:before="120"/>
        <w:ind w:firstLine="567"/>
        <w:jc w:val="both"/>
      </w:pPr>
      <w:r w:rsidRPr="005C60AD">
        <w:t>(a)</w:t>
      </w:r>
      <w:r>
        <w:t xml:space="preserve"> </w:t>
      </w:r>
      <w:r w:rsidR="00797095">
        <w:pict>
          <v:shape id="_x0000_i1185" type="#_x0000_t75" style="width:154.5pt;height:39.75pt" fillcolor="window">
            <v:imagedata r:id="rId74" o:title=""/>
          </v:shape>
        </w:pict>
      </w:r>
      <w:r w:rsidRPr="005C60AD">
        <w:t>,</w:t>
      </w:r>
      <w:r>
        <w:t xml:space="preserve"> </w:t>
      </w:r>
      <w:r w:rsidRPr="005C60AD">
        <w:t>(б)</w:t>
      </w:r>
      <w:r>
        <w:t xml:space="preserve"> </w:t>
      </w:r>
      <w:r w:rsidR="00797095">
        <w:pict>
          <v:shape id="_x0000_i1186" type="#_x0000_t75" style="width:87.75pt;height:21.75pt">
            <v:imagedata r:id="rId75" o:title=""/>
          </v:shape>
        </w:pict>
      </w:r>
      <w:r w:rsidRPr="005C60AD">
        <w:t>,</w:t>
      </w:r>
      <w:r>
        <w:t xml:space="preserve">   </w:t>
      </w:r>
      <w:r w:rsidRPr="005C60AD">
        <w:t>(12)</w:t>
      </w:r>
      <w:r>
        <w:t xml:space="preserve">      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(в)</w:t>
      </w:r>
      <w:r>
        <w:t xml:space="preserve"> </w:t>
      </w:r>
      <w:r w:rsidR="00797095">
        <w:pict>
          <v:shape id="_x0000_i1187" type="#_x0000_t75" style="width:84.75pt;height:28.5pt">
            <v:imagedata r:id="rId36" o:title=""/>
          </v:shape>
        </w:pict>
      </w:r>
      <w:r w:rsidRPr="005C60AD">
        <w:t>,</w:t>
      </w:r>
      <w:r>
        <w:t xml:space="preserve">    </w:t>
      </w:r>
      <w:r w:rsidRPr="005C60AD">
        <w:t>(г)</w:t>
      </w:r>
      <w:r>
        <w:t xml:space="preserve"> </w:t>
      </w:r>
      <w:r w:rsidR="00797095">
        <w:pict>
          <v:shape id="_x0000_i1188" type="#_x0000_t75" style="width:87pt;height:22.5pt">
            <v:imagedata r:id="rId42" o:title=""/>
          </v:shape>
        </w:pict>
      </w:r>
      <w:r>
        <w:t xml:space="preserve">    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и для магнитного поля с компонентами </w:t>
      </w:r>
      <w:r w:rsidR="00797095">
        <w:pict>
          <v:shape id="_x0000_i1189" type="#_x0000_t75" style="width:15.75pt;height:17.25pt">
            <v:imagedata r:id="rId10" o:title=""/>
          </v:shape>
        </w:pict>
      </w:r>
      <w:r w:rsidRPr="005C60AD">
        <w:t xml:space="preserve"> и </w:t>
      </w:r>
      <w:r w:rsidR="00797095">
        <w:pict>
          <v:shape id="_x0000_i1190" type="#_x0000_t75" style="width:21pt;height:17.25pt" fillcolor="window">
            <v:imagedata r:id="rId29" o:title=""/>
          </v:shape>
        </w:pict>
      </w:r>
      <w:r w:rsidRPr="005C60AD">
        <w:t>:</w:t>
      </w:r>
    </w:p>
    <w:p w:rsidR="009B63B5" w:rsidRDefault="009B63B5" w:rsidP="009B63B5">
      <w:pPr>
        <w:spacing w:before="120"/>
        <w:ind w:firstLine="567"/>
        <w:jc w:val="both"/>
      </w:pPr>
      <w:r w:rsidRPr="005C60AD">
        <w:t>(a)</w:t>
      </w:r>
      <w:r>
        <w:t xml:space="preserve"> </w:t>
      </w:r>
      <w:r w:rsidR="00797095">
        <w:pict>
          <v:shape id="_x0000_i1191" type="#_x0000_t75" style="width:151.5pt;height:39.75pt" fillcolor="window">
            <v:imagedata r:id="rId76" o:title=""/>
          </v:shape>
        </w:pict>
      </w:r>
      <w:r w:rsidRPr="005C60AD">
        <w:t>,</w:t>
      </w:r>
      <w:r>
        <w:t xml:space="preserve"> </w:t>
      </w:r>
      <w:r w:rsidRPr="005C60AD">
        <w:t>(б)</w:t>
      </w:r>
      <w:r>
        <w:t xml:space="preserve"> </w:t>
      </w:r>
      <w:r w:rsidR="00797095">
        <w:pict>
          <v:shape id="_x0000_i1192" type="#_x0000_t75" style="width:87pt;height:21.75pt">
            <v:imagedata r:id="rId77" o:title=""/>
          </v:shape>
        </w:pict>
      </w:r>
      <w:r w:rsidRPr="005C60AD">
        <w:t>,</w:t>
      </w:r>
      <w:r>
        <w:t xml:space="preserve">   </w:t>
      </w:r>
      <w:r w:rsidRPr="005C60AD">
        <w:t>(13)</w:t>
      </w:r>
      <w:r>
        <w:t xml:space="preserve"> 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(в)</w:t>
      </w:r>
      <w:r>
        <w:t xml:space="preserve"> </w:t>
      </w:r>
      <w:r w:rsidR="00797095">
        <w:pict>
          <v:shape id="_x0000_i1193" type="#_x0000_t75" style="width:88.5pt;height:21.75pt" fillcolor="window">
            <v:imagedata r:id="rId70" o:title=""/>
          </v:shape>
        </w:pict>
      </w:r>
      <w:r w:rsidRPr="005C60AD">
        <w:t>,</w:t>
      </w:r>
      <w:r>
        <w:t xml:space="preserve">    </w:t>
      </w:r>
      <w:r w:rsidRPr="005C60AD">
        <w:t>(г)</w:t>
      </w:r>
      <w:r>
        <w:t xml:space="preserve"> </w:t>
      </w:r>
      <w:r w:rsidR="00797095">
        <w:pict>
          <v:shape id="_x0000_i1194" type="#_x0000_t75" style="width:91.5pt;height:22.5pt">
            <v:imagedata r:id="rId41" o:title=""/>
          </v:shape>
        </w:pict>
      </w:r>
      <w:r w:rsidRPr="005C60AD">
        <w:t>.</w:t>
      </w:r>
      <w:r>
        <w:t xml:space="preserve">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Таким образом, уравнения системы (10) первичной взаимосвязи компонент ЭМ поля и поля ЭМ векторного потенциала, безусловно, фундаментальны. Кстати, если считать соотношения (10) исходными, то из них подобным образом [8] следуют и уравнения системы (1), справедливые для локально электронейтральных сред (</w:t>
      </w:r>
      <w:r w:rsidR="00797095">
        <w:pict>
          <v:shape id="_x0000_i1195" type="#_x0000_t75" style="width:32.25pt;height:18pt">
            <v:imagedata r:id="rId78" o:title=""/>
          </v:shape>
        </w:pict>
      </w:r>
      <w:r w:rsidRPr="005C60AD">
        <w:t xml:space="preserve">). Существенно здесь и также то, что в системах (1), (11) - (13) их дивергентные уравнения представляют собой начальные условия в математической задаче Коши для соответствующих роторных уравнений, что делает эти системы уравнений замкнутыми.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Далее, как и должно быть, из всех этих систем электродинамических уравнений непосредственно следуют волновые уравнения для соответствующих полевых компонент (полностью аналогично выводу уравнения (2)) и соотношения баланса (аналогично выводу формулы (3)):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для потока момента ЭМ импульса из уравнений (11) </w:t>
      </w:r>
    </w:p>
    <w:p w:rsidR="009B63B5" w:rsidRPr="005C60AD" w:rsidRDefault="00797095" w:rsidP="009B63B5">
      <w:pPr>
        <w:spacing w:before="120"/>
        <w:ind w:firstLine="567"/>
        <w:jc w:val="both"/>
      </w:pPr>
      <w:r>
        <w:pict>
          <v:shape id="_x0000_i1196" type="#_x0000_t75" style="width:294pt;height:42.75pt" fillcolor="window">
            <v:imagedata r:id="rId79" o:title=""/>
          </v:shape>
        </w:pict>
      </w:r>
      <w:r w:rsidR="009B63B5" w:rsidRPr="005C60AD">
        <w:t>,</w:t>
      </w:r>
      <w:r w:rsidR="009B63B5">
        <w:t xml:space="preserve">   </w:t>
      </w:r>
      <w:r w:rsidR="009B63B5" w:rsidRPr="005C60AD">
        <w:t>(14)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для потока электрической энергии из уравнений (12) </w:t>
      </w:r>
    </w:p>
    <w:p w:rsidR="009B63B5" w:rsidRPr="005C60AD" w:rsidRDefault="00797095" w:rsidP="009B63B5">
      <w:pPr>
        <w:spacing w:before="120"/>
        <w:ind w:firstLine="567"/>
        <w:jc w:val="both"/>
      </w:pPr>
      <w:r>
        <w:pict>
          <v:shape id="_x0000_i1197" type="#_x0000_t75" style="width:303pt;height:39.75pt" fillcolor="window">
            <v:imagedata r:id="rId80" o:title=""/>
          </v:shape>
        </w:pict>
      </w:r>
      <w:r w:rsidR="009B63B5">
        <w:t xml:space="preserve">   </w:t>
      </w:r>
      <w:r w:rsidR="009B63B5" w:rsidRPr="005C60AD">
        <w:t>(15)</w:t>
      </w:r>
    </w:p>
    <w:p w:rsidR="009B63B5" w:rsidRDefault="009B63B5" w:rsidP="009B63B5">
      <w:pPr>
        <w:spacing w:before="120"/>
        <w:ind w:firstLine="567"/>
        <w:jc w:val="both"/>
      </w:pPr>
      <w:r w:rsidRPr="005C60AD">
        <w:t>и для потока магнитной</w:t>
      </w:r>
      <w:r>
        <w:t xml:space="preserve"> </w:t>
      </w:r>
      <w:r w:rsidRPr="005C60AD">
        <w:t xml:space="preserve">энергии из уравнений (13) </w:t>
      </w:r>
    </w:p>
    <w:p w:rsidR="009B63B5" w:rsidRPr="005C60AD" w:rsidRDefault="00797095" w:rsidP="009B63B5">
      <w:pPr>
        <w:spacing w:before="120"/>
        <w:ind w:firstLine="567"/>
        <w:jc w:val="both"/>
      </w:pPr>
      <w:r>
        <w:pict>
          <v:shape id="_x0000_i1198" type="#_x0000_t75" style="width:304.5pt;height:40.5pt" fillcolor="window">
            <v:imagedata r:id="rId81" o:title=""/>
          </v:shape>
        </w:pict>
      </w:r>
      <w:r w:rsidR="009B63B5" w:rsidRPr="005C60AD">
        <w:t>.</w:t>
      </w:r>
      <w:r w:rsidR="009B63B5">
        <w:t xml:space="preserve">   </w:t>
      </w:r>
      <w:r w:rsidR="009B63B5" w:rsidRPr="005C60AD">
        <w:t>(16)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Эти соотношения еще раз подтверждают и аргументированно доказывают, что, наряду с ЭМ полем с парой векторных компонент </w:t>
      </w:r>
      <w:r w:rsidR="00797095">
        <w:pict>
          <v:shape id="_x0000_i1199" type="#_x0000_t75" style="width:13.5pt;height:17.25pt" fillcolor="window">
            <v:imagedata r:id="rId9" o:title=""/>
          </v:shape>
        </w:pict>
      </w:r>
      <w:r w:rsidRPr="005C60AD">
        <w:t xml:space="preserve"> и </w:t>
      </w:r>
      <w:r w:rsidR="00797095">
        <w:pict>
          <v:shape id="_x0000_i1200" type="#_x0000_t75" style="width:15.75pt;height:17.25pt">
            <v:imagedata r:id="rId10" o:title=""/>
          </v:shape>
        </w:pict>
      </w:r>
      <w:r w:rsidRPr="005C60AD">
        <w:t xml:space="preserve">, в Природе существуют и другие поля: поле ЭМ векторного потенциала с компонентами </w:t>
      </w:r>
      <w:r w:rsidR="00797095">
        <w:pict>
          <v:shape id="_x0000_i1201" type="#_x0000_t75" style="width:18.75pt;height:18pt">
            <v:imagedata r:id="rId28" o:title=""/>
          </v:shape>
        </w:pict>
      </w:r>
      <w:r w:rsidRPr="005C60AD">
        <w:t xml:space="preserve"> и </w:t>
      </w:r>
      <w:r w:rsidR="00797095">
        <w:pict>
          <v:shape id="_x0000_i1202" type="#_x0000_t75" style="width:21pt;height:17.25pt" fillcolor="window">
            <v:imagedata r:id="rId29" o:title=""/>
          </v:shape>
        </w:pict>
      </w:r>
      <w:r w:rsidRPr="005C60AD">
        <w:t xml:space="preserve">, электрическое поле с компонентами </w:t>
      </w:r>
      <w:r w:rsidR="00797095">
        <w:pict>
          <v:shape id="_x0000_i1203" type="#_x0000_t75" style="width:13.5pt;height:17.25pt" fillcolor="window">
            <v:imagedata r:id="rId9" o:title=""/>
          </v:shape>
        </w:pict>
      </w:r>
      <w:r w:rsidRPr="005C60AD">
        <w:t xml:space="preserve"> и </w:t>
      </w:r>
      <w:r w:rsidR="00797095">
        <w:pict>
          <v:shape id="_x0000_i1204" type="#_x0000_t75" style="width:18.75pt;height:18pt">
            <v:imagedata r:id="rId28" o:title=""/>
          </v:shape>
        </w:pict>
      </w:r>
      <w:r w:rsidRPr="005C60AD">
        <w:t xml:space="preserve">, магнитное поле с </w:t>
      </w:r>
      <w:r w:rsidR="00797095">
        <w:pict>
          <v:shape id="_x0000_i1205" type="#_x0000_t75" style="width:15.75pt;height:17.25pt">
            <v:imagedata r:id="rId10" o:title=""/>
          </v:shape>
        </w:pict>
      </w:r>
      <w:r w:rsidRPr="005C60AD">
        <w:t xml:space="preserve"> и </w:t>
      </w:r>
      <w:r w:rsidR="00797095">
        <w:pict>
          <v:shape id="_x0000_i1206" type="#_x0000_t75" style="width:21pt;height:17.25pt" fillcolor="window">
            <v:imagedata r:id="rId29" o:title=""/>
          </v:shape>
        </w:pict>
      </w:r>
      <w:r w:rsidRPr="005C60AD">
        <w:t>. Именно структура конкретного электродинамического поля из двух векторных взаимно ортогональных полевых компонент реализует способ его объективного существования, делает принципиально возможным его перемещение в пространстве в виде потока соответствующей физической величины. В реальности все эти потоки распространяются посредством лишь только одной как бы «обычной» плоской волны с взаимно ортогональными полевыми компонентами попарно коллинеарных векторов (</w:t>
      </w:r>
      <w:r w:rsidR="00797095">
        <w:pict>
          <v:shape id="_x0000_i1207" type="#_x0000_t75" style="width:13.5pt;height:17.25pt" fillcolor="window">
            <v:imagedata r:id="rId9" o:title=""/>
          </v:shape>
        </w:pict>
      </w:r>
      <w:r w:rsidRPr="005C60AD">
        <w:t xml:space="preserve">, </w:t>
      </w:r>
      <w:r w:rsidR="00797095">
        <w:pict>
          <v:shape id="_x0000_i1208" type="#_x0000_t75" style="width:21pt;height:17.25pt" fillcolor="window">
            <v:imagedata r:id="rId29" o:title=""/>
          </v:shape>
        </w:pict>
      </w:r>
      <w:r w:rsidRPr="005C60AD">
        <w:t>) и (</w:t>
      </w:r>
      <w:r w:rsidR="00797095">
        <w:pict>
          <v:shape id="_x0000_i1209" type="#_x0000_t75" style="width:15.75pt;height:17.25pt">
            <v:imagedata r:id="rId10" o:title=""/>
          </v:shape>
        </w:pict>
      </w:r>
      <w:r w:rsidRPr="005C60AD">
        <w:t xml:space="preserve">, </w:t>
      </w:r>
      <w:r w:rsidR="00797095">
        <w:pict>
          <v:shape id="_x0000_i1210" type="#_x0000_t75" style="width:18.75pt;height:18pt">
            <v:imagedata r:id="rId28" o:title=""/>
          </v:shape>
        </w:pict>
      </w:r>
      <w:r w:rsidRPr="005C60AD">
        <w:t xml:space="preserve">), совокупно переносящих в пространстве (см. соотношения баланса) электрическую (15) и магнитную (16) энергии, электромагнитные импульс (3) и его момент (14). </w:t>
      </w:r>
    </w:p>
    <w:p w:rsidR="009B63B5" w:rsidRDefault="009B63B5" w:rsidP="009B63B5">
      <w:pPr>
        <w:spacing w:before="120"/>
        <w:ind w:firstLine="567"/>
        <w:jc w:val="both"/>
      </w:pPr>
      <w:r w:rsidRPr="005C60AD">
        <w:t xml:space="preserve">Такое четырехкомпонентное векторное поле следует называть реальным электромагнитным полем (или просто, электромагнитным полем), совокупно переносящего посредством традиционной электромагнитной волны электрическую и магнитную энергии, электромагнитные импульс и его момент, главной особенностью которого является фундаментальная неразрывная связь электромагнитных классических </w:t>
      </w:r>
      <w:r w:rsidR="00797095">
        <w:pict>
          <v:shape id="_x0000_i1211" type="#_x0000_t75" style="width:13.5pt;height:17.25pt" fillcolor="window">
            <v:imagedata r:id="rId9" o:title=""/>
          </v:shape>
        </w:pict>
      </w:r>
      <w:r w:rsidRPr="005C60AD">
        <w:t xml:space="preserve"> и </w:t>
      </w:r>
      <w:r w:rsidR="00797095">
        <w:pict>
          <v:shape id="_x0000_i1212" type="#_x0000_t75" style="width:15.75pt;height:17.25pt">
            <v:imagedata r:id="rId10" o:title=""/>
          </v:shape>
        </w:pict>
      </w:r>
      <w:r w:rsidRPr="005C60AD">
        <w:t xml:space="preserve"> полей взаимодействия с их векторными </w:t>
      </w:r>
      <w:r w:rsidR="00797095">
        <w:pict>
          <v:shape id="_x0000_i1213" type="#_x0000_t75" style="width:18.75pt;height:18pt">
            <v:imagedata r:id="rId28" o:title=""/>
          </v:shape>
        </w:pict>
      </w:r>
      <w:r w:rsidRPr="005C60AD">
        <w:t xml:space="preserve"> и </w:t>
      </w:r>
      <w:r w:rsidR="00797095">
        <w:pict>
          <v:shape id="_x0000_i1214" type="#_x0000_t75" style="width:21pt;height:17.25pt" fillcolor="window">
            <v:imagedata r:id="rId29" o:title=""/>
          </v:shape>
        </w:pict>
      </w:r>
      <w:r w:rsidRPr="005C60AD">
        <w:t xml:space="preserve"> потенциалами являющихся собственными первичными полями частиц микромира, обусловленными фундаментальным законом Природы - «корпускулярно-полевым дуализмом физических характеристик Материи». </w:t>
      </w:r>
    </w:p>
    <w:p w:rsidR="009B63B5" w:rsidRPr="005C60AD" w:rsidRDefault="009B63B5" w:rsidP="009B63B5">
      <w:pPr>
        <w:spacing w:before="120"/>
        <w:jc w:val="center"/>
        <w:rPr>
          <w:b/>
          <w:sz w:val="28"/>
        </w:rPr>
      </w:pPr>
      <w:r w:rsidRPr="005C60AD">
        <w:rPr>
          <w:b/>
          <w:sz w:val="28"/>
        </w:rPr>
        <w:t>Список литературы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1.</w:t>
      </w:r>
      <w:r>
        <w:t xml:space="preserve"> </w:t>
      </w:r>
      <w:r w:rsidRPr="005C60AD">
        <w:t xml:space="preserve">Матвеев А.Н. Электродинамика. М.: Высшая школа, 1980. </w:t>
      </w:r>
    </w:p>
    <w:p w:rsidR="009B63B5" w:rsidRPr="009B63B5" w:rsidRDefault="009B63B5" w:rsidP="009B63B5">
      <w:pPr>
        <w:spacing w:before="120"/>
        <w:ind w:firstLine="567"/>
        <w:jc w:val="both"/>
      </w:pPr>
      <w:r w:rsidRPr="005C60AD">
        <w:t>2.</w:t>
      </w:r>
      <w:r>
        <w:t xml:space="preserve"> </w:t>
      </w:r>
      <w:r w:rsidRPr="005C60AD">
        <w:t>Физический энциклопедический словарь. М</w:t>
      </w:r>
      <w:r w:rsidRPr="009B63B5">
        <w:t xml:space="preserve">.: </w:t>
      </w:r>
      <w:r w:rsidRPr="005C60AD">
        <w:t>СЭ</w:t>
      </w:r>
      <w:r w:rsidRPr="009B63B5">
        <w:t>, 1983.</w:t>
      </w:r>
    </w:p>
    <w:p w:rsidR="009B63B5" w:rsidRPr="005C60AD" w:rsidRDefault="009B63B5" w:rsidP="009B63B5">
      <w:pPr>
        <w:spacing w:before="120"/>
        <w:ind w:firstLine="567"/>
        <w:jc w:val="both"/>
        <w:rPr>
          <w:lang w:val="en-US"/>
        </w:rPr>
      </w:pPr>
      <w:r w:rsidRPr="005C60AD">
        <w:rPr>
          <w:lang w:val="en-US"/>
        </w:rPr>
        <w:t>3.</w:t>
      </w:r>
      <w:r>
        <w:rPr>
          <w:lang w:val="en-US"/>
        </w:rPr>
        <w:t xml:space="preserve"> </w:t>
      </w:r>
      <w:r w:rsidRPr="005C60AD">
        <w:rPr>
          <w:lang w:val="en-US"/>
        </w:rPr>
        <w:t>Lebedew P.N. // Annalen der Physik. 1901. fasc. 4. Bd 6. S. 433-458.</w:t>
      </w:r>
    </w:p>
    <w:p w:rsidR="009B63B5" w:rsidRPr="005C60AD" w:rsidRDefault="009B63B5" w:rsidP="009B63B5">
      <w:pPr>
        <w:spacing w:before="120"/>
        <w:ind w:firstLine="567"/>
        <w:jc w:val="both"/>
        <w:rPr>
          <w:lang w:val="en-US"/>
        </w:rPr>
      </w:pPr>
      <w:r w:rsidRPr="005C60AD">
        <w:rPr>
          <w:lang w:val="en-US"/>
        </w:rPr>
        <w:t>4.</w:t>
      </w:r>
      <w:r>
        <w:rPr>
          <w:lang w:val="en-US"/>
        </w:rPr>
        <w:t xml:space="preserve"> </w:t>
      </w:r>
      <w:r w:rsidRPr="005C60AD">
        <w:rPr>
          <w:rFonts w:eastAsia="MS Mincho"/>
          <w:lang w:val="en-US"/>
        </w:rPr>
        <w:t xml:space="preserve">Beth R.A. // </w:t>
      </w:r>
      <w:r w:rsidRPr="005C60AD">
        <w:rPr>
          <w:lang w:val="en-US"/>
        </w:rPr>
        <w:t>Phys. Rev.</w:t>
      </w:r>
      <w:r w:rsidRPr="005C60AD">
        <w:rPr>
          <w:rFonts w:eastAsia="MS Mincho"/>
          <w:lang w:val="en-US"/>
        </w:rPr>
        <w:t xml:space="preserve"> 1935. V. 48. p. 471; 1936. V. 50. p. 115.</w:t>
      </w:r>
    </w:p>
    <w:p w:rsidR="009B63B5" w:rsidRPr="005C60AD" w:rsidRDefault="009B63B5" w:rsidP="009B63B5">
      <w:pPr>
        <w:spacing w:before="120"/>
        <w:ind w:firstLine="567"/>
        <w:jc w:val="both"/>
        <w:rPr>
          <w:rFonts w:eastAsia="TimesNewRomanPSMT"/>
        </w:rPr>
      </w:pPr>
      <w:r w:rsidRPr="005C60AD">
        <w:rPr>
          <w:lang w:val="en-US"/>
        </w:rPr>
        <w:t>5.</w:t>
      </w:r>
      <w:r>
        <w:rPr>
          <w:lang w:val="en-US"/>
        </w:rPr>
        <w:t xml:space="preserve"> </w:t>
      </w:r>
      <w:r w:rsidRPr="005C60AD">
        <w:rPr>
          <w:rFonts w:eastAsia="TimesNewRomanPS-ItalicMT"/>
        </w:rPr>
        <w:t>Вульфсон</w:t>
      </w:r>
      <w:r w:rsidRPr="005C60AD">
        <w:rPr>
          <w:rFonts w:eastAsia="TimesNewRomanPS-ItalicMT"/>
          <w:lang w:val="en-US"/>
        </w:rPr>
        <w:t xml:space="preserve"> </w:t>
      </w:r>
      <w:r w:rsidRPr="005C60AD">
        <w:rPr>
          <w:rFonts w:eastAsia="TimesNewRomanPS-ItalicMT"/>
        </w:rPr>
        <w:t>К</w:t>
      </w:r>
      <w:r w:rsidRPr="005C60AD">
        <w:rPr>
          <w:rFonts w:eastAsia="TimesNewRomanPS-ItalicMT"/>
          <w:lang w:val="en-US"/>
        </w:rPr>
        <w:t>.</w:t>
      </w:r>
      <w:r w:rsidRPr="005C60AD">
        <w:rPr>
          <w:rFonts w:eastAsia="TimesNewRomanPS-ItalicMT"/>
        </w:rPr>
        <w:t>С</w:t>
      </w:r>
      <w:r w:rsidRPr="005C60AD">
        <w:rPr>
          <w:rFonts w:eastAsia="TimesNewRomanPS-ItalicMT"/>
          <w:lang w:val="en-US"/>
        </w:rPr>
        <w:t xml:space="preserve">. </w:t>
      </w:r>
      <w:r w:rsidRPr="005C60AD">
        <w:rPr>
          <w:lang w:val="en-US"/>
        </w:rPr>
        <w:t xml:space="preserve">// </w:t>
      </w:r>
      <w:r w:rsidRPr="005C60AD">
        <w:rPr>
          <w:rFonts w:eastAsia="TimesNewRomanPSMT"/>
        </w:rPr>
        <w:t>УФН</w:t>
      </w:r>
      <w:r w:rsidRPr="005C60AD">
        <w:rPr>
          <w:rFonts w:eastAsia="TimesNewRomanPSMT"/>
          <w:lang w:val="en-US"/>
        </w:rPr>
        <w:t xml:space="preserve">. </w:t>
      </w:r>
      <w:r w:rsidRPr="005C60AD">
        <w:rPr>
          <w:lang w:val="en-US"/>
        </w:rPr>
        <w:t>1987</w:t>
      </w:r>
      <w:r w:rsidRPr="005C60AD">
        <w:rPr>
          <w:rFonts w:eastAsia="TimesNewRomanPSMT"/>
          <w:lang w:val="en-US"/>
        </w:rPr>
        <w:t xml:space="preserve">. </w:t>
      </w:r>
      <w:r w:rsidRPr="005C60AD">
        <w:rPr>
          <w:rFonts w:eastAsia="TimesNewRomanPSMT"/>
        </w:rPr>
        <w:t xml:space="preserve">Том </w:t>
      </w:r>
      <w:r w:rsidRPr="005C60AD">
        <w:t xml:space="preserve">152. </w:t>
      </w:r>
      <w:r w:rsidRPr="005C60AD">
        <w:rPr>
          <w:rFonts w:eastAsia="TimesNewRomanPSMT"/>
        </w:rPr>
        <w:t xml:space="preserve">Вып. </w:t>
      </w:r>
      <w:r w:rsidRPr="005C60AD">
        <w:t xml:space="preserve">4. </w:t>
      </w:r>
      <w:r w:rsidRPr="005C60AD">
        <w:rPr>
          <w:rFonts w:eastAsia="TimesNewRomanPSMT"/>
        </w:rPr>
        <w:t xml:space="preserve">С. </w:t>
      </w:r>
      <w:r w:rsidRPr="005C60AD">
        <w:t>667-674.</w:t>
      </w:r>
    </w:p>
    <w:p w:rsidR="009B63B5" w:rsidRPr="005C60AD" w:rsidRDefault="009B63B5" w:rsidP="009B63B5">
      <w:pPr>
        <w:spacing w:before="120"/>
        <w:ind w:firstLine="567"/>
        <w:jc w:val="both"/>
        <w:rPr>
          <w:rFonts w:eastAsia="MS Mincho"/>
        </w:rPr>
      </w:pPr>
      <w:r w:rsidRPr="005C60AD">
        <w:rPr>
          <w:rFonts w:eastAsia="MS Mincho"/>
        </w:rPr>
        <w:t>6.</w:t>
      </w:r>
      <w:r>
        <w:rPr>
          <w:rFonts w:eastAsia="MS Mincho"/>
        </w:rPr>
        <w:t xml:space="preserve"> </w:t>
      </w:r>
      <w:r w:rsidRPr="005C60AD">
        <w:rPr>
          <w:rFonts w:eastAsia="MS Mincho"/>
        </w:rPr>
        <w:t>Храпко Р.И. // Вестник РУДН. Сер. «Физика». 2002. № 10(1). С. 40-48.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7.</w:t>
      </w:r>
      <w:r>
        <w:t xml:space="preserve"> </w:t>
      </w:r>
      <w:r w:rsidRPr="005C60AD">
        <w:t>Сидоренков В.В. // Труды VI Всероссийской конференции</w:t>
      </w:r>
      <w:r>
        <w:t xml:space="preserve"> </w:t>
      </w:r>
      <w:r w:rsidRPr="005C60AD">
        <w:t>«Необратимые процессы в природе и технике». М.: МГТУ им. Н.Э. Баумана, 2011. Часть III. С. 215-219; // http://scipeople.ru/users/8652252/ .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8.</w:t>
      </w:r>
      <w:r>
        <w:t xml:space="preserve"> </w:t>
      </w:r>
      <w:r w:rsidRPr="005C60AD">
        <w:t xml:space="preserve">Сидоренков В.В. // Вестник МГТУ им. Н.Э. Баумана. Сер. Естественные науки. 2006. № 1. С. 28-37; // Вестник Воронежского государственного технического университета. 2007. Т. 3. № 11. С. 75-82; // Материалы X Международной конференции «Физика в системе современного образования». Санкт-Петербург: РГПУ, 2009. Том 1. Секция 1. “Профессиональное физическое образование”. С. 114-117; // Необратимые процессы в природе и технике: Сборник научных трудов. Вып. </w:t>
      </w:r>
      <w:smartTag w:uri="urn:schemas-microsoft-com:office:smarttags" w:element="metricconverter">
        <w:smartTagPr>
          <w:attr w:name="ProductID" w:val="3. М"/>
        </w:smartTagPr>
        <w:r w:rsidRPr="005C60AD">
          <w:t>3. М</w:t>
        </w:r>
      </w:smartTag>
      <w:r w:rsidRPr="005C60AD">
        <w:t xml:space="preserve">.: МГТУ им. Н.Э. Баумана, 2010. С. 56-83.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>9.</w:t>
      </w:r>
      <w:r>
        <w:t xml:space="preserve"> </w:t>
      </w:r>
      <w:r w:rsidRPr="005C60AD">
        <w:t xml:space="preserve">Максвелл Дж. К. Трактат об электричестве и магнетизме. В 2-х томах. М.: Наука, 1989. </w:t>
      </w:r>
    </w:p>
    <w:p w:rsidR="009B63B5" w:rsidRPr="005C60AD" w:rsidRDefault="009B63B5" w:rsidP="009B63B5">
      <w:pPr>
        <w:spacing w:before="120"/>
        <w:ind w:firstLine="567"/>
        <w:jc w:val="both"/>
      </w:pPr>
      <w:r w:rsidRPr="005C60AD">
        <w:t xml:space="preserve">10. Антонов Л.И., Миронова Г.А., Лукашёва Е.В., Чистякова Н.И. Векторный магнитный потенциал в курсе общей физики / Препринт № </w:t>
      </w:r>
      <w:smartTag w:uri="urn:schemas-microsoft-com:office:smarttags" w:element="metricconverter">
        <w:smartTagPr>
          <w:attr w:name="ProductID" w:val="11. М"/>
        </w:smartTagPr>
        <w:r w:rsidRPr="005C60AD">
          <w:t>11. М</w:t>
        </w:r>
      </w:smartTag>
      <w:r w:rsidRPr="005C60AD">
        <w:t xml:space="preserve">.: Изд-во Физического факультета МГУ им. М.В. Ломоносова, 1998.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PSMT">
    <w:altName w:val="Kozuka Mincho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329DF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88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24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288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24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0"/>
      </w:pPr>
      <w:rPr>
        <w:rFonts w:cs="Times New Roman"/>
      </w:rPr>
    </w:lvl>
  </w:abstractNum>
  <w:abstractNum w:abstractNumId="3">
    <w:nsid w:val="070201FF"/>
    <w:multiLevelType w:val="multilevel"/>
    <w:tmpl w:val="5B6EEC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091A6B7C"/>
    <w:multiLevelType w:val="hybridMultilevel"/>
    <w:tmpl w:val="648246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449F2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0A37DB1"/>
    <w:multiLevelType w:val="multilevel"/>
    <w:tmpl w:val="858E3D02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0DB5712"/>
    <w:multiLevelType w:val="multilevel"/>
    <w:tmpl w:val="F81E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D40A55"/>
    <w:multiLevelType w:val="hybridMultilevel"/>
    <w:tmpl w:val="DC985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5A20EB"/>
    <w:multiLevelType w:val="hybridMultilevel"/>
    <w:tmpl w:val="A6545856"/>
    <w:lvl w:ilvl="0" w:tplc="0590CFE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1B246E80"/>
    <w:multiLevelType w:val="multilevel"/>
    <w:tmpl w:val="C502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D408B6"/>
    <w:multiLevelType w:val="multilevel"/>
    <w:tmpl w:val="CB62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A12C59"/>
    <w:multiLevelType w:val="multilevel"/>
    <w:tmpl w:val="06BC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7C3BCE"/>
    <w:multiLevelType w:val="multilevel"/>
    <w:tmpl w:val="0896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F2692F"/>
    <w:multiLevelType w:val="multilevel"/>
    <w:tmpl w:val="E912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1B0E3E"/>
    <w:multiLevelType w:val="multilevel"/>
    <w:tmpl w:val="271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C25013"/>
    <w:multiLevelType w:val="hybridMultilevel"/>
    <w:tmpl w:val="4B3A43DE"/>
    <w:lvl w:ilvl="0" w:tplc="BCCA35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75E1AB2"/>
    <w:multiLevelType w:val="hybridMultilevel"/>
    <w:tmpl w:val="954291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8FC2339"/>
    <w:multiLevelType w:val="hybridMultilevel"/>
    <w:tmpl w:val="0D5A89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BCE6706"/>
    <w:multiLevelType w:val="multilevel"/>
    <w:tmpl w:val="469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856031"/>
    <w:multiLevelType w:val="hybridMultilevel"/>
    <w:tmpl w:val="EB3E4BCC"/>
    <w:lvl w:ilvl="0" w:tplc="B2329DF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E3AF6"/>
    <w:multiLevelType w:val="multilevel"/>
    <w:tmpl w:val="A3E4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1D7618"/>
    <w:multiLevelType w:val="multilevel"/>
    <w:tmpl w:val="A686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4B13E2"/>
    <w:multiLevelType w:val="multilevel"/>
    <w:tmpl w:val="E0CEC1F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57D137F1"/>
    <w:multiLevelType w:val="hybridMultilevel"/>
    <w:tmpl w:val="9130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0A4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77746EF5"/>
    <w:multiLevelType w:val="hybridMultilevel"/>
    <w:tmpl w:val="05FAA76E"/>
    <w:lvl w:ilvl="0" w:tplc="29CA9C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7BF3F06"/>
    <w:multiLevelType w:val="hybridMultilevel"/>
    <w:tmpl w:val="03CC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BE66E9E"/>
    <w:multiLevelType w:val="hybridMultilevel"/>
    <w:tmpl w:val="3DB01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24"/>
  </w:num>
  <w:num w:numId="5">
    <w:abstractNumId w:val="14"/>
  </w:num>
  <w:num w:numId="6">
    <w:abstractNumId w:val="7"/>
  </w:num>
  <w:num w:numId="7">
    <w:abstractNumId w:val="16"/>
  </w:num>
  <w:num w:numId="8">
    <w:abstractNumId w:val="4"/>
  </w:num>
  <w:num w:numId="9">
    <w:abstractNumId w:val="26"/>
  </w:num>
  <w:num w:numId="10">
    <w:abstractNumId w:val="6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  <w:num w:numId="15">
    <w:abstractNumId w:val="11"/>
  </w:num>
  <w:num w:numId="16">
    <w:abstractNumId w:val="15"/>
  </w:num>
  <w:num w:numId="17">
    <w:abstractNumId w:val="20"/>
  </w:num>
  <w:num w:numId="18">
    <w:abstractNumId w:val="18"/>
  </w:num>
  <w:num w:numId="19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22">
    <w:abstractNumId w:val="19"/>
  </w:num>
  <w:num w:numId="23">
    <w:abstractNumId w:val="27"/>
  </w:num>
  <w:num w:numId="24">
    <w:abstractNumId w:val="5"/>
  </w:num>
  <w:num w:numId="25">
    <w:abstractNumId w:val="3"/>
  </w:num>
  <w:num w:numId="26">
    <w:abstractNumId w:val="22"/>
  </w:num>
  <w:num w:numId="27">
    <w:abstractNumId w:val="25"/>
  </w:num>
  <w:num w:numId="28">
    <w:abstractNumId w:val="17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3B5"/>
    <w:rsid w:val="001A35F6"/>
    <w:rsid w:val="005C60AD"/>
    <w:rsid w:val="00797095"/>
    <w:rsid w:val="00811DD4"/>
    <w:rsid w:val="00947A9D"/>
    <w:rsid w:val="009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16"/>
    <o:shapelayout v:ext="edit">
      <o:idmap v:ext="edit" data="1"/>
    </o:shapelayout>
  </w:shapeDefaults>
  <w:decimalSymbol w:val=","/>
  <w:listSeparator w:val=";"/>
  <w14:defaultImageDpi w14:val="0"/>
  <w15:docId w15:val="{11A1D873-7522-43E8-9DA7-48F27856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3B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9B63B5"/>
    <w:pPr>
      <w:spacing w:before="100" w:beforeAutospacing="1" w:after="100" w:afterAutospacing="1"/>
      <w:jc w:val="center"/>
      <w:outlineLvl w:val="0"/>
    </w:pPr>
    <w:rPr>
      <w:rFonts w:ascii="Trebuchet MS" w:hAnsi="Trebuchet MS"/>
      <w:b/>
      <w:bCs/>
      <w:color w:val="DCDCDC"/>
      <w:spacing w:val="20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B63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B63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B63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Заголовок 5 Знак"/>
    <w:basedOn w:val="a"/>
    <w:next w:val="a"/>
    <w:link w:val="51"/>
    <w:uiPriority w:val="99"/>
    <w:qFormat/>
    <w:rsid w:val="009B63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B63B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B63B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B63B5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B63B5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1">
    <w:name w:val="Заголовок 5 Знак1"/>
    <w:aliases w:val="Заголовок 5 Знак Знак"/>
    <w:basedOn w:val="a0"/>
    <w:link w:val="5"/>
    <w:uiPriority w:val="99"/>
    <w:semiHidden/>
    <w:locked/>
    <w:rsid w:val="009B63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styleId="a3">
    <w:name w:val="Hyperlink"/>
    <w:basedOn w:val="a0"/>
    <w:uiPriority w:val="99"/>
    <w:rsid w:val="009B63B5"/>
    <w:rPr>
      <w:rFonts w:cs="Times New Roman"/>
      <w:color w:val="D7D7D7"/>
      <w:u w:val="none"/>
      <w:effect w:val="none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10">
    <w:name w:val="Заголовок 1 Знак"/>
    <w:basedOn w:val="a0"/>
    <w:link w:val="1"/>
    <w:uiPriority w:val="99"/>
    <w:locked/>
    <w:rsid w:val="009B63B5"/>
    <w:rPr>
      <w:rFonts w:ascii="Trebuchet MS" w:hAnsi="Trebuchet MS" w:cs="Times New Roman"/>
      <w:b/>
      <w:bCs/>
      <w:color w:val="DCDCDC"/>
      <w:spacing w:val="20"/>
      <w:kern w:val="36"/>
      <w:lang w:val="ru-RU" w:eastAsia="ru-RU" w:bidi="ar-SA"/>
    </w:rPr>
  </w:style>
  <w:style w:type="paragraph" w:styleId="a4">
    <w:name w:val="Normal (Web)"/>
    <w:basedOn w:val="a"/>
    <w:uiPriority w:val="99"/>
    <w:rsid w:val="009B63B5"/>
    <w:pPr>
      <w:spacing w:before="100" w:beforeAutospacing="1" w:after="100" w:afterAutospacing="1"/>
    </w:pPr>
  </w:style>
  <w:style w:type="character" w:styleId="a5">
    <w:name w:val="Emphasis"/>
    <w:basedOn w:val="a0"/>
    <w:uiPriority w:val="99"/>
    <w:qFormat/>
    <w:rsid w:val="009B63B5"/>
    <w:rPr>
      <w:rFonts w:cs="Times New Roman"/>
      <w:i/>
      <w:iCs/>
    </w:rPr>
  </w:style>
  <w:style w:type="paragraph" w:styleId="a6">
    <w:name w:val="header"/>
    <w:basedOn w:val="a"/>
    <w:link w:val="a7"/>
    <w:uiPriority w:val="99"/>
    <w:rsid w:val="009B63B5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9B63B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sid w:val="009B63B5"/>
    <w:rPr>
      <w:rFonts w:cs="Times New Roman"/>
      <w:sz w:val="24"/>
      <w:szCs w:val="24"/>
      <w:lang w:val="ru-RU" w:eastAsia="ru-RU" w:bidi="ar-SA"/>
    </w:rPr>
  </w:style>
  <w:style w:type="character" w:styleId="aa">
    <w:name w:val="FollowedHyperlink"/>
    <w:basedOn w:val="a0"/>
    <w:uiPriority w:val="99"/>
    <w:rsid w:val="009B63B5"/>
    <w:rPr>
      <w:rFonts w:cs="Times New Roman"/>
      <w:color w:val="800080"/>
      <w:u w:val="single"/>
    </w:rPr>
  </w:style>
  <w:style w:type="character" w:customStyle="1" w:styleId="a9">
    <w:name w:val="Нижній колонтитул Знак"/>
    <w:basedOn w:val="a0"/>
    <w:link w:val="a8"/>
    <w:uiPriority w:val="99"/>
    <w:semiHidden/>
    <w:locked/>
    <w:rsid w:val="009B63B5"/>
    <w:rPr>
      <w:rFonts w:cs="Times New Roman"/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9B6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b">
    <w:name w:val="Body Text"/>
    <w:aliases w:val="Основной текст Знак Знак,Основной текст Знак1 Знак,Основной текст Знак Знак Знак"/>
    <w:basedOn w:val="a"/>
    <w:link w:val="ac"/>
    <w:uiPriority w:val="99"/>
    <w:rsid w:val="009B63B5"/>
    <w:pPr>
      <w:spacing w:after="120"/>
    </w:pPr>
  </w:style>
  <w:style w:type="paragraph" w:styleId="ad">
    <w:name w:val="List Paragraph"/>
    <w:basedOn w:val="a"/>
    <w:uiPriority w:val="99"/>
    <w:qFormat/>
    <w:rsid w:val="009B63B5"/>
    <w:pPr>
      <w:ind w:left="720"/>
    </w:pPr>
    <w:rPr>
      <w:color w:val="000000"/>
      <w:sz w:val="28"/>
      <w:szCs w:val="28"/>
    </w:rPr>
  </w:style>
  <w:style w:type="character" w:customStyle="1" w:styleId="ac">
    <w:name w:val="Основний текст Знак"/>
    <w:aliases w:val="Основной текст Знак Знак Знак1,Основной текст Знак1 Знак Знак,Основной текст Знак Знак Знак Знак"/>
    <w:basedOn w:val="a0"/>
    <w:link w:val="ab"/>
    <w:uiPriority w:val="99"/>
    <w:locked/>
    <w:rsid w:val="009B63B5"/>
    <w:rPr>
      <w:rFonts w:cs="Times New Roman"/>
      <w:sz w:val="24"/>
      <w:szCs w:val="24"/>
      <w:lang w:val="ru-RU" w:eastAsia="ru-RU" w:bidi="ar-SA"/>
    </w:rPr>
  </w:style>
  <w:style w:type="paragraph" w:styleId="ae">
    <w:name w:val="Body Text Indent"/>
    <w:basedOn w:val="a"/>
    <w:link w:val="af"/>
    <w:uiPriority w:val="99"/>
    <w:rsid w:val="009B63B5"/>
    <w:pPr>
      <w:ind w:firstLine="720"/>
      <w:jc w:val="both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9B63B5"/>
    <w:pPr>
      <w:keepNext/>
      <w:spacing w:before="240" w:after="60"/>
    </w:pPr>
    <w:rPr>
      <w:b/>
      <w:bCs/>
      <w:i/>
      <w:iCs/>
    </w:rPr>
  </w:style>
  <w:style w:type="paragraph" w:styleId="22">
    <w:name w:val="Body Text Indent 2"/>
    <w:basedOn w:val="a"/>
    <w:link w:val="23"/>
    <w:uiPriority w:val="99"/>
    <w:rsid w:val="009B63B5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rPr>
      <w:sz w:val="24"/>
      <w:szCs w:val="24"/>
    </w:rPr>
  </w:style>
  <w:style w:type="paragraph" w:customStyle="1" w:styleId="small2">
    <w:name w:val="small2"/>
    <w:basedOn w:val="a"/>
    <w:uiPriority w:val="99"/>
    <w:rsid w:val="009B63B5"/>
    <w:pPr>
      <w:spacing w:before="50" w:after="100" w:afterAutospacing="1"/>
    </w:pPr>
    <w:rPr>
      <w:rFonts w:ascii="Verdana" w:hAnsi="Verdana"/>
      <w:sz w:val="18"/>
      <w:szCs w:val="18"/>
    </w:rPr>
  </w:style>
  <w:style w:type="paragraph" w:customStyle="1" w:styleId="small3">
    <w:name w:val="small3"/>
    <w:basedOn w:val="a"/>
    <w:uiPriority w:val="99"/>
    <w:rsid w:val="009B63B5"/>
    <w:pPr>
      <w:spacing w:before="50" w:after="100" w:afterAutospacing="1"/>
    </w:pPr>
    <w:rPr>
      <w:rFonts w:ascii="Verdana" w:hAnsi="Verdana"/>
      <w:sz w:val="18"/>
      <w:szCs w:val="18"/>
    </w:rPr>
  </w:style>
  <w:style w:type="character" w:customStyle="1" w:styleId="af">
    <w:name w:val="Основний текст з відступом Знак"/>
    <w:basedOn w:val="a0"/>
    <w:link w:val="ae"/>
    <w:uiPriority w:val="99"/>
    <w:semiHidden/>
    <w:locked/>
    <w:rsid w:val="009B63B5"/>
    <w:rPr>
      <w:rFonts w:cs="Times New Roman"/>
      <w:sz w:val="28"/>
      <w:szCs w:val="28"/>
      <w:lang w:val="ru-RU" w:eastAsia="ru-RU" w:bidi="ar-SA"/>
    </w:rPr>
  </w:style>
  <w:style w:type="paragraph" w:styleId="31">
    <w:name w:val="Body Text 3"/>
    <w:basedOn w:val="a"/>
    <w:link w:val="32"/>
    <w:uiPriority w:val="99"/>
    <w:rsid w:val="009B63B5"/>
    <w:pPr>
      <w:spacing w:after="120"/>
    </w:pPr>
    <w:rPr>
      <w:sz w:val="16"/>
      <w:szCs w:val="16"/>
    </w:rPr>
  </w:style>
  <w:style w:type="character" w:customStyle="1" w:styleId="namepredpr">
    <w:name w:val="namepredpr"/>
    <w:basedOn w:val="a0"/>
    <w:uiPriority w:val="99"/>
    <w:rsid w:val="009B63B5"/>
    <w:rPr>
      <w:rFonts w:cs="Times New Roman"/>
    </w:rPr>
  </w:style>
  <w:style w:type="character" w:customStyle="1" w:styleId="32">
    <w:name w:val="Основний текст 3 Знак"/>
    <w:basedOn w:val="a0"/>
    <w:link w:val="31"/>
    <w:uiPriority w:val="99"/>
    <w:semiHidden/>
    <w:locked/>
    <w:rsid w:val="009B63B5"/>
    <w:rPr>
      <w:rFonts w:cs="Times New Roman"/>
      <w:sz w:val="16"/>
      <w:szCs w:val="16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B63B5"/>
    <w:pPr>
      <w:keepNext/>
      <w:spacing w:before="240" w:after="60"/>
    </w:pPr>
    <w:rPr>
      <w:rFonts w:ascii="Arial" w:hAnsi="Arial"/>
      <w:b/>
      <w:kern w:val="28"/>
      <w:sz w:val="28"/>
      <w:szCs w:val="20"/>
    </w:rPr>
  </w:style>
  <w:style w:type="paragraph" w:customStyle="1" w:styleId="33">
    <w:name w:val="заголовок 3"/>
    <w:basedOn w:val="a"/>
    <w:next w:val="a"/>
    <w:uiPriority w:val="99"/>
    <w:rsid w:val="009B63B5"/>
    <w:pPr>
      <w:keepNext/>
      <w:spacing w:before="240" w:after="60"/>
    </w:pPr>
    <w:rPr>
      <w:rFonts w:ascii="Arial" w:hAnsi="Arial"/>
      <w:szCs w:val="20"/>
    </w:rPr>
  </w:style>
  <w:style w:type="paragraph" w:customStyle="1" w:styleId="41">
    <w:name w:val="заголовок 4"/>
    <w:basedOn w:val="a"/>
    <w:next w:val="a"/>
    <w:uiPriority w:val="99"/>
    <w:rsid w:val="009B63B5"/>
    <w:pPr>
      <w:keepNext/>
      <w:jc w:val="center"/>
    </w:pPr>
    <w:rPr>
      <w:b/>
      <w:sz w:val="28"/>
      <w:szCs w:val="20"/>
    </w:rPr>
  </w:style>
  <w:style w:type="paragraph" w:customStyle="1" w:styleId="50">
    <w:name w:val="заголовок 5"/>
    <w:basedOn w:val="a"/>
    <w:next w:val="a"/>
    <w:uiPriority w:val="99"/>
    <w:rsid w:val="009B63B5"/>
    <w:pPr>
      <w:keepNext/>
    </w:pPr>
    <w:rPr>
      <w:sz w:val="28"/>
      <w:szCs w:val="20"/>
      <w:lang w:val="en-US"/>
    </w:rPr>
  </w:style>
  <w:style w:type="character" w:customStyle="1" w:styleId="af0">
    <w:name w:val="Основной шрифт"/>
    <w:uiPriority w:val="99"/>
    <w:rsid w:val="009B63B5"/>
  </w:style>
  <w:style w:type="paragraph" w:styleId="af1">
    <w:name w:val="Title"/>
    <w:basedOn w:val="a"/>
    <w:link w:val="af2"/>
    <w:uiPriority w:val="99"/>
    <w:qFormat/>
    <w:rsid w:val="009B63B5"/>
    <w:pPr>
      <w:jc w:val="center"/>
    </w:pPr>
    <w:rPr>
      <w:sz w:val="28"/>
      <w:szCs w:val="20"/>
    </w:rPr>
  </w:style>
  <w:style w:type="character" w:customStyle="1" w:styleId="MTEquationSection">
    <w:name w:val="MTEquationSection"/>
    <w:basedOn w:val="a0"/>
    <w:uiPriority w:val="99"/>
    <w:rsid w:val="009B63B5"/>
    <w:rPr>
      <w:rFonts w:cs="Times New Roman"/>
      <w:vanish/>
      <w:color w:val="FF0000"/>
    </w:rPr>
  </w:style>
  <w:style w:type="character" w:customStyle="1" w:styleId="af2">
    <w:name w:val="Назва Знак"/>
    <w:basedOn w:val="a0"/>
    <w:link w:val="af1"/>
    <w:uiPriority w:val="99"/>
    <w:locked/>
    <w:rsid w:val="009B63B5"/>
    <w:rPr>
      <w:rFonts w:cs="Times New Roman"/>
      <w:sz w:val="28"/>
      <w:lang w:val="ru-RU" w:eastAsia="ru-RU" w:bidi="ar-SA"/>
    </w:rPr>
  </w:style>
  <w:style w:type="character" w:styleId="af3">
    <w:name w:val="page number"/>
    <w:basedOn w:val="a0"/>
    <w:uiPriority w:val="99"/>
    <w:rsid w:val="009B63B5"/>
    <w:rPr>
      <w:rFonts w:cs="Times New Roman"/>
    </w:rPr>
  </w:style>
  <w:style w:type="paragraph" w:styleId="24">
    <w:name w:val="Body Text 2"/>
    <w:basedOn w:val="a"/>
    <w:link w:val="25"/>
    <w:uiPriority w:val="99"/>
    <w:rsid w:val="009B63B5"/>
    <w:pPr>
      <w:spacing w:line="360" w:lineRule="auto"/>
      <w:ind w:right="-85"/>
    </w:pPr>
    <w:rPr>
      <w:sz w:val="28"/>
      <w:szCs w:val="20"/>
    </w:rPr>
  </w:style>
  <w:style w:type="paragraph" w:customStyle="1" w:styleId="h6">
    <w:name w:val="h6"/>
    <w:basedOn w:val="a"/>
    <w:uiPriority w:val="99"/>
    <w:rsid w:val="009B63B5"/>
    <w:pPr>
      <w:spacing w:before="100" w:beforeAutospacing="1" w:after="100" w:afterAutospacing="1"/>
      <w:ind w:left="864" w:hanging="864"/>
    </w:pPr>
  </w:style>
  <w:style w:type="character" w:customStyle="1" w:styleId="25">
    <w:name w:val="Основний текст 2 Знак"/>
    <w:basedOn w:val="a0"/>
    <w:link w:val="24"/>
    <w:uiPriority w:val="99"/>
    <w:locked/>
    <w:rsid w:val="009B63B5"/>
    <w:rPr>
      <w:rFonts w:cs="Times New Roman"/>
      <w:sz w:val="28"/>
      <w:lang w:val="ru-RU" w:eastAsia="ru-RU" w:bidi="ar-SA"/>
    </w:rPr>
  </w:style>
  <w:style w:type="paragraph" w:customStyle="1" w:styleId="h5">
    <w:name w:val="h5"/>
    <w:basedOn w:val="a"/>
    <w:uiPriority w:val="99"/>
    <w:rsid w:val="009B63B5"/>
    <w:pPr>
      <w:spacing w:before="100" w:beforeAutospacing="1" w:after="100" w:afterAutospacing="1"/>
      <w:ind w:left="792" w:hanging="792"/>
    </w:pPr>
  </w:style>
  <w:style w:type="paragraph" w:customStyle="1" w:styleId="met-ukaz">
    <w:name w:val="met-ukaz"/>
    <w:basedOn w:val="a"/>
    <w:uiPriority w:val="99"/>
    <w:rsid w:val="009B63B5"/>
    <w:pPr>
      <w:spacing w:before="100" w:beforeAutospacing="1" w:after="100" w:afterAutospacing="1"/>
      <w:ind w:left="360" w:firstLine="600"/>
    </w:pPr>
    <w:rPr>
      <w:i/>
      <w:iCs/>
    </w:rPr>
  </w:style>
  <w:style w:type="character" w:styleId="af4">
    <w:name w:val="Strong"/>
    <w:basedOn w:val="a0"/>
    <w:uiPriority w:val="99"/>
    <w:qFormat/>
    <w:rsid w:val="009B63B5"/>
    <w:rPr>
      <w:rFonts w:cs="Times New Roman"/>
      <w:b/>
      <w:bCs/>
    </w:rPr>
  </w:style>
  <w:style w:type="character" w:customStyle="1" w:styleId="sel">
    <w:name w:val="sel"/>
    <w:basedOn w:val="a0"/>
    <w:uiPriority w:val="99"/>
    <w:rsid w:val="009B63B5"/>
    <w:rPr>
      <w:rFonts w:cs="Times New Roman"/>
    </w:rPr>
  </w:style>
  <w:style w:type="paragraph" w:customStyle="1" w:styleId="af5">
    <w:name w:val="Стиль"/>
    <w:basedOn w:val="a"/>
    <w:next w:val="a4"/>
    <w:uiPriority w:val="99"/>
    <w:rsid w:val="009B63B5"/>
    <w:pPr>
      <w:spacing w:before="100" w:beforeAutospacing="1" w:after="100" w:afterAutospacing="1"/>
      <w:ind w:firstLine="600"/>
      <w:jc w:val="both"/>
    </w:pPr>
  </w:style>
  <w:style w:type="paragraph" w:styleId="34">
    <w:name w:val="Body Text Indent 3"/>
    <w:basedOn w:val="a"/>
    <w:link w:val="35"/>
    <w:uiPriority w:val="99"/>
    <w:rsid w:val="009B63B5"/>
    <w:pPr>
      <w:spacing w:after="120"/>
      <w:ind w:left="283"/>
    </w:pPr>
    <w:rPr>
      <w:sz w:val="16"/>
      <w:szCs w:val="16"/>
    </w:rPr>
  </w:style>
  <w:style w:type="character" w:customStyle="1" w:styleId="35">
    <w:name w:val="Основний текст з відступом 3 Знак"/>
    <w:basedOn w:val="a0"/>
    <w:link w:val="34"/>
    <w:uiPriority w:val="99"/>
    <w:semiHidden/>
    <w:rPr>
      <w:sz w:val="16"/>
      <w:szCs w:val="16"/>
    </w:rPr>
  </w:style>
  <w:style w:type="paragraph" w:customStyle="1" w:styleId="BodyTextIndent1">
    <w:name w:val="Body Text Indent1"/>
    <w:basedOn w:val="a"/>
    <w:link w:val="BodyTextIndent"/>
    <w:uiPriority w:val="99"/>
    <w:rsid w:val="009B63B5"/>
    <w:pPr>
      <w:ind w:firstLine="567"/>
      <w:jc w:val="both"/>
    </w:pPr>
    <w:rPr>
      <w:sz w:val="22"/>
      <w:szCs w:val="22"/>
    </w:rPr>
  </w:style>
  <w:style w:type="character" w:customStyle="1" w:styleId="BodyTextIndent">
    <w:name w:val="Body Text Indent Знак"/>
    <w:basedOn w:val="a0"/>
    <w:link w:val="BodyTextIndent1"/>
    <w:uiPriority w:val="99"/>
    <w:semiHidden/>
    <w:locked/>
    <w:rsid w:val="009B63B5"/>
    <w:rPr>
      <w:rFonts w:cs="Times New Roman"/>
      <w:sz w:val="22"/>
      <w:szCs w:val="22"/>
      <w:lang w:val="ru-RU" w:eastAsia="ru-RU" w:bidi="ar-SA"/>
    </w:rPr>
  </w:style>
  <w:style w:type="paragraph" w:styleId="af6">
    <w:name w:val="footnote text"/>
    <w:basedOn w:val="a"/>
    <w:link w:val="af7"/>
    <w:uiPriority w:val="99"/>
    <w:semiHidden/>
    <w:rsid w:val="009B63B5"/>
    <w:rPr>
      <w:sz w:val="20"/>
      <w:szCs w:val="20"/>
    </w:rPr>
  </w:style>
  <w:style w:type="paragraph" w:customStyle="1" w:styleId="Russian">
    <w:name w:val="Russian"/>
    <w:basedOn w:val="a"/>
    <w:uiPriority w:val="99"/>
    <w:rsid w:val="009B63B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f7">
    <w:name w:val="Текст виноски Знак"/>
    <w:basedOn w:val="a0"/>
    <w:link w:val="af6"/>
    <w:uiPriority w:val="99"/>
    <w:semiHidden/>
    <w:locked/>
    <w:rsid w:val="009B63B5"/>
    <w:rPr>
      <w:rFonts w:cs="Times New Roman"/>
      <w:lang w:val="ru-RU" w:eastAsia="ru-RU" w:bidi="ar-SA"/>
    </w:rPr>
  </w:style>
  <w:style w:type="paragraph" w:customStyle="1" w:styleId="af8">
    <w:name w:val="Абзац списка"/>
    <w:basedOn w:val="a"/>
    <w:uiPriority w:val="99"/>
    <w:rsid w:val="009B63B5"/>
    <w:pPr>
      <w:spacing w:after="200" w:line="276" w:lineRule="auto"/>
      <w:ind w:left="720"/>
      <w:contextualSpacing/>
    </w:pPr>
    <w:rPr>
      <w:rFonts w:ascii="Calibri" w:hAnsi="Calibri"/>
      <w:color w:val="000000"/>
      <w:spacing w:val="20"/>
      <w:sz w:val="22"/>
      <w:szCs w:val="22"/>
      <w:lang w:eastAsia="en-US"/>
    </w:rPr>
  </w:style>
  <w:style w:type="paragraph" w:customStyle="1" w:styleId="12">
    <w:name w:val="НорФор1"/>
    <w:basedOn w:val="a"/>
    <w:uiPriority w:val="99"/>
    <w:rsid w:val="009B63B5"/>
    <w:pPr>
      <w:spacing w:before="120" w:after="120"/>
      <w:jc w:val="center"/>
    </w:pPr>
    <w:rPr>
      <w:sz w:val="22"/>
      <w:szCs w:val="20"/>
    </w:rPr>
  </w:style>
  <w:style w:type="paragraph" w:customStyle="1" w:styleId="26">
    <w:name w:val="НорФор2"/>
    <w:basedOn w:val="a"/>
    <w:uiPriority w:val="99"/>
    <w:rsid w:val="009B63B5"/>
    <w:pPr>
      <w:jc w:val="both"/>
    </w:pPr>
    <w:rPr>
      <w:sz w:val="22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9B63B5"/>
    <w:rPr>
      <w:rFonts w:ascii="Calibri" w:eastAsia="Times New Roman" w:hAnsi="Calibri" w:cs="Times New Roman"/>
      <w:lang w:val="ru-RU" w:eastAsia="ru-RU" w:bidi="ar-SA"/>
    </w:rPr>
  </w:style>
  <w:style w:type="character" w:styleId="af9">
    <w:name w:val="footnote reference"/>
    <w:basedOn w:val="a0"/>
    <w:uiPriority w:val="99"/>
    <w:semiHidden/>
    <w:rsid w:val="009B63B5"/>
    <w:rPr>
      <w:rFonts w:cs="Times New Roman"/>
      <w:vertAlign w:val="superscript"/>
    </w:rPr>
  </w:style>
  <w:style w:type="paragraph" w:customStyle="1" w:styleId="textblack">
    <w:name w:val="text_black"/>
    <w:basedOn w:val="a"/>
    <w:uiPriority w:val="99"/>
    <w:rsid w:val="009B63B5"/>
    <w:pPr>
      <w:spacing w:before="100" w:beforeAutospacing="1" w:after="100" w:afterAutospacing="1"/>
    </w:pPr>
    <w:rPr>
      <w:color w:val="000000"/>
    </w:rPr>
  </w:style>
  <w:style w:type="character" w:customStyle="1" w:styleId="zagolovok1">
    <w:name w:val="zagolovok1"/>
    <w:basedOn w:val="a0"/>
    <w:uiPriority w:val="99"/>
    <w:rsid w:val="009B63B5"/>
    <w:rPr>
      <w:rFonts w:cs="Times New Roman"/>
      <w:color w:val="FFFFFF"/>
      <w:sz w:val="42"/>
      <w:szCs w:val="42"/>
    </w:rPr>
  </w:style>
  <w:style w:type="paragraph" w:customStyle="1" w:styleId="afa">
    <w:name w:val="Без интервала"/>
    <w:uiPriority w:val="99"/>
    <w:rsid w:val="009B63B5"/>
    <w:pPr>
      <w:spacing w:after="0" w:line="240" w:lineRule="auto"/>
    </w:pPr>
    <w:rPr>
      <w:rFonts w:ascii="Calibri" w:hAnsi="Calibri"/>
    </w:rPr>
  </w:style>
  <w:style w:type="character" w:customStyle="1" w:styleId="hl1">
    <w:name w:val="hl1"/>
    <w:basedOn w:val="a0"/>
    <w:uiPriority w:val="99"/>
    <w:rsid w:val="009B63B5"/>
    <w:rPr>
      <w:rFonts w:cs="Times New Roman"/>
      <w:color w:val="auto"/>
    </w:rPr>
  </w:style>
  <w:style w:type="paragraph" w:styleId="afb">
    <w:name w:val="No Spacing"/>
    <w:uiPriority w:val="99"/>
    <w:qFormat/>
    <w:rsid w:val="009B63B5"/>
    <w:pPr>
      <w:spacing w:after="0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a0"/>
    <w:uiPriority w:val="99"/>
    <w:rsid w:val="009B63B5"/>
    <w:rPr>
      <w:rFonts w:cs="Times New Roman"/>
    </w:rPr>
  </w:style>
  <w:style w:type="paragraph" w:customStyle="1" w:styleId="afc">
    <w:name w:val="Содержимое таблицы"/>
    <w:basedOn w:val="a"/>
    <w:uiPriority w:val="99"/>
    <w:rsid w:val="009B63B5"/>
    <w:pPr>
      <w:widowControl w:val="0"/>
      <w:suppressLineNumbers/>
      <w:suppressAutoHyphens/>
    </w:pPr>
    <w:rPr>
      <w:rFonts w:cs="Lohit Hindi"/>
      <w:kern w:val="1"/>
      <w:lang w:eastAsia="hi-IN" w:bidi="hi-IN"/>
    </w:rPr>
  </w:style>
  <w:style w:type="paragraph" w:customStyle="1" w:styleId="afd">
    <w:name w:val="Текст в заданном формате"/>
    <w:basedOn w:val="a"/>
    <w:uiPriority w:val="99"/>
    <w:rsid w:val="009B63B5"/>
    <w:pPr>
      <w:widowControl w:val="0"/>
      <w:suppressAutoHyphens/>
    </w:pPr>
    <w:rPr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16" Type="http://schemas.openxmlformats.org/officeDocument/2006/relationships/image" Target="media/image12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fontTable" Target="fontTable.xml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4025</Words>
  <Characters>22949</Characters>
  <Application>Microsoft Office Word</Application>
  <DocSecurity>0</DocSecurity>
  <Lines>191</Lines>
  <Paragraphs>53</Paragraphs>
  <ScaleCrop>false</ScaleCrop>
  <Company>Home</Company>
  <LinksUpToDate>false</LinksUpToDate>
  <CharactersWithSpaces>26921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Векторный электромагнитный потенциал - это первичное истинное поле частиц микромира </dc:title>
  <dc:subject/>
  <dc:creator>User</dc:creator>
  <cp:keywords/>
  <dc:description/>
  <cp:lastModifiedBy>Irina</cp:lastModifiedBy>
  <cp:revision>2</cp:revision>
  <dcterms:created xsi:type="dcterms:W3CDTF">2014-07-19T09:24:00Z</dcterms:created>
  <dcterms:modified xsi:type="dcterms:W3CDTF">2014-07-19T09:24:00Z</dcterms:modified>
</cp:coreProperties>
</file>