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499" w:rsidRDefault="00D36499" w:rsidP="00520430">
      <w:pPr>
        <w:widowControl w:val="0"/>
        <w:spacing w:after="120" w:line="360" w:lineRule="auto"/>
        <w:jc w:val="center"/>
        <w:rPr>
          <w:rFonts w:ascii="Times New Roman" w:hAnsi="Times New Roman"/>
          <w:bCs/>
          <w:sz w:val="28"/>
          <w:szCs w:val="28"/>
        </w:rPr>
      </w:pPr>
    </w:p>
    <w:p w:rsidR="00827914" w:rsidRPr="00824C06" w:rsidRDefault="00827914" w:rsidP="00520430">
      <w:pPr>
        <w:widowControl w:val="0"/>
        <w:spacing w:after="120" w:line="360" w:lineRule="auto"/>
        <w:jc w:val="center"/>
        <w:rPr>
          <w:rFonts w:ascii="Times New Roman" w:hAnsi="Times New Roman"/>
          <w:bCs/>
          <w:sz w:val="28"/>
          <w:szCs w:val="28"/>
        </w:rPr>
      </w:pPr>
      <w:r w:rsidRPr="00824C06">
        <w:rPr>
          <w:rFonts w:ascii="Times New Roman" w:hAnsi="Times New Roman"/>
          <w:bCs/>
          <w:sz w:val="28"/>
          <w:szCs w:val="28"/>
        </w:rPr>
        <w:t>АННОТАЦИЯ</w:t>
      </w:r>
    </w:p>
    <w:p w:rsidR="00827914" w:rsidRDefault="00827914" w:rsidP="00520430">
      <w:pPr>
        <w:spacing w:after="0" w:line="360" w:lineRule="auto"/>
        <w:ind w:left="4394"/>
        <w:contextualSpacing/>
        <w:jc w:val="both"/>
        <w:rPr>
          <w:rFonts w:ascii="Times New Roman" w:hAnsi="Times New Roman"/>
          <w:sz w:val="28"/>
          <w:szCs w:val="28"/>
        </w:rPr>
      </w:pPr>
      <w:r w:rsidRPr="00520430">
        <w:rPr>
          <w:rFonts w:ascii="Times New Roman" w:hAnsi="Times New Roman"/>
          <w:sz w:val="28"/>
          <w:szCs w:val="28"/>
        </w:rPr>
        <w:t>Налог на добавленную стоимость при ввозе товаров на таможенную территорию таможенного союза</w:t>
      </w:r>
      <w:r>
        <w:rPr>
          <w:rFonts w:ascii="Times New Roman" w:hAnsi="Times New Roman"/>
          <w:sz w:val="28"/>
          <w:szCs w:val="28"/>
        </w:rPr>
        <w:t xml:space="preserve"> –</w:t>
      </w:r>
      <w:r w:rsidRPr="00824C06">
        <w:rPr>
          <w:rFonts w:ascii="Times New Roman" w:hAnsi="Times New Roman"/>
          <w:sz w:val="28"/>
          <w:szCs w:val="28"/>
        </w:rPr>
        <w:t xml:space="preserve"> </w:t>
      </w:r>
    </w:p>
    <w:p w:rsidR="00827914" w:rsidRPr="00824C06" w:rsidRDefault="00827914" w:rsidP="00520430">
      <w:pPr>
        <w:spacing w:after="0" w:line="360" w:lineRule="auto"/>
        <w:ind w:left="4394"/>
        <w:contextualSpacing/>
        <w:jc w:val="both"/>
        <w:rPr>
          <w:rFonts w:ascii="Times New Roman" w:hAnsi="Times New Roman"/>
          <w:bCs/>
          <w:color w:val="000000"/>
          <w:sz w:val="28"/>
          <w:szCs w:val="28"/>
          <w:highlight w:val="yellow"/>
        </w:rPr>
      </w:pPr>
      <w:r w:rsidRPr="00824C06">
        <w:rPr>
          <w:rFonts w:ascii="Times New Roman" w:hAnsi="Times New Roman"/>
          <w:sz w:val="28"/>
          <w:szCs w:val="28"/>
        </w:rPr>
        <w:t>Челябинск: ЮУрГУ</w:t>
      </w:r>
      <w:r>
        <w:rPr>
          <w:rFonts w:ascii="Times New Roman" w:hAnsi="Times New Roman"/>
          <w:sz w:val="28"/>
          <w:szCs w:val="28"/>
        </w:rPr>
        <w:t>,</w:t>
      </w:r>
      <w:r w:rsidRPr="00824C06">
        <w:rPr>
          <w:rFonts w:ascii="Times New Roman" w:hAnsi="Times New Roman"/>
          <w:sz w:val="28"/>
          <w:szCs w:val="28"/>
        </w:rPr>
        <w:t xml:space="preserve"> </w:t>
      </w:r>
      <w:r>
        <w:rPr>
          <w:rFonts w:ascii="Times New Roman" w:hAnsi="Times New Roman"/>
          <w:sz w:val="28"/>
          <w:szCs w:val="28"/>
        </w:rPr>
        <w:t>ЭиУ, 2010, 29</w:t>
      </w:r>
      <w:r w:rsidRPr="00824C06">
        <w:rPr>
          <w:rFonts w:ascii="Times New Roman" w:hAnsi="Times New Roman"/>
          <w:sz w:val="28"/>
          <w:szCs w:val="28"/>
        </w:rPr>
        <w:t xml:space="preserve"> с.</w:t>
      </w:r>
    </w:p>
    <w:p w:rsidR="00827914" w:rsidRPr="00824C06" w:rsidRDefault="00827914" w:rsidP="00520430">
      <w:pPr>
        <w:widowControl w:val="0"/>
        <w:spacing w:after="0" w:line="360" w:lineRule="auto"/>
        <w:ind w:left="4394"/>
        <w:contextualSpacing/>
        <w:rPr>
          <w:rFonts w:ascii="Times New Roman" w:hAnsi="Times New Roman"/>
          <w:sz w:val="28"/>
          <w:szCs w:val="28"/>
        </w:rPr>
      </w:pPr>
      <w:r>
        <w:rPr>
          <w:rFonts w:ascii="Times New Roman" w:hAnsi="Times New Roman"/>
          <w:sz w:val="28"/>
          <w:szCs w:val="28"/>
        </w:rPr>
        <w:t xml:space="preserve">Библиография – 17 </w:t>
      </w:r>
      <w:r w:rsidRPr="00824C06">
        <w:rPr>
          <w:rFonts w:ascii="Times New Roman" w:hAnsi="Times New Roman"/>
          <w:sz w:val="28"/>
          <w:szCs w:val="28"/>
        </w:rPr>
        <w:t>наименований.</w:t>
      </w:r>
    </w:p>
    <w:p w:rsidR="00827914" w:rsidRPr="00824C06" w:rsidRDefault="00827914" w:rsidP="00520430">
      <w:pPr>
        <w:widowControl w:val="0"/>
        <w:spacing w:after="0" w:line="360" w:lineRule="auto"/>
        <w:ind w:firstLine="397"/>
        <w:jc w:val="center"/>
        <w:rPr>
          <w:rFonts w:ascii="Times New Roman" w:hAnsi="Times New Roman"/>
          <w:sz w:val="28"/>
          <w:szCs w:val="28"/>
          <w:highlight w:val="yellow"/>
        </w:rPr>
      </w:pPr>
    </w:p>
    <w:p w:rsidR="00827914" w:rsidRDefault="00827914" w:rsidP="0052043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Курсовая работа посвящена комплексному изучению такого вида косвенного налога, как налог на добавленную стоимость при импорте товаров, и состоит из двух глав.</w:t>
      </w:r>
    </w:p>
    <w:p w:rsidR="00827914" w:rsidRDefault="00827914" w:rsidP="00520430">
      <w:pPr>
        <w:widowControl w:val="0"/>
        <w:spacing w:after="0" w:line="360" w:lineRule="auto"/>
        <w:ind w:firstLine="709"/>
        <w:jc w:val="both"/>
        <w:rPr>
          <w:rFonts w:ascii="Times New Roman" w:hAnsi="Times New Roman"/>
          <w:sz w:val="28"/>
          <w:szCs w:val="28"/>
        </w:rPr>
      </w:pPr>
      <w:r w:rsidRPr="00824C06">
        <w:rPr>
          <w:rFonts w:ascii="Times New Roman" w:hAnsi="Times New Roman"/>
          <w:sz w:val="28"/>
          <w:szCs w:val="28"/>
        </w:rPr>
        <w:t>В первой главе данной</w:t>
      </w:r>
      <w:r>
        <w:rPr>
          <w:rFonts w:ascii="Times New Roman" w:hAnsi="Times New Roman"/>
          <w:sz w:val="28"/>
          <w:szCs w:val="28"/>
        </w:rPr>
        <w:t xml:space="preserve"> работы рассматриваются понятие и сущность налога на добавленную стоимость, взимаемого при ввозе товаров на таможенную территорию таможенного союза, а также существующие ставки по его уплате. </w:t>
      </w:r>
    </w:p>
    <w:p w:rsidR="00827914" w:rsidRDefault="00827914" w:rsidP="00D006B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Во второй главе курсовой работы представлен подробный анализ действующего механизма исчисления и уплаты данного вида косвенного налога.</w:t>
      </w:r>
    </w:p>
    <w:p w:rsidR="00827914" w:rsidRPr="00824C06" w:rsidRDefault="00827914" w:rsidP="00520430">
      <w:pPr>
        <w:widowControl w:val="0"/>
        <w:spacing w:after="0" w:line="360" w:lineRule="auto"/>
        <w:ind w:firstLine="709"/>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Pr="00824C06" w:rsidRDefault="00827914" w:rsidP="00520430">
      <w:pPr>
        <w:widowControl w:val="0"/>
        <w:spacing w:after="0" w:line="360" w:lineRule="auto"/>
        <w:jc w:val="both"/>
        <w:rPr>
          <w:rFonts w:ascii="Times New Roman" w:hAnsi="Times New Roman"/>
          <w:w w:val="108"/>
          <w:sz w:val="28"/>
          <w:szCs w:val="28"/>
          <w:lang w:bidi="he-IL"/>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Pr="00520430" w:rsidRDefault="00827914" w:rsidP="00916E0C">
      <w:pPr>
        <w:spacing w:line="360" w:lineRule="auto"/>
        <w:ind w:firstLine="709"/>
        <w:contextualSpacing/>
        <w:jc w:val="center"/>
        <w:rPr>
          <w:rFonts w:ascii="Times New Roman" w:hAnsi="Times New Roman"/>
          <w:sz w:val="28"/>
          <w:szCs w:val="28"/>
        </w:rPr>
      </w:pPr>
      <w:r w:rsidRPr="00520430">
        <w:rPr>
          <w:rFonts w:ascii="Times New Roman" w:hAnsi="Times New Roman"/>
          <w:sz w:val="28"/>
          <w:szCs w:val="28"/>
        </w:rPr>
        <w:t>ОГЛАВ</w:t>
      </w:r>
      <w:r>
        <w:rPr>
          <w:rFonts w:ascii="Times New Roman" w:hAnsi="Times New Roman"/>
          <w:sz w:val="28"/>
          <w:szCs w:val="28"/>
        </w:rPr>
        <w:t>Л</w:t>
      </w:r>
      <w:r w:rsidRPr="00520430">
        <w:rPr>
          <w:rFonts w:ascii="Times New Roman" w:hAnsi="Times New Roman"/>
          <w:sz w:val="28"/>
          <w:szCs w:val="28"/>
        </w:rPr>
        <w:t>ЕНИЕ</w:t>
      </w:r>
    </w:p>
    <w:p w:rsidR="00827914" w:rsidRDefault="00827914" w:rsidP="007D2E2E">
      <w:pPr>
        <w:tabs>
          <w:tab w:val="left" w:leader="dot" w:pos="9639"/>
        </w:tabs>
        <w:spacing w:line="360" w:lineRule="auto"/>
        <w:ind w:left="-142"/>
        <w:contextualSpacing/>
        <w:jc w:val="both"/>
        <w:rPr>
          <w:rFonts w:ascii="Times New Roman" w:hAnsi="Times New Roman"/>
          <w:sz w:val="28"/>
          <w:szCs w:val="28"/>
        </w:rPr>
      </w:pPr>
      <w:r>
        <w:rPr>
          <w:rFonts w:ascii="Times New Roman" w:hAnsi="Times New Roman"/>
          <w:sz w:val="28"/>
          <w:szCs w:val="28"/>
        </w:rPr>
        <w:t xml:space="preserve">ВВЕДЕНИЕ </w:t>
      </w:r>
      <w:r>
        <w:rPr>
          <w:rFonts w:ascii="Times New Roman" w:hAnsi="Times New Roman"/>
          <w:sz w:val="28"/>
          <w:szCs w:val="28"/>
        </w:rPr>
        <w:tab/>
        <w:t>4</w:t>
      </w:r>
    </w:p>
    <w:p w:rsidR="00827914" w:rsidRDefault="00827914" w:rsidP="00C36946">
      <w:pPr>
        <w:spacing w:line="360" w:lineRule="auto"/>
        <w:ind w:left="1134" w:right="282" w:hanging="1276"/>
        <w:contextualSpacing/>
        <w:jc w:val="both"/>
        <w:rPr>
          <w:rFonts w:ascii="Times New Roman" w:hAnsi="Times New Roman"/>
          <w:sz w:val="28"/>
          <w:szCs w:val="28"/>
        </w:rPr>
      </w:pPr>
      <w:r>
        <w:rPr>
          <w:rFonts w:ascii="Times New Roman" w:hAnsi="Times New Roman"/>
          <w:sz w:val="28"/>
          <w:szCs w:val="28"/>
        </w:rPr>
        <w:t xml:space="preserve">ГЛАВА </w:t>
      </w:r>
      <w:r w:rsidRPr="0004263A">
        <w:rPr>
          <w:rFonts w:ascii="Times New Roman" w:hAnsi="Times New Roman"/>
          <w:sz w:val="28"/>
          <w:szCs w:val="28"/>
          <w:lang w:val="en-US"/>
        </w:rPr>
        <w:t>I</w:t>
      </w:r>
      <w:r>
        <w:rPr>
          <w:rFonts w:ascii="Times New Roman" w:hAnsi="Times New Roman"/>
          <w:sz w:val="28"/>
          <w:szCs w:val="28"/>
        </w:rPr>
        <w:t xml:space="preserve"> </w:t>
      </w:r>
      <w:r w:rsidRPr="0004263A">
        <w:rPr>
          <w:rFonts w:ascii="Times New Roman" w:hAnsi="Times New Roman"/>
          <w:sz w:val="28"/>
          <w:szCs w:val="28"/>
        </w:rPr>
        <w:t xml:space="preserve"> </w:t>
      </w:r>
      <w:r>
        <w:rPr>
          <w:rFonts w:ascii="Times New Roman" w:hAnsi="Times New Roman"/>
          <w:sz w:val="28"/>
          <w:szCs w:val="28"/>
        </w:rPr>
        <w:t>ОБЩИЕ ПОЛОЖЕНИЯ О НАЛОГЕ НА ДОБАВЛЕННУЮ СТОИМОСТЬ, ВЗИМАЕМОМ ПРИ ВВОЗЕ ТОВАРОВ НА ТАМОЖЕННУЮ ТЕРРИТОРИЮ ТАМОЖЕННОГО СОЮЗА</w:t>
      </w:r>
    </w:p>
    <w:p w:rsidR="00827914" w:rsidRDefault="00827914" w:rsidP="006478BF">
      <w:pPr>
        <w:tabs>
          <w:tab w:val="left" w:leader="dot" w:pos="9639"/>
        </w:tabs>
        <w:spacing w:line="360" w:lineRule="auto"/>
        <w:ind w:left="-142" w:right="284"/>
        <w:contextualSpacing/>
        <w:jc w:val="both"/>
        <w:rPr>
          <w:rFonts w:ascii="Times New Roman" w:hAnsi="Times New Roman"/>
          <w:sz w:val="28"/>
          <w:szCs w:val="28"/>
        </w:rPr>
      </w:pPr>
      <w:r w:rsidRPr="007D2E2E">
        <w:rPr>
          <w:rFonts w:ascii="Times New Roman" w:hAnsi="Times New Roman"/>
          <w:sz w:val="28"/>
          <w:szCs w:val="28"/>
        </w:rPr>
        <w:t xml:space="preserve">1. </w:t>
      </w:r>
      <w:r>
        <w:rPr>
          <w:rFonts w:ascii="Times New Roman" w:hAnsi="Times New Roman"/>
          <w:sz w:val="28"/>
          <w:szCs w:val="28"/>
        </w:rPr>
        <w:t xml:space="preserve">1 </w:t>
      </w:r>
      <w:r w:rsidRPr="007D2E2E">
        <w:rPr>
          <w:rFonts w:ascii="Times New Roman" w:hAnsi="Times New Roman"/>
          <w:sz w:val="28"/>
          <w:szCs w:val="28"/>
        </w:rPr>
        <w:t xml:space="preserve">Понятие </w:t>
      </w:r>
      <w:r>
        <w:rPr>
          <w:rFonts w:ascii="Times New Roman" w:hAnsi="Times New Roman"/>
          <w:sz w:val="28"/>
          <w:szCs w:val="28"/>
        </w:rPr>
        <w:t>налога на добавленную стоимость</w:t>
      </w:r>
      <w:r w:rsidRPr="007D2E2E">
        <w:rPr>
          <w:rFonts w:ascii="Times New Roman" w:hAnsi="Times New Roman"/>
          <w:sz w:val="28"/>
          <w:szCs w:val="28"/>
        </w:rPr>
        <w:t xml:space="preserve"> при ввозе товаров</w:t>
      </w:r>
      <w:r>
        <w:rPr>
          <w:rFonts w:ascii="Times New Roman" w:hAnsi="Times New Roman"/>
          <w:sz w:val="28"/>
          <w:szCs w:val="28"/>
        </w:rPr>
        <w:tab/>
        <w:t>5</w:t>
      </w:r>
    </w:p>
    <w:p w:rsidR="00827914" w:rsidRDefault="00827914" w:rsidP="007D2E2E">
      <w:pPr>
        <w:tabs>
          <w:tab w:val="left" w:leader="dot" w:pos="9639"/>
        </w:tabs>
        <w:spacing w:line="360" w:lineRule="auto"/>
        <w:ind w:left="-142" w:right="284"/>
        <w:contextualSpacing/>
        <w:jc w:val="both"/>
        <w:rPr>
          <w:rFonts w:ascii="Times New Roman" w:hAnsi="Times New Roman"/>
          <w:sz w:val="28"/>
          <w:szCs w:val="28"/>
        </w:rPr>
      </w:pPr>
      <w:r>
        <w:rPr>
          <w:rFonts w:ascii="Times New Roman" w:hAnsi="Times New Roman"/>
          <w:sz w:val="28"/>
          <w:szCs w:val="28"/>
        </w:rPr>
        <w:t>1. 2</w:t>
      </w:r>
      <w:r w:rsidRPr="006478BF">
        <w:rPr>
          <w:rFonts w:ascii="Times New Roman" w:hAnsi="Times New Roman"/>
          <w:sz w:val="28"/>
          <w:szCs w:val="28"/>
        </w:rPr>
        <w:t xml:space="preserve"> Основа начисления </w:t>
      </w:r>
      <w:r>
        <w:rPr>
          <w:rFonts w:ascii="Times New Roman" w:hAnsi="Times New Roman"/>
          <w:sz w:val="28"/>
          <w:szCs w:val="28"/>
        </w:rPr>
        <w:t>и ставки налога на добавленную стоимость</w:t>
      </w:r>
      <w:r w:rsidRPr="006478BF">
        <w:rPr>
          <w:rFonts w:ascii="Times New Roman" w:hAnsi="Times New Roman"/>
          <w:sz w:val="28"/>
          <w:szCs w:val="28"/>
        </w:rPr>
        <w:t xml:space="preserve"> при ввозе товаров на таможенную территорию </w:t>
      </w:r>
      <w:r>
        <w:rPr>
          <w:rFonts w:ascii="Times New Roman" w:hAnsi="Times New Roman"/>
          <w:sz w:val="28"/>
          <w:szCs w:val="28"/>
        </w:rPr>
        <w:t>таможенного союза</w:t>
      </w:r>
      <w:r>
        <w:rPr>
          <w:rFonts w:ascii="Times New Roman" w:hAnsi="Times New Roman"/>
          <w:sz w:val="28"/>
          <w:szCs w:val="28"/>
        </w:rPr>
        <w:tab/>
        <w:t>7</w:t>
      </w:r>
    </w:p>
    <w:p w:rsidR="00827914" w:rsidRDefault="00827914" w:rsidP="006478BF">
      <w:pPr>
        <w:tabs>
          <w:tab w:val="left" w:leader="dot" w:pos="9639"/>
        </w:tabs>
        <w:spacing w:line="360" w:lineRule="auto"/>
        <w:ind w:left="851" w:right="284" w:hanging="993"/>
        <w:contextualSpacing/>
        <w:jc w:val="both"/>
        <w:rPr>
          <w:rFonts w:ascii="Times New Roman" w:hAnsi="Times New Roman"/>
          <w:sz w:val="28"/>
          <w:szCs w:val="28"/>
        </w:rPr>
      </w:pPr>
      <w:r w:rsidRPr="006478BF">
        <w:rPr>
          <w:rFonts w:ascii="Times New Roman" w:hAnsi="Times New Roman"/>
          <w:sz w:val="28"/>
          <w:szCs w:val="28"/>
        </w:rPr>
        <w:t>Г</w:t>
      </w:r>
      <w:r>
        <w:rPr>
          <w:rFonts w:ascii="Times New Roman" w:hAnsi="Times New Roman"/>
          <w:sz w:val="28"/>
          <w:szCs w:val="28"/>
        </w:rPr>
        <w:t xml:space="preserve">ЛАВА </w:t>
      </w:r>
      <w:r w:rsidRPr="006478BF">
        <w:rPr>
          <w:rFonts w:ascii="Times New Roman" w:hAnsi="Times New Roman"/>
          <w:sz w:val="28"/>
          <w:szCs w:val="28"/>
          <w:lang w:val="en-US"/>
        </w:rPr>
        <w:t>II</w:t>
      </w:r>
      <w:r>
        <w:rPr>
          <w:rFonts w:ascii="Times New Roman" w:hAnsi="Times New Roman"/>
          <w:sz w:val="28"/>
          <w:szCs w:val="28"/>
        </w:rPr>
        <w:t xml:space="preserve"> </w:t>
      </w:r>
      <w:r w:rsidRPr="00CD7651">
        <w:rPr>
          <w:rFonts w:ascii="Times New Roman" w:hAnsi="Times New Roman"/>
          <w:sz w:val="28"/>
          <w:szCs w:val="28"/>
        </w:rPr>
        <w:t xml:space="preserve">ДЕЙСТВУЮЩИЙ МЕХАНИЗМ ИСЧИСЛЕНИЯ И УПЛАТЫ </w:t>
      </w:r>
      <w:r>
        <w:rPr>
          <w:rFonts w:ascii="Times New Roman" w:hAnsi="Times New Roman"/>
          <w:sz w:val="28"/>
          <w:szCs w:val="28"/>
        </w:rPr>
        <w:t>НАЛОГА НА ДОБАВЛЕННУЮ СТОИМОСТЬ ПРИ ИМПОРТЕ ТОВАРОВ</w:t>
      </w:r>
    </w:p>
    <w:p w:rsidR="00827914" w:rsidRDefault="00827914" w:rsidP="006478BF">
      <w:pPr>
        <w:tabs>
          <w:tab w:val="left" w:leader="dot" w:pos="9639"/>
        </w:tabs>
        <w:spacing w:line="360" w:lineRule="auto"/>
        <w:ind w:left="-142"/>
        <w:contextualSpacing/>
        <w:rPr>
          <w:rFonts w:ascii="Times New Roman" w:hAnsi="Times New Roman"/>
          <w:sz w:val="28"/>
          <w:szCs w:val="28"/>
        </w:rPr>
      </w:pPr>
      <w:r>
        <w:rPr>
          <w:rFonts w:ascii="Times New Roman" w:hAnsi="Times New Roman"/>
          <w:sz w:val="28"/>
          <w:szCs w:val="28"/>
        </w:rPr>
        <w:t xml:space="preserve">2. </w:t>
      </w:r>
      <w:r w:rsidRPr="006478BF">
        <w:rPr>
          <w:rFonts w:ascii="Times New Roman" w:hAnsi="Times New Roman"/>
          <w:sz w:val="28"/>
          <w:szCs w:val="28"/>
        </w:rPr>
        <w:t xml:space="preserve">1 </w:t>
      </w:r>
      <w:r>
        <w:rPr>
          <w:rFonts w:ascii="Times New Roman" w:hAnsi="Times New Roman"/>
          <w:sz w:val="28"/>
          <w:szCs w:val="28"/>
        </w:rPr>
        <w:t>Исчисление, сроки и порядок у</w:t>
      </w:r>
      <w:r w:rsidRPr="006478BF">
        <w:rPr>
          <w:rFonts w:ascii="Times New Roman" w:hAnsi="Times New Roman"/>
          <w:sz w:val="28"/>
          <w:szCs w:val="28"/>
        </w:rPr>
        <w:t>плат</w:t>
      </w:r>
      <w:r>
        <w:rPr>
          <w:rFonts w:ascii="Times New Roman" w:hAnsi="Times New Roman"/>
          <w:sz w:val="28"/>
          <w:szCs w:val="28"/>
        </w:rPr>
        <w:t>ы</w:t>
      </w:r>
      <w:r w:rsidRPr="006478BF">
        <w:rPr>
          <w:rFonts w:ascii="Times New Roman" w:hAnsi="Times New Roman"/>
          <w:sz w:val="28"/>
          <w:szCs w:val="28"/>
        </w:rPr>
        <w:t xml:space="preserve"> </w:t>
      </w:r>
      <w:r>
        <w:rPr>
          <w:rFonts w:ascii="Times New Roman" w:hAnsi="Times New Roman"/>
          <w:sz w:val="28"/>
          <w:szCs w:val="28"/>
        </w:rPr>
        <w:t>налога на добавленную стоимость</w:t>
      </w:r>
      <w:r w:rsidRPr="006478BF">
        <w:rPr>
          <w:rFonts w:ascii="Times New Roman" w:hAnsi="Times New Roman"/>
          <w:sz w:val="28"/>
          <w:szCs w:val="28"/>
        </w:rPr>
        <w:t>.</w:t>
      </w:r>
      <w:r>
        <w:rPr>
          <w:rFonts w:ascii="Times New Roman" w:hAnsi="Times New Roman"/>
          <w:sz w:val="28"/>
          <w:szCs w:val="28"/>
        </w:rPr>
        <w:tab/>
        <w:t>15</w:t>
      </w:r>
    </w:p>
    <w:p w:rsidR="00827914" w:rsidRDefault="00827914" w:rsidP="006478BF">
      <w:pPr>
        <w:tabs>
          <w:tab w:val="left" w:leader="dot" w:pos="9639"/>
        </w:tabs>
        <w:spacing w:line="360" w:lineRule="auto"/>
        <w:ind w:left="-142"/>
        <w:contextualSpacing/>
        <w:jc w:val="both"/>
        <w:rPr>
          <w:rFonts w:ascii="Times New Roman" w:hAnsi="Times New Roman"/>
          <w:sz w:val="28"/>
          <w:szCs w:val="28"/>
        </w:rPr>
      </w:pPr>
      <w:r>
        <w:rPr>
          <w:rFonts w:ascii="Times New Roman" w:hAnsi="Times New Roman"/>
          <w:sz w:val="28"/>
          <w:szCs w:val="28"/>
        </w:rPr>
        <w:t>2.2 Освобождение от уплаты и ч</w:t>
      </w:r>
      <w:r w:rsidRPr="006478BF">
        <w:rPr>
          <w:rFonts w:ascii="Times New Roman" w:hAnsi="Times New Roman"/>
          <w:sz w:val="28"/>
          <w:szCs w:val="28"/>
        </w:rPr>
        <w:t xml:space="preserve">астичная уплата </w:t>
      </w:r>
      <w:r>
        <w:rPr>
          <w:rFonts w:ascii="Times New Roman" w:hAnsi="Times New Roman"/>
          <w:sz w:val="28"/>
          <w:szCs w:val="28"/>
        </w:rPr>
        <w:t>налога на добавленную стоимость</w:t>
      </w:r>
      <w:r w:rsidRPr="006478BF">
        <w:rPr>
          <w:rFonts w:ascii="Times New Roman" w:hAnsi="Times New Roman"/>
          <w:sz w:val="28"/>
          <w:szCs w:val="28"/>
        </w:rPr>
        <w:t xml:space="preserve"> при импорте товаров</w:t>
      </w:r>
      <w:r>
        <w:rPr>
          <w:rFonts w:ascii="Times New Roman" w:hAnsi="Times New Roman"/>
          <w:sz w:val="28"/>
          <w:szCs w:val="28"/>
        </w:rPr>
        <w:tab/>
        <w:t>21</w:t>
      </w:r>
    </w:p>
    <w:p w:rsidR="00827914" w:rsidRDefault="00827914" w:rsidP="006478BF">
      <w:pPr>
        <w:tabs>
          <w:tab w:val="left" w:leader="dot" w:pos="9639"/>
        </w:tabs>
        <w:spacing w:line="360" w:lineRule="auto"/>
        <w:ind w:left="-142"/>
        <w:contextualSpacing/>
        <w:jc w:val="both"/>
        <w:rPr>
          <w:rFonts w:ascii="Times New Roman" w:hAnsi="Times New Roman"/>
          <w:sz w:val="28"/>
          <w:szCs w:val="28"/>
        </w:rPr>
      </w:pPr>
      <w:r>
        <w:rPr>
          <w:rFonts w:ascii="Times New Roman" w:hAnsi="Times New Roman"/>
          <w:sz w:val="28"/>
          <w:szCs w:val="28"/>
        </w:rPr>
        <w:t>ЗАКЛЮЧЕНИЕ</w:t>
      </w:r>
      <w:r>
        <w:rPr>
          <w:rFonts w:ascii="Times New Roman" w:hAnsi="Times New Roman"/>
          <w:sz w:val="28"/>
          <w:szCs w:val="28"/>
        </w:rPr>
        <w:tab/>
        <w:t>27</w:t>
      </w:r>
    </w:p>
    <w:p w:rsidR="00827914" w:rsidRPr="006478BF" w:rsidRDefault="00827914" w:rsidP="006478BF">
      <w:pPr>
        <w:tabs>
          <w:tab w:val="left" w:leader="dot" w:pos="9639"/>
        </w:tabs>
        <w:spacing w:line="360" w:lineRule="auto"/>
        <w:ind w:left="-142"/>
        <w:contextualSpacing/>
        <w:jc w:val="both"/>
        <w:rPr>
          <w:rFonts w:ascii="Times New Roman" w:hAnsi="Times New Roman"/>
          <w:b/>
          <w:sz w:val="28"/>
          <w:szCs w:val="28"/>
        </w:rPr>
      </w:pPr>
      <w:r>
        <w:rPr>
          <w:rFonts w:ascii="Times New Roman" w:hAnsi="Times New Roman"/>
          <w:sz w:val="28"/>
          <w:szCs w:val="28"/>
        </w:rPr>
        <w:t>БИБЛИОГРАФИЧЕСКИЙ СПИСОК</w:t>
      </w:r>
      <w:r>
        <w:rPr>
          <w:rFonts w:ascii="Times New Roman" w:hAnsi="Times New Roman"/>
          <w:sz w:val="28"/>
          <w:szCs w:val="28"/>
        </w:rPr>
        <w:tab/>
        <w:t>29</w:t>
      </w:r>
    </w:p>
    <w:p w:rsidR="00827914" w:rsidRPr="006478BF" w:rsidRDefault="00827914" w:rsidP="006478BF">
      <w:pPr>
        <w:tabs>
          <w:tab w:val="left" w:leader="dot" w:pos="9639"/>
        </w:tabs>
        <w:spacing w:line="360" w:lineRule="auto"/>
        <w:ind w:left="-142"/>
        <w:contextualSpacing/>
        <w:rPr>
          <w:rFonts w:ascii="Times New Roman" w:hAnsi="Times New Roman"/>
          <w:sz w:val="28"/>
          <w:szCs w:val="28"/>
        </w:rPr>
      </w:pPr>
    </w:p>
    <w:p w:rsidR="00827914" w:rsidRPr="006478BF" w:rsidRDefault="00827914" w:rsidP="006478BF">
      <w:pPr>
        <w:tabs>
          <w:tab w:val="left" w:leader="dot" w:pos="9639"/>
        </w:tabs>
        <w:spacing w:line="360" w:lineRule="auto"/>
        <w:ind w:left="992" w:right="284" w:hanging="1134"/>
        <w:jc w:val="both"/>
        <w:rPr>
          <w:rFonts w:ascii="Times New Roman" w:hAnsi="Times New Roman"/>
          <w:sz w:val="28"/>
          <w:szCs w:val="28"/>
        </w:rPr>
      </w:pPr>
    </w:p>
    <w:p w:rsidR="00827914" w:rsidRPr="007D2E2E" w:rsidRDefault="00827914" w:rsidP="007D2E2E">
      <w:pPr>
        <w:tabs>
          <w:tab w:val="left" w:leader="dot" w:pos="9639"/>
        </w:tabs>
        <w:spacing w:line="360" w:lineRule="auto"/>
        <w:ind w:left="-142" w:right="284"/>
        <w:jc w:val="both"/>
        <w:rPr>
          <w:rFonts w:ascii="Times New Roman" w:hAnsi="Times New Roman"/>
          <w:sz w:val="28"/>
          <w:szCs w:val="28"/>
        </w:rPr>
      </w:pPr>
    </w:p>
    <w:p w:rsidR="00827914" w:rsidRPr="0004263A" w:rsidRDefault="00827914" w:rsidP="007D2E2E">
      <w:pPr>
        <w:tabs>
          <w:tab w:val="left" w:leader="dot" w:pos="9639"/>
        </w:tabs>
        <w:spacing w:line="360" w:lineRule="auto"/>
        <w:ind w:left="-142" w:right="284"/>
        <w:contextualSpacing/>
        <w:jc w:val="both"/>
        <w:rPr>
          <w:rFonts w:ascii="Times New Roman" w:hAnsi="Times New Roman"/>
          <w:sz w:val="28"/>
          <w:szCs w:val="28"/>
        </w:rPr>
      </w:pPr>
    </w:p>
    <w:p w:rsidR="00827914" w:rsidRPr="0004263A" w:rsidRDefault="00827914" w:rsidP="0004263A">
      <w:pPr>
        <w:spacing w:line="360" w:lineRule="auto"/>
        <w:ind w:firstLine="709"/>
        <w:contextualSpacing/>
        <w:jc w:val="both"/>
        <w:rPr>
          <w:rFonts w:ascii="Times New Roman" w:hAnsi="Times New Roman"/>
          <w:sz w:val="28"/>
          <w:szCs w:val="28"/>
        </w:rPr>
      </w:pPr>
    </w:p>
    <w:p w:rsidR="00827914" w:rsidRPr="00523A0F" w:rsidRDefault="00827914" w:rsidP="00523A0F">
      <w:pPr>
        <w:spacing w:line="360" w:lineRule="auto"/>
        <w:ind w:firstLine="709"/>
        <w:contextualSpacing/>
        <w:jc w:val="both"/>
        <w:rPr>
          <w:rFonts w:ascii="Times New Roman" w:hAnsi="Times New Roman"/>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Default="00827914" w:rsidP="00916E0C">
      <w:pPr>
        <w:spacing w:line="360" w:lineRule="auto"/>
        <w:ind w:firstLine="709"/>
        <w:contextualSpacing/>
        <w:jc w:val="center"/>
        <w:rPr>
          <w:rFonts w:ascii="Times New Roman" w:hAnsi="Times New Roman"/>
          <w:b/>
          <w:sz w:val="28"/>
          <w:szCs w:val="28"/>
        </w:rPr>
      </w:pPr>
    </w:p>
    <w:p w:rsidR="00827914" w:rsidRPr="0042685F" w:rsidRDefault="00827914" w:rsidP="00916E0C">
      <w:pPr>
        <w:spacing w:line="360" w:lineRule="auto"/>
        <w:ind w:firstLine="709"/>
        <w:contextualSpacing/>
        <w:jc w:val="center"/>
        <w:rPr>
          <w:rFonts w:ascii="Times New Roman" w:hAnsi="Times New Roman"/>
          <w:sz w:val="28"/>
          <w:szCs w:val="28"/>
        </w:rPr>
      </w:pPr>
      <w:r>
        <w:rPr>
          <w:rFonts w:ascii="Times New Roman" w:hAnsi="Times New Roman"/>
          <w:sz w:val="28"/>
          <w:szCs w:val="28"/>
        </w:rPr>
        <w:t>ВВЕДЕНИЕ</w:t>
      </w:r>
    </w:p>
    <w:p w:rsidR="00827914" w:rsidRPr="002230BE" w:rsidRDefault="00827914" w:rsidP="00D006B9">
      <w:pPr>
        <w:spacing w:after="0" w:line="360" w:lineRule="auto"/>
        <w:ind w:firstLine="709"/>
        <w:contextualSpacing/>
        <w:jc w:val="both"/>
        <w:rPr>
          <w:rFonts w:ascii="Times New Roman" w:hAnsi="Times New Roman"/>
          <w:sz w:val="28"/>
          <w:szCs w:val="28"/>
        </w:rPr>
      </w:pPr>
      <w:r w:rsidRPr="00CF2F3A">
        <w:rPr>
          <w:rFonts w:ascii="Times New Roman" w:hAnsi="Times New Roman"/>
          <w:sz w:val="28"/>
          <w:szCs w:val="28"/>
        </w:rPr>
        <w:t>Налог на добавленную стоимость и акциз наряду с таможенной пошлиной относятся к таможенным платежам.</w:t>
      </w:r>
      <w:r>
        <w:t xml:space="preserve"> </w:t>
      </w:r>
      <w:r>
        <w:rPr>
          <w:rFonts w:ascii="Times New Roman" w:hAnsi="Times New Roman"/>
          <w:sz w:val="28"/>
          <w:szCs w:val="28"/>
        </w:rPr>
        <w:t xml:space="preserve">Налоги, взимаемые при ввозе товаров, применяются как нетарифная мера регулирования внешнеэкономической деятельности, направленная на защиту интересов отечественных производителей и стимулирование конкурентоспособности отечественных товаров наряду с тарифными мерами регулирования. </w:t>
      </w:r>
      <w:r w:rsidRPr="002230BE">
        <w:rPr>
          <w:rFonts w:ascii="Times New Roman" w:hAnsi="Times New Roman"/>
          <w:sz w:val="28"/>
          <w:szCs w:val="28"/>
        </w:rPr>
        <w:t>Таким образом, налогообложение является одной из важнейших составляющих внешнеэкономической политики государства.</w:t>
      </w:r>
    </w:p>
    <w:p w:rsidR="00827914" w:rsidRDefault="00827914" w:rsidP="00C4595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Также</w:t>
      </w:r>
      <w:r w:rsidRPr="00BB3DF5">
        <w:rPr>
          <w:rFonts w:ascii="Times New Roman" w:hAnsi="Times New Roman"/>
          <w:sz w:val="28"/>
          <w:szCs w:val="28"/>
        </w:rPr>
        <w:t xml:space="preserve"> регулирующее значение н</w:t>
      </w:r>
      <w:r>
        <w:rPr>
          <w:rFonts w:ascii="Times New Roman" w:hAnsi="Times New Roman"/>
          <w:sz w:val="28"/>
          <w:szCs w:val="28"/>
        </w:rPr>
        <w:t xml:space="preserve">алога на добавленную стоимость </w:t>
      </w:r>
      <w:r w:rsidRPr="00BB3DF5">
        <w:rPr>
          <w:rFonts w:ascii="Times New Roman" w:hAnsi="Times New Roman"/>
          <w:sz w:val="28"/>
          <w:szCs w:val="28"/>
        </w:rPr>
        <w:t xml:space="preserve">при ввозе товаров на </w:t>
      </w:r>
      <w:r>
        <w:rPr>
          <w:rFonts w:ascii="Times New Roman" w:hAnsi="Times New Roman"/>
          <w:sz w:val="28"/>
          <w:szCs w:val="28"/>
        </w:rPr>
        <w:t xml:space="preserve">таможенную </w:t>
      </w:r>
      <w:r w:rsidRPr="00BB3DF5">
        <w:rPr>
          <w:rFonts w:ascii="Times New Roman" w:hAnsi="Times New Roman"/>
          <w:sz w:val="28"/>
          <w:szCs w:val="28"/>
        </w:rPr>
        <w:t>территорию Российской Федерации</w:t>
      </w:r>
      <w:r>
        <w:rPr>
          <w:rFonts w:ascii="Times New Roman" w:hAnsi="Times New Roman"/>
          <w:sz w:val="28"/>
          <w:szCs w:val="28"/>
        </w:rPr>
        <w:t>, а соответственно и таможенного союза</w:t>
      </w:r>
      <w:r w:rsidRPr="00BB3DF5">
        <w:rPr>
          <w:rFonts w:ascii="Times New Roman" w:hAnsi="Times New Roman"/>
          <w:sz w:val="28"/>
          <w:szCs w:val="28"/>
        </w:rPr>
        <w:t xml:space="preserve">, реализуется посредством предоставления льгот по уплате </w:t>
      </w:r>
      <w:r>
        <w:rPr>
          <w:rFonts w:ascii="Times New Roman" w:hAnsi="Times New Roman"/>
          <w:sz w:val="28"/>
          <w:szCs w:val="28"/>
        </w:rPr>
        <w:t>данного налога</w:t>
      </w:r>
      <w:r w:rsidRPr="00BB3DF5">
        <w:rPr>
          <w:rFonts w:ascii="Times New Roman" w:hAnsi="Times New Roman"/>
          <w:sz w:val="28"/>
          <w:szCs w:val="28"/>
        </w:rPr>
        <w:t xml:space="preserve"> по тем или иным категориям товаров.</w:t>
      </w:r>
    </w:p>
    <w:p w:rsidR="00827914" w:rsidRDefault="00827914" w:rsidP="007C7C4B">
      <w:pPr>
        <w:widowControl w:val="0"/>
        <w:autoSpaceDE w:val="0"/>
        <w:autoSpaceDN w:val="0"/>
        <w:adjustRightInd w:val="0"/>
        <w:spacing w:after="0" w:line="360" w:lineRule="auto"/>
        <w:ind w:firstLine="720"/>
        <w:jc w:val="both"/>
        <w:rPr>
          <w:rFonts w:ascii="Times New Roman" w:hAnsi="Times New Roman"/>
          <w:sz w:val="28"/>
          <w:szCs w:val="28"/>
        </w:rPr>
      </w:pPr>
      <w:r w:rsidRPr="00984A37">
        <w:rPr>
          <w:rFonts w:ascii="Times New Roman" w:hAnsi="Times New Roman"/>
          <w:sz w:val="28"/>
          <w:szCs w:val="28"/>
        </w:rPr>
        <w:t xml:space="preserve">Объектом исследования </w:t>
      </w:r>
      <w:r>
        <w:rPr>
          <w:rFonts w:ascii="Times New Roman" w:hAnsi="Times New Roman"/>
          <w:sz w:val="28"/>
          <w:szCs w:val="28"/>
        </w:rPr>
        <w:t xml:space="preserve">работы </w:t>
      </w:r>
      <w:r w:rsidRPr="00984A37">
        <w:rPr>
          <w:rFonts w:ascii="Times New Roman" w:hAnsi="Times New Roman"/>
          <w:sz w:val="28"/>
          <w:szCs w:val="28"/>
        </w:rPr>
        <w:t>явл</w:t>
      </w:r>
      <w:r>
        <w:rPr>
          <w:rFonts w:ascii="Times New Roman" w:hAnsi="Times New Roman"/>
          <w:sz w:val="28"/>
          <w:szCs w:val="28"/>
        </w:rPr>
        <w:t>яется налога на добавленную стоимость при импорте товаров</w:t>
      </w:r>
      <w:r w:rsidRPr="00984A37">
        <w:rPr>
          <w:rFonts w:ascii="Times New Roman" w:hAnsi="Times New Roman"/>
          <w:sz w:val="28"/>
          <w:szCs w:val="28"/>
        </w:rPr>
        <w:t xml:space="preserve">, предметом исследования – деятельность </w:t>
      </w:r>
      <w:r>
        <w:rPr>
          <w:rFonts w:ascii="Times New Roman" w:hAnsi="Times New Roman"/>
          <w:sz w:val="28"/>
          <w:szCs w:val="28"/>
        </w:rPr>
        <w:t>таможенных органов по исчислению и взиманию данного налога с лиц, пересекающих таможенную границу.</w:t>
      </w:r>
    </w:p>
    <w:p w:rsidR="00827914" w:rsidRDefault="00827914" w:rsidP="00C4595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Целью данной работы является комплексное исследование налога на добавленную стоимость при ввозе товаров на таможенную территорию таможенного союза.</w:t>
      </w:r>
    </w:p>
    <w:p w:rsidR="00827914" w:rsidRDefault="00827914" w:rsidP="00C4595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Достижению поставленной цели способствовало решение следующих задач:</w:t>
      </w:r>
    </w:p>
    <w:p w:rsidR="00827914" w:rsidRDefault="00827914" w:rsidP="00A0442F">
      <w:pPr>
        <w:pStyle w:val="1"/>
        <w:numPr>
          <w:ilvl w:val="0"/>
          <w:numId w:val="9"/>
        </w:numPr>
        <w:spacing w:after="0" w:line="360" w:lineRule="auto"/>
        <w:ind w:left="709"/>
        <w:jc w:val="both"/>
        <w:rPr>
          <w:rFonts w:ascii="Times New Roman" w:hAnsi="Times New Roman"/>
          <w:sz w:val="28"/>
          <w:szCs w:val="28"/>
        </w:rPr>
      </w:pPr>
      <w:r w:rsidRPr="00A0442F">
        <w:rPr>
          <w:rFonts w:ascii="Times New Roman" w:hAnsi="Times New Roman"/>
          <w:sz w:val="28"/>
          <w:szCs w:val="28"/>
        </w:rPr>
        <w:t xml:space="preserve">изучение сущности налога на добавленную стоимость и его влияния на внешнеторговые операции; </w:t>
      </w:r>
    </w:p>
    <w:p w:rsidR="00827914" w:rsidRPr="00A0442F" w:rsidRDefault="00827914" w:rsidP="00A0442F">
      <w:pPr>
        <w:pStyle w:val="1"/>
        <w:numPr>
          <w:ilvl w:val="0"/>
          <w:numId w:val="9"/>
        </w:numPr>
        <w:spacing w:after="0" w:line="360" w:lineRule="auto"/>
        <w:ind w:left="709"/>
        <w:jc w:val="both"/>
        <w:rPr>
          <w:rFonts w:ascii="Times New Roman" w:hAnsi="Times New Roman"/>
          <w:sz w:val="28"/>
          <w:szCs w:val="28"/>
        </w:rPr>
      </w:pPr>
      <w:r w:rsidRPr="00A0442F">
        <w:rPr>
          <w:rFonts w:ascii="Times New Roman" w:hAnsi="Times New Roman"/>
          <w:sz w:val="28"/>
          <w:szCs w:val="28"/>
        </w:rPr>
        <w:t>подробное рассмотрение основы начисления и ставок данного вида налога;</w:t>
      </w:r>
    </w:p>
    <w:p w:rsidR="00827914" w:rsidRPr="00A0442F" w:rsidRDefault="00827914" w:rsidP="00A0442F">
      <w:pPr>
        <w:pStyle w:val="1"/>
        <w:numPr>
          <w:ilvl w:val="0"/>
          <w:numId w:val="9"/>
        </w:numPr>
        <w:spacing w:after="0" w:line="360" w:lineRule="auto"/>
        <w:ind w:left="709"/>
        <w:jc w:val="both"/>
        <w:rPr>
          <w:rFonts w:ascii="Times New Roman" w:hAnsi="Times New Roman"/>
          <w:sz w:val="28"/>
          <w:szCs w:val="28"/>
        </w:rPr>
      </w:pPr>
      <w:r w:rsidRPr="00A0442F">
        <w:rPr>
          <w:rFonts w:ascii="Times New Roman" w:hAnsi="Times New Roman"/>
          <w:sz w:val="28"/>
          <w:szCs w:val="28"/>
        </w:rPr>
        <w:t>анализ порядка исчисления и взимания налога на добавленную стоимость;</w:t>
      </w:r>
    </w:p>
    <w:p w:rsidR="00827914" w:rsidRDefault="00827914" w:rsidP="00DF6D8B">
      <w:pPr>
        <w:pStyle w:val="1"/>
        <w:numPr>
          <w:ilvl w:val="0"/>
          <w:numId w:val="9"/>
        </w:numPr>
        <w:spacing w:after="0" w:line="360" w:lineRule="auto"/>
        <w:ind w:left="709"/>
        <w:jc w:val="both"/>
        <w:rPr>
          <w:rFonts w:ascii="Times New Roman" w:hAnsi="Times New Roman"/>
          <w:sz w:val="28"/>
          <w:szCs w:val="28"/>
        </w:rPr>
      </w:pPr>
      <w:r w:rsidRPr="00A0442F">
        <w:rPr>
          <w:rFonts w:ascii="Times New Roman" w:hAnsi="Times New Roman"/>
          <w:sz w:val="28"/>
          <w:szCs w:val="28"/>
        </w:rPr>
        <w:t>рассмотрение механизма освобождения от уплаты и частичной уплаты данного налога</w:t>
      </w:r>
      <w:r>
        <w:rPr>
          <w:rFonts w:ascii="Times New Roman" w:hAnsi="Times New Roman"/>
          <w:sz w:val="28"/>
          <w:szCs w:val="28"/>
        </w:rPr>
        <w:t>.</w:t>
      </w:r>
    </w:p>
    <w:p w:rsidR="00827914" w:rsidRPr="00DF6D8B" w:rsidRDefault="00827914" w:rsidP="00DF6D8B">
      <w:pPr>
        <w:pStyle w:val="1"/>
        <w:spacing w:after="0" w:line="360" w:lineRule="auto"/>
        <w:ind w:left="0" w:firstLine="709"/>
        <w:jc w:val="both"/>
        <w:rPr>
          <w:rFonts w:ascii="Times New Roman" w:hAnsi="Times New Roman"/>
          <w:sz w:val="28"/>
          <w:szCs w:val="28"/>
        </w:rPr>
      </w:pPr>
      <w:r w:rsidRPr="00DF6D8B">
        <w:rPr>
          <w:rFonts w:ascii="Times New Roman" w:hAnsi="Times New Roman"/>
          <w:sz w:val="28"/>
          <w:szCs w:val="28"/>
        </w:rPr>
        <w:t>В данно</w:t>
      </w:r>
      <w:r>
        <w:rPr>
          <w:rFonts w:ascii="Times New Roman" w:hAnsi="Times New Roman"/>
          <w:sz w:val="28"/>
          <w:szCs w:val="28"/>
        </w:rPr>
        <w:t>й</w:t>
      </w:r>
      <w:r w:rsidRPr="00DF6D8B">
        <w:rPr>
          <w:rFonts w:ascii="Times New Roman" w:hAnsi="Times New Roman"/>
          <w:sz w:val="28"/>
          <w:szCs w:val="28"/>
        </w:rPr>
        <w:t xml:space="preserve"> </w:t>
      </w:r>
      <w:r>
        <w:rPr>
          <w:rFonts w:ascii="Times New Roman" w:hAnsi="Times New Roman"/>
          <w:sz w:val="28"/>
          <w:szCs w:val="28"/>
        </w:rPr>
        <w:t>курсовой работе</w:t>
      </w:r>
      <w:r w:rsidRPr="00DF6D8B">
        <w:rPr>
          <w:rFonts w:ascii="Times New Roman" w:hAnsi="Times New Roman"/>
          <w:sz w:val="28"/>
          <w:szCs w:val="28"/>
        </w:rPr>
        <w:t xml:space="preserve"> были использованы труды таких авторов, как </w:t>
      </w:r>
      <w:r>
        <w:rPr>
          <w:rFonts w:ascii="Times New Roman" w:hAnsi="Times New Roman"/>
          <w:sz w:val="28"/>
          <w:szCs w:val="28"/>
        </w:rPr>
        <w:t xml:space="preserve">И.А. Малмыгин, Е.Ф. Прокушев, </w:t>
      </w:r>
      <w:r w:rsidRPr="00DF6D8B">
        <w:rPr>
          <w:rFonts w:ascii="Times New Roman" w:hAnsi="Times New Roman"/>
          <w:sz w:val="28"/>
          <w:szCs w:val="28"/>
        </w:rPr>
        <w:t xml:space="preserve">а </w:t>
      </w:r>
      <w:r>
        <w:rPr>
          <w:rFonts w:ascii="Times New Roman" w:hAnsi="Times New Roman"/>
          <w:sz w:val="28"/>
          <w:szCs w:val="28"/>
        </w:rPr>
        <w:t xml:space="preserve">также ряд законодательных актов, периодических изданий </w:t>
      </w:r>
      <w:r w:rsidRPr="00DF6D8B">
        <w:rPr>
          <w:rFonts w:ascii="Times New Roman" w:hAnsi="Times New Roman"/>
          <w:sz w:val="28"/>
          <w:szCs w:val="28"/>
        </w:rPr>
        <w:t>и ресурсы Интернет.</w:t>
      </w:r>
    </w:p>
    <w:p w:rsidR="00827914" w:rsidRPr="00A96111" w:rsidRDefault="00827914" w:rsidP="0004263A">
      <w:pPr>
        <w:spacing w:line="360" w:lineRule="auto"/>
        <w:ind w:left="851"/>
        <w:contextualSpacing/>
        <w:jc w:val="center"/>
        <w:rPr>
          <w:rFonts w:ascii="Times New Roman" w:hAnsi="Times New Roman"/>
          <w:sz w:val="28"/>
          <w:szCs w:val="28"/>
        </w:rPr>
      </w:pPr>
      <w:r>
        <w:rPr>
          <w:rFonts w:ascii="Times New Roman" w:hAnsi="Times New Roman"/>
          <w:sz w:val="28"/>
          <w:szCs w:val="28"/>
        </w:rPr>
        <w:t>ГЛАВА</w:t>
      </w:r>
      <w:r w:rsidRPr="00A96111">
        <w:rPr>
          <w:rFonts w:ascii="Times New Roman" w:hAnsi="Times New Roman"/>
          <w:sz w:val="28"/>
          <w:szCs w:val="28"/>
        </w:rPr>
        <w:t xml:space="preserve"> </w:t>
      </w:r>
      <w:r w:rsidRPr="00A96111">
        <w:rPr>
          <w:rFonts w:ascii="Times New Roman" w:hAnsi="Times New Roman"/>
          <w:sz w:val="28"/>
          <w:szCs w:val="28"/>
          <w:lang w:val="en-US"/>
        </w:rPr>
        <w:t>I</w:t>
      </w:r>
      <w:r w:rsidRPr="00A96111">
        <w:rPr>
          <w:rFonts w:ascii="Times New Roman" w:hAnsi="Times New Roman"/>
          <w:sz w:val="28"/>
          <w:szCs w:val="28"/>
        </w:rPr>
        <w:t xml:space="preserve"> </w:t>
      </w:r>
    </w:p>
    <w:p w:rsidR="00827914" w:rsidRPr="00C36946" w:rsidRDefault="00827914" w:rsidP="00C36946">
      <w:pPr>
        <w:spacing w:line="360" w:lineRule="auto"/>
        <w:ind w:left="709"/>
        <w:jc w:val="center"/>
        <w:rPr>
          <w:rFonts w:ascii="Times New Roman" w:hAnsi="Times New Roman"/>
          <w:sz w:val="28"/>
          <w:szCs w:val="28"/>
        </w:rPr>
      </w:pPr>
      <w:r>
        <w:rPr>
          <w:rFonts w:ascii="Times New Roman" w:hAnsi="Times New Roman"/>
          <w:sz w:val="28"/>
          <w:szCs w:val="28"/>
        </w:rPr>
        <w:t xml:space="preserve">1.1 </w:t>
      </w:r>
      <w:r w:rsidRPr="00C36946">
        <w:rPr>
          <w:rFonts w:ascii="Times New Roman" w:hAnsi="Times New Roman"/>
          <w:sz w:val="28"/>
          <w:szCs w:val="28"/>
        </w:rPr>
        <w:t xml:space="preserve">Понятие </w:t>
      </w:r>
      <w:r>
        <w:rPr>
          <w:rFonts w:ascii="Times New Roman" w:hAnsi="Times New Roman"/>
          <w:sz w:val="28"/>
          <w:szCs w:val="28"/>
        </w:rPr>
        <w:t>налога на добавленную стоимость</w:t>
      </w:r>
      <w:r w:rsidRPr="00C36946">
        <w:rPr>
          <w:rFonts w:ascii="Times New Roman" w:hAnsi="Times New Roman"/>
          <w:sz w:val="28"/>
          <w:szCs w:val="28"/>
        </w:rPr>
        <w:t xml:space="preserve"> при ввозе товаров</w:t>
      </w:r>
    </w:p>
    <w:p w:rsidR="00827914" w:rsidRDefault="00827914" w:rsidP="00441A40">
      <w:pPr>
        <w:spacing w:after="0" w:line="360" w:lineRule="auto"/>
        <w:ind w:firstLine="709"/>
        <w:contextualSpacing/>
        <w:jc w:val="both"/>
        <w:rPr>
          <w:rFonts w:ascii="Times New Roman" w:hAnsi="Times New Roman"/>
          <w:sz w:val="28"/>
          <w:szCs w:val="28"/>
        </w:rPr>
      </w:pPr>
      <w:r w:rsidRPr="00BB3DF5">
        <w:rPr>
          <w:rFonts w:ascii="Times New Roman" w:hAnsi="Times New Roman"/>
          <w:sz w:val="28"/>
          <w:szCs w:val="28"/>
        </w:rPr>
        <w:t>Налог на добавленную стоимость (</w:t>
      </w:r>
      <w:r>
        <w:rPr>
          <w:rFonts w:ascii="Times New Roman" w:hAnsi="Times New Roman"/>
          <w:sz w:val="28"/>
          <w:szCs w:val="28"/>
        </w:rPr>
        <w:t xml:space="preserve">далее </w:t>
      </w:r>
      <w:r w:rsidRPr="00BB3DF5">
        <w:rPr>
          <w:rFonts w:ascii="Times New Roman" w:hAnsi="Times New Roman"/>
          <w:sz w:val="28"/>
          <w:szCs w:val="28"/>
        </w:rPr>
        <w:t>НДС) является одним из самых распространенных косвенных налогов во многих странах с рыночной экономикой. В нашей стране НДС по ввозимым товарам, помимо фискальной функции, призван вы</w:t>
      </w:r>
      <w:r>
        <w:rPr>
          <w:rFonts w:ascii="Times New Roman" w:hAnsi="Times New Roman"/>
          <w:sz w:val="28"/>
          <w:szCs w:val="28"/>
        </w:rPr>
        <w:t xml:space="preserve">полнять и регулирующую функцию. Так, </w:t>
      </w:r>
      <w:r w:rsidRPr="00C45958">
        <w:rPr>
          <w:rFonts w:ascii="Times New Roman" w:hAnsi="Times New Roman"/>
          <w:sz w:val="28"/>
          <w:szCs w:val="28"/>
        </w:rPr>
        <w:t xml:space="preserve">например ставки </w:t>
      </w:r>
      <w:r>
        <w:rPr>
          <w:rFonts w:ascii="Times New Roman" w:hAnsi="Times New Roman"/>
          <w:sz w:val="28"/>
          <w:szCs w:val="28"/>
        </w:rPr>
        <w:t>налога</w:t>
      </w:r>
      <w:r w:rsidRPr="00C45958">
        <w:rPr>
          <w:rFonts w:ascii="Times New Roman" w:hAnsi="Times New Roman"/>
          <w:sz w:val="28"/>
          <w:szCs w:val="28"/>
        </w:rPr>
        <w:t xml:space="preserve"> по товарам, ввозимым на территорию Р</w:t>
      </w:r>
      <w:r>
        <w:rPr>
          <w:rFonts w:ascii="Times New Roman" w:hAnsi="Times New Roman"/>
          <w:sz w:val="28"/>
          <w:szCs w:val="28"/>
        </w:rPr>
        <w:t xml:space="preserve">оссийской </w:t>
      </w:r>
      <w:r w:rsidRPr="00C45958">
        <w:rPr>
          <w:rFonts w:ascii="Times New Roman" w:hAnsi="Times New Roman"/>
          <w:sz w:val="28"/>
          <w:szCs w:val="28"/>
        </w:rPr>
        <w:t>Ф</w:t>
      </w:r>
      <w:r>
        <w:rPr>
          <w:rFonts w:ascii="Times New Roman" w:hAnsi="Times New Roman"/>
          <w:sz w:val="28"/>
          <w:szCs w:val="28"/>
        </w:rPr>
        <w:t>едерации</w:t>
      </w:r>
      <w:r w:rsidRPr="00C45958">
        <w:rPr>
          <w:rFonts w:ascii="Times New Roman" w:hAnsi="Times New Roman"/>
          <w:sz w:val="28"/>
          <w:szCs w:val="28"/>
        </w:rPr>
        <w:t xml:space="preserve">, должны устанавливаться с учетом обеспечения защиты отечественных производителя и потребителя и сохранения конкурентоспособности отечественных товаров. </w:t>
      </w:r>
    </w:p>
    <w:p w:rsidR="00827914" w:rsidRPr="00BB3DF5" w:rsidRDefault="00827914" w:rsidP="00C45958">
      <w:pPr>
        <w:spacing w:after="100" w:afterAutospacing="1" w:line="360" w:lineRule="auto"/>
        <w:ind w:firstLine="709"/>
        <w:contextualSpacing/>
        <w:jc w:val="both"/>
        <w:rPr>
          <w:rFonts w:ascii="Times New Roman" w:hAnsi="Times New Roman"/>
          <w:sz w:val="28"/>
          <w:szCs w:val="28"/>
        </w:rPr>
      </w:pPr>
      <w:r w:rsidRPr="00BB3DF5">
        <w:rPr>
          <w:rFonts w:ascii="Times New Roman" w:hAnsi="Times New Roman"/>
          <w:sz w:val="28"/>
          <w:szCs w:val="28"/>
        </w:rPr>
        <w:t xml:space="preserve">Кроме того, регулирующее значение </w:t>
      </w:r>
      <w:r>
        <w:rPr>
          <w:rFonts w:ascii="Times New Roman" w:hAnsi="Times New Roman"/>
          <w:sz w:val="28"/>
          <w:szCs w:val="28"/>
        </w:rPr>
        <w:t>НДС</w:t>
      </w:r>
      <w:r w:rsidRPr="00BB3DF5">
        <w:rPr>
          <w:rFonts w:ascii="Times New Roman" w:hAnsi="Times New Roman"/>
          <w:sz w:val="28"/>
          <w:szCs w:val="28"/>
        </w:rPr>
        <w:t xml:space="preserve">, взимаемого при ввозе товаров на территорию Российской Федерации, реализуется посредством предоставления льгот по уплате НДС по тем или иным категориям товаров. В качестве примера можно привести льготу по ввозимому хлопку- волокну, которая была установлена Федеральным законом от 22 мая 1996 года №45-ФЗ. </w:t>
      </w:r>
      <w:r>
        <w:rPr>
          <w:rFonts w:ascii="Times New Roman" w:hAnsi="Times New Roman"/>
          <w:sz w:val="28"/>
          <w:szCs w:val="28"/>
        </w:rPr>
        <w:t>Х</w:t>
      </w:r>
      <w:r w:rsidRPr="00BB3DF5">
        <w:rPr>
          <w:rFonts w:ascii="Times New Roman" w:hAnsi="Times New Roman"/>
          <w:sz w:val="28"/>
          <w:szCs w:val="28"/>
        </w:rPr>
        <w:t xml:space="preserve">лопок-волокно является одним из основных видов сырья для отечественной легкой промышленности. Тяжелый экономический кризис, спад производства, который особенно коснулся данной отрасли после распада Советского Союза, большей частью обусловлен утратой источников сырья для производства продукции. Поэтому для стабилизации ситуации налог на добавленную стоимость по импортируемому хлопку-волокну не должен </w:t>
      </w:r>
      <w:r>
        <w:rPr>
          <w:rFonts w:ascii="Times New Roman" w:hAnsi="Times New Roman"/>
          <w:sz w:val="28"/>
          <w:szCs w:val="28"/>
        </w:rPr>
        <w:t xml:space="preserve">был </w:t>
      </w:r>
      <w:r w:rsidRPr="00BB3DF5">
        <w:rPr>
          <w:rFonts w:ascii="Times New Roman" w:hAnsi="Times New Roman"/>
          <w:sz w:val="28"/>
          <w:szCs w:val="28"/>
        </w:rPr>
        <w:t>уплачиваться независимо от того, является ли страна его происхождения членом СНГ или нет.</w:t>
      </w:r>
    </w:p>
    <w:p w:rsidR="00827914" w:rsidRDefault="00827914" w:rsidP="00C45958">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Налог на добавленную стоимость – форма изъятия в Федеральный бюджет части добавленной стоимости. </w:t>
      </w:r>
    </w:p>
    <w:p w:rsidR="00827914" w:rsidRDefault="00827914" w:rsidP="00C45958">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Правовая основа по начислению и уплате НДС закреплена в Таможенном кодексе Российской Федерации (далее ТК РФ), Налоговом кодексе Российской Федерации (далее НК РФ), Таможенном кодексе таможенного союза (далее ТК ТС). </w:t>
      </w:r>
    </w:p>
    <w:p w:rsidR="00827914" w:rsidRDefault="00827914" w:rsidP="00535CA2">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Согласно подпункту 3 пункта 1 статьи </w:t>
      </w:r>
      <w:r>
        <w:rPr>
          <w:rFonts w:ascii="Times New Roman" w:hAnsi="Times New Roman"/>
          <w:sz w:val="28"/>
          <w:szCs w:val="28"/>
        </w:rPr>
        <w:t>70 ТК ТС</w:t>
      </w:r>
      <w:r w:rsidRPr="00715635">
        <w:rPr>
          <w:rFonts w:ascii="Times New Roman" w:hAnsi="Times New Roman"/>
          <w:sz w:val="28"/>
          <w:szCs w:val="28"/>
        </w:rPr>
        <w:t xml:space="preserve">, НДС, взимаемый при ввозе товаров на таможенную территорию </w:t>
      </w:r>
      <w:r>
        <w:rPr>
          <w:rFonts w:ascii="Times New Roman" w:hAnsi="Times New Roman"/>
          <w:sz w:val="28"/>
          <w:szCs w:val="28"/>
        </w:rPr>
        <w:t>таможенного союза</w:t>
      </w:r>
      <w:r w:rsidRPr="00715635">
        <w:rPr>
          <w:rFonts w:ascii="Times New Roman" w:hAnsi="Times New Roman"/>
          <w:sz w:val="28"/>
          <w:szCs w:val="28"/>
        </w:rPr>
        <w:t>, входит в состав таможенных платежей.</w:t>
      </w:r>
    </w:p>
    <w:p w:rsidR="00827914" w:rsidRDefault="00827914" w:rsidP="00535CA2">
      <w:pPr>
        <w:spacing w:line="360" w:lineRule="auto"/>
        <w:ind w:firstLine="709"/>
        <w:contextualSpacing/>
        <w:jc w:val="both"/>
        <w:rPr>
          <w:rFonts w:ascii="Times New Roman" w:hAnsi="Times New Roman"/>
          <w:sz w:val="28"/>
          <w:szCs w:val="28"/>
        </w:rPr>
      </w:pPr>
      <w:r>
        <w:rPr>
          <w:rFonts w:ascii="Times New Roman" w:hAnsi="Times New Roman"/>
          <w:sz w:val="28"/>
          <w:szCs w:val="28"/>
        </w:rPr>
        <w:t>Согласно подпункту 4</w:t>
      </w:r>
      <w:r w:rsidRPr="00715635">
        <w:rPr>
          <w:rFonts w:ascii="Times New Roman" w:hAnsi="Times New Roman"/>
          <w:sz w:val="28"/>
          <w:szCs w:val="28"/>
        </w:rPr>
        <w:t xml:space="preserve"> пункта 1 статьи 146 </w:t>
      </w:r>
      <w:r>
        <w:rPr>
          <w:rFonts w:ascii="Times New Roman" w:hAnsi="Times New Roman"/>
          <w:sz w:val="28"/>
          <w:szCs w:val="28"/>
        </w:rPr>
        <w:t>НК РФ</w:t>
      </w:r>
      <w:r w:rsidRPr="00715635">
        <w:rPr>
          <w:rFonts w:ascii="Times New Roman" w:hAnsi="Times New Roman"/>
          <w:sz w:val="28"/>
          <w:szCs w:val="28"/>
        </w:rPr>
        <w:t>, операции ввоза товаров на таможенную территорию Российской Федерации признаются объектом налогообложения налогом на добавленную стоимость.</w:t>
      </w:r>
    </w:p>
    <w:p w:rsidR="00827914" w:rsidRDefault="00827914" w:rsidP="00C45958">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Лицами ответственными за уплату НДС являются те же лица, что и лица ответственные за уплату таможенных пошлин. </w:t>
      </w:r>
    </w:p>
    <w:p w:rsidR="00827914" w:rsidRPr="00AB2F5A" w:rsidRDefault="00827914" w:rsidP="001A60DD">
      <w:pPr>
        <w:spacing w:before="100" w:beforeAutospacing="1" w:after="100" w:afterAutospacing="1" w:line="360" w:lineRule="auto"/>
        <w:ind w:firstLine="709"/>
        <w:contextualSpacing/>
        <w:jc w:val="both"/>
        <w:rPr>
          <w:rFonts w:ascii="Times New Roman" w:hAnsi="Times New Roman"/>
          <w:sz w:val="28"/>
          <w:szCs w:val="28"/>
        </w:rPr>
      </w:pPr>
      <w:r w:rsidRPr="00AB2F5A">
        <w:rPr>
          <w:rFonts w:ascii="Times New Roman" w:hAnsi="Times New Roman"/>
          <w:sz w:val="28"/>
          <w:szCs w:val="28"/>
        </w:rPr>
        <w:t>При перемещении товаров через таможенную границу обязанность по уплате таможенных пошлин, налогов возникает</w:t>
      </w:r>
      <w:r>
        <w:rPr>
          <w:rFonts w:ascii="Times New Roman" w:hAnsi="Times New Roman"/>
          <w:sz w:val="28"/>
          <w:szCs w:val="28"/>
        </w:rPr>
        <w:t xml:space="preserve"> п</w:t>
      </w:r>
      <w:r w:rsidRPr="00AB2F5A">
        <w:rPr>
          <w:rFonts w:ascii="Times New Roman" w:hAnsi="Times New Roman"/>
          <w:sz w:val="28"/>
          <w:szCs w:val="28"/>
        </w:rPr>
        <w:t xml:space="preserve">ри ввозе товаров </w:t>
      </w:r>
      <w:r>
        <w:rPr>
          <w:rFonts w:ascii="Times New Roman" w:hAnsi="Times New Roman"/>
          <w:sz w:val="28"/>
          <w:szCs w:val="28"/>
        </w:rPr>
        <w:t xml:space="preserve">– с </w:t>
      </w:r>
      <w:r w:rsidRPr="00AB2F5A">
        <w:rPr>
          <w:rFonts w:ascii="Times New Roman" w:hAnsi="Times New Roman"/>
          <w:sz w:val="28"/>
          <w:szCs w:val="28"/>
        </w:rPr>
        <w:t>момента</w:t>
      </w:r>
      <w:r>
        <w:rPr>
          <w:rFonts w:ascii="Times New Roman" w:hAnsi="Times New Roman"/>
          <w:sz w:val="28"/>
          <w:szCs w:val="28"/>
        </w:rPr>
        <w:t xml:space="preserve"> пересечения таможенной границы.</w:t>
      </w:r>
    </w:p>
    <w:p w:rsidR="00827914" w:rsidRPr="00715635" w:rsidRDefault="00827914" w:rsidP="00832AD5">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Положениями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утвержденной приказом ГТК России от 28.11.2003 № 1356, предусмотрено, что уполномоченные должностные лица таможенных органов при осуществлении функций контроля за правильностью исчисления и своевременностью уплаты таможенных пошлин, налогов проверяют правильность исчисления таможенных платежей, соблюдение сроков уплаты таможенных платежей, а также (через специализированное подразделение таможни, осуществляющее контроль и учет таможенных платежей) фактическое поступление денежных средств на счет таможенного органа.</w:t>
      </w:r>
    </w:p>
    <w:p w:rsidR="00827914" w:rsidRDefault="00827914" w:rsidP="00475068">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Таким образом, вопросы взимания таможенных платежей, включая НДС, при ввозе товаров на территорию </w:t>
      </w:r>
      <w:r>
        <w:rPr>
          <w:rFonts w:ascii="Times New Roman" w:hAnsi="Times New Roman"/>
          <w:sz w:val="28"/>
          <w:szCs w:val="28"/>
        </w:rPr>
        <w:t xml:space="preserve">Российской Федерации </w:t>
      </w:r>
      <w:r w:rsidRPr="00262F23">
        <w:rPr>
          <w:rFonts w:ascii="Times New Roman" w:hAnsi="Times New Roman"/>
          <w:snapToGrid w:val="0"/>
          <w:sz w:val="28"/>
          <w:szCs w:val="28"/>
        </w:rPr>
        <w:t>и ины</w:t>
      </w:r>
      <w:r>
        <w:rPr>
          <w:rFonts w:ascii="Times New Roman" w:hAnsi="Times New Roman"/>
          <w:snapToGrid w:val="0"/>
          <w:sz w:val="28"/>
          <w:szCs w:val="28"/>
        </w:rPr>
        <w:t>е территории</w:t>
      </w:r>
      <w:r w:rsidRPr="00262F23">
        <w:rPr>
          <w:rFonts w:ascii="Times New Roman" w:hAnsi="Times New Roman"/>
          <w:snapToGrid w:val="0"/>
          <w:sz w:val="28"/>
          <w:szCs w:val="28"/>
        </w:rPr>
        <w:t>, находящи</w:t>
      </w:r>
      <w:r>
        <w:rPr>
          <w:rFonts w:ascii="Times New Roman" w:hAnsi="Times New Roman"/>
          <w:snapToGrid w:val="0"/>
          <w:sz w:val="28"/>
          <w:szCs w:val="28"/>
        </w:rPr>
        <w:t>е</w:t>
      </w:r>
      <w:r w:rsidRPr="00262F23">
        <w:rPr>
          <w:rFonts w:ascii="Times New Roman" w:hAnsi="Times New Roman"/>
          <w:snapToGrid w:val="0"/>
          <w:sz w:val="28"/>
          <w:szCs w:val="28"/>
        </w:rPr>
        <w:t>ся под ее юрисдикцией</w:t>
      </w:r>
      <w:r w:rsidRPr="00715635">
        <w:rPr>
          <w:rFonts w:ascii="Times New Roman" w:hAnsi="Times New Roman"/>
          <w:sz w:val="28"/>
          <w:szCs w:val="28"/>
        </w:rPr>
        <w:t>, в том числе контроль за их исчислением в случае их корректировки, в частности в связи с корректировкой таможенной стоимости, относятся к компетенции таможенных органов.</w:t>
      </w:r>
    </w:p>
    <w:p w:rsidR="00827914" w:rsidRPr="00715635" w:rsidRDefault="00827914" w:rsidP="00832AD5">
      <w:pPr>
        <w:spacing w:line="360" w:lineRule="auto"/>
        <w:ind w:firstLine="709"/>
        <w:contextualSpacing/>
        <w:jc w:val="both"/>
        <w:rPr>
          <w:rFonts w:ascii="Times New Roman" w:hAnsi="Times New Roman"/>
          <w:sz w:val="28"/>
          <w:szCs w:val="28"/>
        </w:rPr>
      </w:pPr>
    </w:p>
    <w:p w:rsidR="00827914" w:rsidRDefault="00827914" w:rsidP="00AC4BED">
      <w:pPr>
        <w:spacing w:line="360" w:lineRule="auto"/>
        <w:jc w:val="center"/>
        <w:rPr>
          <w:rFonts w:ascii="Times New Roman" w:hAnsi="Times New Roman"/>
          <w:sz w:val="28"/>
          <w:szCs w:val="28"/>
        </w:rPr>
      </w:pPr>
    </w:p>
    <w:p w:rsidR="00827914" w:rsidRPr="00AC4BED" w:rsidRDefault="00827914" w:rsidP="00AC4BED">
      <w:pPr>
        <w:spacing w:line="360" w:lineRule="auto"/>
        <w:jc w:val="center"/>
        <w:rPr>
          <w:rFonts w:ascii="Times New Roman" w:hAnsi="Times New Roman"/>
          <w:sz w:val="28"/>
          <w:szCs w:val="28"/>
        </w:rPr>
      </w:pPr>
      <w:r>
        <w:rPr>
          <w:rFonts w:ascii="Times New Roman" w:hAnsi="Times New Roman"/>
          <w:sz w:val="28"/>
          <w:szCs w:val="28"/>
        </w:rPr>
        <w:t xml:space="preserve">1.2 </w:t>
      </w:r>
      <w:r w:rsidRPr="006478BF">
        <w:rPr>
          <w:rFonts w:ascii="Times New Roman" w:hAnsi="Times New Roman"/>
          <w:sz w:val="28"/>
          <w:szCs w:val="28"/>
        </w:rPr>
        <w:t xml:space="preserve">Основа начисления </w:t>
      </w:r>
      <w:r>
        <w:rPr>
          <w:rFonts w:ascii="Times New Roman" w:hAnsi="Times New Roman"/>
          <w:sz w:val="28"/>
          <w:szCs w:val="28"/>
        </w:rPr>
        <w:t>и ставки налога на добавленную стоимость</w:t>
      </w:r>
      <w:r w:rsidRPr="006478BF">
        <w:rPr>
          <w:rFonts w:ascii="Times New Roman" w:hAnsi="Times New Roman"/>
          <w:sz w:val="28"/>
          <w:szCs w:val="28"/>
        </w:rPr>
        <w:t xml:space="preserve"> при ввозе товаров на таможенную территорию </w:t>
      </w:r>
      <w:r>
        <w:rPr>
          <w:rFonts w:ascii="Times New Roman" w:hAnsi="Times New Roman"/>
          <w:sz w:val="28"/>
          <w:szCs w:val="28"/>
        </w:rPr>
        <w:t>таможенного союза</w:t>
      </w:r>
    </w:p>
    <w:p w:rsidR="00827914" w:rsidRPr="00916E0C" w:rsidRDefault="00827914" w:rsidP="00916E0C">
      <w:pPr>
        <w:spacing w:line="360" w:lineRule="auto"/>
        <w:ind w:firstLine="709"/>
        <w:contextualSpacing/>
        <w:jc w:val="both"/>
        <w:rPr>
          <w:rFonts w:ascii="Times New Roman" w:hAnsi="Times New Roman"/>
          <w:sz w:val="28"/>
          <w:szCs w:val="28"/>
        </w:rPr>
      </w:pPr>
      <w:r w:rsidRPr="00916E0C">
        <w:rPr>
          <w:rFonts w:ascii="Times New Roman" w:hAnsi="Times New Roman"/>
          <w:sz w:val="28"/>
          <w:szCs w:val="28"/>
        </w:rPr>
        <w:t xml:space="preserve">В соответствии с пунктом 1 статьи 160 </w:t>
      </w:r>
      <w:r>
        <w:rPr>
          <w:rFonts w:ascii="Times New Roman" w:hAnsi="Times New Roman"/>
          <w:sz w:val="28"/>
          <w:szCs w:val="28"/>
        </w:rPr>
        <w:t>НК РФ,</w:t>
      </w:r>
      <w:r w:rsidRPr="00916E0C">
        <w:rPr>
          <w:rFonts w:ascii="Times New Roman" w:hAnsi="Times New Roman"/>
          <w:sz w:val="28"/>
          <w:szCs w:val="28"/>
        </w:rPr>
        <w:t xml:space="preserve"> налоговая база при ввозе товаров (за исключением товаров, указанных в п. 2 и 4 данно</w:t>
      </w:r>
      <w:r>
        <w:rPr>
          <w:rFonts w:ascii="Times New Roman" w:hAnsi="Times New Roman"/>
          <w:sz w:val="28"/>
          <w:szCs w:val="28"/>
        </w:rPr>
        <w:t>й статьи, и с учетом статей 150 и 151</w:t>
      </w:r>
      <w:r w:rsidRPr="00916E0C">
        <w:rPr>
          <w:rFonts w:ascii="Times New Roman" w:hAnsi="Times New Roman"/>
          <w:sz w:val="28"/>
          <w:szCs w:val="28"/>
        </w:rPr>
        <w:t xml:space="preserve"> </w:t>
      </w:r>
      <w:r>
        <w:rPr>
          <w:rFonts w:ascii="Times New Roman" w:hAnsi="Times New Roman"/>
          <w:sz w:val="28"/>
          <w:szCs w:val="28"/>
        </w:rPr>
        <w:t>НК РФ) на таможенную территорию</w:t>
      </w:r>
      <w:r w:rsidRPr="00916E0C">
        <w:rPr>
          <w:rFonts w:ascii="Times New Roman" w:hAnsi="Times New Roman"/>
          <w:sz w:val="28"/>
          <w:szCs w:val="28"/>
        </w:rPr>
        <w:t>, определяется как сумма:</w:t>
      </w:r>
    </w:p>
    <w:p w:rsidR="00827914" w:rsidRDefault="00827914" w:rsidP="00916E0C">
      <w:pPr>
        <w:pStyle w:val="1"/>
        <w:numPr>
          <w:ilvl w:val="0"/>
          <w:numId w:val="1"/>
        </w:numPr>
        <w:spacing w:line="360" w:lineRule="auto"/>
        <w:ind w:firstLine="709"/>
        <w:jc w:val="both"/>
        <w:rPr>
          <w:rFonts w:ascii="Times New Roman" w:hAnsi="Times New Roman"/>
          <w:sz w:val="28"/>
          <w:szCs w:val="28"/>
        </w:rPr>
      </w:pPr>
      <w:r>
        <w:rPr>
          <w:rFonts w:ascii="Times New Roman" w:hAnsi="Times New Roman"/>
          <w:sz w:val="28"/>
          <w:szCs w:val="28"/>
        </w:rPr>
        <w:t>таможенной стоимости товара,</w:t>
      </w:r>
    </w:p>
    <w:p w:rsidR="00827914" w:rsidRDefault="00827914" w:rsidP="00916E0C">
      <w:pPr>
        <w:pStyle w:val="1"/>
        <w:numPr>
          <w:ilvl w:val="0"/>
          <w:numId w:val="1"/>
        </w:numPr>
        <w:spacing w:line="360" w:lineRule="auto"/>
        <w:ind w:firstLine="709"/>
        <w:jc w:val="both"/>
        <w:rPr>
          <w:rFonts w:ascii="Times New Roman" w:hAnsi="Times New Roman"/>
          <w:sz w:val="28"/>
          <w:szCs w:val="28"/>
        </w:rPr>
      </w:pPr>
      <w:r>
        <w:rPr>
          <w:rFonts w:ascii="Times New Roman" w:hAnsi="Times New Roman"/>
          <w:sz w:val="28"/>
          <w:szCs w:val="28"/>
        </w:rPr>
        <w:t>подлежащей уплате таможенной пошлине,</w:t>
      </w:r>
    </w:p>
    <w:p w:rsidR="00827914" w:rsidRPr="00267406" w:rsidRDefault="00827914" w:rsidP="00916E0C">
      <w:pPr>
        <w:pStyle w:val="1"/>
        <w:numPr>
          <w:ilvl w:val="0"/>
          <w:numId w:val="1"/>
        </w:numPr>
        <w:spacing w:line="360" w:lineRule="auto"/>
        <w:ind w:firstLine="709"/>
        <w:jc w:val="both"/>
        <w:rPr>
          <w:rFonts w:ascii="Times New Roman" w:hAnsi="Times New Roman"/>
          <w:sz w:val="28"/>
          <w:szCs w:val="28"/>
        </w:rPr>
      </w:pPr>
      <w:r>
        <w:rPr>
          <w:rFonts w:ascii="Times New Roman" w:hAnsi="Times New Roman"/>
          <w:sz w:val="28"/>
          <w:szCs w:val="28"/>
        </w:rPr>
        <w:t>подлежащих уплате акцизов (по подакцизным товарам</w:t>
      </w:r>
      <w:r w:rsidRPr="00267406">
        <w:rPr>
          <w:rFonts w:ascii="Times New Roman" w:hAnsi="Times New Roman"/>
          <w:sz w:val="28"/>
          <w:szCs w:val="28"/>
        </w:rPr>
        <w:t>).</w:t>
      </w:r>
    </w:p>
    <w:p w:rsidR="00827914" w:rsidRDefault="00827914" w:rsidP="00916E0C">
      <w:pPr>
        <w:spacing w:line="360" w:lineRule="auto"/>
        <w:ind w:firstLine="709"/>
        <w:contextualSpacing/>
        <w:jc w:val="both"/>
        <w:outlineLvl w:val="0"/>
        <w:rPr>
          <w:rFonts w:ascii="Times New Roman" w:hAnsi="Times New Roman"/>
          <w:sz w:val="28"/>
          <w:szCs w:val="28"/>
        </w:rPr>
      </w:pPr>
      <w:r>
        <w:rPr>
          <w:rFonts w:ascii="Times New Roman" w:hAnsi="Times New Roman"/>
          <w:sz w:val="28"/>
          <w:szCs w:val="28"/>
        </w:rPr>
        <w:t>При освобождении от уплаты таможенной пошлины или акциза (при ввозе товаров, происходящих и ввозимых из стран СНГ, за исключением Белоруссии и Казахстана) в налоговую базу для исчисления НДС условно начисленные суммы таможенных пошлин и акцизов не включаются.</w:t>
      </w:r>
    </w:p>
    <w:p w:rsidR="00827914" w:rsidRDefault="00827914" w:rsidP="00916E0C">
      <w:pPr>
        <w:spacing w:line="360" w:lineRule="auto"/>
        <w:ind w:firstLine="709"/>
        <w:contextualSpacing/>
        <w:jc w:val="both"/>
        <w:outlineLvl w:val="0"/>
        <w:rPr>
          <w:rFonts w:ascii="Times New Roman" w:hAnsi="Times New Roman"/>
          <w:sz w:val="28"/>
          <w:szCs w:val="28"/>
        </w:rPr>
      </w:pPr>
      <w:r>
        <w:rPr>
          <w:rFonts w:ascii="Times New Roman" w:hAnsi="Times New Roman"/>
          <w:sz w:val="28"/>
          <w:szCs w:val="28"/>
        </w:rPr>
        <w:t xml:space="preserve">В случае освобождения от уплаты НДС (при оказании безвозмездной помощи, содействия) в налоговую базу для исчисления НДС включаются условно начисленные суммы таможенных пошлин и акцизов. </w:t>
      </w:r>
    </w:p>
    <w:p w:rsidR="00827914" w:rsidRDefault="00827914" w:rsidP="00916E0C">
      <w:pPr>
        <w:spacing w:line="360" w:lineRule="auto"/>
        <w:ind w:firstLine="709"/>
        <w:contextualSpacing/>
        <w:jc w:val="both"/>
        <w:outlineLvl w:val="0"/>
        <w:rPr>
          <w:rFonts w:ascii="Times New Roman" w:hAnsi="Times New Roman"/>
          <w:sz w:val="28"/>
          <w:szCs w:val="28"/>
        </w:rPr>
      </w:pPr>
      <w:r>
        <w:rPr>
          <w:rFonts w:ascii="Times New Roman" w:hAnsi="Times New Roman"/>
          <w:sz w:val="28"/>
          <w:szCs w:val="28"/>
        </w:rPr>
        <w:t>НДС исчисляется по следующей формуле:</w:t>
      </w:r>
    </w:p>
    <w:p w:rsidR="00827914" w:rsidRDefault="00827914" w:rsidP="00916E0C">
      <w:pPr>
        <w:spacing w:line="360" w:lineRule="auto"/>
        <w:ind w:firstLine="709"/>
        <w:contextualSpacing/>
        <w:jc w:val="center"/>
        <w:outlineLvl w:val="0"/>
        <w:rPr>
          <w:rFonts w:ascii="Times New Roman" w:hAnsi="Times New Roman"/>
          <w:sz w:val="28"/>
          <w:szCs w:val="28"/>
        </w:rPr>
      </w:pPr>
      <w:r>
        <w:rPr>
          <w:rFonts w:ascii="Times New Roman" w:hAnsi="Times New Roman"/>
          <w:sz w:val="28"/>
          <w:szCs w:val="28"/>
        </w:rPr>
        <w:t>,</w:t>
      </w:r>
    </w:p>
    <w:p w:rsidR="00827914" w:rsidRDefault="00827914" w:rsidP="00916E0C">
      <w:pPr>
        <w:spacing w:line="360" w:lineRule="auto"/>
        <w:ind w:firstLine="709"/>
        <w:contextualSpacing/>
        <w:jc w:val="both"/>
        <w:outlineLvl w:val="0"/>
        <w:rPr>
          <w:rFonts w:ascii="Times New Roman" w:hAnsi="Times New Roman"/>
          <w:sz w:val="28"/>
          <w:szCs w:val="28"/>
        </w:rPr>
      </w:pPr>
      <w:r>
        <w:rPr>
          <w:rFonts w:ascii="Times New Roman" w:hAnsi="Times New Roman"/>
          <w:sz w:val="28"/>
          <w:szCs w:val="28"/>
        </w:rPr>
        <w:t xml:space="preserve">где </w:t>
      </w:r>
      <w:r w:rsidRPr="00E52D06">
        <w:rPr>
          <w:rFonts w:ascii="Times New Roman" w:hAnsi="Times New Roman"/>
          <w:sz w:val="28"/>
          <w:szCs w:val="28"/>
        </w:rPr>
        <w:fldChar w:fldCharType="begin"/>
      </w:r>
      <w:r w:rsidRPr="00E52D06">
        <w:rPr>
          <w:rFonts w:ascii="Times New Roman" w:hAnsi="Times New Roman"/>
          <w:sz w:val="28"/>
          <w:szCs w:val="28"/>
        </w:rPr>
        <w:instrText xml:space="preserve"> QUOTE </w:instrText>
      </w:r>
      <w:r w:rsidR="00133C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14A55&quot;/&gt;&lt;wsp:rsid wsp:val=&quot;00014A55&quot;/&gt;&lt;wsp:rsid wsp:val=&quot;0004263A&quot;/&gt;&lt;wsp:rsid wsp:val=&quot;000615C9&quot;/&gt;&lt;wsp:rsid wsp:val=&quot;0008594B&quot;/&gt;&lt;wsp:rsid wsp:val=&quot;000D0C72&quot;/&gt;&lt;wsp:rsid wsp:val=&quot;000E6A41&quot;/&gt;&lt;wsp:rsid wsp:val=&quot;00111D26&quot;/&gt;&lt;wsp:rsid wsp:val=&quot;0013168B&quot;/&gt;&lt;wsp:rsid wsp:val=&quot;001A60DD&quot;/&gt;&lt;wsp:rsid wsp:val=&quot;001D0ECF&quot;/&gt;&lt;wsp:rsid wsp:val=&quot;002230BE&quot;/&gt;&lt;wsp:rsid wsp:val=&quot;00226F5E&quot;/&gt;&lt;wsp:rsid wsp:val=&quot;00234CEC&quot;/&gt;&lt;wsp:rsid wsp:val=&quot;00267406&quot;/&gt;&lt;wsp:rsid wsp:val=&quot;00280CE6&quot;/&gt;&lt;wsp:rsid wsp:val=&quot;0029157E&quot;/&gt;&lt;wsp:rsid wsp:val=&quot;002F2D7A&quot;/&gt;&lt;wsp:rsid wsp:val=&quot;002F68D2&quot;/&gt;&lt;wsp:rsid wsp:val=&quot;002F6E5A&quot;/&gt;&lt;wsp:rsid wsp:val=&quot;00323B52&quot;/&gt;&lt;wsp:rsid wsp:val=&quot;00336BE0&quot;/&gt;&lt;wsp:rsid wsp:val=&quot;003423E6&quot;/&gt;&lt;wsp:rsid wsp:val=&quot;00344E13&quot;/&gt;&lt;wsp:rsid wsp:val=&quot;00365D72&quot;/&gt;&lt;wsp:rsid wsp:val=&quot;00400B15&quot;/&gt;&lt;wsp:rsid wsp:val=&quot;004161C0&quot;/&gt;&lt;wsp:rsid wsp:val=&quot;0042685F&quot;/&gt;&lt;wsp:rsid wsp:val=&quot;004354FE&quot;/&gt;&lt;wsp:rsid wsp:val=&quot;00441A40&quot;/&gt;&lt;wsp:rsid wsp:val=&quot;004526C8&quot;/&gt;&lt;wsp:rsid wsp:val=&quot;00475068&quot;/&gt;&lt;wsp:rsid wsp:val=&quot;004A3BFD&quot;/&gt;&lt;wsp:rsid wsp:val=&quot;004A6E92&quot;/&gt;&lt;wsp:rsid wsp:val=&quot;004B5760&quot;/&gt;&lt;wsp:rsid wsp:val=&quot;004C7887&quot;/&gt;&lt;wsp:rsid wsp:val=&quot;004E1B33&quot;/&gt;&lt;wsp:rsid wsp:val=&quot;004F6D40&quot;/&gt;&lt;wsp:rsid wsp:val=&quot;00504AD1&quot;/&gt;&lt;wsp:rsid wsp:val=&quot;0050763E&quot;/&gt;&lt;wsp:rsid wsp:val=&quot;00520430&quot;/&gt;&lt;wsp:rsid wsp:val=&quot;00523A0F&quot;/&gt;&lt;wsp:rsid wsp:val=&quot;00535CA2&quot;/&gt;&lt;wsp:rsid wsp:val=&quot;005A3890&quot;/&gt;&lt;wsp:rsid wsp:val=&quot;005B71C1&quot;/&gt;&lt;wsp:rsid wsp:val=&quot;005F12E8&quot;/&gt;&lt;wsp:rsid wsp:val=&quot;005F49A1&quot;/&gt;&lt;wsp:rsid wsp:val=&quot;00601B70&quot;/&gt;&lt;wsp:rsid wsp:val=&quot;00627F90&quot;/&gt;&lt;wsp:rsid wsp:val=&quot;006478BF&quot;/&gt;&lt;wsp:rsid wsp:val=&quot;00672A89&quot;/&gt;&lt;wsp:rsid wsp:val=&quot;00674972&quot;/&gt;&lt;wsp:rsid wsp:val=&quot;006E2A7D&quot;/&gt;&lt;wsp:rsid wsp:val=&quot;0071286A&quot;/&gt;&lt;wsp:rsid wsp:val=&quot;00715635&quot;/&gt;&lt;wsp:rsid wsp:val=&quot;007247B0&quot;/&gt;&lt;wsp:rsid wsp:val=&quot;0072712E&quot;/&gt;&lt;wsp:rsid wsp:val=&quot;00745F21&quot;/&gt;&lt;wsp:rsid wsp:val=&quot;00781F82&quot;/&gt;&lt;wsp:rsid wsp:val=&quot;007B459B&quot;/&gt;&lt;wsp:rsid wsp:val=&quot;007C115F&quot;/&gt;&lt;wsp:rsid wsp:val=&quot;007C7C4B&quot;/&gt;&lt;wsp:rsid wsp:val=&quot;007D0CB3&quot;/&gt;&lt;wsp:rsid wsp:val=&quot;007D2E2E&quot;/&gt;&lt;wsp:rsid wsp:val=&quot;007D335A&quot;/&gt;&lt;wsp:rsid wsp:val=&quot;007D6AB6&quot;/&gt;&lt;wsp:rsid wsp:val=&quot;007F6D47&quot;/&gt;&lt;wsp:rsid wsp:val=&quot;00832AD5&quot;/&gt;&lt;wsp:rsid wsp:val=&quot;00842FAF&quot;/&gt;&lt;wsp:rsid wsp:val=&quot;008672CF&quot;/&gt;&lt;wsp:rsid wsp:val=&quot;00867B31&quot;/&gt;&lt;wsp:rsid wsp:val=&quot;008873BB&quot;/&gt;&lt;wsp:rsid wsp:val=&quot;00910F43&quot;/&gt;&lt;wsp:rsid wsp:val=&quot;00916E0C&quot;/&gt;&lt;wsp:rsid wsp:val=&quot;009314FB&quot;/&gt;&lt;wsp:rsid wsp:val=&quot;009763B8&quot;/&gt;&lt;wsp:rsid wsp:val=&quot;0098245E&quot;/&gt;&lt;wsp:rsid wsp:val=&quot;00982A90&quot;/&gt;&lt;wsp:rsid wsp:val=&quot;00992706&quot;/&gt;&lt;wsp:rsid wsp:val=&quot;009E1060&quot;/&gt;&lt;wsp:rsid wsp:val=&quot;00A0442F&quot;/&gt;&lt;wsp:rsid wsp:val=&quot;00A41D0B&quot;/&gt;&lt;wsp:rsid wsp:val=&quot;00A433C7&quot;/&gt;&lt;wsp:rsid wsp:val=&quot;00A602B0&quot;/&gt;&lt;wsp:rsid wsp:val=&quot;00A6563D&quot;/&gt;&lt;wsp:rsid wsp:val=&quot;00A96111&quot;/&gt;&lt;wsp:rsid wsp:val=&quot;00AC4BED&quot;/&gt;&lt;wsp:rsid wsp:val=&quot;00AD785C&quot;/&gt;&lt;wsp:rsid wsp:val=&quot;00BB3DF5&quot;/&gt;&lt;wsp:rsid wsp:val=&quot;00BB6561&quot;/&gt;&lt;wsp:rsid wsp:val=&quot;00BD2C44&quot;/&gt;&lt;wsp:rsid wsp:val=&quot;00C36946&quot;/&gt;&lt;wsp:rsid wsp:val=&quot;00C45958&quot;/&gt;&lt;wsp:rsid wsp:val=&quot;00C614EB&quot;/&gt;&lt;wsp:rsid wsp:val=&quot;00CA0BA0&quot;/&gt;&lt;wsp:rsid wsp:val=&quot;00CB4A1E&quot;/&gt;&lt;wsp:rsid wsp:val=&quot;00CF2F3A&quot;/&gt;&lt;wsp:rsid wsp:val=&quot;00D006B9&quot;/&gt;&lt;wsp:rsid wsp:val=&quot;00D35E39&quot;/&gt;&lt;wsp:rsid wsp:val=&quot;00D46E78&quot;/&gt;&lt;wsp:rsid wsp:val=&quot;00D5650B&quot;/&gt;&lt;wsp:rsid wsp:val=&quot;00D63BBA&quot;/&gt;&lt;wsp:rsid wsp:val=&quot;00D840BE&quot;/&gt;&lt;wsp:rsid wsp:val=&quot;00D9099B&quot;/&gt;&lt;wsp:rsid wsp:val=&quot;00DA7F46&quot;/&gt;&lt;wsp:rsid wsp:val=&quot;00DB17FF&quot;/&gt;&lt;wsp:rsid wsp:val=&quot;00DF6D8B&quot;/&gt;&lt;wsp:rsid wsp:val=&quot;00E34A69&quot;/&gt;&lt;wsp:rsid wsp:val=&quot;00E423EE&quot;/&gt;&lt;wsp:rsid wsp:val=&quot;00E53EED&quot;/&gt;&lt;wsp:rsid wsp:val=&quot;00E90130&quot;/&gt;&lt;wsp:rsid wsp:val=&quot;00EB25CA&quot;/&gt;&lt;wsp:rsid wsp:val=&quot;00EC352D&quot;/&gt;&lt;wsp:rsid wsp:val=&quot;00EC70E4&quot;/&gt;&lt;wsp:rsid wsp:val=&quot;00F53F73&quot;/&gt;&lt;wsp:rsid wsp:val=&quot;00F91C13&quot;/&gt;&lt;wsp:rsid wsp:val=&quot;00FA1675&quot;/&gt;&lt;wsp:rsid wsp:val=&quot;00FB7EDF&quot;/&gt;&lt;wsp:rsid wsp:val=&quot;00FC431E&quot;/&gt;&lt;/wsp:rsids&gt;&lt;/w:docPr&gt;&lt;w:body&gt;&lt;w:p wsp:rsidR=&quot;00000000&quot; wsp:rsidRDefault=&quot;00400B1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ќР”РЎ&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E52D06">
        <w:rPr>
          <w:rFonts w:ascii="Times New Roman" w:hAnsi="Times New Roman"/>
          <w:sz w:val="28"/>
          <w:szCs w:val="28"/>
        </w:rPr>
        <w:instrText xml:space="preserve"> </w:instrText>
      </w:r>
      <w:r w:rsidRPr="00E52D06">
        <w:rPr>
          <w:rFonts w:ascii="Times New Roman" w:hAnsi="Times New Roman"/>
          <w:sz w:val="28"/>
          <w:szCs w:val="28"/>
        </w:rPr>
        <w:fldChar w:fldCharType="separate"/>
      </w:r>
      <w:r w:rsidR="00133C95">
        <w:pict>
          <v:shape id="_x0000_i1026" type="#_x0000_t75" style="width:59.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14A55&quot;/&gt;&lt;wsp:rsid wsp:val=&quot;00014A55&quot;/&gt;&lt;wsp:rsid wsp:val=&quot;0004263A&quot;/&gt;&lt;wsp:rsid wsp:val=&quot;000615C9&quot;/&gt;&lt;wsp:rsid wsp:val=&quot;0008594B&quot;/&gt;&lt;wsp:rsid wsp:val=&quot;000D0C72&quot;/&gt;&lt;wsp:rsid wsp:val=&quot;000E6A41&quot;/&gt;&lt;wsp:rsid wsp:val=&quot;00111D26&quot;/&gt;&lt;wsp:rsid wsp:val=&quot;0013168B&quot;/&gt;&lt;wsp:rsid wsp:val=&quot;001A60DD&quot;/&gt;&lt;wsp:rsid wsp:val=&quot;001D0ECF&quot;/&gt;&lt;wsp:rsid wsp:val=&quot;002230BE&quot;/&gt;&lt;wsp:rsid wsp:val=&quot;00226F5E&quot;/&gt;&lt;wsp:rsid wsp:val=&quot;00234CEC&quot;/&gt;&lt;wsp:rsid wsp:val=&quot;00267406&quot;/&gt;&lt;wsp:rsid wsp:val=&quot;00280CE6&quot;/&gt;&lt;wsp:rsid wsp:val=&quot;0029157E&quot;/&gt;&lt;wsp:rsid wsp:val=&quot;002F2D7A&quot;/&gt;&lt;wsp:rsid wsp:val=&quot;002F68D2&quot;/&gt;&lt;wsp:rsid wsp:val=&quot;002F6E5A&quot;/&gt;&lt;wsp:rsid wsp:val=&quot;00323B52&quot;/&gt;&lt;wsp:rsid wsp:val=&quot;00336BE0&quot;/&gt;&lt;wsp:rsid wsp:val=&quot;003423E6&quot;/&gt;&lt;wsp:rsid wsp:val=&quot;00344E13&quot;/&gt;&lt;wsp:rsid wsp:val=&quot;00365D72&quot;/&gt;&lt;wsp:rsid wsp:val=&quot;00400B15&quot;/&gt;&lt;wsp:rsid wsp:val=&quot;004161C0&quot;/&gt;&lt;wsp:rsid wsp:val=&quot;0042685F&quot;/&gt;&lt;wsp:rsid wsp:val=&quot;004354FE&quot;/&gt;&lt;wsp:rsid wsp:val=&quot;00441A40&quot;/&gt;&lt;wsp:rsid wsp:val=&quot;004526C8&quot;/&gt;&lt;wsp:rsid wsp:val=&quot;00475068&quot;/&gt;&lt;wsp:rsid wsp:val=&quot;004A3BFD&quot;/&gt;&lt;wsp:rsid wsp:val=&quot;004A6E92&quot;/&gt;&lt;wsp:rsid wsp:val=&quot;004B5760&quot;/&gt;&lt;wsp:rsid wsp:val=&quot;004C7887&quot;/&gt;&lt;wsp:rsid wsp:val=&quot;004E1B33&quot;/&gt;&lt;wsp:rsid wsp:val=&quot;004F6D40&quot;/&gt;&lt;wsp:rsid wsp:val=&quot;00504AD1&quot;/&gt;&lt;wsp:rsid wsp:val=&quot;0050763E&quot;/&gt;&lt;wsp:rsid wsp:val=&quot;00520430&quot;/&gt;&lt;wsp:rsid wsp:val=&quot;00523A0F&quot;/&gt;&lt;wsp:rsid wsp:val=&quot;00535CA2&quot;/&gt;&lt;wsp:rsid wsp:val=&quot;005A3890&quot;/&gt;&lt;wsp:rsid wsp:val=&quot;005B71C1&quot;/&gt;&lt;wsp:rsid wsp:val=&quot;005F12E8&quot;/&gt;&lt;wsp:rsid wsp:val=&quot;005F49A1&quot;/&gt;&lt;wsp:rsid wsp:val=&quot;00601B70&quot;/&gt;&lt;wsp:rsid wsp:val=&quot;00627F90&quot;/&gt;&lt;wsp:rsid wsp:val=&quot;006478BF&quot;/&gt;&lt;wsp:rsid wsp:val=&quot;00672A89&quot;/&gt;&lt;wsp:rsid wsp:val=&quot;00674972&quot;/&gt;&lt;wsp:rsid wsp:val=&quot;006E2A7D&quot;/&gt;&lt;wsp:rsid wsp:val=&quot;0071286A&quot;/&gt;&lt;wsp:rsid wsp:val=&quot;00715635&quot;/&gt;&lt;wsp:rsid wsp:val=&quot;007247B0&quot;/&gt;&lt;wsp:rsid wsp:val=&quot;0072712E&quot;/&gt;&lt;wsp:rsid wsp:val=&quot;00745F21&quot;/&gt;&lt;wsp:rsid wsp:val=&quot;00781F82&quot;/&gt;&lt;wsp:rsid wsp:val=&quot;007B459B&quot;/&gt;&lt;wsp:rsid wsp:val=&quot;007C115F&quot;/&gt;&lt;wsp:rsid wsp:val=&quot;007C7C4B&quot;/&gt;&lt;wsp:rsid wsp:val=&quot;007D0CB3&quot;/&gt;&lt;wsp:rsid wsp:val=&quot;007D2E2E&quot;/&gt;&lt;wsp:rsid wsp:val=&quot;007D335A&quot;/&gt;&lt;wsp:rsid wsp:val=&quot;007D6AB6&quot;/&gt;&lt;wsp:rsid wsp:val=&quot;007F6D47&quot;/&gt;&lt;wsp:rsid wsp:val=&quot;00832AD5&quot;/&gt;&lt;wsp:rsid wsp:val=&quot;00842FAF&quot;/&gt;&lt;wsp:rsid wsp:val=&quot;008672CF&quot;/&gt;&lt;wsp:rsid wsp:val=&quot;00867B31&quot;/&gt;&lt;wsp:rsid wsp:val=&quot;008873BB&quot;/&gt;&lt;wsp:rsid wsp:val=&quot;00910F43&quot;/&gt;&lt;wsp:rsid wsp:val=&quot;00916E0C&quot;/&gt;&lt;wsp:rsid wsp:val=&quot;009314FB&quot;/&gt;&lt;wsp:rsid wsp:val=&quot;009763B8&quot;/&gt;&lt;wsp:rsid wsp:val=&quot;0098245E&quot;/&gt;&lt;wsp:rsid wsp:val=&quot;00982A90&quot;/&gt;&lt;wsp:rsid wsp:val=&quot;00992706&quot;/&gt;&lt;wsp:rsid wsp:val=&quot;009E1060&quot;/&gt;&lt;wsp:rsid wsp:val=&quot;00A0442F&quot;/&gt;&lt;wsp:rsid wsp:val=&quot;00A41D0B&quot;/&gt;&lt;wsp:rsid wsp:val=&quot;00A433C7&quot;/&gt;&lt;wsp:rsid wsp:val=&quot;00A602B0&quot;/&gt;&lt;wsp:rsid wsp:val=&quot;00A6563D&quot;/&gt;&lt;wsp:rsid wsp:val=&quot;00A96111&quot;/&gt;&lt;wsp:rsid wsp:val=&quot;00AC4BED&quot;/&gt;&lt;wsp:rsid wsp:val=&quot;00AD785C&quot;/&gt;&lt;wsp:rsid wsp:val=&quot;00BB3DF5&quot;/&gt;&lt;wsp:rsid wsp:val=&quot;00BB6561&quot;/&gt;&lt;wsp:rsid wsp:val=&quot;00BD2C44&quot;/&gt;&lt;wsp:rsid wsp:val=&quot;00C36946&quot;/&gt;&lt;wsp:rsid wsp:val=&quot;00C45958&quot;/&gt;&lt;wsp:rsid wsp:val=&quot;00C614EB&quot;/&gt;&lt;wsp:rsid wsp:val=&quot;00CA0BA0&quot;/&gt;&lt;wsp:rsid wsp:val=&quot;00CB4A1E&quot;/&gt;&lt;wsp:rsid wsp:val=&quot;00CF2F3A&quot;/&gt;&lt;wsp:rsid wsp:val=&quot;00D006B9&quot;/&gt;&lt;wsp:rsid wsp:val=&quot;00D35E39&quot;/&gt;&lt;wsp:rsid wsp:val=&quot;00D46E78&quot;/&gt;&lt;wsp:rsid wsp:val=&quot;00D5650B&quot;/&gt;&lt;wsp:rsid wsp:val=&quot;00D63BBA&quot;/&gt;&lt;wsp:rsid wsp:val=&quot;00D840BE&quot;/&gt;&lt;wsp:rsid wsp:val=&quot;00D9099B&quot;/&gt;&lt;wsp:rsid wsp:val=&quot;00DA7F46&quot;/&gt;&lt;wsp:rsid wsp:val=&quot;00DB17FF&quot;/&gt;&lt;wsp:rsid wsp:val=&quot;00DF6D8B&quot;/&gt;&lt;wsp:rsid wsp:val=&quot;00E34A69&quot;/&gt;&lt;wsp:rsid wsp:val=&quot;00E423EE&quot;/&gt;&lt;wsp:rsid wsp:val=&quot;00E53EED&quot;/&gt;&lt;wsp:rsid wsp:val=&quot;00E90130&quot;/&gt;&lt;wsp:rsid wsp:val=&quot;00EB25CA&quot;/&gt;&lt;wsp:rsid wsp:val=&quot;00EC352D&quot;/&gt;&lt;wsp:rsid wsp:val=&quot;00EC70E4&quot;/&gt;&lt;wsp:rsid wsp:val=&quot;00F53F73&quot;/&gt;&lt;wsp:rsid wsp:val=&quot;00F91C13&quot;/&gt;&lt;wsp:rsid wsp:val=&quot;00FA1675&quot;/&gt;&lt;wsp:rsid wsp:val=&quot;00FB7EDF&quot;/&gt;&lt;wsp:rsid wsp:val=&quot;00FC431E&quot;/&gt;&lt;/wsp:rsids&gt;&lt;/w:docPr&gt;&lt;w:body&gt;&lt;w:p wsp:rsidR=&quot;00000000&quot; wsp:rsidRDefault=&quot;00400B1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ќР”РЎ&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E52D06">
        <w:rPr>
          <w:rFonts w:ascii="Times New Roman" w:hAnsi="Times New Roman"/>
          <w:sz w:val="28"/>
          <w:szCs w:val="28"/>
        </w:rPr>
        <w:fldChar w:fldCharType="end"/>
      </w:r>
      <w:r>
        <w:rPr>
          <w:rFonts w:ascii="Times New Roman" w:hAnsi="Times New Roman"/>
          <w:sz w:val="28"/>
          <w:szCs w:val="28"/>
        </w:rPr>
        <w:t xml:space="preserve"> сумма НДС,</w:t>
      </w:r>
    </w:p>
    <w:p w:rsidR="00827914" w:rsidRDefault="00827914" w:rsidP="00916E0C">
      <w:pPr>
        <w:spacing w:line="360" w:lineRule="auto"/>
        <w:ind w:firstLine="1134"/>
        <w:contextualSpacing/>
        <w:jc w:val="both"/>
        <w:outlineLvl w:val="0"/>
        <w:rPr>
          <w:rFonts w:ascii="Times New Roman" w:hAnsi="Times New Roman"/>
          <w:sz w:val="28"/>
          <w:szCs w:val="28"/>
        </w:rPr>
      </w:pPr>
      <w:r w:rsidRPr="00E52D06">
        <w:rPr>
          <w:rFonts w:ascii="Times New Roman" w:hAnsi="Times New Roman"/>
          <w:sz w:val="28"/>
          <w:szCs w:val="28"/>
        </w:rPr>
        <w:fldChar w:fldCharType="begin"/>
      </w:r>
      <w:r w:rsidRPr="00E52D06">
        <w:rPr>
          <w:rFonts w:ascii="Times New Roman" w:hAnsi="Times New Roman"/>
          <w:sz w:val="28"/>
          <w:szCs w:val="28"/>
        </w:rPr>
        <w:instrText xml:space="preserve"> QUOTE </w:instrText>
      </w:r>
      <w:r w:rsidR="00133C95">
        <w:pict>
          <v:shape id="_x0000_i1027"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14A55&quot;/&gt;&lt;wsp:rsid wsp:val=&quot;00014A55&quot;/&gt;&lt;wsp:rsid wsp:val=&quot;0004263A&quot;/&gt;&lt;wsp:rsid wsp:val=&quot;000615C9&quot;/&gt;&lt;wsp:rsid wsp:val=&quot;0008594B&quot;/&gt;&lt;wsp:rsid wsp:val=&quot;000D0C72&quot;/&gt;&lt;wsp:rsid wsp:val=&quot;000E6A41&quot;/&gt;&lt;wsp:rsid wsp:val=&quot;00111D26&quot;/&gt;&lt;wsp:rsid wsp:val=&quot;0013168B&quot;/&gt;&lt;wsp:rsid wsp:val=&quot;001A60DD&quot;/&gt;&lt;wsp:rsid wsp:val=&quot;001D0ECF&quot;/&gt;&lt;wsp:rsid wsp:val=&quot;002230BE&quot;/&gt;&lt;wsp:rsid wsp:val=&quot;00226F5E&quot;/&gt;&lt;wsp:rsid wsp:val=&quot;00234CEC&quot;/&gt;&lt;wsp:rsid wsp:val=&quot;00267406&quot;/&gt;&lt;wsp:rsid wsp:val=&quot;00280CE6&quot;/&gt;&lt;wsp:rsid wsp:val=&quot;0029157E&quot;/&gt;&lt;wsp:rsid wsp:val=&quot;002F2D7A&quot;/&gt;&lt;wsp:rsid wsp:val=&quot;002F68D2&quot;/&gt;&lt;wsp:rsid wsp:val=&quot;002F6E5A&quot;/&gt;&lt;wsp:rsid wsp:val=&quot;00323B52&quot;/&gt;&lt;wsp:rsid wsp:val=&quot;00336BE0&quot;/&gt;&lt;wsp:rsid wsp:val=&quot;003423E6&quot;/&gt;&lt;wsp:rsid wsp:val=&quot;00344E13&quot;/&gt;&lt;wsp:rsid wsp:val=&quot;00365D72&quot;/&gt;&lt;wsp:rsid wsp:val=&quot;004161C0&quot;/&gt;&lt;wsp:rsid wsp:val=&quot;0042685F&quot;/&gt;&lt;wsp:rsid wsp:val=&quot;004354FE&quot;/&gt;&lt;wsp:rsid wsp:val=&quot;00441A40&quot;/&gt;&lt;wsp:rsid wsp:val=&quot;004526C8&quot;/&gt;&lt;wsp:rsid wsp:val=&quot;00475068&quot;/&gt;&lt;wsp:rsid wsp:val=&quot;004A3BFD&quot;/&gt;&lt;wsp:rsid wsp:val=&quot;004A6E92&quot;/&gt;&lt;wsp:rsid wsp:val=&quot;004B5760&quot;/&gt;&lt;wsp:rsid wsp:val=&quot;004C7887&quot;/&gt;&lt;wsp:rsid wsp:val=&quot;004E1B33&quot;/&gt;&lt;wsp:rsid wsp:val=&quot;004F6D40&quot;/&gt;&lt;wsp:rsid wsp:val=&quot;00504AD1&quot;/&gt;&lt;wsp:rsid wsp:val=&quot;0050763E&quot;/&gt;&lt;wsp:rsid wsp:val=&quot;00520430&quot;/&gt;&lt;wsp:rsid wsp:val=&quot;00523A0F&quot;/&gt;&lt;wsp:rsid wsp:val=&quot;00535CA2&quot;/&gt;&lt;wsp:rsid wsp:val=&quot;005A3890&quot;/&gt;&lt;wsp:rsid wsp:val=&quot;005B71C1&quot;/&gt;&lt;wsp:rsid wsp:val=&quot;005F12E8&quot;/&gt;&lt;wsp:rsid wsp:val=&quot;005F49A1&quot;/&gt;&lt;wsp:rsid wsp:val=&quot;00601B70&quot;/&gt;&lt;wsp:rsid wsp:val=&quot;00627F90&quot;/&gt;&lt;wsp:rsid wsp:val=&quot;006478BF&quot;/&gt;&lt;wsp:rsid wsp:val=&quot;00672A89&quot;/&gt;&lt;wsp:rsid wsp:val=&quot;00674972&quot;/&gt;&lt;wsp:rsid wsp:val=&quot;006E2A7D&quot;/&gt;&lt;wsp:rsid wsp:val=&quot;0071286A&quot;/&gt;&lt;wsp:rsid wsp:val=&quot;00715635&quot;/&gt;&lt;wsp:rsid wsp:val=&quot;007247B0&quot;/&gt;&lt;wsp:rsid wsp:val=&quot;0072712E&quot;/&gt;&lt;wsp:rsid wsp:val=&quot;00745F21&quot;/&gt;&lt;wsp:rsid wsp:val=&quot;00781F82&quot;/&gt;&lt;wsp:rsid wsp:val=&quot;007B459B&quot;/&gt;&lt;wsp:rsid wsp:val=&quot;007C115F&quot;/&gt;&lt;wsp:rsid wsp:val=&quot;007C7C4B&quot;/&gt;&lt;wsp:rsid wsp:val=&quot;007D0CB3&quot;/&gt;&lt;wsp:rsid wsp:val=&quot;007D2E2E&quot;/&gt;&lt;wsp:rsid wsp:val=&quot;007D335A&quot;/&gt;&lt;wsp:rsid wsp:val=&quot;007D6AB6&quot;/&gt;&lt;wsp:rsid wsp:val=&quot;007F6D47&quot;/&gt;&lt;wsp:rsid wsp:val=&quot;00832AD5&quot;/&gt;&lt;wsp:rsid wsp:val=&quot;00842FAF&quot;/&gt;&lt;wsp:rsid wsp:val=&quot;008672CF&quot;/&gt;&lt;wsp:rsid wsp:val=&quot;00867B31&quot;/&gt;&lt;wsp:rsid wsp:val=&quot;008873BB&quot;/&gt;&lt;wsp:rsid wsp:val=&quot;00910F43&quot;/&gt;&lt;wsp:rsid wsp:val=&quot;00916E0C&quot;/&gt;&lt;wsp:rsid wsp:val=&quot;009314FB&quot;/&gt;&lt;wsp:rsid wsp:val=&quot;009763B8&quot;/&gt;&lt;wsp:rsid wsp:val=&quot;0098245E&quot;/&gt;&lt;wsp:rsid wsp:val=&quot;00982A90&quot;/&gt;&lt;wsp:rsid wsp:val=&quot;00992706&quot;/&gt;&lt;wsp:rsid wsp:val=&quot;009E1060&quot;/&gt;&lt;wsp:rsid wsp:val=&quot;00A0442F&quot;/&gt;&lt;wsp:rsid wsp:val=&quot;00A41D0B&quot;/&gt;&lt;wsp:rsid wsp:val=&quot;00A433C7&quot;/&gt;&lt;wsp:rsid wsp:val=&quot;00A602B0&quot;/&gt;&lt;wsp:rsid wsp:val=&quot;00A6563D&quot;/&gt;&lt;wsp:rsid wsp:val=&quot;00A96111&quot;/&gt;&lt;wsp:rsid wsp:val=&quot;00AC4BED&quot;/&gt;&lt;wsp:rsid wsp:val=&quot;00AD785C&quot;/&gt;&lt;wsp:rsid wsp:val=&quot;00BB3DF5&quot;/&gt;&lt;wsp:rsid wsp:val=&quot;00BB6561&quot;/&gt;&lt;wsp:rsid wsp:val=&quot;00BD2C44&quot;/&gt;&lt;wsp:rsid wsp:val=&quot;00C36946&quot;/&gt;&lt;wsp:rsid wsp:val=&quot;00C45958&quot;/&gt;&lt;wsp:rsid wsp:val=&quot;00C614EB&quot;/&gt;&lt;wsp:rsid wsp:val=&quot;00CA0BA0&quot;/&gt;&lt;wsp:rsid wsp:val=&quot;00CB4A1E&quot;/&gt;&lt;wsp:rsid wsp:val=&quot;00CF2F3A&quot;/&gt;&lt;wsp:rsid wsp:val=&quot;00D006B9&quot;/&gt;&lt;wsp:rsid wsp:val=&quot;00D35E39&quot;/&gt;&lt;wsp:rsid wsp:val=&quot;00D46E78&quot;/&gt;&lt;wsp:rsid wsp:val=&quot;00D5650B&quot;/&gt;&lt;wsp:rsid wsp:val=&quot;00D63BBA&quot;/&gt;&lt;wsp:rsid wsp:val=&quot;00D840BE&quot;/&gt;&lt;wsp:rsid wsp:val=&quot;00D9099B&quot;/&gt;&lt;wsp:rsid wsp:val=&quot;00DA7F46&quot;/&gt;&lt;wsp:rsid wsp:val=&quot;00DB17FF&quot;/&gt;&lt;wsp:rsid wsp:val=&quot;00DF6D8B&quot;/&gt;&lt;wsp:rsid wsp:val=&quot;00E33411&quot;/&gt;&lt;wsp:rsid wsp:val=&quot;00E34A69&quot;/&gt;&lt;wsp:rsid wsp:val=&quot;00E423EE&quot;/&gt;&lt;wsp:rsid wsp:val=&quot;00E52D06&quot;/&gt;&lt;wsp:rsid wsp:val=&quot;00E53EED&quot;/&gt;&lt;wsp:rsid wsp:val=&quot;00E90130&quot;/&gt;&lt;wsp:rsid wsp:val=&quot;00EB25CA&quot;/&gt;&lt;wsp:rsid wsp:val=&quot;00EC352D&quot;/&gt;&lt;wsp:rsid wsp:val=&quot;00EC70E4&quot;/&gt;&lt;wsp:rsid wsp:val=&quot;00F53F73&quot;/&gt;&lt;wsp:rsid wsp:val=&quot;00F91C13&quot;/&gt;&lt;wsp:rsid wsp:val=&quot;00FA1675&quot;/&gt;&lt;wsp:rsid wsp:val=&quot;00FB7EDF&quot;/&gt;&lt;wsp:rsid wsp:val=&quot;00FC431E&quot;/&gt;&lt;/wsp:rsids&gt;&lt;/w:docPr&gt;&lt;w:body&gt;&lt;w:p wsp:rsidR=&quot;00000000&quot; wsp:rsidRDefault=&quot;00E3341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ў&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E52D06">
        <w:rPr>
          <w:rFonts w:ascii="Times New Roman" w:hAnsi="Times New Roman"/>
          <w:sz w:val="28"/>
          <w:szCs w:val="28"/>
        </w:rPr>
        <w:instrText xml:space="preserve"> </w:instrText>
      </w:r>
      <w:r w:rsidRPr="00E52D06">
        <w:rPr>
          <w:rFonts w:ascii="Times New Roman" w:hAnsi="Times New Roman"/>
          <w:sz w:val="28"/>
          <w:szCs w:val="28"/>
        </w:rPr>
        <w:fldChar w:fldCharType="separate"/>
      </w:r>
      <w:r w:rsidR="00133C95">
        <w:pict>
          <v:shape id="_x0000_i1028"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14A55&quot;/&gt;&lt;wsp:rsid wsp:val=&quot;00014A55&quot;/&gt;&lt;wsp:rsid wsp:val=&quot;0004263A&quot;/&gt;&lt;wsp:rsid wsp:val=&quot;000615C9&quot;/&gt;&lt;wsp:rsid wsp:val=&quot;0008594B&quot;/&gt;&lt;wsp:rsid wsp:val=&quot;000D0C72&quot;/&gt;&lt;wsp:rsid wsp:val=&quot;000E6A41&quot;/&gt;&lt;wsp:rsid wsp:val=&quot;00111D26&quot;/&gt;&lt;wsp:rsid wsp:val=&quot;0013168B&quot;/&gt;&lt;wsp:rsid wsp:val=&quot;001A60DD&quot;/&gt;&lt;wsp:rsid wsp:val=&quot;001D0ECF&quot;/&gt;&lt;wsp:rsid wsp:val=&quot;002230BE&quot;/&gt;&lt;wsp:rsid wsp:val=&quot;00226F5E&quot;/&gt;&lt;wsp:rsid wsp:val=&quot;00234CEC&quot;/&gt;&lt;wsp:rsid wsp:val=&quot;00267406&quot;/&gt;&lt;wsp:rsid wsp:val=&quot;00280CE6&quot;/&gt;&lt;wsp:rsid wsp:val=&quot;0029157E&quot;/&gt;&lt;wsp:rsid wsp:val=&quot;002F2D7A&quot;/&gt;&lt;wsp:rsid wsp:val=&quot;002F68D2&quot;/&gt;&lt;wsp:rsid wsp:val=&quot;002F6E5A&quot;/&gt;&lt;wsp:rsid wsp:val=&quot;00323B52&quot;/&gt;&lt;wsp:rsid wsp:val=&quot;00336BE0&quot;/&gt;&lt;wsp:rsid wsp:val=&quot;003423E6&quot;/&gt;&lt;wsp:rsid wsp:val=&quot;00344E13&quot;/&gt;&lt;wsp:rsid wsp:val=&quot;00365D72&quot;/&gt;&lt;wsp:rsid wsp:val=&quot;004161C0&quot;/&gt;&lt;wsp:rsid wsp:val=&quot;0042685F&quot;/&gt;&lt;wsp:rsid wsp:val=&quot;004354FE&quot;/&gt;&lt;wsp:rsid wsp:val=&quot;00441A40&quot;/&gt;&lt;wsp:rsid wsp:val=&quot;004526C8&quot;/&gt;&lt;wsp:rsid wsp:val=&quot;00475068&quot;/&gt;&lt;wsp:rsid wsp:val=&quot;004A3BFD&quot;/&gt;&lt;wsp:rsid wsp:val=&quot;004A6E92&quot;/&gt;&lt;wsp:rsid wsp:val=&quot;004B5760&quot;/&gt;&lt;wsp:rsid wsp:val=&quot;004C7887&quot;/&gt;&lt;wsp:rsid wsp:val=&quot;004E1B33&quot;/&gt;&lt;wsp:rsid wsp:val=&quot;004F6D40&quot;/&gt;&lt;wsp:rsid wsp:val=&quot;00504AD1&quot;/&gt;&lt;wsp:rsid wsp:val=&quot;0050763E&quot;/&gt;&lt;wsp:rsid wsp:val=&quot;00520430&quot;/&gt;&lt;wsp:rsid wsp:val=&quot;00523A0F&quot;/&gt;&lt;wsp:rsid wsp:val=&quot;00535CA2&quot;/&gt;&lt;wsp:rsid wsp:val=&quot;005A3890&quot;/&gt;&lt;wsp:rsid wsp:val=&quot;005B71C1&quot;/&gt;&lt;wsp:rsid wsp:val=&quot;005F12E8&quot;/&gt;&lt;wsp:rsid wsp:val=&quot;005F49A1&quot;/&gt;&lt;wsp:rsid wsp:val=&quot;00601B70&quot;/&gt;&lt;wsp:rsid wsp:val=&quot;00627F90&quot;/&gt;&lt;wsp:rsid wsp:val=&quot;006478BF&quot;/&gt;&lt;wsp:rsid wsp:val=&quot;00672A89&quot;/&gt;&lt;wsp:rsid wsp:val=&quot;00674972&quot;/&gt;&lt;wsp:rsid wsp:val=&quot;006E2A7D&quot;/&gt;&lt;wsp:rsid wsp:val=&quot;0071286A&quot;/&gt;&lt;wsp:rsid wsp:val=&quot;00715635&quot;/&gt;&lt;wsp:rsid wsp:val=&quot;007247B0&quot;/&gt;&lt;wsp:rsid wsp:val=&quot;0072712E&quot;/&gt;&lt;wsp:rsid wsp:val=&quot;00745F21&quot;/&gt;&lt;wsp:rsid wsp:val=&quot;00781F82&quot;/&gt;&lt;wsp:rsid wsp:val=&quot;007B459B&quot;/&gt;&lt;wsp:rsid wsp:val=&quot;007C115F&quot;/&gt;&lt;wsp:rsid wsp:val=&quot;007C7C4B&quot;/&gt;&lt;wsp:rsid wsp:val=&quot;007D0CB3&quot;/&gt;&lt;wsp:rsid wsp:val=&quot;007D2E2E&quot;/&gt;&lt;wsp:rsid wsp:val=&quot;007D335A&quot;/&gt;&lt;wsp:rsid wsp:val=&quot;007D6AB6&quot;/&gt;&lt;wsp:rsid wsp:val=&quot;007F6D47&quot;/&gt;&lt;wsp:rsid wsp:val=&quot;00832AD5&quot;/&gt;&lt;wsp:rsid wsp:val=&quot;00842FAF&quot;/&gt;&lt;wsp:rsid wsp:val=&quot;008672CF&quot;/&gt;&lt;wsp:rsid wsp:val=&quot;00867B31&quot;/&gt;&lt;wsp:rsid wsp:val=&quot;008873BB&quot;/&gt;&lt;wsp:rsid wsp:val=&quot;00910F43&quot;/&gt;&lt;wsp:rsid wsp:val=&quot;00916E0C&quot;/&gt;&lt;wsp:rsid wsp:val=&quot;009314FB&quot;/&gt;&lt;wsp:rsid wsp:val=&quot;009763B8&quot;/&gt;&lt;wsp:rsid wsp:val=&quot;0098245E&quot;/&gt;&lt;wsp:rsid wsp:val=&quot;00982A90&quot;/&gt;&lt;wsp:rsid wsp:val=&quot;00992706&quot;/&gt;&lt;wsp:rsid wsp:val=&quot;009E1060&quot;/&gt;&lt;wsp:rsid wsp:val=&quot;00A0442F&quot;/&gt;&lt;wsp:rsid wsp:val=&quot;00A41D0B&quot;/&gt;&lt;wsp:rsid wsp:val=&quot;00A433C7&quot;/&gt;&lt;wsp:rsid wsp:val=&quot;00A602B0&quot;/&gt;&lt;wsp:rsid wsp:val=&quot;00A6563D&quot;/&gt;&lt;wsp:rsid wsp:val=&quot;00A96111&quot;/&gt;&lt;wsp:rsid wsp:val=&quot;00AC4BED&quot;/&gt;&lt;wsp:rsid wsp:val=&quot;00AD785C&quot;/&gt;&lt;wsp:rsid wsp:val=&quot;00BB3DF5&quot;/&gt;&lt;wsp:rsid wsp:val=&quot;00BB6561&quot;/&gt;&lt;wsp:rsid wsp:val=&quot;00BD2C44&quot;/&gt;&lt;wsp:rsid wsp:val=&quot;00C36946&quot;/&gt;&lt;wsp:rsid wsp:val=&quot;00C45958&quot;/&gt;&lt;wsp:rsid wsp:val=&quot;00C614EB&quot;/&gt;&lt;wsp:rsid wsp:val=&quot;00CA0BA0&quot;/&gt;&lt;wsp:rsid wsp:val=&quot;00CB4A1E&quot;/&gt;&lt;wsp:rsid wsp:val=&quot;00CF2F3A&quot;/&gt;&lt;wsp:rsid wsp:val=&quot;00D006B9&quot;/&gt;&lt;wsp:rsid wsp:val=&quot;00D35E39&quot;/&gt;&lt;wsp:rsid wsp:val=&quot;00D46E78&quot;/&gt;&lt;wsp:rsid wsp:val=&quot;00D5650B&quot;/&gt;&lt;wsp:rsid wsp:val=&quot;00D63BBA&quot;/&gt;&lt;wsp:rsid wsp:val=&quot;00D840BE&quot;/&gt;&lt;wsp:rsid wsp:val=&quot;00D9099B&quot;/&gt;&lt;wsp:rsid wsp:val=&quot;00DA7F46&quot;/&gt;&lt;wsp:rsid wsp:val=&quot;00DB17FF&quot;/&gt;&lt;wsp:rsid wsp:val=&quot;00DF6D8B&quot;/&gt;&lt;wsp:rsid wsp:val=&quot;00E33411&quot;/&gt;&lt;wsp:rsid wsp:val=&quot;00E34A69&quot;/&gt;&lt;wsp:rsid wsp:val=&quot;00E423EE&quot;/&gt;&lt;wsp:rsid wsp:val=&quot;00E52D06&quot;/&gt;&lt;wsp:rsid wsp:val=&quot;00E53EED&quot;/&gt;&lt;wsp:rsid wsp:val=&quot;00E90130&quot;/&gt;&lt;wsp:rsid wsp:val=&quot;00EB25CA&quot;/&gt;&lt;wsp:rsid wsp:val=&quot;00EC352D&quot;/&gt;&lt;wsp:rsid wsp:val=&quot;00EC70E4&quot;/&gt;&lt;wsp:rsid wsp:val=&quot;00F53F73&quot;/&gt;&lt;wsp:rsid wsp:val=&quot;00F91C13&quot;/&gt;&lt;wsp:rsid wsp:val=&quot;00FA1675&quot;/&gt;&lt;wsp:rsid wsp:val=&quot;00FB7EDF&quot;/&gt;&lt;wsp:rsid wsp:val=&quot;00FC431E&quot;/&gt;&lt;/wsp:rsids&gt;&lt;/w:docPr&gt;&lt;w:body&gt;&lt;w:p wsp:rsidR=&quot;00000000&quot; wsp:rsidRDefault=&quot;00E3341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ў&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E52D06">
        <w:rPr>
          <w:rFonts w:ascii="Times New Roman" w:hAnsi="Times New Roman"/>
          <w:sz w:val="28"/>
          <w:szCs w:val="28"/>
        </w:rPr>
        <w:fldChar w:fldCharType="end"/>
      </w:r>
      <w:r>
        <w:rPr>
          <w:rFonts w:ascii="Times New Roman" w:hAnsi="Times New Roman"/>
          <w:sz w:val="28"/>
          <w:szCs w:val="28"/>
        </w:rPr>
        <w:t xml:space="preserve"> - таможенная стоимость ввозимого товара,</w:t>
      </w:r>
    </w:p>
    <w:p w:rsidR="00827914" w:rsidRDefault="00827914" w:rsidP="00916E0C">
      <w:pPr>
        <w:spacing w:line="360" w:lineRule="auto"/>
        <w:ind w:firstLine="1134"/>
        <w:contextualSpacing/>
        <w:jc w:val="both"/>
        <w:outlineLvl w:val="0"/>
        <w:rPr>
          <w:rFonts w:ascii="Times New Roman" w:hAnsi="Times New Roman"/>
          <w:sz w:val="28"/>
          <w:szCs w:val="28"/>
        </w:rPr>
      </w:pPr>
      <w:r>
        <w:rPr>
          <w:rFonts w:ascii="Times New Roman" w:hAnsi="Times New Roman"/>
          <w:sz w:val="28"/>
          <w:szCs w:val="28"/>
        </w:rPr>
        <w:t>П – сумма ввозной таможенной пошлины,</w:t>
      </w:r>
    </w:p>
    <w:p w:rsidR="00827914" w:rsidRDefault="00827914" w:rsidP="00916E0C">
      <w:pPr>
        <w:spacing w:line="360" w:lineRule="auto"/>
        <w:ind w:firstLine="1134"/>
        <w:contextualSpacing/>
        <w:jc w:val="both"/>
        <w:outlineLvl w:val="0"/>
        <w:rPr>
          <w:rFonts w:ascii="Times New Roman" w:hAnsi="Times New Roman"/>
          <w:sz w:val="28"/>
          <w:szCs w:val="28"/>
        </w:rPr>
      </w:pPr>
      <w:r>
        <w:rPr>
          <w:rFonts w:ascii="Times New Roman" w:hAnsi="Times New Roman"/>
          <w:sz w:val="28"/>
          <w:szCs w:val="28"/>
        </w:rPr>
        <w:t>А – сумма акциза,</w:t>
      </w:r>
    </w:p>
    <w:p w:rsidR="00827914" w:rsidRDefault="00827914" w:rsidP="00916E0C">
      <w:pPr>
        <w:spacing w:line="360" w:lineRule="auto"/>
        <w:ind w:firstLine="1134"/>
        <w:contextualSpacing/>
        <w:jc w:val="both"/>
        <w:outlineLvl w:val="0"/>
        <w:rPr>
          <w:rFonts w:ascii="Times New Roman" w:hAnsi="Times New Roman"/>
          <w:sz w:val="28"/>
          <w:szCs w:val="28"/>
        </w:rPr>
      </w:pPr>
      <w:r>
        <w:rPr>
          <w:rFonts w:ascii="Times New Roman" w:hAnsi="Times New Roman"/>
          <w:sz w:val="28"/>
          <w:szCs w:val="28"/>
        </w:rPr>
        <w:t>Н – ставка НДС в процентах.</w:t>
      </w:r>
    </w:p>
    <w:p w:rsidR="00827914" w:rsidRPr="00BA4E7A" w:rsidRDefault="00827914" w:rsidP="00A6563D">
      <w:pPr>
        <w:pStyle w:val="ac"/>
        <w:spacing w:line="360" w:lineRule="auto"/>
        <w:ind w:firstLine="709"/>
        <w:jc w:val="both"/>
        <w:rPr>
          <w:color w:val="auto"/>
          <w:sz w:val="28"/>
          <w:szCs w:val="28"/>
        </w:rPr>
      </w:pPr>
      <w:r>
        <w:rPr>
          <w:color w:val="auto"/>
          <w:sz w:val="28"/>
          <w:szCs w:val="28"/>
        </w:rPr>
        <w:t>В соответствии со статьей 64 ТК ТС, т</w:t>
      </w:r>
      <w:r w:rsidRPr="00BA4E7A">
        <w:rPr>
          <w:color w:val="auto"/>
          <w:sz w:val="28"/>
          <w:szCs w:val="28"/>
        </w:rPr>
        <w:t xml:space="preserve">аможенная стоимость товаров, ввозимых на таможенную территорию таможенного союза, определяется в соответствии с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w:t>
      </w:r>
    </w:p>
    <w:p w:rsidR="00827914" w:rsidRPr="00BA4E7A" w:rsidRDefault="00827914" w:rsidP="00A6563D">
      <w:pPr>
        <w:pStyle w:val="ac"/>
        <w:spacing w:line="360" w:lineRule="auto"/>
        <w:ind w:firstLine="709"/>
        <w:jc w:val="both"/>
        <w:rPr>
          <w:color w:val="auto"/>
          <w:sz w:val="28"/>
          <w:szCs w:val="28"/>
        </w:rPr>
      </w:pPr>
      <w:r w:rsidRPr="00BA4E7A">
        <w:rPr>
          <w:color w:val="auto"/>
          <w:sz w:val="28"/>
          <w:szCs w:val="28"/>
        </w:rPr>
        <w:t xml:space="preserve">Таможенная стоимость товаров, ввозимых на таможенную территорию таможенного союза, определяется, если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 При изменении таможенной процедуры таможенной стоимостью товаров является таможенная стоимость товаров, определенная в соответствии с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если иное не установлено таможенным законодательством таможенного союза. </w:t>
      </w:r>
    </w:p>
    <w:p w:rsidR="00827914" w:rsidRPr="00BA4E7A" w:rsidRDefault="00827914" w:rsidP="00A6563D">
      <w:pPr>
        <w:pStyle w:val="ConsPlusNormal"/>
        <w:suppressLineNumbers/>
        <w:suppressAutoHyphens/>
        <w:spacing w:line="360" w:lineRule="auto"/>
        <w:ind w:firstLine="709"/>
        <w:jc w:val="both"/>
        <w:rPr>
          <w:rFonts w:ascii="Times New Roman" w:hAnsi="Times New Roman" w:cs="Times New Roman"/>
          <w:sz w:val="28"/>
          <w:szCs w:val="28"/>
        </w:rPr>
      </w:pPr>
      <w:r w:rsidRPr="00BA4E7A">
        <w:rPr>
          <w:rFonts w:ascii="Times New Roman" w:hAnsi="Times New Roman" w:cs="Times New Roman"/>
          <w:sz w:val="28"/>
          <w:szCs w:val="28"/>
        </w:rPr>
        <w:t xml:space="preserve">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w:t>
      </w:r>
      <w:r>
        <w:rPr>
          <w:rFonts w:ascii="Times New Roman" w:hAnsi="Times New Roman" w:cs="Times New Roman"/>
          <w:sz w:val="28"/>
          <w:szCs w:val="28"/>
        </w:rPr>
        <w:t>ТК ТС</w:t>
      </w:r>
      <w:r w:rsidRPr="00BA4E7A">
        <w:rPr>
          <w:rFonts w:ascii="Times New Roman" w:hAnsi="Times New Roman" w:cs="Times New Roman"/>
          <w:sz w:val="28"/>
          <w:szCs w:val="28"/>
        </w:rPr>
        <w:t>, – таможенным органом.</w:t>
      </w:r>
    </w:p>
    <w:p w:rsidR="00827914" w:rsidRDefault="00827914" w:rsidP="00A6563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Положения главы ТК ТС, посвященной таможенной стоимости товаров, </w:t>
      </w:r>
      <w:r w:rsidRPr="00BA4E7A">
        <w:rPr>
          <w:rFonts w:ascii="Times New Roman" w:hAnsi="Times New Roman"/>
          <w:sz w:val="28"/>
          <w:szCs w:val="28"/>
        </w:rPr>
        <w:t>не распространяются на товары для личного пользования, перемещаемые через таможенную границу</w:t>
      </w:r>
      <w:r>
        <w:rPr>
          <w:rFonts w:ascii="Times New Roman" w:hAnsi="Times New Roman"/>
          <w:sz w:val="28"/>
          <w:szCs w:val="28"/>
        </w:rPr>
        <w:t>.</w:t>
      </w:r>
    </w:p>
    <w:p w:rsidR="00827914" w:rsidRDefault="00827914" w:rsidP="00A6563D">
      <w:pPr>
        <w:spacing w:line="360" w:lineRule="auto"/>
        <w:ind w:firstLine="709"/>
        <w:contextualSpacing/>
        <w:jc w:val="both"/>
        <w:rPr>
          <w:rFonts w:ascii="Times New Roman" w:hAnsi="Times New Roman"/>
          <w:sz w:val="28"/>
          <w:szCs w:val="28"/>
        </w:rPr>
      </w:pPr>
      <w:r>
        <w:rPr>
          <w:rFonts w:ascii="Times New Roman" w:hAnsi="Times New Roman"/>
          <w:sz w:val="28"/>
          <w:szCs w:val="28"/>
        </w:rPr>
        <w:t>Согласно пункту 2 статьи 160 НК РФ, при ввозе на таможенную территорию Российской Федерации продуктов переработки товаров, ранее вывезенных с нее для переработки вне таможенной территории Российской Федерации в соответствии с таможенной процедурой переработки вне таможенной территории, налоговая база определяется как стоимость такой переработки.</w:t>
      </w:r>
    </w:p>
    <w:p w:rsidR="00827914" w:rsidRPr="00D35E39" w:rsidRDefault="00827914" w:rsidP="00A6563D">
      <w:pPr>
        <w:spacing w:line="360" w:lineRule="auto"/>
        <w:ind w:firstLine="709"/>
        <w:contextualSpacing/>
        <w:jc w:val="both"/>
        <w:rPr>
          <w:rFonts w:ascii="Times New Roman" w:hAnsi="Times New Roman"/>
          <w:sz w:val="28"/>
          <w:szCs w:val="28"/>
        </w:rPr>
      </w:pPr>
      <w:r w:rsidRPr="00D35E39">
        <w:rPr>
          <w:rFonts w:ascii="Times New Roman" w:hAnsi="Times New Roman"/>
          <w:sz w:val="28"/>
          <w:szCs w:val="28"/>
        </w:rPr>
        <w:t xml:space="preserve">Налоговая база определяется отдельно по каждой группе товаров одного наименования, вида и марки, ввозимой на таможенную территорию </w:t>
      </w:r>
      <w:r>
        <w:rPr>
          <w:rFonts w:ascii="Times New Roman" w:hAnsi="Times New Roman"/>
          <w:sz w:val="28"/>
          <w:szCs w:val="28"/>
        </w:rPr>
        <w:t>Российской Федерации</w:t>
      </w:r>
      <w:r w:rsidRPr="00D35E39">
        <w:rPr>
          <w:rFonts w:ascii="Times New Roman" w:hAnsi="Times New Roman"/>
          <w:sz w:val="28"/>
          <w:szCs w:val="28"/>
        </w:rPr>
        <w:t>.</w:t>
      </w:r>
    </w:p>
    <w:p w:rsidR="00827914" w:rsidRPr="00D35E39" w:rsidRDefault="00827914" w:rsidP="00781F82">
      <w:pPr>
        <w:spacing w:line="360" w:lineRule="auto"/>
        <w:ind w:firstLine="709"/>
        <w:contextualSpacing/>
        <w:jc w:val="both"/>
        <w:rPr>
          <w:rFonts w:ascii="Times New Roman" w:hAnsi="Times New Roman"/>
          <w:sz w:val="28"/>
          <w:szCs w:val="28"/>
        </w:rPr>
      </w:pPr>
      <w:r w:rsidRPr="00D35E39">
        <w:rPr>
          <w:rFonts w:ascii="Times New Roman" w:hAnsi="Times New Roman"/>
          <w:sz w:val="28"/>
          <w:szCs w:val="28"/>
        </w:rPr>
        <w:t>Если в составе одной партии ввозимых на таможенную территорию Российской Федерации товаров присутствуют как подакцизные товары, так и неподакцизные товары,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на таможенную территорию Российской Федерации товаров присутствуют продукты переработки товаров, ранее вывезенных с таможенной территории Российской Федерации для переработки вне таможенной территории Российской Федерации.</w:t>
      </w:r>
    </w:p>
    <w:p w:rsidR="00827914" w:rsidRPr="00D35E39" w:rsidRDefault="00827914" w:rsidP="00781F82">
      <w:pPr>
        <w:spacing w:line="360" w:lineRule="auto"/>
        <w:ind w:firstLine="709"/>
        <w:contextualSpacing/>
        <w:jc w:val="both"/>
        <w:rPr>
          <w:rFonts w:ascii="Times New Roman" w:hAnsi="Times New Roman"/>
          <w:sz w:val="28"/>
          <w:szCs w:val="28"/>
        </w:rPr>
      </w:pPr>
      <w:r>
        <w:rPr>
          <w:rFonts w:ascii="Times New Roman" w:hAnsi="Times New Roman"/>
          <w:sz w:val="28"/>
          <w:szCs w:val="28"/>
        </w:rPr>
        <w:t>В случае</w:t>
      </w:r>
      <w:r w:rsidRPr="00D35E39">
        <w:rPr>
          <w:rFonts w:ascii="Times New Roman" w:hAnsi="Times New Roman"/>
          <w:sz w:val="28"/>
          <w:szCs w:val="28"/>
        </w:rPr>
        <w:t xml:space="preserve"> если в соответствии с международным договором </w:t>
      </w:r>
      <w:r>
        <w:rPr>
          <w:rFonts w:ascii="Times New Roman" w:hAnsi="Times New Roman"/>
          <w:sz w:val="28"/>
          <w:szCs w:val="28"/>
        </w:rPr>
        <w:t>Российской Федерации</w:t>
      </w:r>
      <w:r w:rsidRPr="00D35E39">
        <w:rPr>
          <w:rFonts w:ascii="Times New Roman" w:hAnsi="Times New Roman"/>
          <w:sz w:val="28"/>
          <w:szCs w:val="28"/>
        </w:rPr>
        <w:t xml:space="preserve">  отменены таможенный контроль и таможенное оформление ввозимых на территорию Российской Федерации товаров, налоговая база определяется как сумма:</w:t>
      </w:r>
      <w:bookmarkStart w:id="0" w:name="p821"/>
      <w:bookmarkEnd w:id="0"/>
    </w:p>
    <w:p w:rsidR="00827914" w:rsidRPr="00D35E39" w:rsidRDefault="00827914" w:rsidP="00781F82">
      <w:pPr>
        <w:spacing w:line="360" w:lineRule="auto"/>
        <w:ind w:firstLine="709"/>
        <w:contextualSpacing/>
        <w:jc w:val="both"/>
        <w:rPr>
          <w:rFonts w:ascii="Times New Roman" w:hAnsi="Times New Roman"/>
          <w:sz w:val="28"/>
          <w:szCs w:val="28"/>
        </w:rPr>
      </w:pPr>
      <w:r w:rsidRPr="00D35E39">
        <w:rPr>
          <w:rFonts w:ascii="Times New Roman" w:hAnsi="Times New Roman"/>
          <w:sz w:val="28"/>
          <w:szCs w:val="28"/>
        </w:rPr>
        <w:t>- стоимости приобретенных товаров, включая затраты на доставку указанных товаров до границы Российской Федерации;</w:t>
      </w:r>
      <w:bookmarkStart w:id="1" w:name="p822"/>
      <w:bookmarkEnd w:id="1"/>
    </w:p>
    <w:p w:rsidR="00827914" w:rsidRPr="00D35E39" w:rsidRDefault="00827914" w:rsidP="00781F82">
      <w:pPr>
        <w:spacing w:line="360" w:lineRule="auto"/>
        <w:ind w:firstLine="709"/>
        <w:contextualSpacing/>
        <w:jc w:val="both"/>
        <w:rPr>
          <w:rFonts w:ascii="Times New Roman" w:hAnsi="Times New Roman"/>
          <w:sz w:val="28"/>
          <w:szCs w:val="28"/>
        </w:rPr>
      </w:pPr>
      <w:r w:rsidRPr="00D35E39">
        <w:rPr>
          <w:rFonts w:ascii="Times New Roman" w:hAnsi="Times New Roman"/>
          <w:sz w:val="28"/>
          <w:szCs w:val="28"/>
        </w:rPr>
        <w:t>- подлежащих уплате акцизов (для подакцизных товаров).</w:t>
      </w:r>
    </w:p>
    <w:p w:rsidR="00827914" w:rsidRDefault="00827914" w:rsidP="00781F82">
      <w:pPr>
        <w:spacing w:line="360" w:lineRule="auto"/>
        <w:ind w:firstLine="709"/>
        <w:contextualSpacing/>
        <w:jc w:val="both"/>
        <w:rPr>
          <w:rFonts w:ascii="Times New Roman" w:hAnsi="Times New Roman"/>
          <w:sz w:val="28"/>
          <w:szCs w:val="28"/>
        </w:rPr>
      </w:pPr>
      <w:r w:rsidRPr="00D35E39">
        <w:rPr>
          <w:rFonts w:ascii="Times New Roman" w:hAnsi="Times New Roman"/>
          <w:sz w:val="28"/>
          <w:szCs w:val="28"/>
        </w:rPr>
        <w:t xml:space="preserve">Налоговая база при ввозе российских товаров, помещенных под таможенную процедуру свободной таможенной зоны, на остальную часть таможенной территории </w:t>
      </w:r>
      <w:r>
        <w:rPr>
          <w:rFonts w:ascii="Times New Roman" w:hAnsi="Times New Roman"/>
          <w:sz w:val="28"/>
          <w:szCs w:val="28"/>
        </w:rPr>
        <w:t>Российской Федерации</w:t>
      </w:r>
      <w:r w:rsidRPr="00D35E39">
        <w:rPr>
          <w:rFonts w:ascii="Times New Roman" w:hAnsi="Times New Roman"/>
          <w:sz w:val="28"/>
          <w:szCs w:val="28"/>
        </w:rPr>
        <w:t xml:space="preserve"> либо при передаче их на территории особой экономической зоны лицам, не являющимся резидентами такой зоны, определяется в соответствии с пунктом 1 статьи 160 НК РФ с учетом особенностей, предусмотренных таможенным законодательством </w:t>
      </w:r>
      <w:r>
        <w:rPr>
          <w:rFonts w:ascii="Times New Roman" w:hAnsi="Times New Roman"/>
          <w:sz w:val="28"/>
          <w:szCs w:val="28"/>
        </w:rPr>
        <w:t>Российской Федерации</w:t>
      </w:r>
      <w:r w:rsidRPr="00D35E39">
        <w:rPr>
          <w:rFonts w:ascii="Times New Roman" w:hAnsi="Times New Roman"/>
          <w:sz w:val="28"/>
          <w:szCs w:val="28"/>
        </w:rPr>
        <w:t>.</w:t>
      </w:r>
    </w:p>
    <w:p w:rsidR="00827914" w:rsidRPr="002F68D2" w:rsidRDefault="00827914" w:rsidP="00910F43">
      <w:pPr>
        <w:spacing w:line="360" w:lineRule="auto"/>
        <w:ind w:firstLine="709"/>
        <w:contextualSpacing/>
        <w:jc w:val="both"/>
        <w:rPr>
          <w:rFonts w:ascii="Times New Roman" w:hAnsi="Times New Roman"/>
          <w:sz w:val="28"/>
          <w:szCs w:val="28"/>
        </w:rPr>
      </w:pPr>
      <w:r w:rsidRPr="00916E0C">
        <w:rPr>
          <w:rFonts w:ascii="Times New Roman" w:hAnsi="Times New Roman"/>
          <w:sz w:val="28"/>
          <w:szCs w:val="28"/>
        </w:rPr>
        <w:t>При обложении НДС</w:t>
      </w:r>
      <w:r>
        <w:rPr>
          <w:rFonts w:ascii="Times New Roman" w:hAnsi="Times New Roman"/>
          <w:sz w:val="28"/>
          <w:szCs w:val="28"/>
        </w:rPr>
        <w:t xml:space="preserve"> товаров, </w:t>
      </w:r>
      <w:r w:rsidRPr="00916E0C">
        <w:rPr>
          <w:rFonts w:ascii="Times New Roman" w:hAnsi="Times New Roman"/>
          <w:sz w:val="28"/>
          <w:szCs w:val="28"/>
        </w:rPr>
        <w:t xml:space="preserve">в соответствии со статьей 164 </w:t>
      </w:r>
      <w:r>
        <w:rPr>
          <w:rFonts w:ascii="Times New Roman" w:hAnsi="Times New Roman"/>
          <w:sz w:val="28"/>
          <w:szCs w:val="28"/>
        </w:rPr>
        <w:t>НК РФ,</w:t>
      </w:r>
      <w:r w:rsidRPr="00916E0C">
        <w:rPr>
          <w:rFonts w:ascii="Times New Roman" w:hAnsi="Times New Roman"/>
          <w:sz w:val="28"/>
          <w:szCs w:val="28"/>
        </w:rPr>
        <w:t xml:space="preserve"> дейст</w:t>
      </w:r>
      <w:r>
        <w:rPr>
          <w:rFonts w:ascii="Times New Roman" w:hAnsi="Times New Roman"/>
          <w:sz w:val="28"/>
          <w:szCs w:val="28"/>
        </w:rPr>
        <w:t>вуют три вида ставок: нулевая, десятипроцентная и восемнадцатипроцентная</w:t>
      </w:r>
      <w:r w:rsidRPr="00916E0C">
        <w:rPr>
          <w:rFonts w:ascii="Times New Roman" w:hAnsi="Times New Roman"/>
          <w:sz w:val="28"/>
          <w:szCs w:val="28"/>
        </w:rPr>
        <w:t xml:space="preserve">. </w:t>
      </w:r>
      <w:r>
        <w:rPr>
          <w:rFonts w:ascii="Times New Roman" w:hAnsi="Times New Roman"/>
          <w:sz w:val="28"/>
          <w:szCs w:val="28"/>
        </w:rPr>
        <w:t xml:space="preserve"> Но непосредственно </w:t>
      </w:r>
      <w:r w:rsidRPr="002F68D2">
        <w:rPr>
          <w:rFonts w:ascii="Times New Roman" w:hAnsi="Times New Roman"/>
          <w:sz w:val="28"/>
          <w:szCs w:val="28"/>
        </w:rPr>
        <w:t xml:space="preserve">при ввозе товаров на таможенную </w:t>
      </w:r>
      <w:r>
        <w:rPr>
          <w:rFonts w:ascii="Times New Roman" w:hAnsi="Times New Roman"/>
          <w:sz w:val="28"/>
          <w:szCs w:val="28"/>
        </w:rPr>
        <w:t>территорию Российской Федерации, в соответствии с</w:t>
      </w:r>
      <w:r w:rsidRPr="002F68D2">
        <w:rPr>
          <w:rFonts w:ascii="Times New Roman" w:hAnsi="Times New Roman"/>
          <w:sz w:val="28"/>
          <w:szCs w:val="28"/>
        </w:rPr>
        <w:t xml:space="preserve"> пункт</w:t>
      </w:r>
      <w:r>
        <w:rPr>
          <w:rFonts w:ascii="Times New Roman" w:hAnsi="Times New Roman"/>
          <w:sz w:val="28"/>
          <w:szCs w:val="28"/>
        </w:rPr>
        <w:t>ом</w:t>
      </w:r>
      <w:r w:rsidRPr="002F68D2">
        <w:rPr>
          <w:rFonts w:ascii="Times New Roman" w:hAnsi="Times New Roman"/>
          <w:sz w:val="28"/>
          <w:szCs w:val="28"/>
        </w:rPr>
        <w:t xml:space="preserve"> 5 статьи 164 </w:t>
      </w:r>
      <w:r>
        <w:rPr>
          <w:rFonts w:ascii="Times New Roman" w:hAnsi="Times New Roman"/>
          <w:sz w:val="28"/>
          <w:szCs w:val="28"/>
        </w:rPr>
        <w:t xml:space="preserve">части второй </w:t>
      </w:r>
      <w:r w:rsidRPr="002F68D2">
        <w:rPr>
          <w:rFonts w:ascii="Times New Roman" w:hAnsi="Times New Roman"/>
          <w:sz w:val="28"/>
          <w:szCs w:val="28"/>
        </w:rPr>
        <w:t xml:space="preserve">НК РФ применяются налоговые ставки, указанные в размере </w:t>
      </w:r>
      <w:r>
        <w:rPr>
          <w:rFonts w:ascii="Times New Roman" w:hAnsi="Times New Roman"/>
          <w:sz w:val="28"/>
          <w:szCs w:val="28"/>
        </w:rPr>
        <w:t>десяти процентов и восемнадцати процентов</w:t>
      </w:r>
      <w:r w:rsidRPr="002F68D2">
        <w:rPr>
          <w:rFonts w:ascii="Times New Roman" w:hAnsi="Times New Roman"/>
          <w:sz w:val="28"/>
          <w:szCs w:val="28"/>
        </w:rPr>
        <w:t>.</w:t>
      </w:r>
    </w:p>
    <w:p w:rsidR="00827914" w:rsidRDefault="00827914" w:rsidP="00910F43">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соответствии с пунктом 2 статьи 164  НК РФ, ставка НДС в размере 10% применяется в отношении:</w:t>
      </w:r>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1) следующих продовольственных товаров</w:t>
      </w:r>
      <w:r>
        <w:rPr>
          <w:rFonts w:ascii="Times New Roman" w:hAnsi="Times New Roman"/>
          <w:sz w:val="28"/>
          <w:szCs w:val="28"/>
        </w:rPr>
        <w:t xml:space="preserve"> (по Перечню,</w:t>
      </w:r>
      <w:r w:rsidRPr="005F12E8">
        <w:rPr>
          <w:rFonts w:ascii="Times New Roman" w:hAnsi="Times New Roman"/>
          <w:sz w:val="28"/>
          <w:szCs w:val="28"/>
        </w:rPr>
        <w:t xml:space="preserve"> </w:t>
      </w:r>
      <w:r>
        <w:rPr>
          <w:rFonts w:ascii="Times New Roman" w:hAnsi="Times New Roman"/>
          <w:sz w:val="28"/>
          <w:szCs w:val="28"/>
        </w:rPr>
        <w:t>установленному Постановлением Правительства РФ от 31.12.2004 г. № 908)</w:t>
      </w:r>
      <w:r w:rsidRPr="005F12E8">
        <w:rPr>
          <w:rFonts w:ascii="Times New Roman" w:hAnsi="Times New Roman"/>
          <w:sz w:val="28"/>
          <w:szCs w:val="28"/>
        </w:rPr>
        <w:t>:</w:t>
      </w:r>
      <w:bookmarkStart w:id="2" w:name="p1165"/>
      <w:bookmarkEnd w:id="2"/>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скота и птицы в живом весе;</w:t>
      </w:r>
      <w:bookmarkStart w:id="3" w:name="p1166"/>
      <w:bookmarkEnd w:id="3"/>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мяса и мясопродуктов (за исключением деликатесных: вырезки, телятины, языков, колбасных изделий - сырокопченых в/с, сырокопченых полусухих в/с, сыровяленых, фаршированных в/с; копченостей из свинины, баранины, говядины, телятины, мяса птицы - балыка, карбонада, шейки, окорока, пастромы, филея; свинины и говядины запеченных; консервов - ветчины, бекона, карбонада и языка заливного);</w:t>
      </w:r>
      <w:bookmarkStart w:id="4" w:name="p1167"/>
      <w:bookmarkEnd w:id="4"/>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w:t>
      </w:r>
      <w:bookmarkStart w:id="5" w:name="p1168"/>
      <w:bookmarkEnd w:id="5"/>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яйца и яйцепродуктов;</w:t>
      </w:r>
      <w:bookmarkStart w:id="6" w:name="p1169"/>
      <w:bookmarkEnd w:id="6"/>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масла растительного;</w:t>
      </w:r>
      <w:bookmarkStart w:id="7" w:name="p1170"/>
      <w:bookmarkEnd w:id="7"/>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маргарина;</w:t>
      </w:r>
      <w:bookmarkStart w:id="8" w:name="p1171"/>
      <w:bookmarkEnd w:id="8"/>
    </w:p>
    <w:p w:rsidR="00827914" w:rsidRPr="005F12E8" w:rsidRDefault="00827914" w:rsidP="00DB17FF">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сахара, включая сахар-сырец;</w:t>
      </w:r>
      <w:bookmarkStart w:id="9" w:name="p1172"/>
      <w:bookmarkEnd w:id="9"/>
    </w:p>
    <w:p w:rsidR="00827914" w:rsidRPr="005F12E8" w:rsidRDefault="00827914" w:rsidP="00DB17F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соли;</w:t>
      </w:r>
      <w:bookmarkStart w:id="10" w:name="p1173"/>
      <w:bookmarkEnd w:id="10"/>
    </w:p>
    <w:p w:rsidR="00827914" w:rsidRPr="005F12E8" w:rsidRDefault="00827914" w:rsidP="00DB17F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зерна, комбикормов, кормовых смесей, зерновых отходов;</w:t>
      </w:r>
      <w:bookmarkStart w:id="11" w:name="p1174"/>
      <w:bookmarkEnd w:id="11"/>
    </w:p>
    <w:p w:rsidR="00827914"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маслосемян и продуктов их переработки (шротов(а), жмыхов);</w:t>
      </w:r>
      <w:bookmarkStart w:id="12" w:name="p1175"/>
      <w:bookmarkEnd w:id="12"/>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хлеба и хлебобулочных изделий (включая сдобные, сухарные и бараночные изделия);</w:t>
      </w:r>
      <w:bookmarkStart w:id="13" w:name="p1176"/>
      <w:bookmarkEnd w:id="13"/>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крупы;</w:t>
      </w:r>
      <w:bookmarkStart w:id="14" w:name="p1177"/>
      <w:bookmarkEnd w:id="14"/>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муки;</w:t>
      </w:r>
      <w:bookmarkStart w:id="15" w:name="p1178"/>
      <w:bookmarkEnd w:id="15"/>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макаронных изделий;</w:t>
      </w:r>
      <w:bookmarkStart w:id="16" w:name="p1179"/>
      <w:bookmarkEnd w:id="16"/>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рыбы живой (за исключением ценных пород: белорыбицы, лосося балтийского и дальневосточного, осетровых (белуги, бестера, осетра, севрюги, стерляди), семги, форели (за исключением морской), нельмы, кеты, чавычи, кижуча, муксуна, омуля, сига сибирского и амурского, чира);</w:t>
      </w:r>
      <w:bookmarkStart w:id="17" w:name="p1180"/>
      <w:bookmarkEnd w:id="17"/>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море- и рыбопродуктов, в том числе рыбы охлажденной, мороженой и других видов обработки, сельди, консервов и пресервов (за исключением деликатесных: икры осетровых и лососевых рыб; белорыбицы, лосося балтийского, осетровых рыб - белуги, бестера, осетра, севрюги, стерляди; семги; спинки и теши нельмы х/к; кеты и чавычи слабосоленых, среднесоленых и семужного посола; спинки кеты, чавычи и кижуча х/к, теши кеты и боковника чавычи х/к; спинки муксуна, омуля, сига сибирского и амурского, чира х/к; пресервов филе - ломтиков лосося балтийского и лосося дальневосточного; мяса крабов и наборов отдельных конечностей крабов варено-мороженых; лангустов);</w:t>
      </w:r>
      <w:bookmarkStart w:id="18" w:name="p1181"/>
      <w:bookmarkEnd w:id="18"/>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продуктов детского и диабетического питания;</w:t>
      </w:r>
      <w:bookmarkStart w:id="19" w:name="p1182"/>
      <w:bookmarkEnd w:id="19"/>
    </w:p>
    <w:p w:rsidR="00827914"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овощей (включая картофель);</w:t>
      </w:r>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2) следующих товаров для детей</w:t>
      </w:r>
      <w:r>
        <w:rPr>
          <w:rFonts w:ascii="Times New Roman" w:hAnsi="Times New Roman"/>
          <w:sz w:val="28"/>
          <w:szCs w:val="28"/>
        </w:rPr>
        <w:t xml:space="preserve"> (по Перечню, установленному Постановлением Правительства РФ от 31.12.2004 г. № 908)</w:t>
      </w:r>
      <w:r w:rsidRPr="005F12E8">
        <w:rPr>
          <w:rFonts w:ascii="Times New Roman" w:hAnsi="Times New Roman"/>
          <w:sz w:val="28"/>
          <w:szCs w:val="28"/>
        </w:rPr>
        <w:t>:</w:t>
      </w:r>
      <w:bookmarkStart w:id="20" w:name="p1184"/>
      <w:bookmarkEnd w:id="20"/>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трикотажных изделий для новорожденных и детей ясельной, дошкольной, младшей и старшей школьной возрастных групп: верхних трикотажных изделий, бельевых трикотажных изделий, чулочно-носочных изделий, прочих трикотажных изделий: перчаток, варежек, головных уборов;</w:t>
      </w:r>
      <w:bookmarkStart w:id="21" w:name="p1185"/>
      <w:bookmarkEnd w:id="21"/>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швейных изделий, в том числе изделий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верхней одежды (в том числе плательной и костюмной группы), нательного белья, головных уборов, одежды и изделий для новорожденных и детей ясельной группы. Положения настоящего абзаца не распространяются на швейные изделия из натуральной кожи и натурального меха, за исключением натуральных овчины и кролика;</w:t>
      </w:r>
      <w:bookmarkStart w:id="22" w:name="p1186"/>
      <w:bookmarkStart w:id="23" w:name="p1188"/>
      <w:bookmarkEnd w:id="22"/>
      <w:bookmarkEnd w:id="23"/>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обуви (за исключением спортивной): пинеток, гусариковой, дошкольной, школьной; валяной; резиновой: малодетской, детской, школьной;</w:t>
      </w:r>
      <w:bookmarkStart w:id="24" w:name="p1189"/>
      <w:bookmarkEnd w:id="24"/>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кроватей детских;</w:t>
      </w:r>
      <w:bookmarkStart w:id="25" w:name="p1190"/>
      <w:bookmarkEnd w:id="25"/>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матрацев детских;</w:t>
      </w:r>
      <w:bookmarkStart w:id="26" w:name="p1191"/>
      <w:bookmarkEnd w:id="26"/>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колясок;</w:t>
      </w:r>
      <w:bookmarkStart w:id="27" w:name="p1192"/>
      <w:bookmarkEnd w:id="27"/>
    </w:p>
    <w:p w:rsidR="00827914" w:rsidRPr="005F12E8" w:rsidRDefault="00827914" w:rsidP="005F12E8">
      <w:pPr>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 тетрадей школьных;</w:t>
      </w:r>
      <w:bookmarkStart w:id="28" w:name="p1193"/>
      <w:bookmarkEnd w:id="28"/>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игрушек;</w:t>
      </w:r>
      <w:bookmarkStart w:id="29" w:name="p1194"/>
      <w:bookmarkEnd w:id="29"/>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пластилина;</w:t>
      </w:r>
      <w:bookmarkStart w:id="30" w:name="p1195"/>
      <w:bookmarkEnd w:id="30"/>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пеналов;</w:t>
      </w:r>
      <w:bookmarkStart w:id="31" w:name="p1196"/>
      <w:bookmarkEnd w:id="31"/>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счетных палочек;</w:t>
      </w:r>
      <w:bookmarkStart w:id="32" w:name="p1197"/>
      <w:bookmarkEnd w:id="32"/>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счет школьных;</w:t>
      </w:r>
      <w:bookmarkStart w:id="33" w:name="p1198"/>
      <w:bookmarkEnd w:id="33"/>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дневников школьных;</w:t>
      </w:r>
      <w:bookmarkStart w:id="34" w:name="p1199"/>
      <w:bookmarkEnd w:id="34"/>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тетрадей для рисования;</w:t>
      </w:r>
      <w:bookmarkStart w:id="35" w:name="p1200"/>
      <w:bookmarkEnd w:id="35"/>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альбомов для рисования;</w:t>
      </w:r>
      <w:bookmarkStart w:id="36" w:name="p1201"/>
      <w:bookmarkEnd w:id="36"/>
    </w:p>
    <w:p w:rsidR="00827914" w:rsidRPr="005F12E8" w:rsidRDefault="00827914" w:rsidP="005F12E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альбомов для черчения;</w:t>
      </w:r>
      <w:bookmarkStart w:id="37" w:name="p1202"/>
      <w:bookmarkEnd w:id="37"/>
    </w:p>
    <w:p w:rsidR="00827914" w:rsidRPr="005F12E8" w:rsidRDefault="00827914" w:rsidP="005F12E8">
      <w:pPr>
        <w:tabs>
          <w:tab w:val="left" w:pos="3645"/>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папок для тетрадей;</w:t>
      </w:r>
      <w:r w:rsidRPr="005F12E8">
        <w:rPr>
          <w:rFonts w:ascii="Times New Roman" w:hAnsi="Times New Roman"/>
          <w:sz w:val="28"/>
          <w:szCs w:val="28"/>
        </w:rPr>
        <w:tab/>
      </w:r>
      <w:bookmarkStart w:id="38" w:name="p1203"/>
      <w:bookmarkEnd w:id="38"/>
    </w:p>
    <w:p w:rsidR="00827914" w:rsidRPr="005F12E8" w:rsidRDefault="00827914" w:rsidP="005F12E8">
      <w:pPr>
        <w:tabs>
          <w:tab w:val="left" w:pos="3645"/>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обложек для учебников, дневников, тетрадей;</w:t>
      </w:r>
      <w:bookmarkStart w:id="39" w:name="p1204"/>
      <w:bookmarkEnd w:id="39"/>
    </w:p>
    <w:p w:rsidR="00827914" w:rsidRPr="005F12E8" w:rsidRDefault="00827914" w:rsidP="005F12E8">
      <w:pPr>
        <w:tabs>
          <w:tab w:val="left" w:pos="3645"/>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касс цифр и букв;</w:t>
      </w:r>
      <w:bookmarkStart w:id="40" w:name="p1205"/>
      <w:bookmarkEnd w:id="40"/>
    </w:p>
    <w:p w:rsidR="00827914" w:rsidRDefault="00827914" w:rsidP="005F12E8">
      <w:pPr>
        <w:tabs>
          <w:tab w:val="left" w:pos="3645"/>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F12E8">
        <w:rPr>
          <w:rFonts w:ascii="Times New Roman" w:hAnsi="Times New Roman"/>
          <w:sz w:val="28"/>
          <w:szCs w:val="28"/>
        </w:rPr>
        <w:t>подгузников;</w:t>
      </w:r>
    </w:p>
    <w:p w:rsidR="00827914" w:rsidRPr="005F12E8" w:rsidRDefault="00827914" w:rsidP="005F12E8">
      <w:pPr>
        <w:tabs>
          <w:tab w:val="left" w:pos="3645"/>
        </w:tabs>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3) периодических печатных изданий, за исключением периодических печатных изданий рекламного или эротического характера</w:t>
      </w:r>
      <w:bookmarkStart w:id="41" w:name="p1207"/>
      <w:bookmarkEnd w:id="41"/>
      <w:r w:rsidRPr="005F12E8">
        <w:rPr>
          <w:rFonts w:ascii="Times New Roman" w:hAnsi="Times New Roman"/>
          <w:sz w:val="28"/>
          <w:szCs w:val="28"/>
        </w:rPr>
        <w:t>, а также книжной продукции, связанной с образованием, наукой и культурой, за исключением книжной продукции рекламного и эротического характера (в соответствии с Перечнем, утвержденным Постановлением Правительства РФ от 23.01.2003 г. №41);</w:t>
      </w:r>
      <w:bookmarkStart w:id="42" w:name="p1208"/>
      <w:bookmarkStart w:id="43" w:name="p1212"/>
      <w:bookmarkEnd w:id="42"/>
      <w:bookmarkEnd w:id="43"/>
    </w:p>
    <w:p w:rsidR="00827914" w:rsidRDefault="00827914" w:rsidP="002F68D2">
      <w:pPr>
        <w:tabs>
          <w:tab w:val="left" w:pos="3645"/>
        </w:tabs>
        <w:spacing w:after="0" w:line="360" w:lineRule="auto"/>
        <w:ind w:firstLine="709"/>
        <w:contextualSpacing/>
        <w:jc w:val="both"/>
        <w:rPr>
          <w:rFonts w:ascii="Times New Roman" w:hAnsi="Times New Roman"/>
          <w:sz w:val="28"/>
          <w:szCs w:val="28"/>
        </w:rPr>
      </w:pPr>
      <w:r w:rsidRPr="005F12E8">
        <w:rPr>
          <w:rFonts w:ascii="Times New Roman" w:hAnsi="Times New Roman"/>
          <w:sz w:val="28"/>
          <w:szCs w:val="28"/>
        </w:rPr>
        <w:t>В целях настоящего подпункта под периодическим печатным изданием понимается газета, журнал, альманах, бюллетень, иное издание, имеющее постоянное название, текущий номер и выходящее в свет не реже одного раза в год.</w:t>
      </w:r>
      <w:bookmarkStart w:id="44" w:name="p1213"/>
      <w:bookmarkEnd w:id="44"/>
      <w:r w:rsidRPr="005F12E8">
        <w:rPr>
          <w:rFonts w:ascii="Times New Roman" w:hAnsi="Times New Roman"/>
          <w:sz w:val="28"/>
          <w:szCs w:val="28"/>
        </w:rPr>
        <w:t xml:space="preserve"> В целях настоящего подпункта к периодическим печатным изданиям рекламного характера относятся периодические печатные издания, в которых реклама превышает 40 процентов объема одного номера периодического печатного издания;</w:t>
      </w:r>
    </w:p>
    <w:p w:rsidR="00827914" w:rsidRPr="002F68D2" w:rsidRDefault="00827914" w:rsidP="002F68D2">
      <w:pPr>
        <w:tabs>
          <w:tab w:val="left" w:pos="3645"/>
        </w:tabs>
        <w:spacing w:after="0" w:line="360" w:lineRule="auto"/>
        <w:ind w:firstLine="709"/>
        <w:contextualSpacing/>
        <w:jc w:val="both"/>
        <w:rPr>
          <w:rFonts w:ascii="Times New Roman" w:hAnsi="Times New Roman"/>
          <w:sz w:val="28"/>
          <w:szCs w:val="28"/>
        </w:rPr>
      </w:pPr>
      <w:r w:rsidRPr="002F68D2">
        <w:rPr>
          <w:rFonts w:ascii="Times New Roman" w:hAnsi="Times New Roman"/>
          <w:sz w:val="28"/>
          <w:szCs w:val="28"/>
        </w:rPr>
        <w:t>4) следующих медицинских товаров отечественного и зарубежного производства (в соответствии  с Перечнем, установленным Постановлением Правительства РФ от 15.09.2008 г. №688</w:t>
      </w:r>
      <w:r>
        <w:rPr>
          <w:rFonts w:ascii="Times New Roman" w:hAnsi="Times New Roman"/>
          <w:sz w:val="28"/>
          <w:szCs w:val="28"/>
        </w:rPr>
        <w:t>)</w:t>
      </w:r>
      <w:r w:rsidRPr="002F68D2">
        <w:rPr>
          <w:rFonts w:ascii="Times New Roman" w:hAnsi="Times New Roman"/>
          <w:sz w:val="28"/>
          <w:szCs w:val="28"/>
        </w:rPr>
        <w:t>:</w:t>
      </w:r>
      <w:bookmarkStart w:id="45" w:name="p1216"/>
      <w:bookmarkEnd w:id="45"/>
    </w:p>
    <w:p w:rsidR="00827914" w:rsidRPr="002F68D2" w:rsidRDefault="00827914" w:rsidP="002F68D2">
      <w:pPr>
        <w:tabs>
          <w:tab w:val="left" w:pos="3645"/>
        </w:tabs>
        <w:spacing w:after="0" w:line="360" w:lineRule="auto"/>
        <w:ind w:firstLine="709"/>
        <w:contextualSpacing/>
        <w:jc w:val="both"/>
        <w:rPr>
          <w:rFonts w:ascii="Times New Roman" w:hAnsi="Times New Roman"/>
          <w:sz w:val="28"/>
          <w:szCs w:val="28"/>
        </w:rPr>
      </w:pPr>
      <w:r w:rsidRPr="002F68D2">
        <w:rPr>
          <w:rFonts w:ascii="Times New Roman" w:hAnsi="Times New Roman"/>
          <w:sz w:val="28"/>
          <w:szCs w:val="28"/>
        </w:rPr>
        <w:t>- лекарственных средств, включая лекарственные средства, предназначенные для проведения клинических исследований, лекарственные субстанции, в том числе внутриаптечного изготовления;</w:t>
      </w:r>
      <w:bookmarkStart w:id="46" w:name="p1217"/>
      <w:bookmarkStart w:id="47" w:name="p1219"/>
      <w:bookmarkEnd w:id="46"/>
      <w:bookmarkEnd w:id="47"/>
    </w:p>
    <w:p w:rsidR="00827914" w:rsidRPr="002F68D2" w:rsidRDefault="00827914" w:rsidP="002F68D2">
      <w:pPr>
        <w:tabs>
          <w:tab w:val="left" w:pos="3645"/>
        </w:tabs>
        <w:spacing w:after="0" w:line="360" w:lineRule="auto"/>
        <w:ind w:firstLine="709"/>
        <w:contextualSpacing/>
        <w:jc w:val="both"/>
        <w:rPr>
          <w:rFonts w:ascii="Times New Roman" w:hAnsi="Times New Roman"/>
          <w:sz w:val="28"/>
          <w:szCs w:val="28"/>
        </w:rPr>
      </w:pPr>
      <w:r w:rsidRPr="002F68D2">
        <w:rPr>
          <w:rFonts w:ascii="Times New Roman" w:hAnsi="Times New Roman"/>
          <w:sz w:val="28"/>
          <w:szCs w:val="28"/>
        </w:rPr>
        <w:t>- изделий медицинского назначения.</w:t>
      </w:r>
      <w:bookmarkStart w:id="48" w:name="p1220"/>
      <w:bookmarkStart w:id="49" w:name="p1221"/>
      <w:bookmarkEnd w:id="48"/>
      <w:bookmarkEnd w:id="49"/>
    </w:p>
    <w:p w:rsidR="00827914" w:rsidRDefault="00827914" w:rsidP="002F68D2">
      <w:pPr>
        <w:tabs>
          <w:tab w:val="left" w:pos="3645"/>
        </w:tabs>
        <w:spacing w:after="0" w:line="360" w:lineRule="auto"/>
        <w:ind w:firstLine="709"/>
        <w:contextualSpacing/>
        <w:jc w:val="both"/>
        <w:rPr>
          <w:rFonts w:ascii="Times New Roman" w:hAnsi="Times New Roman"/>
          <w:sz w:val="28"/>
          <w:szCs w:val="28"/>
        </w:rPr>
      </w:pPr>
      <w:r w:rsidRPr="002F68D2">
        <w:rPr>
          <w:rFonts w:ascii="Times New Roman" w:hAnsi="Times New Roman"/>
          <w:sz w:val="28"/>
          <w:szCs w:val="28"/>
        </w:rPr>
        <w:t>Коды видов продукции, перечисленных в настоящем пункте, в соответствии с Общероссийским классификатором продукции, а также Товарной номенклатурой внешнеэкономической деятельности определяются Правительством Российской Федерации.</w:t>
      </w:r>
      <w:bookmarkStart w:id="50" w:name="p1222"/>
      <w:bookmarkStart w:id="51" w:name="p1214"/>
      <w:bookmarkEnd w:id="50"/>
      <w:bookmarkEnd w:id="51"/>
    </w:p>
    <w:p w:rsidR="00827914" w:rsidRDefault="00827914" w:rsidP="002F68D2">
      <w:pPr>
        <w:tabs>
          <w:tab w:val="left" w:pos="3645"/>
        </w:tabs>
        <w:spacing w:after="0" w:line="360" w:lineRule="auto"/>
        <w:ind w:firstLine="709"/>
        <w:contextualSpacing/>
        <w:jc w:val="both"/>
        <w:rPr>
          <w:rFonts w:ascii="Times New Roman" w:hAnsi="Times New Roman"/>
          <w:sz w:val="28"/>
          <w:szCs w:val="28"/>
        </w:rPr>
      </w:pPr>
      <w:r w:rsidRPr="005A3890">
        <w:rPr>
          <w:rFonts w:ascii="Times New Roman" w:hAnsi="Times New Roman"/>
          <w:sz w:val="28"/>
          <w:szCs w:val="28"/>
        </w:rPr>
        <w:t>В отношении товаров, упомянутых в подпункте 4 пункта 2 ст</w:t>
      </w:r>
      <w:r>
        <w:rPr>
          <w:rFonts w:ascii="Times New Roman" w:hAnsi="Times New Roman"/>
          <w:sz w:val="28"/>
          <w:szCs w:val="28"/>
        </w:rPr>
        <w:t>атьи 164 части второй НК РФ</w:t>
      </w:r>
      <w:r w:rsidRPr="005A3890">
        <w:rPr>
          <w:rFonts w:ascii="Times New Roman" w:hAnsi="Times New Roman"/>
          <w:sz w:val="28"/>
          <w:szCs w:val="28"/>
        </w:rPr>
        <w:t xml:space="preserve">, ввоз которых на таможенную территорию Российской Федерации подлежит обложению налогом на добавленную стоимость по ставке 10%, решение о взимании НДС по ставке 10% может быть принято таможенным органом, производящим таможенное оформление, или </w:t>
      </w:r>
      <w:r>
        <w:rPr>
          <w:rFonts w:ascii="Times New Roman" w:hAnsi="Times New Roman"/>
          <w:sz w:val="28"/>
          <w:szCs w:val="28"/>
        </w:rPr>
        <w:t>ФТС</w:t>
      </w:r>
      <w:r w:rsidRPr="005A3890">
        <w:rPr>
          <w:rFonts w:ascii="Times New Roman" w:hAnsi="Times New Roman"/>
          <w:sz w:val="28"/>
          <w:szCs w:val="28"/>
        </w:rPr>
        <w:t xml:space="preserve"> России по компетенции.</w:t>
      </w:r>
    </w:p>
    <w:p w:rsidR="00827914" w:rsidRDefault="00827914" w:rsidP="0072712E">
      <w:pPr>
        <w:spacing w:after="0" w:line="360" w:lineRule="auto"/>
        <w:ind w:firstLine="709"/>
        <w:contextualSpacing/>
        <w:jc w:val="both"/>
        <w:rPr>
          <w:rFonts w:ascii="Times New Roman" w:hAnsi="Times New Roman"/>
          <w:sz w:val="28"/>
          <w:szCs w:val="28"/>
        </w:rPr>
      </w:pPr>
      <w:r w:rsidRPr="00715635">
        <w:rPr>
          <w:rFonts w:ascii="Times New Roman" w:hAnsi="Times New Roman"/>
          <w:sz w:val="28"/>
          <w:szCs w:val="28"/>
        </w:rPr>
        <w:t>В отношении лекарственных средств и изделий медицинского назначения до утверждения Правительством Российской Федерации соответствующих перечней решение о взимании НДС по ставке 10% может быть принято таможенным органом при представлении в момент таможенного оформления действующего регистрационного удостоверения Минздрава России (либо его нотариально заверенной или заверенной Минздравом России копии), подтверждающего, что данное лекарственное средство (лекарственная субстанция) или изделие медицинского назначения прошло государственную регистрацию в качестве лекарственного средства (лекарственной субстанции) или изделия медицинского назначения; а в случаях, установленных Правительством Российской Федерации, также и лицензии, дающей право на ввоз лекарственных средств, выданной уполномоченным федеральным органом исполнительной власти.</w:t>
      </w:r>
    </w:p>
    <w:p w:rsidR="00827914" w:rsidRPr="00715635" w:rsidRDefault="00827914" w:rsidP="0072712E">
      <w:pPr>
        <w:spacing w:after="0" w:line="360" w:lineRule="auto"/>
        <w:ind w:firstLine="709"/>
        <w:contextualSpacing/>
        <w:jc w:val="both"/>
        <w:rPr>
          <w:rFonts w:ascii="Times New Roman" w:hAnsi="Times New Roman"/>
          <w:sz w:val="28"/>
          <w:szCs w:val="28"/>
        </w:rPr>
      </w:pPr>
      <w:r w:rsidRPr="00715635">
        <w:rPr>
          <w:rFonts w:ascii="Times New Roman" w:hAnsi="Times New Roman"/>
          <w:sz w:val="28"/>
          <w:szCs w:val="28"/>
        </w:rPr>
        <w:t>Для целей соблюдения законодательства Российской Федерации о налогах и сборах, в части применения десятипроцентной ставки НДС в отношении ввозимых на таможенную территорию Российской Федерации находящихся на плановой перерегистрации в Минздраве России лекарственных средств, возможно использование выдаваемых Минздравом России временных регистрационных удостоверений, которым присваивается номер ранее выданного регистрационного удостоверения, сроком на 1 год.</w:t>
      </w:r>
    </w:p>
    <w:p w:rsidR="00827914" w:rsidRPr="00715635" w:rsidRDefault="00827914" w:rsidP="0072712E">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Обложение НДС по ставке 10% ввоза на таможенную территорию Российской Федерации периодических печатных изданий, за исключением периодических печатных изданий рекламного или эротического характера, и книжной продукции, связанной с образованием, наукой и культурой, за исключением книжной продукции рекламного и эротического характера, может производиться таможенным органом, производящим таможенное оформление, в соответствии с письмом ГТК России от 19.03.2003</w:t>
      </w:r>
      <w:r>
        <w:rPr>
          <w:rFonts w:ascii="Times New Roman" w:hAnsi="Times New Roman"/>
          <w:sz w:val="28"/>
          <w:szCs w:val="28"/>
        </w:rPr>
        <w:t xml:space="preserve"> г.</w:t>
      </w:r>
      <w:r w:rsidRPr="00715635">
        <w:rPr>
          <w:rFonts w:ascii="Times New Roman" w:hAnsi="Times New Roman"/>
          <w:sz w:val="28"/>
          <w:szCs w:val="28"/>
        </w:rPr>
        <w:t xml:space="preserve"> </w:t>
      </w:r>
      <w:r>
        <w:rPr>
          <w:rFonts w:ascii="Times New Roman" w:hAnsi="Times New Roman"/>
          <w:sz w:val="28"/>
          <w:szCs w:val="28"/>
        </w:rPr>
        <w:t>№</w:t>
      </w:r>
      <w:r w:rsidRPr="00715635">
        <w:rPr>
          <w:rFonts w:ascii="Times New Roman" w:hAnsi="Times New Roman"/>
          <w:sz w:val="28"/>
          <w:szCs w:val="28"/>
        </w:rPr>
        <w:t xml:space="preserve"> 01-06/11536.</w:t>
      </w:r>
    </w:p>
    <w:p w:rsidR="00827914" w:rsidRDefault="00827914" w:rsidP="00910F43">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 отношении продовольственных товаров и товаров для детей, приведенных в подпунктах 1 и 2 пункта 2 статьи 164 части второй </w:t>
      </w:r>
      <w:r>
        <w:rPr>
          <w:rFonts w:ascii="Times New Roman" w:hAnsi="Times New Roman"/>
          <w:sz w:val="28"/>
          <w:szCs w:val="28"/>
        </w:rPr>
        <w:t>НК РФ</w:t>
      </w:r>
      <w:r w:rsidRPr="00715635">
        <w:rPr>
          <w:rFonts w:ascii="Times New Roman" w:hAnsi="Times New Roman"/>
          <w:sz w:val="28"/>
          <w:szCs w:val="28"/>
        </w:rPr>
        <w:t>, решение о применении ставки НДС в размере 10% может быть принято таможенным органом, про</w:t>
      </w:r>
      <w:r>
        <w:rPr>
          <w:rFonts w:ascii="Times New Roman" w:hAnsi="Times New Roman"/>
          <w:sz w:val="28"/>
          <w:szCs w:val="28"/>
        </w:rPr>
        <w:t>изводящим таможенное оформление</w:t>
      </w:r>
      <w:r w:rsidRPr="00715635">
        <w:rPr>
          <w:rFonts w:ascii="Times New Roman" w:hAnsi="Times New Roman"/>
          <w:sz w:val="28"/>
          <w:szCs w:val="28"/>
        </w:rPr>
        <w:t xml:space="preserve">. </w:t>
      </w:r>
    </w:p>
    <w:p w:rsidR="00827914" w:rsidRPr="0013168B" w:rsidRDefault="00827914" w:rsidP="00910F43">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вышесказанного, </w:t>
      </w:r>
      <w:r w:rsidRPr="0013168B">
        <w:rPr>
          <w:rFonts w:ascii="Times New Roman" w:hAnsi="Times New Roman"/>
          <w:sz w:val="28"/>
          <w:szCs w:val="28"/>
        </w:rPr>
        <w:t>в отношении внешнеторговых операций с иными товарами (за исключением предусмотренных в статье 150 НК РФ), подлежит уплата НДС в общеустановленном порядке, то есть по ставке в размере 18%.</w:t>
      </w:r>
    </w:p>
    <w:p w:rsidR="00827914" w:rsidRDefault="00827914" w:rsidP="00D5650B">
      <w:pPr>
        <w:pStyle w:val="1"/>
        <w:spacing w:line="360" w:lineRule="auto"/>
        <w:ind w:left="0" w:firstLine="709"/>
        <w:jc w:val="both"/>
      </w:pPr>
    </w:p>
    <w:p w:rsidR="00827914" w:rsidRDefault="00827914" w:rsidP="00D5650B">
      <w:pPr>
        <w:pStyle w:val="1"/>
        <w:spacing w:line="360" w:lineRule="auto"/>
        <w:ind w:left="0" w:firstLine="709"/>
        <w:jc w:val="both"/>
      </w:pPr>
    </w:p>
    <w:p w:rsidR="00827914" w:rsidRDefault="00827914" w:rsidP="00D5650B">
      <w:pPr>
        <w:pStyle w:val="1"/>
        <w:spacing w:line="360" w:lineRule="auto"/>
        <w:ind w:left="0" w:firstLine="709"/>
        <w:jc w:val="both"/>
      </w:pPr>
    </w:p>
    <w:p w:rsidR="00827914" w:rsidRDefault="00827914" w:rsidP="00D5650B">
      <w:pPr>
        <w:pStyle w:val="1"/>
        <w:spacing w:line="360" w:lineRule="auto"/>
        <w:ind w:left="0" w:firstLine="709"/>
        <w:jc w:val="both"/>
      </w:pPr>
    </w:p>
    <w:p w:rsidR="00827914" w:rsidRDefault="00827914" w:rsidP="00916E0C">
      <w:pPr>
        <w:spacing w:line="360" w:lineRule="auto"/>
        <w:ind w:firstLine="709"/>
        <w:contextualSpacing/>
        <w:jc w:val="center"/>
        <w:rPr>
          <w:rFonts w:ascii="Times New Roman" w:hAnsi="Times New Roman"/>
          <w:sz w:val="28"/>
          <w:szCs w:val="28"/>
        </w:rPr>
      </w:pPr>
      <w:r>
        <w:rPr>
          <w:rFonts w:ascii="Times New Roman" w:hAnsi="Times New Roman"/>
          <w:sz w:val="28"/>
          <w:szCs w:val="28"/>
        </w:rPr>
        <w:t>ГЛАВА</w:t>
      </w:r>
      <w:r w:rsidRPr="00475068">
        <w:rPr>
          <w:rFonts w:ascii="Times New Roman" w:hAnsi="Times New Roman"/>
          <w:sz w:val="28"/>
          <w:szCs w:val="28"/>
        </w:rPr>
        <w:t xml:space="preserve"> </w:t>
      </w:r>
      <w:r w:rsidRPr="00475068">
        <w:rPr>
          <w:rFonts w:ascii="Times New Roman" w:hAnsi="Times New Roman"/>
          <w:sz w:val="28"/>
          <w:szCs w:val="28"/>
          <w:lang w:val="en-US"/>
        </w:rPr>
        <w:t>II</w:t>
      </w:r>
    </w:p>
    <w:p w:rsidR="00827914" w:rsidRDefault="00827914" w:rsidP="00916E0C">
      <w:pPr>
        <w:spacing w:line="360" w:lineRule="auto"/>
        <w:ind w:firstLine="709"/>
        <w:contextualSpacing/>
        <w:jc w:val="center"/>
        <w:rPr>
          <w:rFonts w:ascii="Times New Roman" w:hAnsi="Times New Roman"/>
          <w:sz w:val="28"/>
          <w:szCs w:val="28"/>
        </w:rPr>
      </w:pPr>
      <w:r>
        <w:rPr>
          <w:rFonts w:ascii="Times New Roman" w:hAnsi="Times New Roman"/>
          <w:sz w:val="28"/>
          <w:szCs w:val="28"/>
        </w:rPr>
        <w:t xml:space="preserve">2. </w:t>
      </w:r>
      <w:r w:rsidRPr="006478BF">
        <w:rPr>
          <w:rFonts w:ascii="Times New Roman" w:hAnsi="Times New Roman"/>
          <w:sz w:val="28"/>
          <w:szCs w:val="28"/>
        </w:rPr>
        <w:t xml:space="preserve">1 </w:t>
      </w:r>
      <w:r>
        <w:rPr>
          <w:rFonts w:ascii="Times New Roman" w:hAnsi="Times New Roman"/>
          <w:sz w:val="28"/>
          <w:szCs w:val="28"/>
        </w:rPr>
        <w:t>Исчисление, сроки и порядок у</w:t>
      </w:r>
      <w:r w:rsidRPr="006478BF">
        <w:rPr>
          <w:rFonts w:ascii="Times New Roman" w:hAnsi="Times New Roman"/>
          <w:sz w:val="28"/>
          <w:szCs w:val="28"/>
        </w:rPr>
        <w:t>плат</w:t>
      </w:r>
      <w:r>
        <w:rPr>
          <w:rFonts w:ascii="Times New Roman" w:hAnsi="Times New Roman"/>
          <w:sz w:val="28"/>
          <w:szCs w:val="28"/>
        </w:rPr>
        <w:t>ы</w:t>
      </w:r>
      <w:r w:rsidRPr="006478BF">
        <w:rPr>
          <w:rFonts w:ascii="Times New Roman" w:hAnsi="Times New Roman"/>
          <w:sz w:val="28"/>
          <w:szCs w:val="28"/>
        </w:rPr>
        <w:t xml:space="preserve"> </w:t>
      </w:r>
      <w:r>
        <w:rPr>
          <w:rFonts w:ascii="Times New Roman" w:hAnsi="Times New Roman"/>
          <w:sz w:val="28"/>
          <w:szCs w:val="28"/>
        </w:rPr>
        <w:t>налога на добавленную стоимость</w:t>
      </w:r>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При ввозе товаров на таможенную территорию Российской Федерации в зависимости от избранной таможенной процедуры налогообложение производится в следующем порядке (статья 151 НК РФ):</w:t>
      </w:r>
      <w:bookmarkStart w:id="52" w:name="p637"/>
      <w:bookmarkEnd w:id="52"/>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1) при выпуске для внутреннего потребления НДС уплачивается в полном объеме;</w:t>
      </w:r>
      <w:bookmarkStart w:id="53" w:name="p638"/>
      <w:bookmarkStart w:id="54" w:name="p640"/>
      <w:bookmarkEnd w:id="53"/>
      <w:bookmarkEnd w:id="54"/>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2) при помещении товаров под таможенную процедуру реимпорта налогоплательщиком уплачиваются суммы налога, от уплаты которых он был освобожден, либо суммы, которые были ему возвращены в связи с экспортом товаров в соответствии с НК РФ, в порядке, предусмотренном таможенным законодательством Российской Федерации;</w:t>
      </w:r>
      <w:bookmarkStart w:id="55" w:name="p641"/>
      <w:bookmarkEnd w:id="55"/>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3) при помещении товаров под таможенные процедуры таможенного транзита, таможенного склада, реэкспорта, беспошлинной торговли, свободной таможенной зоны, свободного склада, уничтожения и отказа в пользу государства налог не уплачивается;</w:t>
      </w:r>
      <w:bookmarkStart w:id="56" w:name="p642"/>
      <w:bookmarkStart w:id="57" w:name="p643"/>
      <w:bookmarkStart w:id="58" w:name="p644"/>
      <w:bookmarkEnd w:id="56"/>
      <w:bookmarkEnd w:id="57"/>
      <w:bookmarkEnd w:id="58"/>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4) при помещении товаров под таможенную процедуру переработки на таможенной территории налог не уплачивается при условии вывоза продуктов переработки с таможенной территории Российской Федерации в определенный срок;</w:t>
      </w:r>
      <w:bookmarkStart w:id="59" w:name="p645"/>
      <w:bookmarkStart w:id="60" w:name="p647"/>
      <w:bookmarkEnd w:id="59"/>
      <w:bookmarkEnd w:id="60"/>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5) при помещении товаров под таможенную процедуру временного ввоза применяется полное или частичное освобождение от уплаты налога в порядке, предусмотренном таможенным законодательством Российской Федерации;</w:t>
      </w:r>
      <w:bookmarkStart w:id="61" w:name="p648"/>
      <w:bookmarkEnd w:id="61"/>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6) при ввозе продуктов переработки товаров, помещенных под таможенную процедуру  переработки вне таможенной территории, применяется полное или частичное освобождение от уплаты налога в порядке, предусмотренном таможенным законодательством Российской Федерации;</w:t>
      </w:r>
      <w:bookmarkStart w:id="62" w:name="p649"/>
      <w:bookmarkEnd w:id="62"/>
    </w:p>
    <w:p w:rsidR="00827914" w:rsidRPr="00234CEC" w:rsidRDefault="00827914" w:rsidP="00867B3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7) при помещении товаров под таможенную процедуру переработки для внутреннего потребления налог уплачивается в полном объеме.</w:t>
      </w:r>
    </w:p>
    <w:p w:rsidR="00827914" w:rsidRDefault="00827914" w:rsidP="00BB6561">
      <w:pPr>
        <w:pStyle w:val="1"/>
        <w:spacing w:line="360" w:lineRule="auto"/>
        <w:ind w:left="0" w:firstLine="709"/>
        <w:jc w:val="both"/>
        <w:rPr>
          <w:rFonts w:ascii="Times New Roman" w:hAnsi="Times New Roman"/>
          <w:sz w:val="28"/>
          <w:szCs w:val="28"/>
        </w:rPr>
      </w:pPr>
      <w:r w:rsidRPr="00234CEC">
        <w:rPr>
          <w:rFonts w:ascii="Times New Roman" w:hAnsi="Times New Roman"/>
          <w:sz w:val="28"/>
          <w:szCs w:val="28"/>
        </w:rPr>
        <w:t xml:space="preserve"> В случае, если в соответствии с международным договором Российской Федерации отменены таможенный контроль и таможенное оформление перемещаемых через таможенную границу Российской Федерации товаров, взимание </w:t>
      </w:r>
      <w:r>
        <w:rPr>
          <w:rFonts w:ascii="Times New Roman" w:hAnsi="Times New Roman"/>
          <w:sz w:val="28"/>
          <w:szCs w:val="28"/>
        </w:rPr>
        <w:t>н</w:t>
      </w:r>
      <w:r w:rsidRPr="007F6D47">
        <w:rPr>
          <w:rFonts w:ascii="Times New Roman" w:hAnsi="Times New Roman"/>
          <w:sz w:val="28"/>
          <w:szCs w:val="28"/>
        </w:rPr>
        <w:t>алог</w:t>
      </w:r>
      <w:r>
        <w:rPr>
          <w:rFonts w:ascii="Times New Roman" w:hAnsi="Times New Roman"/>
          <w:sz w:val="28"/>
          <w:szCs w:val="28"/>
        </w:rPr>
        <w:t>а</w:t>
      </w:r>
      <w:r w:rsidRPr="007F6D47">
        <w:rPr>
          <w:rFonts w:ascii="Times New Roman" w:hAnsi="Times New Roman"/>
          <w:sz w:val="28"/>
          <w:szCs w:val="28"/>
        </w:rPr>
        <w:t xml:space="preserve"> на добавленную стоимость</w:t>
      </w:r>
      <w:r w:rsidRPr="00234CEC">
        <w:rPr>
          <w:rFonts w:ascii="Times New Roman" w:hAnsi="Times New Roman"/>
          <w:sz w:val="28"/>
          <w:szCs w:val="28"/>
        </w:rPr>
        <w:t xml:space="preserve"> с товаров, происходящих из такого государства и ввозимых на территорию Российской Федерации, осуществляется налоговыми органами в порядке, предусмотренном соответствующим международным договором.</w:t>
      </w:r>
    </w:p>
    <w:p w:rsidR="00827914" w:rsidRPr="00BA4E7A" w:rsidRDefault="00827914" w:rsidP="004354FE">
      <w:pPr>
        <w:pStyle w:val="ae"/>
        <w:spacing w:line="360" w:lineRule="auto"/>
        <w:ind w:firstLine="720"/>
        <w:jc w:val="both"/>
        <w:rPr>
          <w:color w:val="auto"/>
          <w:sz w:val="28"/>
          <w:szCs w:val="28"/>
        </w:rPr>
      </w:pPr>
      <w:r>
        <w:rPr>
          <w:color w:val="auto"/>
          <w:sz w:val="28"/>
          <w:szCs w:val="28"/>
        </w:rPr>
        <w:t>В соответствии со статьей 76 ТК ТС, т</w:t>
      </w:r>
      <w:r w:rsidRPr="00BA4E7A">
        <w:rPr>
          <w:color w:val="auto"/>
          <w:sz w:val="28"/>
          <w:szCs w:val="28"/>
        </w:rPr>
        <w:t xml:space="preserve">аможенные пошлины, налоги исчисляются плательщиками таможенных пошлин, налогов самостоятельно, за исключением случаев, предусмотренных </w:t>
      </w:r>
      <w:r>
        <w:rPr>
          <w:color w:val="auto"/>
          <w:sz w:val="28"/>
          <w:szCs w:val="28"/>
        </w:rPr>
        <w:t>ТК ТС</w:t>
      </w:r>
      <w:r w:rsidRPr="00BA4E7A">
        <w:rPr>
          <w:color w:val="auto"/>
          <w:sz w:val="28"/>
          <w:szCs w:val="28"/>
        </w:rPr>
        <w:t xml:space="preserve"> и (или) международными договорами государств-членов таможенного союза.</w:t>
      </w:r>
    </w:p>
    <w:p w:rsidR="00827914" w:rsidRPr="00BA4E7A" w:rsidRDefault="00827914" w:rsidP="004354FE">
      <w:pPr>
        <w:autoSpaceDE w:val="0"/>
        <w:autoSpaceDN w:val="0"/>
        <w:adjustRightInd w:val="0"/>
        <w:spacing w:after="0" w:line="360" w:lineRule="auto"/>
        <w:ind w:firstLine="720"/>
        <w:jc w:val="both"/>
        <w:rPr>
          <w:rFonts w:ascii="Times New Roman" w:hAnsi="Times New Roman"/>
          <w:sz w:val="28"/>
          <w:szCs w:val="28"/>
        </w:rPr>
      </w:pPr>
      <w:r w:rsidRPr="00BA4E7A">
        <w:rPr>
          <w:rFonts w:ascii="Times New Roman" w:hAnsi="Times New Roman"/>
          <w:sz w:val="28"/>
          <w:szCs w:val="28"/>
        </w:rPr>
        <w:t>При взыскании таможенных пошлин, налогов исчисление подлежащих уплате сумм таможенных пошлин, налогов производится таможенным органом государства-члена таможенного союза, в котором подлежат уплате таможенные пошлины, налоги.</w:t>
      </w:r>
    </w:p>
    <w:p w:rsidR="00827914" w:rsidRPr="00BA4E7A" w:rsidRDefault="00827914" w:rsidP="004354FE">
      <w:pPr>
        <w:autoSpaceDE w:val="0"/>
        <w:autoSpaceDN w:val="0"/>
        <w:adjustRightInd w:val="0"/>
        <w:spacing w:after="0" w:line="360" w:lineRule="auto"/>
        <w:ind w:firstLine="720"/>
        <w:jc w:val="both"/>
        <w:rPr>
          <w:rFonts w:ascii="Times New Roman" w:hAnsi="Times New Roman"/>
          <w:sz w:val="28"/>
          <w:szCs w:val="28"/>
        </w:rPr>
      </w:pPr>
      <w:r w:rsidRPr="00BA4E7A">
        <w:rPr>
          <w:rFonts w:ascii="Times New Roman" w:hAnsi="Times New Roman"/>
          <w:sz w:val="28"/>
          <w:szCs w:val="28"/>
        </w:rPr>
        <w:t>Исчисление сумм таможенных пошлин, налогов, подлежащих уплате, осуществляется в валюте государства-члена таможенного союза, таможенному органу которого подана таможенная декларация, за исключением случаев, предусмотренных международными договорами государств-членов таможенного союза.</w:t>
      </w:r>
    </w:p>
    <w:p w:rsidR="00827914" w:rsidRPr="00BA4E7A" w:rsidRDefault="00827914" w:rsidP="004354FE">
      <w:pPr>
        <w:spacing w:after="0" w:line="360" w:lineRule="auto"/>
        <w:ind w:firstLine="720"/>
        <w:jc w:val="both"/>
        <w:rPr>
          <w:rFonts w:ascii="Times New Roman" w:hAnsi="Times New Roman"/>
          <w:bCs/>
          <w:sz w:val="28"/>
          <w:szCs w:val="28"/>
        </w:rPr>
      </w:pPr>
      <w:r w:rsidRPr="00BA4E7A">
        <w:rPr>
          <w:rFonts w:ascii="Times New Roman" w:hAnsi="Times New Roman"/>
          <w:bCs/>
          <w:sz w:val="28"/>
          <w:szCs w:val="28"/>
        </w:rPr>
        <w:t xml:space="preserve">Сумма налогов, </w:t>
      </w:r>
      <w:r w:rsidRPr="00BA4E7A">
        <w:rPr>
          <w:rFonts w:ascii="Times New Roman" w:hAnsi="Times New Roman"/>
          <w:sz w:val="28"/>
          <w:szCs w:val="28"/>
        </w:rPr>
        <w:t>подлежащих уплате и (или) взысканию, определяется в соответствии с законодательством государства-члена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w:t>
      </w:r>
      <w:r w:rsidRPr="00BA4E7A">
        <w:rPr>
          <w:rFonts w:ascii="Times New Roman" w:hAnsi="Times New Roman"/>
          <w:bCs/>
          <w:sz w:val="28"/>
          <w:szCs w:val="28"/>
        </w:rPr>
        <w:t xml:space="preserve"> через таможенную границу.</w:t>
      </w:r>
    </w:p>
    <w:p w:rsidR="00827914" w:rsidRDefault="00827914" w:rsidP="004354FE">
      <w:pPr>
        <w:pStyle w:val="ae"/>
        <w:spacing w:line="360" w:lineRule="auto"/>
        <w:ind w:firstLine="720"/>
        <w:jc w:val="both"/>
        <w:outlineLvl w:val="0"/>
        <w:rPr>
          <w:bCs/>
          <w:color w:val="auto"/>
          <w:sz w:val="28"/>
          <w:szCs w:val="28"/>
        </w:rPr>
      </w:pPr>
      <w:r w:rsidRPr="00BA4E7A">
        <w:rPr>
          <w:bCs/>
          <w:color w:val="auto"/>
          <w:sz w:val="28"/>
          <w:szCs w:val="28"/>
        </w:rPr>
        <w:t xml:space="preserve">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платежей, указанных в подпунктах 2) и 3) пункта 1 статьи 74 </w:t>
      </w:r>
      <w:r>
        <w:rPr>
          <w:bCs/>
          <w:color w:val="auto"/>
          <w:sz w:val="28"/>
          <w:szCs w:val="28"/>
        </w:rPr>
        <w:t>ТК ТС</w:t>
      </w:r>
      <w:r w:rsidRPr="00BA4E7A">
        <w:rPr>
          <w:bCs/>
          <w:color w:val="auto"/>
          <w:sz w:val="28"/>
          <w:szCs w:val="28"/>
        </w:rPr>
        <w:t>, пеней и процентов, за исключением случаев, когда сумма таможенных пошлин, налогов увеличивается вследствие изменения ставок таможенных пошлин, налогов, когда к иностранным товарам применяются ставки таможенных пошлин, налогов, действующие на день принятия таможенной декларации таможенным органом при заявлении иной таможенной процедуры, в отношении этих иностранных товаров.</w:t>
      </w:r>
    </w:p>
    <w:p w:rsidR="00827914" w:rsidRPr="00BB6561" w:rsidRDefault="00827914" w:rsidP="00BB6561">
      <w:pPr>
        <w:pStyle w:val="1"/>
        <w:spacing w:line="360" w:lineRule="auto"/>
        <w:ind w:left="0" w:firstLine="709"/>
        <w:jc w:val="both"/>
        <w:rPr>
          <w:rFonts w:ascii="Times New Roman" w:hAnsi="Times New Roman"/>
          <w:sz w:val="28"/>
          <w:szCs w:val="28"/>
        </w:rPr>
      </w:pPr>
      <w:r w:rsidRPr="00BB6561">
        <w:rPr>
          <w:rFonts w:ascii="Times New Roman" w:hAnsi="Times New Roman"/>
          <w:sz w:val="28"/>
          <w:szCs w:val="28"/>
        </w:rPr>
        <w:t>Подпунктами 4 и 5 ст. 331 ТК РФ установлено, что таможенные пошлины, налоги могут быть уплачены в любой форме в соответствии с законодательством Российской Федерации. При этом по требованию плательщика таможенные органы обязаны выдать подтверждение уплаты таможенных пошлин, налогов в письменной форме. Форма такого подтверждения установлена Методическими указаниями о порядке применения таможенными органами положений Таможенного кодекса, относящихся к таможенным платежам, утвержденными Распоряжением ГТК России от 27.11.20</w:t>
      </w:r>
      <w:r>
        <w:rPr>
          <w:rFonts w:ascii="Times New Roman" w:hAnsi="Times New Roman"/>
          <w:sz w:val="28"/>
          <w:szCs w:val="28"/>
        </w:rPr>
        <w:t>03 №</w:t>
      </w:r>
      <w:r w:rsidRPr="00BB6561">
        <w:rPr>
          <w:rFonts w:ascii="Times New Roman" w:hAnsi="Times New Roman"/>
          <w:sz w:val="28"/>
          <w:szCs w:val="28"/>
        </w:rPr>
        <w:t xml:space="preserve"> 647-р.</w:t>
      </w:r>
    </w:p>
    <w:p w:rsidR="00827914" w:rsidRPr="00BB6561" w:rsidRDefault="00827914" w:rsidP="00BB6561">
      <w:pPr>
        <w:pStyle w:val="1"/>
        <w:spacing w:line="360" w:lineRule="auto"/>
        <w:ind w:left="0" w:firstLine="709"/>
        <w:jc w:val="both"/>
        <w:rPr>
          <w:rFonts w:ascii="Times New Roman" w:hAnsi="Times New Roman"/>
          <w:sz w:val="28"/>
          <w:szCs w:val="28"/>
        </w:rPr>
      </w:pPr>
      <w:r w:rsidRPr="00BB6561">
        <w:rPr>
          <w:rFonts w:ascii="Times New Roman" w:hAnsi="Times New Roman"/>
          <w:sz w:val="28"/>
          <w:szCs w:val="28"/>
        </w:rPr>
        <w:t xml:space="preserve">Учитывая изложенное, при уплате </w:t>
      </w:r>
      <w:r>
        <w:rPr>
          <w:rFonts w:ascii="Times New Roman" w:hAnsi="Times New Roman"/>
          <w:sz w:val="28"/>
          <w:szCs w:val="28"/>
        </w:rPr>
        <w:t>н</w:t>
      </w:r>
      <w:r w:rsidRPr="007F6D47">
        <w:rPr>
          <w:rFonts w:ascii="Times New Roman" w:hAnsi="Times New Roman"/>
          <w:sz w:val="28"/>
          <w:szCs w:val="28"/>
        </w:rPr>
        <w:t>алог</w:t>
      </w:r>
      <w:r>
        <w:rPr>
          <w:rFonts w:ascii="Times New Roman" w:hAnsi="Times New Roman"/>
          <w:sz w:val="28"/>
          <w:szCs w:val="28"/>
        </w:rPr>
        <w:t>а</w:t>
      </w:r>
      <w:r w:rsidRPr="007F6D47">
        <w:rPr>
          <w:rFonts w:ascii="Times New Roman" w:hAnsi="Times New Roman"/>
          <w:sz w:val="28"/>
          <w:szCs w:val="28"/>
        </w:rPr>
        <w:t xml:space="preserve"> на добавленную стоимость</w:t>
      </w:r>
      <w:r w:rsidRPr="00BB6561">
        <w:rPr>
          <w:rFonts w:ascii="Times New Roman" w:hAnsi="Times New Roman"/>
          <w:sz w:val="28"/>
          <w:szCs w:val="28"/>
        </w:rPr>
        <w:t xml:space="preserve"> по товарам, ввозимым на таможенную территорию </w:t>
      </w:r>
      <w:r>
        <w:rPr>
          <w:rFonts w:ascii="Times New Roman" w:hAnsi="Times New Roman"/>
          <w:sz w:val="28"/>
          <w:szCs w:val="28"/>
        </w:rPr>
        <w:t>таможенного союза</w:t>
      </w:r>
      <w:r w:rsidRPr="00BB6561">
        <w:rPr>
          <w:rFonts w:ascii="Times New Roman" w:hAnsi="Times New Roman"/>
          <w:sz w:val="28"/>
          <w:szCs w:val="28"/>
        </w:rPr>
        <w:t>, документом, подтверждающим фактическую уплату налога в целях принятия его к вычету налогоплательщиком, является соответствующее подтверждение, выданное таможенным органом в установленном порядке.</w:t>
      </w:r>
    </w:p>
    <w:p w:rsidR="00827914" w:rsidRPr="00BB6561" w:rsidRDefault="00827914" w:rsidP="00BB6561">
      <w:pPr>
        <w:pStyle w:val="1"/>
        <w:spacing w:line="360" w:lineRule="auto"/>
        <w:ind w:left="0" w:firstLine="709"/>
        <w:jc w:val="both"/>
        <w:rPr>
          <w:rFonts w:ascii="Times New Roman" w:hAnsi="Times New Roman"/>
          <w:sz w:val="28"/>
          <w:szCs w:val="28"/>
        </w:rPr>
      </w:pPr>
      <w:r w:rsidRPr="00BB6561">
        <w:rPr>
          <w:rFonts w:ascii="Times New Roman" w:hAnsi="Times New Roman"/>
          <w:sz w:val="28"/>
          <w:szCs w:val="28"/>
        </w:rPr>
        <w:t>Следует отметить, что положения статьи 161 НК РФ, регламентирующие порядок налогообложения НДС реализуемых иностранными лицами, не состоящими на учете в российских налоговых органах, товаров (работ, услуг), местом реализации которых признается территория Российской Федерации, в отношении операций по ввозу товаров на территорию Российской Федерации не применяются.</w:t>
      </w:r>
    </w:p>
    <w:p w:rsidR="00827914" w:rsidRDefault="00827914" w:rsidP="00475068">
      <w:pPr>
        <w:pStyle w:val="ae"/>
        <w:spacing w:line="360" w:lineRule="auto"/>
        <w:ind w:firstLine="720"/>
        <w:jc w:val="both"/>
        <w:outlineLvl w:val="0"/>
        <w:rPr>
          <w:bCs/>
          <w:iCs/>
          <w:color w:val="auto"/>
          <w:sz w:val="28"/>
          <w:szCs w:val="28"/>
        </w:rPr>
      </w:pPr>
      <w:r w:rsidRPr="00BA4E7A">
        <w:rPr>
          <w:bCs/>
          <w:iCs/>
          <w:color w:val="auto"/>
          <w:sz w:val="28"/>
          <w:szCs w:val="28"/>
        </w:rPr>
        <w:t xml:space="preserve">Плательщиками </w:t>
      </w:r>
      <w:r>
        <w:rPr>
          <w:bCs/>
          <w:iCs/>
          <w:color w:val="auto"/>
          <w:sz w:val="28"/>
          <w:szCs w:val="28"/>
        </w:rPr>
        <w:t xml:space="preserve">налога на добавленную стоимость </w:t>
      </w:r>
      <w:r w:rsidRPr="00BA4E7A">
        <w:rPr>
          <w:bCs/>
          <w:iCs/>
          <w:color w:val="auto"/>
          <w:sz w:val="28"/>
          <w:szCs w:val="28"/>
        </w:rPr>
        <w:t xml:space="preserve">являются декларант или иные лица, на которых в соответствии с </w:t>
      </w:r>
      <w:r>
        <w:rPr>
          <w:bCs/>
          <w:iCs/>
          <w:color w:val="auto"/>
          <w:sz w:val="28"/>
          <w:szCs w:val="28"/>
        </w:rPr>
        <w:t>ТК ТС</w:t>
      </w:r>
      <w:r w:rsidRPr="00BA4E7A">
        <w:rPr>
          <w:bCs/>
          <w:iCs/>
          <w:color w:val="auto"/>
          <w:sz w:val="28"/>
          <w:szCs w:val="28"/>
        </w:rPr>
        <w:t xml:space="preserve">, международными договорами государств-членов таможенного союза и (или) </w:t>
      </w:r>
      <w:r w:rsidRPr="00BA4E7A">
        <w:rPr>
          <w:color w:val="auto"/>
          <w:sz w:val="28"/>
          <w:szCs w:val="28"/>
        </w:rPr>
        <w:t>законодательством государств-членов таможенного союза</w:t>
      </w:r>
      <w:r w:rsidRPr="00BA4E7A">
        <w:rPr>
          <w:bCs/>
          <w:iCs/>
          <w:color w:val="auto"/>
          <w:sz w:val="28"/>
          <w:szCs w:val="28"/>
        </w:rPr>
        <w:t xml:space="preserve"> возложена обязанность по уплате таможенных пошлин, налогов.</w:t>
      </w:r>
    </w:p>
    <w:p w:rsidR="00827914" w:rsidRPr="00BA4E7A" w:rsidRDefault="00827914" w:rsidP="00992706">
      <w:pPr>
        <w:pStyle w:val="ConsPlusNormal"/>
        <w:widowControl/>
        <w:spacing w:line="360" w:lineRule="auto"/>
        <w:jc w:val="both"/>
        <w:rPr>
          <w:rFonts w:ascii="Times New Roman" w:hAnsi="Times New Roman" w:cs="Times New Roman"/>
          <w:sz w:val="28"/>
          <w:szCs w:val="28"/>
        </w:rPr>
      </w:pPr>
      <w:r w:rsidRPr="00BA4E7A">
        <w:rPr>
          <w:rFonts w:ascii="Times New Roman" w:hAnsi="Times New Roman" w:cs="Times New Roman"/>
          <w:sz w:val="28"/>
          <w:szCs w:val="28"/>
        </w:rPr>
        <w:t>При незаконном перемещении товаров через таможенную границу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p>
    <w:p w:rsidR="00827914" w:rsidRDefault="00827914" w:rsidP="00FC431E">
      <w:pPr>
        <w:pStyle w:val="ConsPlusNormal"/>
        <w:widowControl/>
        <w:spacing w:line="360" w:lineRule="auto"/>
        <w:jc w:val="both"/>
        <w:rPr>
          <w:rFonts w:ascii="Times New Roman" w:hAnsi="Times New Roman" w:cs="Times New Roman"/>
          <w:sz w:val="28"/>
          <w:szCs w:val="28"/>
        </w:rPr>
      </w:pPr>
      <w:r w:rsidRPr="00BA4E7A">
        <w:rPr>
          <w:rFonts w:ascii="Times New Roman" w:hAnsi="Times New Roman" w:cs="Times New Roman"/>
          <w:sz w:val="28"/>
          <w:szCs w:val="28"/>
        </w:rPr>
        <w:t>При незаконном перемещении товаров через таможенную границу при ввозе товаров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и курса валют, устанавливаемого в соответствии с законодательством государства-члена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w:t>
      </w:r>
      <w:r>
        <w:rPr>
          <w:rFonts w:ascii="Times New Roman" w:hAnsi="Times New Roman" w:cs="Times New Roman"/>
          <w:sz w:val="28"/>
          <w:szCs w:val="28"/>
        </w:rPr>
        <w:t>оваров через таможенную границу.</w:t>
      </w:r>
    </w:p>
    <w:p w:rsidR="00827914" w:rsidRPr="00BA4E7A" w:rsidRDefault="00827914" w:rsidP="00D840B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статье 161 ТК ТС, п</w:t>
      </w:r>
      <w:r w:rsidRPr="00BA4E7A">
        <w:rPr>
          <w:rFonts w:ascii="Times New Roman" w:hAnsi="Times New Roman" w:cs="Times New Roman"/>
          <w:sz w:val="28"/>
          <w:szCs w:val="28"/>
        </w:rPr>
        <w:t>ри прибытии товаров на таможенную территорию таможенного союза обязанность по уплате ввозных таможенных пошлин, налогов возникает у перевозчика в момент пересечения товарами таможенной границы.</w:t>
      </w:r>
    </w:p>
    <w:p w:rsidR="00827914" w:rsidRPr="00BA4E7A" w:rsidRDefault="00827914" w:rsidP="00D840BE">
      <w:pPr>
        <w:pStyle w:val="ConsPlusNormal"/>
        <w:widowControl/>
        <w:spacing w:line="360" w:lineRule="auto"/>
        <w:ind w:firstLine="708"/>
        <w:jc w:val="both"/>
        <w:rPr>
          <w:rFonts w:ascii="Times New Roman" w:hAnsi="Times New Roman" w:cs="Times New Roman"/>
          <w:sz w:val="28"/>
          <w:szCs w:val="28"/>
        </w:rPr>
      </w:pPr>
      <w:r w:rsidRPr="00BA4E7A">
        <w:rPr>
          <w:rFonts w:ascii="Times New Roman" w:hAnsi="Times New Roman" w:cs="Times New Roman"/>
          <w:sz w:val="28"/>
          <w:szCs w:val="28"/>
        </w:rPr>
        <w:t>Обязанность по уплате ввозных таможенных пошлин, налогов при прибытии товаров на таможенную территорию таможенного союза прекращается у перевозчика:</w:t>
      </w:r>
    </w:p>
    <w:p w:rsidR="00827914" w:rsidRPr="00BA4E7A" w:rsidRDefault="00827914" w:rsidP="00D840BE">
      <w:pPr>
        <w:pStyle w:val="ConsPlusNormal"/>
        <w:spacing w:line="360" w:lineRule="auto"/>
        <w:ind w:firstLine="708"/>
        <w:jc w:val="both"/>
        <w:rPr>
          <w:rFonts w:ascii="Times New Roman" w:hAnsi="Times New Roman" w:cs="Times New Roman"/>
          <w:i/>
          <w:sz w:val="28"/>
          <w:szCs w:val="28"/>
        </w:rPr>
      </w:pPr>
      <w:r w:rsidRPr="00BA4E7A">
        <w:rPr>
          <w:rFonts w:ascii="Times New Roman" w:hAnsi="Times New Roman" w:cs="Times New Roman"/>
          <w:sz w:val="28"/>
          <w:szCs w:val="28"/>
        </w:rPr>
        <w:t>1) при доставке товаров в место прибытия и размещении на временное хранение или помещении под таможенную процедуру в месте прибытия, а также при убытии товаров с таможенной территории таможенного союза,</w:t>
      </w:r>
      <w:r w:rsidRPr="00BA4E7A">
        <w:rPr>
          <w:rFonts w:ascii="Times New Roman" w:hAnsi="Times New Roman" w:cs="Times New Roman"/>
          <w:i/>
          <w:sz w:val="28"/>
          <w:szCs w:val="28"/>
        </w:rPr>
        <w:t xml:space="preserve"> </w:t>
      </w:r>
      <w:r w:rsidRPr="00BA4E7A">
        <w:rPr>
          <w:rFonts w:ascii="Times New Roman" w:hAnsi="Times New Roman" w:cs="Times New Roman"/>
          <w:sz w:val="28"/>
          <w:szCs w:val="28"/>
        </w:rPr>
        <w:t>если эти товары после прибытия на таможенную территорию таможенного союза не покидали места перемещения товаров через таможенную границу;</w:t>
      </w:r>
    </w:p>
    <w:p w:rsidR="00827914" w:rsidRPr="00BA4E7A" w:rsidRDefault="00827914" w:rsidP="00D840BE">
      <w:pPr>
        <w:spacing w:after="0" w:line="360" w:lineRule="auto"/>
        <w:ind w:firstLine="708"/>
        <w:jc w:val="both"/>
        <w:rPr>
          <w:rFonts w:ascii="Times New Roman" w:hAnsi="Times New Roman"/>
          <w:sz w:val="28"/>
          <w:szCs w:val="28"/>
        </w:rPr>
      </w:pPr>
      <w:r w:rsidRPr="00BA4E7A">
        <w:rPr>
          <w:rFonts w:ascii="Times New Roman" w:hAnsi="Times New Roman"/>
          <w:sz w:val="28"/>
          <w:szCs w:val="28"/>
        </w:rPr>
        <w:t xml:space="preserve">2) в случаях, установленных пунктом 2 статьи 80 </w:t>
      </w:r>
      <w:r>
        <w:rPr>
          <w:rFonts w:ascii="Times New Roman" w:hAnsi="Times New Roman"/>
          <w:sz w:val="28"/>
          <w:szCs w:val="28"/>
        </w:rPr>
        <w:t>ТК ТС.</w:t>
      </w:r>
    </w:p>
    <w:p w:rsidR="00827914" w:rsidRPr="00BA4E7A" w:rsidRDefault="00827914" w:rsidP="00D840BE">
      <w:pPr>
        <w:pStyle w:val="ConsPlusNormal"/>
        <w:widowControl/>
        <w:spacing w:line="360" w:lineRule="auto"/>
        <w:ind w:firstLine="708"/>
        <w:jc w:val="both"/>
        <w:rPr>
          <w:rFonts w:ascii="Times New Roman" w:hAnsi="Times New Roman" w:cs="Times New Roman"/>
          <w:sz w:val="28"/>
          <w:szCs w:val="28"/>
        </w:rPr>
      </w:pPr>
      <w:r w:rsidRPr="00BA4E7A">
        <w:rPr>
          <w:rFonts w:ascii="Times New Roman" w:hAnsi="Times New Roman" w:cs="Times New Roman"/>
          <w:sz w:val="28"/>
          <w:szCs w:val="28"/>
        </w:rPr>
        <w:t>При прибытии товаров на таможенную территорию таможенного союза сроком уплаты ввозных таможенных пошлин, налогов считается:</w:t>
      </w:r>
    </w:p>
    <w:p w:rsidR="00827914" w:rsidRPr="00BA4E7A" w:rsidRDefault="00827914" w:rsidP="00D840BE">
      <w:pPr>
        <w:pStyle w:val="ConsPlusNormal"/>
        <w:widowControl/>
        <w:spacing w:line="360" w:lineRule="auto"/>
        <w:ind w:firstLine="708"/>
        <w:jc w:val="both"/>
        <w:rPr>
          <w:rFonts w:ascii="Times New Roman" w:hAnsi="Times New Roman" w:cs="Times New Roman"/>
          <w:sz w:val="28"/>
          <w:szCs w:val="28"/>
        </w:rPr>
      </w:pPr>
      <w:r w:rsidRPr="00BA4E7A">
        <w:rPr>
          <w:rFonts w:ascii="Times New Roman" w:hAnsi="Times New Roman" w:cs="Times New Roman"/>
          <w:sz w:val="28"/>
          <w:szCs w:val="28"/>
        </w:rPr>
        <w:t>1) при недоставке товаров в место прибытия – день пересечения товарами таможенной границы, а если этот день не установлен, – день выявления факта недоставки товаров в место прибытия;</w:t>
      </w:r>
    </w:p>
    <w:p w:rsidR="00827914" w:rsidRPr="00BA4E7A" w:rsidRDefault="00827914" w:rsidP="00D840BE">
      <w:pPr>
        <w:spacing w:after="0" w:line="360" w:lineRule="auto"/>
        <w:ind w:firstLine="708"/>
        <w:jc w:val="both"/>
        <w:rPr>
          <w:rFonts w:ascii="Times New Roman" w:hAnsi="Times New Roman"/>
          <w:sz w:val="28"/>
          <w:szCs w:val="28"/>
        </w:rPr>
      </w:pPr>
      <w:r w:rsidRPr="00BA4E7A">
        <w:rPr>
          <w:rFonts w:ascii="Times New Roman" w:hAnsi="Times New Roman"/>
          <w:sz w:val="28"/>
          <w:szCs w:val="28"/>
        </w:rPr>
        <w:t>2)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а если этот день не установлен, – день выявления факта утраты товаров;</w:t>
      </w:r>
    </w:p>
    <w:p w:rsidR="00827914" w:rsidRPr="00BA4E7A" w:rsidRDefault="00827914" w:rsidP="00D840BE">
      <w:pPr>
        <w:pStyle w:val="ConsPlusNormal"/>
        <w:widowControl/>
        <w:spacing w:line="360" w:lineRule="auto"/>
        <w:ind w:firstLine="708"/>
        <w:jc w:val="both"/>
        <w:rPr>
          <w:rFonts w:ascii="Times New Roman" w:hAnsi="Times New Roman" w:cs="Times New Roman"/>
          <w:sz w:val="28"/>
          <w:szCs w:val="28"/>
        </w:rPr>
      </w:pPr>
      <w:r w:rsidRPr="00BA4E7A">
        <w:rPr>
          <w:rFonts w:ascii="Times New Roman" w:hAnsi="Times New Roman" w:cs="Times New Roman"/>
          <w:sz w:val="28"/>
          <w:szCs w:val="28"/>
        </w:rPr>
        <w:t>3)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а если этот день не установлен, –день выявления факта такого вывоза.</w:t>
      </w:r>
    </w:p>
    <w:p w:rsidR="00827914" w:rsidRDefault="00827914" w:rsidP="00FC431E">
      <w:pPr>
        <w:pStyle w:val="ConsPlusNormal"/>
        <w:widowControl/>
        <w:spacing w:line="360" w:lineRule="auto"/>
        <w:jc w:val="both"/>
        <w:rPr>
          <w:rFonts w:ascii="Times New Roman" w:hAnsi="Times New Roman" w:cs="Times New Roman"/>
          <w:bCs/>
          <w:sz w:val="28"/>
          <w:szCs w:val="28"/>
        </w:rPr>
      </w:pPr>
      <w:r w:rsidRPr="00FC431E">
        <w:rPr>
          <w:rFonts w:ascii="Times New Roman" w:hAnsi="Times New Roman" w:cs="Times New Roman"/>
          <w:bCs/>
          <w:sz w:val="28"/>
          <w:szCs w:val="28"/>
        </w:rPr>
        <w:t>Статья 84 ТК ТС определяет порядок уплаты таможенных пошлин, налогов</w:t>
      </w:r>
      <w:r>
        <w:rPr>
          <w:rFonts w:ascii="Times New Roman" w:hAnsi="Times New Roman" w:cs="Times New Roman"/>
          <w:bCs/>
          <w:sz w:val="28"/>
          <w:szCs w:val="28"/>
        </w:rPr>
        <w:t>.</w:t>
      </w:r>
    </w:p>
    <w:p w:rsidR="00827914" w:rsidRPr="00BA4E7A" w:rsidRDefault="00827914" w:rsidP="00FA1675">
      <w:pPr>
        <w:spacing w:after="0" w:line="360" w:lineRule="auto"/>
        <w:jc w:val="both"/>
        <w:rPr>
          <w:rFonts w:ascii="Times New Roman" w:hAnsi="Times New Roman"/>
          <w:bCs/>
          <w:sz w:val="28"/>
          <w:szCs w:val="28"/>
        </w:rPr>
      </w:pPr>
      <w:r>
        <w:rPr>
          <w:rFonts w:ascii="Times New Roman" w:hAnsi="Times New Roman"/>
          <w:sz w:val="28"/>
          <w:szCs w:val="28"/>
        </w:rPr>
        <w:t>В ней говорится, что т</w:t>
      </w:r>
      <w:r w:rsidRPr="00BA4E7A">
        <w:rPr>
          <w:rFonts w:ascii="Times New Roman" w:hAnsi="Times New Roman"/>
          <w:sz w:val="28"/>
          <w:szCs w:val="28"/>
        </w:rPr>
        <w:t>аможенные пошлины, налоги уплачиваются (взыскиваются) в государстве-члене таможенного союза, таможенным органом которого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w:t>
      </w:r>
      <w:r w:rsidRPr="00BA4E7A">
        <w:rPr>
          <w:rFonts w:ascii="Times New Roman" w:hAnsi="Times New Roman"/>
          <w:b/>
          <w:bCs/>
          <w:sz w:val="28"/>
          <w:szCs w:val="28"/>
        </w:rPr>
        <w:t xml:space="preserve"> </w:t>
      </w:r>
      <w:r w:rsidRPr="00BA4E7A">
        <w:rPr>
          <w:rFonts w:ascii="Times New Roman" w:hAnsi="Times New Roman"/>
          <w:bCs/>
          <w:sz w:val="28"/>
          <w:szCs w:val="28"/>
        </w:rPr>
        <w:t>через таможенную границу.</w:t>
      </w:r>
    </w:p>
    <w:p w:rsidR="00827914" w:rsidRPr="00BA4E7A" w:rsidRDefault="00827914" w:rsidP="00FC431E">
      <w:pPr>
        <w:spacing w:after="0" w:line="360" w:lineRule="auto"/>
        <w:ind w:firstLine="720"/>
        <w:jc w:val="both"/>
        <w:rPr>
          <w:rFonts w:ascii="Times New Roman" w:hAnsi="Times New Roman"/>
          <w:sz w:val="28"/>
          <w:szCs w:val="28"/>
        </w:rPr>
      </w:pPr>
      <w:r w:rsidRPr="00BA4E7A">
        <w:rPr>
          <w:rFonts w:ascii="Times New Roman" w:hAnsi="Times New Roman"/>
          <w:sz w:val="28"/>
          <w:szCs w:val="28"/>
        </w:rPr>
        <w:t>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государстве-члене таможенного союза, таможенный орган которого выпустил товары в соответствии с таможенной процедурой таможенного транзита, если иное не установлено частью второй настоящего пункта.</w:t>
      </w:r>
    </w:p>
    <w:p w:rsidR="00827914" w:rsidRPr="00BA4E7A" w:rsidRDefault="00827914" w:rsidP="00FC431E">
      <w:pPr>
        <w:spacing w:after="0" w:line="360" w:lineRule="auto"/>
        <w:ind w:firstLine="720"/>
        <w:jc w:val="both"/>
        <w:rPr>
          <w:rFonts w:ascii="Times New Roman" w:hAnsi="Times New Roman"/>
          <w:sz w:val="28"/>
          <w:szCs w:val="28"/>
        </w:rPr>
      </w:pPr>
      <w:r w:rsidRPr="00BA4E7A">
        <w:rPr>
          <w:rFonts w:ascii="Times New Roman" w:hAnsi="Times New Roman"/>
          <w:sz w:val="28"/>
          <w:szCs w:val="28"/>
        </w:rPr>
        <w:t>Таможенные пошлины, налоги уплачиваются в валюте государства-члена таможенного союза, в котором подлежат уплате таможенные пошлины, налоги.</w:t>
      </w:r>
    </w:p>
    <w:p w:rsidR="00827914" w:rsidRPr="00BA4E7A" w:rsidRDefault="00827914" w:rsidP="00FC431E">
      <w:pPr>
        <w:spacing w:after="0" w:line="360" w:lineRule="auto"/>
        <w:ind w:firstLine="720"/>
        <w:jc w:val="both"/>
        <w:rPr>
          <w:rFonts w:ascii="Times New Roman" w:hAnsi="Times New Roman"/>
          <w:sz w:val="28"/>
          <w:szCs w:val="28"/>
        </w:rPr>
      </w:pPr>
      <w:r w:rsidRPr="00BA4E7A">
        <w:rPr>
          <w:rFonts w:ascii="Times New Roman" w:hAnsi="Times New Roman"/>
          <w:sz w:val="28"/>
          <w:szCs w:val="28"/>
        </w:rPr>
        <w:t>Формы уплаты таможенных пошлин, налогов и момент исполнения обязанности по их уплате (дата уплаты) определяются законодательством государств-членов таможенного союза, в котором подлежат уплате таможенные пошлины, налоги.</w:t>
      </w:r>
    </w:p>
    <w:p w:rsidR="00827914" w:rsidRPr="00BA4E7A" w:rsidRDefault="00827914" w:rsidP="00FC431E">
      <w:pPr>
        <w:pStyle w:val="af0"/>
        <w:spacing w:line="360" w:lineRule="auto"/>
        <w:ind w:firstLine="720"/>
        <w:jc w:val="both"/>
        <w:rPr>
          <w:color w:val="auto"/>
          <w:sz w:val="28"/>
          <w:szCs w:val="28"/>
        </w:rPr>
      </w:pPr>
      <w:r w:rsidRPr="00BA4E7A">
        <w:rPr>
          <w:color w:val="auto"/>
          <w:sz w:val="28"/>
          <w:szCs w:val="28"/>
        </w:rPr>
        <w:t>Уплаченные (взысканные) суммы ввозных таможенных пошлин подлежат зачислению и распределению между государствами-членами таможенного союза в порядке, установленном международным договором государств-членов таможенного союза.</w:t>
      </w:r>
    </w:p>
    <w:p w:rsidR="00827914" w:rsidRPr="00BA4E7A" w:rsidRDefault="00827914" w:rsidP="00FC431E">
      <w:pPr>
        <w:pStyle w:val="af0"/>
        <w:spacing w:line="360" w:lineRule="auto"/>
        <w:ind w:firstLine="720"/>
        <w:jc w:val="both"/>
        <w:rPr>
          <w:b/>
          <w:bCs/>
          <w:color w:val="auto"/>
          <w:sz w:val="28"/>
          <w:szCs w:val="28"/>
        </w:rPr>
      </w:pPr>
      <w:r w:rsidRPr="00BA4E7A">
        <w:rPr>
          <w:color w:val="auto"/>
          <w:sz w:val="28"/>
          <w:szCs w:val="28"/>
        </w:rPr>
        <w:t>При наличии денежных средств (денег) на счете плательщика банк не вправе задерживать исполнение поручения плательщика на перечисление сумм таможенных пошлин, налогов и обязан исполнить его в течение одного операционного дня.</w:t>
      </w:r>
    </w:p>
    <w:p w:rsidR="00827914" w:rsidRPr="00BA4E7A" w:rsidRDefault="00827914" w:rsidP="00992706">
      <w:pPr>
        <w:pStyle w:val="ConsPlusNormal"/>
        <w:widowControl/>
        <w:spacing w:line="360" w:lineRule="auto"/>
        <w:jc w:val="both"/>
        <w:rPr>
          <w:rFonts w:ascii="Times New Roman" w:hAnsi="Times New Roman" w:cs="Times New Roman"/>
          <w:sz w:val="28"/>
          <w:szCs w:val="28"/>
        </w:rPr>
      </w:pPr>
      <w:r w:rsidRPr="00BA4E7A">
        <w:rPr>
          <w:rFonts w:ascii="Times New Roman" w:hAnsi="Times New Roman" w:cs="Times New Roman"/>
          <w:sz w:val="28"/>
          <w:szCs w:val="28"/>
        </w:rPr>
        <w:t xml:space="preserve">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государства-члена таможенного союза, в которое подлежат уплате таможенные пошлины, налоги, и действующих на день пересечения товарами таможенной границы, а если этот день не установлен, – на день выявления факта недоставки товаров в место прибытия, утраты их в месте прибытия, либо вывоза из места прибытия на таможенную территорию таможенного союза без размещения на временное хранение или помещения их под таможенную процедуру в месте прибытия. </w:t>
      </w:r>
    </w:p>
    <w:p w:rsidR="00827914" w:rsidRPr="00BA4E7A" w:rsidRDefault="00827914" w:rsidP="00475068">
      <w:pPr>
        <w:pStyle w:val="ae"/>
        <w:spacing w:line="360" w:lineRule="auto"/>
        <w:ind w:firstLine="720"/>
        <w:jc w:val="both"/>
        <w:outlineLvl w:val="0"/>
        <w:rPr>
          <w:bCs/>
          <w:iCs/>
          <w:color w:val="auto"/>
          <w:sz w:val="28"/>
          <w:szCs w:val="28"/>
        </w:rPr>
      </w:pPr>
    </w:p>
    <w:p w:rsidR="00827914" w:rsidRDefault="00827914" w:rsidP="00475068">
      <w:pPr>
        <w:spacing w:line="360" w:lineRule="auto"/>
        <w:ind w:firstLine="709"/>
        <w:contextualSpacing/>
        <w:jc w:val="both"/>
        <w:rPr>
          <w:rFonts w:ascii="Times New Roman" w:hAnsi="Times New Roman"/>
          <w:sz w:val="24"/>
          <w:szCs w:val="24"/>
        </w:rPr>
      </w:pPr>
    </w:p>
    <w:p w:rsidR="00827914" w:rsidRPr="004161C0" w:rsidRDefault="00827914" w:rsidP="004161C0">
      <w:pPr>
        <w:spacing w:line="360" w:lineRule="auto"/>
        <w:ind w:left="1069"/>
        <w:jc w:val="center"/>
        <w:rPr>
          <w:rFonts w:ascii="Times New Roman" w:hAnsi="Times New Roman"/>
          <w:sz w:val="28"/>
          <w:szCs w:val="28"/>
        </w:rPr>
      </w:pPr>
      <w:r>
        <w:rPr>
          <w:rFonts w:ascii="Times New Roman" w:hAnsi="Times New Roman"/>
          <w:sz w:val="28"/>
          <w:szCs w:val="28"/>
        </w:rPr>
        <w:t xml:space="preserve">2.2 </w:t>
      </w:r>
      <w:r w:rsidRPr="004161C0">
        <w:rPr>
          <w:rFonts w:ascii="Times New Roman" w:hAnsi="Times New Roman"/>
          <w:sz w:val="28"/>
          <w:szCs w:val="28"/>
        </w:rPr>
        <w:t xml:space="preserve">Освобождение от уплаты </w:t>
      </w:r>
      <w:r>
        <w:rPr>
          <w:rFonts w:ascii="Times New Roman" w:hAnsi="Times New Roman"/>
          <w:sz w:val="28"/>
          <w:szCs w:val="28"/>
        </w:rPr>
        <w:t>и ч</w:t>
      </w:r>
      <w:r w:rsidRPr="004161C0">
        <w:rPr>
          <w:rFonts w:ascii="Times New Roman" w:hAnsi="Times New Roman"/>
          <w:sz w:val="28"/>
          <w:szCs w:val="28"/>
        </w:rPr>
        <w:t xml:space="preserve">астичная уплата </w:t>
      </w:r>
      <w:r>
        <w:rPr>
          <w:rFonts w:ascii="Times New Roman" w:hAnsi="Times New Roman"/>
          <w:sz w:val="28"/>
          <w:szCs w:val="28"/>
        </w:rPr>
        <w:t>налога на добавленную стоимость</w:t>
      </w:r>
      <w:r w:rsidRPr="004161C0">
        <w:rPr>
          <w:rFonts w:ascii="Times New Roman" w:hAnsi="Times New Roman"/>
          <w:sz w:val="28"/>
          <w:szCs w:val="28"/>
        </w:rPr>
        <w:t xml:space="preserve"> при импорте товаров</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статьи 150 НК РФ, </w:t>
      </w:r>
      <w:r w:rsidRPr="007D6AB6">
        <w:rPr>
          <w:rFonts w:ascii="Times New Roman" w:hAnsi="Times New Roman"/>
          <w:sz w:val="28"/>
          <w:szCs w:val="28"/>
        </w:rPr>
        <w:t xml:space="preserve">освобождается от обложения </w:t>
      </w:r>
      <w:r>
        <w:rPr>
          <w:rFonts w:ascii="Times New Roman" w:hAnsi="Times New Roman"/>
          <w:sz w:val="28"/>
          <w:szCs w:val="28"/>
        </w:rPr>
        <w:t>налогом на добавленную стоимость</w:t>
      </w:r>
      <w:r w:rsidRPr="00715635">
        <w:rPr>
          <w:rFonts w:ascii="Times New Roman" w:hAnsi="Times New Roman"/>
          <w:sz w:val="28"/>
          <w:szCs w:val="28"/>
        </w:rPr>
        <w:t xml:space="preserve"> ввоз на таможенную территорию Российской Федерации: </w:t>
      </w:r>
    </w:p>
    <w:p w:rsidR="00827914" w:rsidRDefault="00827914" w:rsidP="0013168B">
      <w:pPr>
        <w:spacing w:line="360" w:lineRule="auto"/>
        <w:ind w:firstLine="709"/>
        <w:contextualSpacing/>
        <w:jc w:val="both"/>
        <w:rPr>
          <w:rFonts w:ascii="Times New Roman" w:hAnsi="Times New Roman"/>
          <w:sz w:val="28"/>
          <w:szCs w:val="28"/>
        </w:rPr>
      </w:pPr>
      <w:r>
        <w:rPr>
          <w:rFonts w:ascii="Times New Roman" w:hAnsi="Times New Roman"/>
          <w:sz w:val="28"/>
          <w:szCs w:val="28"/>
        </w:rPr>
        <w:t>1)</w:t>
      </w:r>
      <w:r w:rsidRPr="00715635">
        <w:rPr>
          <w:rFonts w:ascii="Times New Roman" w:hAnsi="Times New Roman"/>
          <w:sz w:val="28"/>
          <w:szCs w:val="28"/>
        </w:rPr>
        <w:t xml:space="preserve"> товаров (за исключением подакцизных товаров), ввозимых в качестве безвозмездной помощи (содействия) Российской Федерации</w:t>
      </w:r>
      <w:r>
        <w:rPr>
          <w:rFonts w:ascii="Times New Roman" w:hAnsi="Times New Roman"/>
          <w:sz w:val="28"/>
          <w:szCs w:val="28"/>
        </w:rPr>
        <w:t>, в порядке, устанавливаемом Правительством Российской Федерации</w:t>
      </w:r>
      <w:r w:rsidRPr="00715635">
        <w:rPr>
          <w:rFonts w:ascii="Times New Roman" w:hAnsi="Times New Roman"/>
          <w:sz w:val="28"/>
          <w:szCs w:val="28"/>
        </w:rPr>
        <w:t xml:space="preserve">; </w:t>
      </w:r>
    </w:p>
    <w:p w:rsidR="00827914" w:rsidRPr="00674972" w:rsidRDefault="00827914" w:rsidP="0013168B">
      <w:pPr>
        <w:spacing w:line="360" w:lineRule="auto"/>
        <w:ind w:firstLine="709"/>
        <w:contextualSpacing/>
        <w:jc w:val="both"/>
        <w:rPr>
          <w:rFonts w:ascii="Times New Roman" w:hAnsi="Times New Roman"/>
          <w:sz w:val="28"/>
          <w:szCs w:val="28"/>
        </w:rPr>
      </w:pPr>
      <w:r>
        <w:rPr>
          <w:sz w:val="28"/>
          <w:szCs w:val="28"/>
        </w:rPr>
        <w:t>2)</w:t>
      </w:r>
      <w:r w:rsidRPr="00715635">
        <w:rPr>
          <w:rFonts w:ascii="Times New Roman" w:hAnsi="Times New Roman"/>
          <w:sz w:val="28"/>
          <w:szCs w:val="28"/>
        </w:rPr>
        <w:t xml:space="preserve"> </w:t>
      </w:r>
      <w:r>
        <w:rPr>
          <w:rFonts w:ascii="Times New Roman" w:hAnsi="Times New Roman"/>
          <w:sz w:val="28"/>
          <w:szCs w:val="28"/>
        </w:rPr>
        <w:t xml:space="preserve">следующих </w:t>
      </w:r>
      <w:r w:rsidRPr="00715635">
        <w:rPr>
          <w:rFonts w:ascii="Times New Roman" w:hAnsi="Times New Roman"/>
          <w:sz w:val="28"/>
          <w:szCs w:val="28"/>
        </w:rPr>
        <w:t>медицинских товаров</w:t>
      </w:r>
      <w:r>
        <w:rPr>
          <w:rFonts w:ascii="Times New Roman" w:hAnsi="Times New Roman"/>
          <w:sz w:val="28"/>
          <w:szCs w:val="28"/>
        </w:rPr>
        <w:t xml:space="preserve"> </w:t>
      </w:r>
      <w:r w:rsidRPr="00674972">
        <w:rPr>
          <w:rFonts w:ascii="Times New Roman" w:hAnsi="Times New Roman"/>
          <w:sz w:val="28"/>
          <w:szCs w:val="28"/>
        </w:rPr>
        <w:t>отечественного и зарубежного производства по перечню, утверждаемому Правительством Российской Федерации:</w:t>
      </w:r>
      <w:bookmarkStart w:id="63" w:name="p390"/>
      <w:bookmarkStart w:id="64" w:name="p392"/>
      <w:bookmarkEnd w:id="63"/>
      <w:bookmarkEnd w:id="64"/>
    </w:p>
    <w:p w:rsidR="00827914" w:rsidRPr="00674972" w:rsidRDefault="00827914" w:rsidP="0013168B">
      <w:pPr>
        <w:spacing w:line="360" w:lineRule="auto"/>
        <w:ind w:firstLine="709"/>
        <w:contextualSpacing/>
        <w:jc w:val="both"/>
        <w:rPr>
          <w:rFonts w:ascii="Times New Roman" w:hAnsi="Times New Roman"/>
          <w:sz w:val="28"/>
          <w:szCs w:val="28"/>
        </w:rPr>
      </w:pPr>
      <w:r w:rsidRPr="00674972">
        <w:rPr>
          <w:rFonts w:ascii="Times New Roman" w:hAnsi="Times New Roman"/>
          <w:sz w:val="28"/>
          <w:szCs w:val="28"/>
        </w:rPr>
        <w:t>- важнейшей и жизненно необходимой медицинской техники;</w:t>
      </w:r>
      <w:bookmarkStart w:id="65" w:name="p393"/>
      <w:bookmarkEnd w:id="65"/>
    </w:p>
    <w:p w:rsidR="00827914" w:rsidRPr="00674972" w:rsidRDefault="00827914" w:rsidP="0013168B">
      <w:pPr>
        <w:spacing w:line="360" w:lineRule="auto"/>
        <w:ind w:firstLine="709"/>
        <w:contextualSpacing/>
        <w:jc w:val="both"/>
        <w:rPr>
          <w:rFonts w:ascii="Times New Roman" w:hAnsi="Times New Roman"/>
          <w:sz w:val="28"/>
          <w:szCs w:val="28"/>
        </w:rPr>
      </w:pPr>
      <w:r w:rsidRPr="00674972">
        <w:rPr>
          <w:rFonts w:ascii="Times New Roman" w:hAnsi="Times New Roman"/>
          <w:sz w:val="28"/>
          <w:szCs w:val="28"/>
        </w:rPr>
        <w:t>- протезно-ортопедических изделий, сырья и материалов для их изготовления и полуфабрикатов к ним;</w:t>
      </w:r>
      <w:bookmarkStart w:id="66" w:name="p394"/>
      <w:bookmarkStart w:id="67" w:name="p395"/>
      <w:bookmarkStart w:id="68" w:name="p396"/>
      <w:bookmarkEnd w:id="66"/>
      <w:bookmarkEnd w:id="67"/>
      <w:bookmarkEnd w:id="68"/>
    </w:p>
    <w:p w:rsidR="00827914" w:rsidRPr="00674972" w:rsidRDefault="00827914" w:rsidP="0013168B">
      <w:pPr>
        <w:spacing w:line="360" w:lineRule="auto"/>
        <w:ind w:firstLine="709"/>
        <w:contextualSpacing/>
        <w:jc w:val="both"/>
        <w:rPr>
          <w:rFonts w:ascii="Times New Roman" w:hAnsi="Times New Roman"/>
          <w:sz w:val="28"/>
          <w:szCs w:val="28"/>
        </w:rPr>
      </w:pPr>
      <w:r w:rsidRPr="00674972">
        <w:rPr>
          <w:rFonts w:ascii="Times New Roman" w:hAnsi="Times New Roman"/>
          <w:sz w:val="28"/>
          <w:szCs w:val="28"/>
        </w:rPr>
        <w:t>-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bookmarkStart w:id="69" w:name="p397"/>
      <w:bookmarkEnd w:id="69"/>
    </w:p>
    <w:p w:rsidR="00827914" w:rsidRPr="00674972" w:rsidRDefault="00827914" w:rsidP="0013168B">
      <w:pPr>
        <w:spacing w:line="360" w:lineRule="auto"/>
        <w:ind w:firstLine="709"/>
        <w:contextualSpacing/>
        <w:jc w:val="both"/>
        <w:rPr>
          <w:rFonts w:ascii="Times New Roman" w:hAnsi="Times New Roman"/>
          <w:sz w:val="28"/>
          <w:szCs w:val="28"/>
        </w:rPr>
      </w:pPr>
      <w:r w:rsidRPr="00674972">
        <w:rPr>
          <w:rFonts w:ascii="Times New Roman" w:hAnsi="Times New Roman"/>
          <w:sz w:val="28"/>
          <w:szCs w:val="28"/>
        </w:rPr>
        <w:t>- очков (за исключением солнцезащитных), линз и оправ для очков (за исключением солнцезащитных);</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3)</w:t>
      </w:r>
      <w:r w:rsidRPr="00715635">
        <w:rPr>
          <w:rFonts w:ascii="Times New Roman" w:hAnsi="Times New Roman"/>
          <w:sz w:val="28"/>
          <w:szCs w:val="28"/>
        </w:rPr>
        <w:t xml:space="preserve"> материалов для изготовления медицинских иммунобиологических препаратов для диагностики, профилактики и (или) лечения инфекционных заболеваний</w:t>
      </w:r>
      <w:r>
        <w:rPr>
          <w:rFonts w:ascii="Times New Roman" w:hAnsi="Times New Roman"/>
          <w:sz w:val="28"/>
          <w:szCs w:val="28"/>
        </w:rPr>
        <w:t xml:space="preserve"> (по Перечню, утверждаемому Правительством Российской Федерации)</w:t>
      </w:r>
      <w:r w:rsidRPr="00715635">
        <w:rPr>
          <w:rFonts w:ascii="Times New Roman" w:hAnsi="Times New Roman"/>
          <w:sz w:val="28"/>
          <w:szCs w:val="28"/>
        </w:rPr>
        <w:t xml:space="preserve">; </w:t>
      </w:r>
    </w:p>
    <w:p w:rsidR="00827914"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4)</w:t>
      </w:r>
      <w:r w:rsidRPr="00715635">
        <w:rPr>
          <w:rFonts w:ascii="Times New Roman" w:hAnsi="Times New Roman"/>
          <w:sz w:val="28"/>
          <w:szCs w:val="28"/>
        </w:rPr>
        <w:t xml:space="preserve"> </w:t>
      </w:r>
      <w:r>
        <w:rPr>
          <w:rFonts w:ascii="Times New Roman" w:hAnsi="Times New Roman"/>
          <w:sz w:val="28"/>
          <w:szCs w:val="28"/>
        </w:rPr>
        <w:t>культур</w:t>
      </w:r>
      <w:r w:rsidRPr="00715635">
        <w:rPr>
          <w:rFonts w:ascii="Times New Roman" w:hAnsi="Times New Roman"/>
          <w:sz w:val="28"/>
          <w:szCs w:val="28"/>
        </w:rPr>
        <w:t>ных ценностей,</w:t>
      </w:r>
      <w:r>
        <w:rPr>
          <w:rFonts w:ascii="Times New Roman" w:hAnsi="Times New Roman"/>
          <w:sz w:val="28"/>
          <w:szCs w:val="28"/>
        </w:rPr>
        <w:t xml:space="preserve"> приобретенных за счет средств федерального бюджета, бюджетов  субъектов Российской Федерации и местных бюджетов, культурных ценностей, полученных в дар государственными и муниципальными учреждениями культуры, государственными  муниципальными архивами, а также культурных ценностей,</w:t>
      </w:r>
      <w:r w:rsidRPr="00715635">
        <w:rPr>
          <w:rFonts w:ascii="Times New Roman" w:hAnsi="Times New Roman"/>
          <w:sz w:val="28"/>
          <w:szCs w:val="28"/>
        </w:rPr>
        <w:t xml:space="preserve">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 </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5)</w:t>
      </w:r>
      <w:r w:rsidRPr="00715635">
        <w:rPr>
          <w:rFonts w:ascii="Times New Roman" w:hAnsi="Times New Roman"/>
          <w:sz w:val="28"/>
          <w:szCs w:val="28"/>
        </w:rPr>
        <w:t xml:space="preserve"> всех видов печатных изданий, получаемых государственными и муниципальными библиотеками и музеями по международному книгообмену, а также произведений кинематографии, ввозимых специализированными государственными организациями в целях осуществления международных некоммерческих обменов; </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6)</w:t>
      </w:r>
      <w:r w:rsidRPr="00715635">
        <w:rPr>
          <w:rFonts w:ascii="Times New Roman" w:hAnsi="Times New Roman"/>
          <w:sz w:val="28"/>
          <w:szCs w:val="28"/>
        </w:rPr>
        <w:t xml:space="preserve"> </w:t>
      </w:r>
      <w:r>
        <w:rPr>
          <w:rFonts w:ascii="Times New Roman" w:hAnsi="Times New Roman"/>
          <w:sz w:val="28"/>
          <w:szCs w:val="28"/>
        </w:rPr>
        <w:t>товаров, произведенных</w:t>
      </w:r>
      <w:r w:rsidRPr="00715635">
        <w:rPr>
          <w:rFonts w:ascii="Times New Roman" w:hAnsi="Times New Roman"/>
          <w:sz w:val="28"/>
          <w:szCs w:val="28"/>
        </w:rPr>
        <w:t xml:space="preserve">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 </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7)</w:t>
      </w:r>
      <w:r w:rsidRPr="00715635">
        <w:rPr>
          <w:rFonts w:ascii="Times New Roman" w:hAnsi="Times New Roman"/>
          <w:sz w:val="28"/>
          <w:szCs w:val="28"/>
        </w:rPr>
        <w:t xml:space="preserve"> технологического оборудования, комплектующих и запасных частей к нему, </w:t>
      </w:r>
      <w:r>
        <w:rPr>
          <w:rFonts w:ascii="Times New Roman" w:hAnsi="Times New Roman"/>
          <w:sz w:val="28"/>
          <w:szCs w:val="28"/>
        </w:rPr>
        <w:t>аналоги которых не производятся в Российской Федерации, по Перечню, утверждаемому Правительством Российской Федерации</w:t>
      </w:r>
      <w:r w:rsidRPr="00715635">
        <w:rPr>
          <w:rFonts w:ascii="Times New Roman" w:hAnsi="Times New Roman"/>
          <w:sz w:val="28"/>
          <w:szCs w:val="28"/>
        </w:rPr>
        <w:t xml:space="preserve">; </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8)</w:t>
      </w:r>
      <w:r w:rsidRPr="00715635">
        <w:rPr>
          <w:rFonts w:ascii="Times New Roman" w:hAnsi="Times New Roman"/>
          <w:sz w:val="28"/>
          <w:szCs w:val="28"/>
        </w:rPr>
        <w:t xml:space="preserve"> необработанных природных алмазов; </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9)</w:t>
      </w:r>
      <w:r w:rsidRPr="00715635">
        <w:rPr>
          <w:rFonts w:ascii="Times New Roman" w:hAnsi="Times New Roman"/>
          <w:sz w:val="28"/>
          <w:szCs w:val="28"/>
        </w:rPr>
        <w:t xml:space="preserve"> товаров, предназначенных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w:t>
      </w:r>
    </w:p>
    <w:p w:rsidR="00827914" w:rsidRPr="00715635"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10)</w:t>
      </w:r>
      <w:r w:rsidRPr="00715635">
        <w:rPr>
          <w:rFonts w:ascii="Times New Roman" w:hAnsi="Times New Roman"/>
          <w:sz w:val="28"/>
          <w:szCs w:val="28"/>
        </w:rPr>
        <w:t xml:space="preserve"> валюты Российской Федерации и иностранной валюты, банкнот, являющихся законными средствами платежа (за исключением предназначенных для коллекционирования), а также ценных бумаг - акций, облигаций, сертификатов, векселей; </w:t>
      </w:r>
    </w:p>
    <w:p w:rsidR="00827914"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11)</w:t>
      </w:r>
      <w:r w:rsidRPr="00715635">
        <w:rPr>
          <w:rFonts w:ascii="Times New Roman" w:hAnsi="Times New Roman"/>
          <w:sz w:val="28"/>
          <w:szCs w:val="28"/>
        </w:rPr>
        <w:t xml:space="preserve"> продукции морского промысла, выловленной и (или) переработанной рыбопромышленными предприятиями (орган</w:t>
      </w:r>
      <w:r>
        <w:rPr>
          <w:rFonts w:ascii="Times New Roman" w:hAnsi="Times New Roman"/>
          <w:sz w:val="28"/>
          <w:szCs w:val="28"/>
        </w:rPr>
        <w:t>изациями) Российской Федерации;</w:t>
      </w:r>
    </w:p>
    <w:p w:rsidR="00827914"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12) судов, подлежащих регистрации в Российском международном реестре судов;</w:t>
      </w:r>
    </w:p>
    <w:p w:rsidR="00827914" w:rsidRPr="004161C0"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13)</w:t>
      </w:r>
      <w:r w:rsidRPr="004161C0">
        <w:rPr>
          <w:rFonts w:ascii="Times New Roman" w:hAnsi="Times New Roman"/>
          <w:sz w:val="28"/>
          <w:szCs w:val="28"/>
        </w:rPr>
        <w:t xml:space="preserve"> товаров, за исключением подакцизных, по перечню, утверждаемому Правительством Российской Федерации, перемещаемых через таможенную границу Российской Федерации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w:t>
      </w:r>
    </w:p>
    <w:p w:rsidR="00827914" w:rsidRPr="004161C0" w:rsidRDefault="00827914" w:rsidP="004161C0">
      <w:pPr>
        <w:spacing w:line="360" w:lineRule="auto"/>
        <w:ind w:firstLine="709"/>
        <w:contextualSpacing/>
        <w:jc w:val="both"/>
        <w:rPr>
          <w:rFonts w:ascii="Times New Roman" w:hAnsi="Times New Roman"/>
          <w:sz w:val="28"/>
          <w:szCs w:val="28"/>
        </w:rPr>
      </w:pPr>
      <w:r>
        <w:rPr>
          <w:rFonts w:ascii="Times New Roman" w:hAnsi="Times New Roman"/>
          <w:sz w:val="28"/>
          <w:szCs w:val="28"/>
        </w:rPr>
        <w:t>14)</w:t>
      </w:r>
      <w:r w:rsidRPr="004161C0">
        <w:rPr>
          <w:rFonts w:ascii="Times New Roman" w:hAnsi="Times New Roman"/>
          <w:sz w:val="28"/>
          <w:szCs w:val="28"/>
        </w:rPr>
        <w:t xml:space="preserve"> товаров, за исключением подакцизных, по перечню, утверждаемому Правительством Российской Федерации, перемещаемых через таможенную границу Российской Федерации для их использования в целях проведения XXII Олимпийских зимних игр и XI Паралимпийских зимних игр 2014 года в городе Сочи при условии представления в таможенные органы подтверждения Организационного комитета XXII Олимпийских зимних игр и XI Паралимпийских зимних игр 2014 года в городе Сочи, согласованного соответственно с Международным олимпийским комитетом или Международным паралимпийским комитетом и содержащего сведения о номенклатуре, количестве, стоимости товаров и об организациях, которые осуществляют ввоз таких товаров.</w:t>
      </w:r>
    </w:p>
    <w:p w:rsidR="00827914"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 отношении товаров, упомянутых в подпункте 2 пункта 1 статьи 150 </w:t>
      </w:r>
      <w:r>
        <w:rPr>
          <w:rFonts w:ascii="Times New Roman" w:hAnsi="Times New Roman"/>
          <w:sz w:val="28"/>
          <w:szCs w:val="28"/>
        </w:rPr>
        <w:t>НК РФ</w:t>
      </w:r>
      <w:r w:rsidRPr="00715635">
        <w:rPr>
          <w:rFonts w:ascii="Times New Roman" w:hAnsi="Times New Roman"/>
          <w:sz w:val="28"/>
          <w:szCs w:val="28"/>
        </w:rPr>
        <w:t>, ввоз которых на таможенную территорию Российской Федерации не подлежит обложению на</w:t>
      </w:r>
      <w:r>
        <w:rPr>
          <w:rFonts w:ascii="Times New Roman" w:hAnsi="Times New Roman"/>
          <w:sz w:val="28"/>
          <w:szCs w:val="28"/>
        </w:rPr>
        <w:t>логом на добавленную стоимость</w:t>
      </w:r>
      <w:r w:rsidRPr="00715635">
        <w:rPr>
          <w:rFonts w:ascii="Times New Roman" w:hAnsi="Times New Roman"/>
          <w:sz w:val="28"/>
          <w:szCs w:val="28"/>
        </w:rPr>
        <w:t xml:space="preserve">, решение об освобождении от налогообложения может быть принято таможенным органом, производящим таможенное оформление, или </w:t>
      </w:r>
      <w:r>
        <w:rPr>
          <w:rFonts w:ascii="Times New Roman" w:hAnsi="Times New Roman"/>
          <w:sz w:val="28"/>
          <w:szCs w:val="28"/>
        </w:rPr>
        <w:t>ФТС</w:t>
      </w:r>
      <w:r w:rsidRPr="00715635">
        <w:rPr>
          <w:rFonts w:ascii="Times New Roman" w:hAnsi="Times New Roman"/>
          <w:sz w:val="28"/>
          <w:szCs w:val="28"/>
        </w:rPr>
        <w:t xml:space="preserve"> России по компетенции.</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Льгота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в отношении ввозимой на таможенную территорию Российской Федерации важнейшей и жизненно необходимой медицинской техники может быть предоставлена таможенным органом, производящим таможенное оформление, когда ввозимый товар декларируется полностью в том комплекте, который предусмотрен регистрационным удостоверением (приложением к регистрационному удостоверению) Минздрава России. В случае ввоза на таможенную территорию Российской Федерации важнейшей и жизненно необходимой медицинской техники не в полном комплекте решение о предоставлении льготы принимается на основании заключения </w:t>
      </w:r>
      <w:r>
        <w:rPr>
          <w:rFonts w:ascii="Times New Roman" w:hAnsi="Times New Roman"/>
          <w:sz w:val="28"/>
          <w:szCs w:val="28"/>
        </w:rPr>
        <w:t>ФТС</w:t>
      </w:r>
      <w:r w:rsidRPr="00715635">
        <w:rPr>
          <w:rFonts w:ascii="Times New Roman" w:hAnsi="Times New Roman"/>
          <w:sz w:val="28"/>
          <w:szCs w:val="28"/>
        </w:rPr>
        <w:t xml:space="preserve"> России.</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 случае, когда важнейшая и жизненно необходимая медицинская техника зарегистрирована Минздравом России одновременно с принадлежностями к ней, указанными в приложении к регистрационному удостоверению Минздрава России, льгота по уплате НДС в отношении такой медицинской техники и принадлежностей к ней может быть предоставлена в случае ее ввоза как с принадлежностями (в любом составе из числа указанных в регистрационном удостоверении Минздрава России), так и без них. При ввозе на таможенную территорию Российской Федерации исключительно принадлежностей к важнейшей и жизненно необходимой технике льгота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предоставлена быть не может.</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При возникновении у таможенного органа, производящего таможенное оформление, обоснованных сомнений в части правомерности предоставления </w:t>
      </w:r>
      <w:r>
        <w:rPr>
          <w:rFonts w:ascii="Times New Roman" w:hAnsi="Times New Roman"/>
          <w:sz w:val="28"/>
          <w:szCs w:val="28"/>
        </w:rPr>
        <w:t>льгот по уплате налога на добавленную стоимость</w:t>
      </w:r>
      <w:r w:rsidRPr="00715635">
        <w:rPr>
          <w:rFonts w:ascii="Times New Roman" w:hAnsi="Times New Roman"/>
          <w:sz w:val="28"/>
          <w:szCs w:val="28"/>
        </w:rPr>
        <w:t xml:space="preserve"> в отношении ввозимой на таможенную территорию Российской Федерации важнейшей и жизненно необходимой медицинской техники решение о предоставлении таких льгот принимается в каждом конкретном случае на основании заключения </w:t>
      </w:r>
      <w:r>
        <w:rPr>
          <w:rFonts w:ascii="Times New Roman" w:hAnsi="Times New Roman"/>
          <w:sz w:val="28"/>
          <w:szCs w:val="28"/>
        </w:rPr>
        <w:t>ФТС</w:t>
      </w:r>
      <w:r w:rsidRPr="00715635">
        <w:rPr>
          <w:rFonts w:ascii="Times New Roman" w:hAnsi="Times New Roman"/>
          <w:sz w:val="28"/>
          <w:szCs w:val="28"/>
        </w:rPr>
        <w:t xml:space="preserve"> России.</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При ввозе на таможенную территорию Российской Федерации сырья и комплектующих изделий для производства важнейшей и жизненно необходимой медицинской техники решение о предоставлении освобождения от обложения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принимается </w:t>
      </w:r>
      <w:r>
        <w:rPr>
          <w:rFonts w:ascii="Times New Roman" w:hAnsi="Times New Roman"/>
          <w:sz w:val="28"/>
          <w:szCs w:val="28"/>
        </w:rPr>
        <w:t>ФТС</w:t>
      </w:r>
      <w:r w:rsidRPr="00715635">
        <w:rPr>
          <w:rFonts w:ascii="Times New Roman" w:hAnsi="Times New Roman"/>
          <w:sz w:val="28"/>
          <w:szCs w:val="28"/>
        </w:rPr>
        <w:t xml:space="preserve"> России.</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Льгота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в отношении ввозимых на таможенную территорию Российской Федерации технических средств, используемых исключительно для профилактики инвалидности или реабилитации инвалидов, может быть предоставлена таможенным органом, производящим таможенное оформление, в соответствии с </w:t>
      </w:r>
      <w:r w:rsidRPr="00674972">
        <w:rPr>
          <w:rFonts w:ascii="Times New Roman" w:hAnsi="Times New Roman"/>
          <w:sz w:val="28"/>
          <w:szCs w:val="28"/>
        </w:rPr>
        <w:t>распоряжением</w:t>
      </w:r>
      <w:r w:rsidRPr="004161C0">
        <w:rPr>
          <w:rFonts w:ascii="Times New Roman" w:hAnsi="Times New Roman"/>
          <w:color w:val="FF0000"/>
          <w:sz w:val="28"/>
          <w:szCs w:val="28"/>
        </w:rPr>
        <w:t xml:space="preserve"> </w:t>
      </w:r>
      <w:r>
        <w:rPr>
          <w:rFonts w:ascii="Times New Roman" w:hAnsi="Times New Roman"/>
          <w:sz w:val="28"/>
          <w:szCs w:val="28"/>
        </w:rPr>
        <w:t>ГТК</w:t>
      </w:r>
      <w:r w:rsidRPr="00715635">
        <w:rPr>
          <w:rFonts w:ascii="Times New Roman" w:hAnsi="Times New Roman"/>
          <w:sz w:val="28"/>
          <w:szCs w:val="28"/>
        </w:rPr>
        <w:t xml:space="preserve"> России от 06.11.2001 </w:t>
      </w:r>
      <w:r>
        <w:rPr>
          <w:rFonts w:ascii="Times New Roman" w:hAnsi="Times New Roman"/>
          <w:sz w:val="28"/>
          <w:szCs w:val="28"/>
        </w:rPr>
        <w:t>№</w:t>
      </w:r>
      <w:r w:rsidRPr="00715635">
        <w:rPr>
          <w:rFonts w:ascii="Times New Roman" w:hAnsi="Times New Roman"/>
          <w:sz w:val="28"/>
          <w:szCs w:val="28"/>
        </w:rPr>
        <w:t xml:space="preserve"> 1031-р "Об освобождении от обложения НДС".</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Льгота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в отношении ввозимых на таможенную территорию Российской Федерации линз и оправ для очков (за исключением солнцезащитных) может быть предоставлена таможенным органом, производящим таможенное оформление, в соответствии с письмом ГТК России от 07.05.2002 </w:t>
      </w:r>
      <w:r>
        <w:rPr>
          <w:rFonts w:ascii="Times New Roman" w:hAnsi="Times New Roman"/>
          <w:sz w:val="28"/>
          <w:szCs w:val="28"/>
        </w:rPr>
        <w:t>№</w:t>
      </w:r>
      <w:r w:rsidRPr="00715635">
        <w:rPr>
          <w:rFonts w:ascii="Times New Roman" w:hAnsi="Times New Roman"/>
          <w:sz w:val="28"/>
          <w:szCs w:val="28"/>
        </w:rPr>
        <w:t xml:space="preserve"> 01-06/18104 "О перечне кодов линз и оправ для очков в соответствии с ТН ВЭД России".</w:t>
      </w:r>
    </w:p>
    <w:p w:rsidR="00827914" w:rsidRPr="00715635" w:rsidRDefault="00827914" w:rsidP="004161C0">
      <w:pPr>
        <w:spacing w:line="360" w:lineRule="auto"/>
        <w:ind w:firstLine="709"/>
        <w:contextualSpacing/>
        <w:jc w:val="both"/>
        <w:rPr>
          <w:rFonts w:ascii="Times New Roman" w:hAnsi="Times New Roman"/>
          <w:sz w:val="28"/>
          <w:szCs w:val="28"/>
        </w:rPr>
      </w:pPr>
      <w:r w:rsidRPr="00674972">
        <w:rPr>
          <w:rFonts w:ascii="Times New Roman" w:hAnsi="Times New Roman"/>
          <w:sz w:val="28"/>
          <w:szCs w:val="28"/>
        </w:rPr>
        <w:t>При ввозе на таможенную территорию Российской Федерации сырья и комплектующих изделий для производства линз и оправ для очков (за исключением солнцезащитных</w:t>
      </w:r>
      <w:r w:rsidRPr="00715635">
        <w:rPr>
          <w:rFonts w:ascii="Times New Roman" w:hAnsi="Times New Roman"/>
          <w:sz w:val="28"/>
          <w:szCs w:val="28"/>
        </w:rPr>
        <w:t xml:space="preserve">) решение о применении льгот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принимает </w:t>
      </w:r>
      <w:r>
        <w:rPr>
          <w:rFonts w:ascii="Times New Roman" w:hAnsi="Times New Roman"/>
          <w:sz w:val="28"/>
          <w:szCs w:val="28"/>
        </w:rPr>
        <w:t>ФТС</w:t>
      </w:r>
      <w:r w:rsidRPr="00715635">
        <w:rPr>
          <w:rFonts w:ascii="Times New Roman" w:hAnsi="Times New Roman"/>
          <w:sz w:val="28"/>
          <w:szCs w:val="28"/>
        </w:rPr>
        <w:t xml:space="preserve"> России.</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 отношении очков до утверждения Правительством Российской Федерации соответствующего перечня льгота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предоставлена быть не может.</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Льгота по уплате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в отношении ввозимых на таможенную территорию Российской Федерации материалов для изготовления медицинских иммунобиологических препаратов для диагностики, профилактики и (или) лечения инфекционных заболеваний может быть предоставлена таможенным органом, производящим таможенное оформление, в соответствии с пи</w:t>
      </w:r>
      <w:r>
        <w:rPr>
          <w:rFonts w:ascii="Times New Roman" w:hAnsi="Times New Roman"/>
          <w:sz w:val="28"/>
          <w:szCs w:val="28"/>
        </w:rPr>
        <w:t>сьмом ГТК России от 27.05.2002 №</w:t>
      </w:r>
      <w:r w:rsidRPr="00715635">
        <w:rPr>
          <w:rFonts w:ascii="Times New Roman" w:hAnsi="Times New Roman"/>
          <w:sz w:val="28"/>
          <w:szCs w:val="28"/>
        </w:rPr>
        <w:t xml:space="preserve"> 01-06/20600.</w:t>
      </w:r>
    </w:p>
    <w:p w:rsidR="00827914" w:rsidRPr="00715635" w:rsidRDefault="00827914" w:rsidP="004161C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Для целей применения настоящего перечня необходимо одновременно пользоваться кодом</w:t>
      </w:r>
      <w:r>
        <w:rPr>
          <w:rFonts w:ascii="Times New Roman" w:hAnsi="Times New Roman"/>
          <w:sz w:val="28"/>
          <w:szCs w:val="28"/>
        </w:rPr>
        <w:t xml:space="preserve"> Общероссийского классификатора продукции</w:t>
      </w:r>
      <w:r w:rsidRPr="00715635">
        <w:rPr>
          <w:rFonts w:ascii="Times New Roman" w:hAnsi="Times New Roman"/>
          <w:sz w:val="28"/>
          <w:szCs w:val="28"/>
        </w:rPr>
        <w:t>, кодом товара по ТН ВЭД России и наименованием товара с учетом соответствующих примечаний и сносок.</w:t>
      </w:r>
    </w:p>
    <w:p w:rsidR="00827914" w:rsidRPr="00715635" w:rsidRDefault="00827914" w:rsidP="005A389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Всю сумму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следует заплатить, есл</w:t>
      </w:r>
      <w:r>
        <w:rPr>
          <w:rFonts w:ascii="Times New Roman" w:hAnsi="Times New Roman"/>
          <w:sz w:val="28"/>
          <w:szCs w:val="28"/>
        </w:rPr>
        <w:t>и импорт подпадает под действие таможенной процедуры</w:t>
      </w:r>
      <w:r w:rsidRPr="00715635">
        <w:rPr>
          <w:rFonts w:ascii="Times New Roman" w:hAnsi="Times New Roman"/>
          <w:sz w:val="28"/>
          <w:szCs w:val="28"/>
        </w:rPr>
        <w:t xml:space="preserve"> выпуска для </w:t>
      </w:r>
      <w:r>
        <w:rPr>
          <w:rFonts w:ascii="Times New Roman" w:hAnsi="Times New Roman"/>
          <w:sz w:val="28"/>
          <w:szCs w:val="28"/>
        </w:rPr>
        <w:t>внутреннег</w:t>
      </w:r>
      <w:r w:rsidRPr="00715635">
        <w:rPr>
          <w:rFonts w:ascii="Times New Roman" w:hAnsi="Times New Roman"/>
          <w:sz w:val="28"/>
          <w:szCs w:val="28"/>
        </w:rPr>
        <w:t xml:space="preserve">о </w:t>
      </w:r>
      <w:r>
        <w:rPr>
          <w:rFonts w:ascii="Times New Roman" w:hAnsi="Times New Roman"/>
          <w:sz w:val="28"/>
          <w:szCs w:val="28"/>
        </w:rPr>
        <w:t>потребления</w:t>
      </w:r>
      <w:r w:rsidRPr="00715635">
        <w:rPr>
          <w:rFonts w:ascii="Times New Roman" w:hAnsi="Times New Roman"/>
          <w:sz w:val="28"/>
          <w:szCs w:val="28"/>
        </w:rPr>
        <w:t xml:space="preserve"> или переработки для внутреннего потребления. Когда товар ввозят на время либо с целью переработки вне таможенной территории, налог платят частично. Освобождаются от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компании, ввозящие товары </w:t>
      </w:r>
      <w:r>
        <w:rPr>
          <w:rFonts w:ascii="Times New Roman" w:hAnsi="Times New Roman"/>
          <w:sz w:val="28"/>
          <w:szCs w:val="28"/>
        </w:rPr>
        <w:t xml:space="preserve">под таможенной процедурой таможенного </w:t>
      </w:r>
      <w:r w:rsidRPr="00715635">
        <w:rPr>
          <w:rFonts w:ascii="Times New Roman" w:hAnsi="Times New Roman"/>
          <w:sz w:val="28"/>
          <w:szCs w:val="28"/>
        </w:rPr>
        <w:t>транзита, беспошлинной торговли, переработки на таможенной территории в установленный срок (</w:t>
      </w:r>
      <w:r>
        <w:rPr>
          <w:rFonts w:ascii="Times New Roman" w:hAnsi="Times New Roman"/>
          <w:sz w:val="28"/>
          <w:szCs w:val="28"/>
        </w:rPr>
        <w:t>процедура</w:t>
      </w:r>
      <w:r w:rsidRPr="00715635">
        <w:rPr>
          <w:rFonts w:ascii="Times New Roman" w:hAnsi="Times New Roman"/>
          <w:sz w:val="28"/>
          <w:szCs w:val="28"/>
        </w:rPr>
        <w:t>, при котор</w:t>
      </w:r>
      <w:r>
        <w:rPr>
          <w:rFonts w:ascii="Times New Roman" w:hAnsi="Times New Roman"/>
          <w:sz w:val="28"/>
          <w:szCs w:val="28"/>
        </w:rPr>
        <w:t>ой</w:t>
      </w:r>
      <w:r w:rsidRPr="00715635">
        <w:rPr>
          <w:rFonts w:ascii="Times New Roman" w:hAnsi="Times New Roman"/>
          <w:sz w:val="28"/>
          <w:szCs w:val="28"/>
        </w:rPr>
        <w:t xml:space="preserve"> товары, ранее ввезенные на территорию России, вывозятся без пошлин, налогов и экономических ограничений), реэкспорта и т. п. При реимпорте (</w:t>
      </w:r>
      <w:r>
        <w:rPr>
          <w:rFonts w:ascii="Times New Roman" w:hAnsi="Times New Roman"/>
          <w:sz w:val="28"/>
          <w:szCs w:val="28"/>
        </w:rPr>
        <w:t>процедура</w:t>
      </w:r>
      <w:r w:rsidRPr="00715635">
        <w:rPr>
          <w:rFonts w:ascii="Times New Roman" w:hAnsi="Times New Roman"/>
          <w:sz w:val="28"/>
          <w:szCs w:val="28"/>
        </w:rPr>
        <w:t>, при которо</w:t>
      </w:r>
      <w:r>
        <w:rPr>
          <w:rFonts w:ascii="Times New Roman" w:hAnsi="Times New Roman"/>
          <w:sz w:val="28"/>
          <w:szCs w:val="28"/>
        </w:rPr>
        <w:t>й</w:t>
      </w:r>
      <w:r w:rsidRPr="00715635">
        <w:rPr>
          <w:rFonts w:ascii="Times New Roman" w:hAnsi="Times New Roman"/>
          <w:sz w:val="28"/>
          <w:szCs w:val="28"/>
        </w:rPr>
        <w:t xml:space="preserve"> товары, ранее вывезенные из России, ввозятся обратно без пошлин, налогов и экономических ограничений) фирмы-декларанты уплачивают налог, от которого они были освобождены или который им вернули при экспорте.</w:t>
      </w:r>
    </w:p>
    <w:p w:rsidR="00827914" w:rsidRPr="00715635" w:rsidRDefault="00827914" w:rsidP="005A389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 основном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при импорте продукции платят на таможне. Исключение составляют ситуации, когда товар ввозят из стран, с которыми Россия заключила международный договор об отмене таможенного контроля и таможенного оформления. В этих случаях взиманием </w:t>
      </w:r>
      <w:r>
        <w:rPr>
          <w:rFonts w:ascii="Times New Roman" w:hAnsi="Times New Roman"/>
          <w:sz w:val="28"/>
          <w:szCs w:val="28"/>
        </w:rPr>
        <w:t>налога на добавленную стоимость</w:t>
      </w:r>
      <w:r w:rsidRPr="00715635">
        <w:rPr>
          <w:rFonts w:ascii="Times New Roman" w:hAnsi="Times New Roman"/>
          <w:sz w:val="28"/>
          <w:szCs w:val="28"/>
        </w:rPr>
        <w:t xml:space="preserve"> занимаются налоговые органы.</w:t>
      </w:r>
    </w:p>
    <w:p w:rsidR="00827914" w:rsidRPr="005A3890" w:rsidRDefault="00827914" w:rsidP="005A3890">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При проверке документации и самого груза таможенники смотрят, правильно ли определена указанная </w:t>
      </w:r>
      <w:r>
        <w:rPr>
          <w:rFonts w:ascii="Times New Roman" w:hAnsi="Times New Roman"/>
          <w:sz w:val="28"/>
          <w:szCs w:val="28"/>
        </w:rPr>
        <w:t xml:space="preserve">таможенная </w:t>
      </w:r>
      <w:r w:rsidRPr="00715635">
        <w:rPr>
          <w:rFonts w:ascii="Times New Roman" w:hAnsi="Times New Roman"/>
          <w:sz w:val="28"/>
          <w:szCs w:val="28"/>
        </w:rPr>
        <w:t xml:space="preserve">стоимость. Обнаружив ошибку, они пересчитывают этот показатель и, конечно, </w:t>
      </w:r>
      <w:r>
        <w:rPr>
          <w:rFonts w:ascii="Times New Roman" w:hAnsi="Times New Roman"/>
          <w:sz w:val="28"/>
          <w:szCs w:val="28"/>
        </w:rPr>
        <w:t>налог на добавленную стоимость</w:t>
      </w:r>
      <w:r w:rsidRPr="00715635">
        <w:rPr>
          <w:rFonts w:ascii="Times New Roman" w:hAnsi="Times New Roman"/>
          <w:sz w:val="28"/>
          <w:szCs w:val="28"/>
        </w:rPr>
        <w:t>.</w:t>
      </w:r>
      <w:r>
        <w:rPr>
          <w:rFonts w:ascii="Times New Roman" w:hAnsi="Times New Roman"/>
          <w:sz w:val="28"/>
          <w:szCs w:val="28"/>
        </w:rPr>
        <w:t xml:space="preserve"> </w:t>
      </w:r>
    </w:p>
    <w:p w:rsidR="00827914" w:rsidRPr="00715635" w:rsidRDefault="00827914" w:rsidP="00916E0C">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В соответствии с пунктом 1 статьи 171 </w:t>
      </w:r>
      <w:r>
        <w:rPr>
          <w:rFonts w:ascii="Times New Roman" w:hAnsi="Times New Roman"/>
          <w:sz w:val="28"/>
          <w:szCs w:val="28"/>
        </w:rPr>
        <w:t xml:space="preserve">НК РФ, </w:t>
      </w:r>
      <w:r w:rsidRPr="00715635">
        <w:rPr>
          <w:rFonts w:ascii="Times New Roman" w:hAnsi="Times New Roman"/>
          <w:sz w:val="28"/>
          <w:szCs w:val="28"/>
        </w:rPr>
        <w:t xml:space="preserve">налогоплательщик имеет право уменьшить общую сумму налога, исчисленную в соответствии со статьей 166 </w:t>
      </w:r>
      <w:r>
        <w:rPr>
          <w:rFonts w:ascii="Times New Roman" w:hAnsi="Times New Roman"/>
          <w:sz w:val="28"/>
          <w:szCs w:val="28"/>
        </w:rPr>
        <w:t>НК РФ</w:t>
      </w:r>
      <w:r w:rsidRPr="00715635">
        <w:rPr>
          <w:rFonts w:ascii="Times New Roman" w:hAnsi="Times New Roman"/>
          <w:sz w:val="28"/>
          <w:szCs w:val="28"/>
        </w:rPr>
        <w:t xml:space="preserve">, на установленные статьей 171 </w:t>
      </w:r>
      <w:r>
        <w:rPr>
          <w:rFonts w:ascii="Times New Roman" w:hAnsi="Times New Roman"/>
          <w:sz w:val="28"/>
          <w:szCs w:val="28"/>
        </w:rPr>
        <w:t xml:space="preserve">НК РФ </w:t>
      </w:r>
      <w:r w:rsidRPr="00715635">
        <w:rPr>
          <w:rFonts w:ascii="Times New Roman" w:hAnsi="Times New Roman"/>
          <w:sz w:val="28"/>
          <w:szCs w:val="28"/>
        </w:rPr>
        <w:t xml:space="preserve">налоговые вычеты. В частности, вычетам подлежат суммы налога, уплаченные налогоплательщиком при ввозе товаров на таможенную территорию Российской Федерации </w:t>
      </w:r>
      <w:r>
        <w:rPr>
          <w:rFonts w:ascii="Times New Roman" w:hAnsi="Times New Roman"/>
          <w:sz w:val="28"/>
          <w:szCs w:val="28"/>
        </w:rPr>
        <w:t xml:space="preserve">под таможенной процедурой </w:t>
      </w:r>
      <w:r w:rsidRPr="00715635">
        <w:rPr>
          <w:rFonts w:ascii="Times New Roman" w:hAnsi="Times New Roman"/>
          <w:sz w:val="28"/>
          <w:szCs w:val="28"/>
        </w:rPr>
        <w:t xml:space="preserve">выпуска для </w:t>
      </w:r>
      <w:r>
        <w:rPr>
          <w:rFonts w:ascii="Times New Roman" w:hAnsi="Times New Roman"/>
          <w:sz w:val="28"/>
          <w:szCs w:val="28"/>
        </w:rPr>
        <w:t>внутреннего потреблени</w:t>
      </w:r>
      <w:r w:rsidRPr="00715635">
        <w:rPr>
          <w:rFonts w:ascii="Times New Roman" w:hAnsi="Times New Roman"/>
          <w:sz w:val="28"/>
          <w:szCs w:val="28"/>
        </w:rPr>
        <w:t xml:space="preserve">я, временного ввоза и переработки вне таможенной территории в отношении товаров (работ, услуг), приобретаемых для осуществления операций, признаваемых объектами налогообложения, за исключением товаров, предусмотренных пунктом 2 статьи 170 </w:t>
      </w:r>
      <w:r>
        <w:rPr>
          <w:rFonts w:ascii="Times New Roman" w:hAnsi="Times New Roman"/>
          <w:sz w:val="28"/>
          <w:szCs w:val="28"/>
        </w:rPr>
        <w:t>НК РФ</w:t>
      </w:r>
      <w:r w:rsidRPr="00715635">
        <w:rPr>
          <w:rFonts w:ascii="Times New Roman" w:hAnsi="Times New Roman"/>
          <w:sz w:val="28"/>
          <w:szCs w:val="28"/>
        </w:rPr>
        <w:t>, а также товаров (работ, услуг), приобретаемых для перепродажи.</w:t>
      </w:r>
    </w:p>
    <w:p w:rsidR="00827914" w:rsidRPr="00715635" w:rsidRDefault="00827914" w:rsidP="00916E0C">
      <w:pPr>
        <w:spacing w:line="360" w:lineRule="auto"/>
        <w:ind w:firstLine="709"/>
        <w:contextualSpacing/>
        <w:jc w:val="both"/>
        <w:rPr>
          <w:rFonts w:ascii="Times New Roman" w:hAnsi="Times New Roman"/>
          <w:sz w:val="28"/>
          <w:szCs w:val="28"/>
        </w:rPr>
      </w:pPr>
      <w:r w:rsidRPr="00715635">
        <w:rPr>
          <w:rFonts w:ascii="Times New Roman" w:hAnsi="Times New Roman"/>
          <w:sz w:val="28"/>
          <w:szCs w:val="28"/>
        </w:rPr>
        <w:t xml:space="preserve">Пунктом 1 статьи 172 </w:t>
      </w:r>
      <w:r>
        <w:rPr>
          <w:rFonts w:ascii="Times New Roman" w:hAnsi="Times New Roman"/>
          <w:sz w:val="28"/>
          <w:szCs w:val="28"/>
        </w:rPr>
        <w:t>НК РФ</w:t>
      </w:r>
      <w:r w:rsidRPr="00715635">
        <w:rPr>
          <w:rFonts w:ascii="Times New Roman" w:hAnsi="Times New Roman"/>
          <w:sz w:val="28"/>
          <w:szCs w:val="28"/>
        </w:rPr>
        <w:t xml:space="preserve"> предусмотрено, в частности, что вычетам подлежат суммы налога, фактически уплаченные налогоплательщиком при ввозе товаров на таможенную территорию Российской Федерации, после принятия на учет указанных товаров и при наличии соответствующих первичных документов.</w:t>
      </w:r>
    </w:p>
    <w:p w:rsidR="00827914" w:rsidRPr="00715635" w:rsidRDefault="00827914" w:rsidP="00916E0C">
      <w:pPr>
        <w:spacing w:line="360" w:lineRule="auto"/>
        <w:ind w:firstLine="709"/>
        <w:contextualSpacing/>
        <w:jc w:val="both"/>
        <w:rPr>
          <w:rFonts w:ascii="Times New Roman" w:hAnsi="Times New Roman"/>
          <w:sz w:val="28"/>
          <w:szCs w:val="28"/>
        </w:rPr>
      </w:pPr>
    </w:p>
    <w:p w:rsidR="00827914" w:rsidRDefault="00827914" w:rsidP="007F6D47">
      <w:pPr>
        <w:jc w:val="center"/>
        <w:rPr>
          <w:rFonts w:ascii="Times New Roman" w:hAnsi="Times New Roman"/>
          <w:b/>
          <w:sz w:val="28"/>
          <w:szCs w:val="28"/>
        </w:rPr>
      </w:pPr>
    </w:p>
    <w:p w:rsidR="00827914" w:rsidRDefault="00827914" w:rsidP="007F6D47">
      <w:pPr>
        <w:jc w:val="center"/>
        <w:rPr>
          <w:rFonts w:ascii="Times New Roman" w:hAnsi="Times New Roman"/>
          <w:b/>
          <w:sz w:val="28"/>
          <w:szCs w:val="28"/>
        </w:rPr>
      </w:pPr>
    </w:p>
    <w:p w:rsidR="00827914" w:rsidRPr="0042685F" w:rsidRDefault="00827914" w:rsidP="007F6D47">
      <w:pPr>
        <w:jc w:val="center"/>
        <w:rPr>
          <w:rFonts w:ascii="Times New Roman" w:hAnsi="Times New Roman"/>
          <w:sz w:val="28"/>
          <w:szCs w:val="28"/>
        </w:rPr>
      </w:pPr>
      <w:r>
        <w:rPr>
          <w:rFonts w:ascii="Times New Roman" w:hAnsi="Times New Roman"/>
          <w:sz w:val="28"/>
          <w:szCs w:val="28"/>
        </w:rPr>
        <w:t>ЗАКЛЮЧЕНИЕ</w:t>
      </w:r>
    </w:p>
    <w:p w:rsidR="00827914" w:rsidRPr="002230BE" w:rsidRDefault="00827914" w:rsidP="00BD2C44">
      <w:pPr>
        <w:spacing w:after="0" w:line="360" w:lineRule="auto"/>
        <w:ind w:firstLine="709"/>
        <w:contextualSpacing/>
        <w:jc w:val="both"/>
        <w:rPr>
          <w:rFonts w:ascii="Times New Roman" w:hAnsi="Times New Roman"/>
          <w:sz w:val="28"/>
          <w:szCs w:val="28"/>
        </w:rPr>
      </w:pPr>
      <w:r w:rsidRPr="00303140">
        <w:rPr>
          <w:rFonts w:ascii="Times New Roman" w:hAnsi="Times New Roman"/>
          <w:sz w:val="28"/>
          <w:szCs w:val="28"/>
        </w:rPr>
        <w:t>Фискальная функция остается одной из главных в работе таможенных органов.</w:t>
      </w:r>
      <w:r>
        <w:rPr>
          <w:rFonts w:ascii="Times New Roman" w:hAnsi="Times New Roman"/>
          <w:sz w:val="28"/>
          <w:szCs w:val="28"/>
        </w:rPr>
        <w:t xml:space="preserve"> </w:t>
      </w:r>
      <w:r w:rsidRPr="002230BE">
        <w:rPr>
          <w:rFonts w:ascii="Times New Roman" w:hAnsi="Times New Roman"/>
          <w:sz w:val="28"/>
          <w:szCs w:val="28"/>
        </w:rPr>
        <w:t xml:space="preserve">Немаловажную роль здесь играют вопросы, связанные с порядком налогообложения внешнеэкономической деятельности. От государства в данной ситуации требуется создание таких условий функционирования, которые бы способствовали реализации целей внешнеэкономической политики страны. </w:t>
      </w:r>
    </w:p>
    <w:p w:rsidR="00827914" w:rsidRDefault="00827914" w:rsidP="00BD2C44">
      <w:pPr>
        <w:spacing w:after="0" w:line="360" w:lineRule="auto"/>
        <w:ind w:firstLine="709"/>
        <w:contextualSpacing/>
        <w:jc w:val="both"/>
        <w:rPr>
          <w:rFonts w:ascii="Times New Roman" w:hAnsi="Times New Roman"/>
          <w:sz w:val="28"/>
          <w:szCs w:val="28"/>
        </w:rPr>
      </w:pPr>
      <w:r w:rsidRPr="007F6D47">
        <w:rPr>
          <w:rFonts w:ascii="Times New Roman" w:hAnsi="Times New Roman"/>
          <w:sz w:val="28"/>
          <w:szCs w:val="28"/>
        </w:rPr>
        <w:t xml:space="preserve">Налог на добавленную стоимость является одним из важнейших налогов, взимаемых при пересечении таможенной границы </w:t>
      </w:r>
      <w:r>
        <w:rPr>
          <w:rFonts w:ascii="Times New Roman" w:hAnsi="Times New Roman"/>
          <w:sz w:val="28"/>
          <w:szCs w:val="28"/>
        </w:rPr>
        <w:t>Российской Федерации, а теперь и таможенного союза</w:t>
      </w:r>
      <w:r w:rsidRPr="007F6D47">
        <w:rPr>
          <w:rFonts w:ascii="Times New Roman" w:hAnsi="Times New Roman"/>
          <w:sz w:val="28"/>
          <w:szCs w:val="28"/>
        </w:rPr>
        <w:t xml:space="preserve">. </w:t>
      </w:r>
    </w:p>
    <w:p w:rsidR="00827914" w:rsidRDefault="00827914" w:rsidP="00BD2C4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7F6D47">
        <w:rPr>
          <w:rFonts w:ascii="Times New Roman" w:hAnsi="Times New Roman"/>
          <w:sz w:val="28"/>
          <w:szCs w:val="28"/>
        </w:rPr>
        <w:t xml:space="preserve">алогом на добавленную стоимость облагаются товары, ввозимые на территорию </w:t>
      </w:r>
      <w:r>
        <w:rPr>
          <w:rFonts w:ascii="Times New Roman" w:hAnsi="Times New Roman"/>
          <w:sz w:val="28"/>
          <w:szCs w:val="28"/>
        </w:rPr>
        <w:t>таможенного союза</w:t>
      </w:r>
      <w:r w:rsidRPr="007F6D47">
        <w:rPr>
          <w:rFonts w:ascii="Times New Roman" w:hAnsi="Times New Roman"/>
          <w:sz w:val="28"/>
          <w:szCs w:val="28"/>
        </w:rPr>
        <w:t>, за исключением особых случаев, предусмотренных законодательством. Ставки налога</w:t>
      </w:r>
      <w:r>
        <w:rPr>
          <w:rFonts w:ascii="Times New Roman" w:hAnsi="Times New Roman"/>
          <w:sz w:val="28"/>
          <w:szCs w:val="28"/>
        </w:rPr>
        <w:t>, а также категории товаров, попадающие по льготное налогообложение, установлен</w:t>
      </w:r>
      <w:r w:rsidRPr="007F6D47">
        <w:rPr>
          <w:rFonts w:ascii="Times New Roman" w:hAnsi="Times New Roman"/>
          <w:sz w:val="28"/>
          <w:szCs w:val="28"/>
        </w:rPr>
        <w:t>ы</w:t>
      </w:r>
      <w:r>
        <w:rPr>
          <w:rFonts w:ascii="Times New Roman" w:hAnsi="Times New Roman"/>
          <w:sz w:val="28"/>
          <w:szCs w:val="28"/>
        </w:rPr>
        <w:t xml:space="preserve"> для ввозимых товаров в соответствии с законодательством Российской Федерации. </w:t>
      </w:r>
    </w:p>
    <w:p w:rsidR="00827914" w:rsidRDefault="00827914" w:rsidP="00365D72">
      <w:pPr>
        <w:pStyle w:val="ae"/>
        <w:spacing w:line="360" w:lineRule="auto"/>
        <w:ind w:firstLine="720"/>
        <w:jc w:val="both"/>
        <w:outlineLvl w:val="0"/>
        <w:rPr>
          <w:sz w:val="28"/>
          <w:szCs w:val="28"/>
        </w:rPr>
      </w:pPr>
      <w:r w:rsidRPr="00BA4E7A">
        <w:rPr>
          <w:bCs/>
          <w:iCs/>
          <w:color w:val="auto"/>
          <w:sz w:val="28"/>
          <w:szCs w:val="28"/>
        </w:rPr>
        <w:t xml:space="preserve">Плательщиками </w:t>
      </w:r>
      <w:r>
        <w:rPr>
          <w:bCs/>
          <w:iCs/>
          <w:color w:val="auto"/>
          <w:sz w:val="28"/>
          <w:szCs w:val="28"/>
        </w:rPr>
        <w:t xml:space="preserve">налога на добавленную стоимость </w:t>
      </w:r>
      <w:r w:rsidRPr="00BA4E7A">
        <w:rPr>
          <w:bCs/>
          <w:iCs/>
          <w:color w:val="auto"/>
          <w:sz w:val="28"/>
          <w:szCs w:val="28"/>
        </w:rPr>
        <w:t>являются декларант или иные лица, на которых возложена обязанность по уплате таможенных пошлин, налогов.</w:t>
      </w:r>
      <w:r>
        <w:rPr>
          <w:bCs/>
          <w:iCs/>
          <w:color w:val="auto"/>
          <w:sz w:val="28"/>
          <w:szCs w:val="28"/>
        </w:rPr>
        <w:t xml:space="preserve"> </w:t>
      </w:r>
      <w:r w:rsidRPr="007F6D47">
        <w:rPr>
          <w:sz w:val="28"/>
          <w:szCs w:val="28"/>
        </w:rPr>
        <w:t xml:space="preserve">Объектом обложения </w:t>
      </w:r>
      <w:r>
        <w:rPr>
          <w:sz w:val="28"/>
          <w:szCs w:val="28"/>
        </w:rPr>
        <w:t>н</w:t>
      </w:r>
      <w:r w:rsidRPr="007F6D47">
        <w:rPr>
          <w:sz w:val="28"/>
          <w:szCs w:val="28"/>
        </w:rPr>
        <w:t xml:space="preserve">алогом на добавленную стоимость являются </w:t>
      </w:r>
      <w:r>
        <w:rPr>
          <w:sz w:val="28"/>
          <w:szCs w:val="28"/>
        </w:rPr>
        <w:t>товары, ввозимые на территорию таможенного союза</w:t>
      </w:r>
      <w:r w:rsidRPr="007F6D47">
        <w:rPr>
          <w:sz w:val="28"/>
          <w:szCs w:val="28"/>
        </w:rPr>
        <w:t xml:space="preserve"> в соответствии с таможенными </w:t>
      </w:r>
      <w:r>
        <w:rPr>
          <w:sz w:val="28"/>
          <w:szCs w:val="28"/>
        </w:rPr>
        <w:t>процедура</w:t>
      </w:r>
      <w:r w:rsidRPr="007F6D47">
        <w:rPr>
          <w:sz w:val="28"/>
          <w:szCs w:val="28"/>
        </w:rPr>
        <w:t>ми. Основой для исчисления налога является таможенная стоимость товаров, к которой добавляется сумма ввозной таможенной пошлины, а по подакцизным товарам также и сумма акцизов.</w:t>
      </w:r>
    </w:p>
    <w:p w:rsidR="00827914" w:rsidRDefault="00827914" w:rsidP="00365D72">
      <w:pPr>
        <w:pStyle w:val="1"/>
        <w:spacing w:line="360" w:lineRule="auto"/>
        <w:ind w:left="0" w:firstLine="709"/>
        <w:jc w:val="both"/>
        <w:rPr>
          <w:rFonts w:ascii="Times New Roman" w:hAnsi="Times New Roman"/>
          <w:sz w:val="28"/>
          <w:szCs w:val="28"/>
        </w:rPr>
      </w:pPr>
      <w:r>
        <w:rPr>
          <w:rFonts w:ascii="Times New Roman" w:hAnsi="Times New Roman"/>
          <w:sz w:val="28"/>
          <w:szCs w:val="28"/>
        </w:rPr>
        <w:t>П</w:t>
      </w:r>
      <w:r w:rsidRPr="00BB6561">
        <w:rPr>
          <w:rFonts w:ascii="Times New Roman" w:hAnsi="Times New Roman"/>
          <w:sz w:val="28"/>
          <w:szCs w:val="28"/>
        </w:rPr>
        <w:t xml:space="preserve">ри уплате </w:t>
      </w:r>
      <w:r>
        <w:rPr>
          <w:rFonts w:ascii="Times New Roman" w:hAnsi="Times New Roman"/>
          <w:sz w:val="28"/>
          <w:szCs w:val="28"/>
        </w:rPr>
        <w:t>н</w:t>
      </w:r>
      <w:r w:rsidRPr="007F6D47">
        <w:rPr>
          <w:rFonts w:ascii="Times New Roman" w:hAnsi="Times New Roman"/>
          <w:sz w:val="28"/>
          <w:szCs w:val="28"/>
        </w:rPr>
        <w:t>алог</w:t>
      </w:r>
      <w:r>
        <w:rPr>
          <w:rFonts w:ascii="Times New Roman" w:hAnsi="Times New Roman"/>
          <w:sz w:val="28"/>
          <w:szCs w:val="28"/>
        </w:rPr>
        <w:t>а</w:t>
      </w:r>
      <w:r w:rsidRPr="007F6D47">
        <w:rPr>
          <w:rFonts w:ascii="Times New Roman" w:hAnsi="Times New Roman"/>
          <w:sz w:val="28"/>
          <w:szCs w:val="28"/>
        </w:rPr>
        <w:t xml:space="preserve"> на добавленную стоимость</w:t>
      </w:r>
      <w:r w:rsidRPr="00BB6561">
        <w:rPr>
          <w:rFonts w:ascii="Times New Roman" w:hAnsi="Times New Roman"/>
          <w:sz w:val="28"/>
          <w:szCs w:val="28"/>
        </w:rPr>
        <w:t xml:space="preserve"> по товарам, ввозимым на таможенную территорию </w:t>
      </w:r>
      <w:r>
        <w:rPr>
          <w:rFonts w:ascii="Times New Roman" w:hAnsi="Times New Roman"/>
          <w:sz w:val="28"/>
          <w:szCs w:val="28"/>
        </w:rPr>
        <w:t>таможенного союза</w:t>
      </w:r>
      <w:r w:rsidRPr="00BB6561">
        <w:rPr>
          <w:rFonts w:ascii="Times New Roman" w:hAnsi="Times New Roman"/>
          <w:sz w:val="28"/>
          <w:szCs w:val="28"/>
        </w:rPr>
        <w:t>, документом, подтверждающим фактическую уплату налога в целях принятия его к вычету налогоплательщиком, является соответствующее подтверждение, выданное таможенным органом в установленном порядке.</w:t>
      </w:r>
    </w:p>
    <w:p w:rsidR="00827914" w:rsidRPr="00365D72" w:rsidRDefault="00827914" w:rsidP="00365D72">
      <w:pPr>
        <w:pStyle w:val="1"/>
        <w:spacing w:line="360" w:lineRule="auto"/>
        <w:ind w:left="0" w:firstLine="709"/>
        <w:jc w:val="both"/>
        <w:rPr>
          <w:rFonts w:ascii="Times New Roman" w:hAnsi="Times New Roman"/>
          <w:sz w:val="28"/>
          <w:szCs w:val="28"/>
        </w:rPr>
      </w:pPr>
      <w:r>
        <w:rPr>
          <w:rFonts w:ascii="Times New Roman" w:hAnsi="Times New Roman"/>
          <w:sz w:val="28"/>
          <w:szCs w:val="28"/>
        </w:rPr>
        <w:t>В</w:t>
      </w:r>
      <w:r w:rsidRPr="00365D72">
        <w:rPr>
          <w:rFonts w:ascii="Times New Roman" w:hAnsi="Times New Roman"/>
          <w:sz w:val="28"/>
          <w:szCs w:val="28"/>
        </w:rPr>
        <w:t>зысканные суммы ввозных таможенных пошлин подлежат зачислению и распределению между государствами-членами таможенного союза в порядке, установленном международным договором государств-членов таможенного союза</w:t>
      </w:r>
      <w:r>
        <w:rPr>
          <w:rFonts w:ascii="Times New Roman" w:hAnsi="Times New Roman"/>
          <w:sz w:val="28"/>
          <w:szCs w:val="28"/>
        </w:rPr>
        <w:t>.</w:t>
      </w:r>
    </w:p>
    <w:p w:rsidR="00827914" w:rsidRDefault="00827914" w:rsidP="00365D72">
      <w:pPr>
        <w:pStyle w:val="1"/>
        <w:spacing w:line="360" w:lineRule="auto"/>
        <w:ind w:left="0" w:firstLine="709"/>
        <w:jc w:val="both"/>
        <w:rPr>
          <w:rFonts w:ascii="Times New Roman" w:hAnsi="Times New Roman"/>
          <w:sz w:val="28"/>
          <w:szCs w:val="28"/>
        </w:rPr>
      </w:pPr>
      <w:r>
        <w:rPr>
          <w:rFonts w:ascii="Times New Roman" w:hAnsi="Times New Roman"/>
          <w:sz w:val="28"/>
          <w:szCs w:val="28"/>
        </w:rPr>
        <w:t xml:space="preserve">При ввозе товаров на таможенную территорию таможенного союза возможно также </w:t>
      </w:r>
      <w:r w:rsidRPr="007D6AB6">
        <w:rPr>
          <w:rFonts w:ascii="Times New Roman" w:hAnsi="Times New Roman"/>
          <w:sz w:val="28"/>
          <w:szCs w:val="28"/>
        </w:rPr>
        <w:t>освобожд</w:t>
      </w:r>
      <w:r>
        <w:rPr>
          <w:rFonts w:ascii="Times New Roman" w:hAnsi="Times New Roman"/>
          <w:sz w:val="28"/>
          <w:szCs w:val="28"/>
        </w:rPr>
        <w:t>ение</w:t>
      </w:r>
      <w:r w:rsidRPr="007D6AB6">
        <w:rPr>
          <w:rFonts w:ascii="Times New Roman" w:hAnsi="Times New Roman"/>
          <w:sz w:val="28"/>
          <w:szCs w:val="28"/>
        </w:rPr>
        <w:t xml:space="preserve"> от обложения </w:t>
      </w:r>
      <w:r>
        <w:rPr>
          <w:rFonts w:ascii="Times New Roman" w:hAnsi="Times New Roman"/>
          <w:sz w:val="28"/>
          <w:szCs w:val="28"/>
        </w:rPr>
        <w:t>налогом на добавленную стоимость, а также льготная уплата в отношении определенных категорий товаров.</w:t>
      </w:r>
    </w:p>
    <w:p w:rsidR="00827914" w:rsidRPr="00E53EED" w:rsidRDefault="00827914" w:rsidP="00365D72">
      <w:pPr>
        <w:pStyle w:val="1"/>
        <w:spacing w:line="360" w:lineRule="auto"/>
        <w:ind w:left="0" w:firstLine="709"/>
        <w:jc w:val="both"/>
        <w:rPr>
          <w:rFonts w:ascii="Times New Roman" w:hAnsi="Times New Roman"/>
          <w:sz w:val="28"/>
          <w:szCs w:val="28"/>
        </w:rPr>
      </w:pPr>
      <w:r w:rsidRPr="00E53EED">
        <w:rPr>
          <w:rFonts w:ascii="Times New Roman" w:hAnsi="Times New Roman"/>
          <w:sz w:val="28"/>
          <w:szCs w:val="28"/>
        </w:rPr>
        <w:t xml:space="preserve">Проанализировав действующий механизм обложения </w:t>
      </w:r>
      <w:r>
        <w:rPr>
          <w:rFonts w:ascii="Times New Roman" w:hAnsi="Times New Roman"/>
          <w:sz w:val="28"/>
          <w:szCs w:val="28"/>
        </w:rPr>
        <w:t>налогом на добавленную стоимость</w:t>
      </w:r>
      <w:r w:rsidRPr="00E53EED">
        <w:rPr>
          <w:rFonts w:ascii="Times New Roman" w:hAnsi="Times New Roman"/>
          <w:sz w:val="28"/>
          <w:szCs w:val="28"/>
        </w:rPr>
        <w:t xml:space="preserve"> </w:t>
      </w:r>
      <w:r>
        <w:rPr>
          <w:rFonts w:ascii="Times New Roman" w:hAnsi="Times New Roman"/>
          <w:sz w:val="28"/>
          <w:szCs w:val="28"/>
        </w:rPr>
        <w:t>при ввозе товаров на таможенную территорию</w:t>
      </w:r>
      <w:r w:rsidRPr="00E53EED">
        <w:rPr>
          <w:rFonts w:ascii="Times New Roman" w:hAnsi="Times New Roman"/>
          <w:sz w:val="28"/>
          <w:szCs w:val="28"/>
        </w:rPr>
        <w:t xml:space="preserve"> </w:t>
      </w:r>
      <w:r>
        <w:rPr>
          <w:rFonts w:ascii="Times New Roman" w:hAnsi="Times New Roman"/>
          <w:sz w:val="28"/>
          <w:szCs w:val="28"/>
        </w:rPr>
        <w:t>таможенного союза</w:t>
      </w:r>
      <w:r w:rsidRPr="00E53EED">
        <w:rPr>
          <w:rFonts w:ascii="Times New Roman" w:hAnsi="Times New Roman"/>
          <w:sz w:val="28"/>
          <w:szCs w:val="28"/>
        </w:rPr>
        <w:t xml:space="preserve">, стало очевидным, что </w:t>
      </w:r>
      <w:r>
        <w:rPr>
          <w:rFonts w:ascii="Times New Roman" w:hAnsi="Times New Roman"/>
          <w:sz w:val="28"/>
          <w:szCs w:val="28"/>
        </w:rPr>
        <w:t>данный вид косвенного налога</w:t>
      </w:r>
      <w:r w:rsidRPr="00E53EED">
        <w:rPr>
          <w:rFonts w:ascii="Times New Roman" w:hAnsi="Times New Roman"/>
          <w:sz w:val="28"/>
          <w:szCs w:val="28"/>
        </w:rPr>
        <w:t xml:space="preserve"> прочно вошел в налоговую систему и за ним и дальше сохранится ведущая роль среди прочих налогов и платежей. </w:t>
      </w: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Default="00827914" w:rsidP="005A3890">
      <w:pPr>
        <w:jc w:val="center"/>
        <w:rPr>
          <w:rFonts w:ascii="Times New Roman" w:hAnsi="Times New Roman"/>
          <w:b/>
          <w:sz w:val="28"/>
          <w:szCs w:val="28"/>
        </w:rPr>
      </w:pPr>
    </w:p>
    <w:p w:rsidR="00827914" w:rsidRPr="0042685F" w:rsidRDefault="00827914" w:rsidP="005A3890">
      <w:pPr>
        <w:jc w:val="center"/>
        <w:rPr>
          <w:rFonts w:ascii="Times New Roman" w:hAnsi="Times New Roman"/>
          <w:sz w:val="28"/>
          <w:szCs w:val="28"/>
        </w:rPr>
      </w:pPr>
      <w:r w:rsidRPr="0042685F">
        <w:rPr>
          <w:rFonts w:ascii="Times New Roman" w:hAnsi="Times New Roman"/>
          <w:sz w:val="28"/>
          <w:szCs w:val="28"/>
        </w:rPr>
        <w:t>Б</w:t>
      </w:r>
      <w:r>
        <w:rPr>
          <w:rFonts w:ascii="Times New Roman" w:hAnsi="Times New Roman"/>
          <w:sz w:val="28"/>
          <w:szCs w:val="28"/>
        </w:rPr>
        <w:t>ИБЛИОГРАФИЧЕСКИЙ СПИСОК</w:t>
      </w:r>
    </w:p>
    <w:p w:rsidR="00827914" w:rsidRDefault="00827914" w:rsidP="00627F90">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Таможенный кодекс Российской Федерации.</w:t>
      </w:r>
    </w:p>
    <w:p w:rsidR="00827914" w:rsidRDefault="00827914" w:rsidP="00627F90">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Налоговый кодекс Российской Федерации.</w:t>
      </w:r>
    </w:p>
    <w:p w:rsidR="00827914" w:rsidRDefault="00827914" w:rsidP="00627F90">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Таможенный кодекс таможенного союза.</w:t>
      </w:r>
    </w:p>
    <w:p w:rsidR="00827914" w:rsidRDefault="00827914" w:rsidP="00627F90">
      <w:pPr>
        <w:pStyle w:val="1"/>
        <w:numPr>
          <w:ilvl w:val="0"/>
          <w:numId w:val="5"/>
        </w:numPr>
        <w:spacing w:after="0" w:line="360" w:lineRule="auto"/>
        <w:jc w:val="both"/>
        <w:rPr>
          <w:rFonts w:ascii="Times New Roman" w:hAnsi="Times New Roman"/>
          <w:sz w:val="28"/>
          <w:szCs w:val="28"/>
        </w:rPr>
      </w:pPr>
      <w:r w:rsidRPr="00627F90">
        <w:rPr>
          <w:rFonts w:ascii="Times New Roman" w:hAnsi="Times New Roman"/>
          <w:sz w:val="28"/>
          <w:szCs w:val="28"/>
        </w:rPr>
        <w:t>Письмо М</w:t>
      </w:r>
      <w:r>
        <w:rPr>
          <w:rFonts w:ascii="Times New Roman" w:hAnsi="Times New Roman"/>
          <w:sz w:val="28"/>
          <w:szCs w:val="28"/>
        </w:rPr>
        <w:t>инфина РФ от 11 января 2008 г. №</w:t>
      </w:r>
      <w:r w:rsidRPr="00627F90">
        <w:rPr>
          <w:rFonts w:ascii="Times New Roman" w:hAnsi="Times New Roman"/>
          <w:sz w:val="28"/>
          <w:szCs w:val="28"/>
        </w:rPr>
        <w:t xml:space="preserve"> 03-07-08/03</w:t>
      </w:r>
      <w:r>
        <w:rPr>
          <w:rFonts w:ascii="Times New Roman" w:hAnsi="Times New Roman"/>
          <w:sz w:val="28"/>
          <w:szCs w:val="28"/>
        </w:rPr>
        <w:t>.</w:t>
      </w:r>
    </w:p>
    <w:p w:rsidR="00827914" w:rsidRDefault="00827914" w:rsidP="00FB7EDF">
      <w:pPr>
        <w:pStyle w:val="1"/>
        <w:numPr>
          <w:ilvl w:val="0"/>
          <w:numId w:val="5"/>
        </w:numPr>
        <w:spacing w:after="0" w:line="360" w:lineRule="auto"/>
        <w:jc w:val="both"/>
        <w:rPr>
          <w:rFonts w:ascii="Times New Roman" w:hAnsi="Times New Roman"/>
          <w:sz w:val="28"/>
          <w:szCs w:val="28"/>
        </w:rPr>
      </w:pPr>
      <w:r w:rsidRPr="00715635">
        <w:rPr>
          <w:rFonts w:ascii="Times New Roman" w:hAnsi="Times New Roman"/>
          <w:sz w:val="28"/>
          <w:szCs w:val="28"/>
        </w:rPr>
        <w:t xml:space="preserve">Письмо </w:t>
      </w:r>
      <w:r>
        <w:rPr>
          <w:rFonts w:ascii="Times New Roman" w:hAnsi="Times New Roman"/>
          <w:sz w:val="28"/>
          <w:szCs w:val="28"/>
        </w:rPr>
        <w:t>ФНС России</w:t>
      </w:r>
      <w:r w:rsidRPr="00715635">
        <w:rPr>
          <w:rFonts w:ascii="Times New Roman" w:hAnsi="Times New Roman"/>
          <w:sz w:val="28"/>
          <w:szCs w:val="28"/>
        </w:rPr>
        <w:t xml:space="preserve"> от 27.06.2007</w:t>
      </w:r>
      <w:r>
        <w:rPr>
          <w:rFonts w:ascii="Times New Roman" w:hAnsi="Times New Roman"/>
          <w:sz w:val="28"/>
          <w:szCs w:val="28"/>
        </w:rPr>
        <w:t xml:space="preserve"> г.</w:t>
      </w:r>
      <w:r w:rsidRPr="00715635">
        <w:rPr>
          <w:rFonts w:ascii="Times New Roman" w:hAnsi="Times New Roman"/>
          <w:sz w:val="28"/>
          <w:szCs w:val="28"/>
        </w:rPr>
        <w:t xml:space="preserve"> № 03-2-03/1236</w:t>
      </w:r>
      <w:r>
        <w:rPr>
          <w:rFonts w:ascii="Times New Roman" w:hAnsi="Times New Roman"/>
          <w:sz w:val="28"/>
          <w:szCs w:val="28"/>
        </w:rPr>
        <w:t>.</w:t>
      </w:r>
    </w:p>
    <w:p w:rsidR="00827914" w:rsidRDefault="00827914" w:rsidP="00FB7EDF">
      <w:pPr>
        <w:pStyle w:val="1"/>
        <w:numPr>
          <w:ilvl w:val="0"/>
          <w:numId w:val="5"/>
        </w:numPr>
        <w:spacing w:line="360" w:lineRule="auto"/>
        <w:jc w:val="both"/>
        <w:outlineLvl w:val="0"/>
        <w:rPr>
          <w:rFonts w:ascii="Times New Roman" w:hAnsi="Times New Roman"/>
          <w:sz w:val="28"/>
          <w:szCs w:val="28"/>
        </w:rPr>
      </w:pPr>
      <w:r w:rsidRPr="00FB7EDF">
        <w:rPr>
          <w:rFonts w:ascii="Times New Roman" w:hAnsi="Times New Roman"/>
          <w:sz w:val="28"/>
          <w:szCs w:val="28"/>
        </w:rPr>
        <w:t xml:space="preserve">Письмо ГТК РФ от 4 июня 2003 г. </w:t>
      </w:r>
      <w:r>
        <w:rPr>
          <w:rFonts w:ascii="Times New Roman" w:hAnsi="Times New Roman"/>
          <w:sz w:val="28"/>
          <w:szCs w:val="28"/>
        </w:rPr>
        <w:t>№</w:t>
      </w:r>
      <w:r w:rsidRPr="00FB7EDF">
        <w:rPr>
          <w:rFonts w:ascii="Times New Roman" w:hAnsi="Times New Roman"/>
          <w:sz w:val="28"/>
          <w:szCs w:val="28"/>
        </w:rPr>
        <w:t xml:space="preserve"> 01-06/22880</w:t>
      </w:r>
      <w:r>
        <w:rPr>
          <w:rFonts w:ascii="Times New Roman" w:hAnsi="Times New Roman"/>
          <w:sz w:val="28"/>
          <w:szCs w:val="28"/>
        </w:rPr>
        <w:t>.</w:t>
      </w:r>
    </w:p>
    <w:p w:rsidR="00827914" w:rsidRPr="009763B8" w:rsidRDefault="00827914" w:rsidP="009763B8">
      <w:pPr>
        <w:pStyle w:val="1"/>
        <w:numPr>
          <w:ilvl w:val="0"/>
          <w:numId w:val="5"/>
        </w:numPr>
        <w:spacing w:after="0" w:line="360" w:lineRule="auto"/>
        <w:jc w:val="both"/>
        <w:rPr>
          <w:rFonts w:ascii="Times New Roman" w:hAnsi="Times New Roman"/>
          <w:sz w:val="28"/>
          <w:szCs w:val="28"/>
        </w:rPr>
      </w:pPr>
      <w:r w:rsidRPr="009763B8">
        <w:rPr>
          <w:rFonts w:ascii="Times New Roman" w:hAnsi="Times New Roman"/>
          <w:sz w:val="28"/>
          <w:szCs w:val="28"/>
        </w:rPr>
        <w:t xml:space="preserve">Письмо </w:t>
      </w:r>
      <w:r>
        <w:rPr>
          <w:rFonts w:ascii="Times New Roman" w:hAnsi="Times New Roman"/>
          <w:sz w:val="28"/>
          <w:szCs w:val="28"/>
        </w:rPr>
        <w:t xml:space="preserve">ФТС </w:t>
      </w:r>
      <w:r w:rsidRPr="009763B8">
        <w:rPr>
          <w:rFonts w:ascii="Times New Roman" w:hAnsi="Times New Roman"/>
          <w:sz w:val="28"/>
          <w:szCs w:val="28"/>
        </w:rPr>
        <w:t>России от 29 июня 2010 г. № 01-11/31847.</w:t>
      </w:r>
    </w:p>
    <w:p w:rsidR="00827914" w:rsidRDefault="00827914" w:rsidP="00FB7EDF">
      <w:pPr>
        <w:pStyle w:val="1"/>
        <w:numPr>
          <w:ilvl w:val="0"/>
          <w:numId w:val="5"/>
        </w:numPr>
        <w:spacing w:line="360" w:lineRule="auto"/>
        <w:jc w:val="both"/>
        <w:outlineLvl w:val="0"/>
        <w:rPr>
          <w:rFonts w:ascii="Times New Roman" w:hAnsi="Times New Roman"/>
          <w:sz w:val="28"/>
          <w:szCs w:val="28"/>
        </w:rPr>
      </w:pPr>
      <w:r>
        <w:rPr>
          <w:rFonts w:ascii="Times New Roman" w:hAnsi="Times New Roman"/>
          <w:sz w:val="28"/>
          <w:szCs w:val="28"/>
        </w:rPr>
        <w:t>Постановление Правительства РФ от 31.12.2004 г. № 908.</w:t>
      </w:r>
    </w:p>
    <w:p w:rsidR="00827914" w:rsidRDefault="00827914" w:rsidP="00FB7EDF">
      <w:pPr>
        <w:pStyle w:val="1"/>
        <w:numPr>
          <w:ilvl w:val="0"/>
          <w:numId w:val="5"/>
        </w:numPr>
        <w:spacing w:line="360" w:lineRule="auto"/>
        <w:jc w:val="both"/>
        <w:outlineLvl w:val="0"/>
        <w:rPr>
          <w:rFonts w:ascii="Times New Roman" w:hAnsi="Times New Roman"/>
          <w:sz w:val="28"/>
          <w:szCs w:val="28"/>
        </w:rPr>
      </w:pPr>
      <w:r w:rsidRPr="005F12E8">
        <w:rPr>
          <w:rFonts w:ascii="Times New Roman" w:hAnsi="Times New Roman"/>
          <w:sz w:val="28"/>
          <w:szCs w:val="28"/>
        </w:rPr>
        <w:t>Постановление Прави</w:t>
      </w:r>
      <w:r>
        <w:rPr>
          <w:rFonts w:ascii="Times New Roman" w:hAnsi="Times New Roman"/>
          <w:sz w:val="28"/>
          <w:szCs w:val="28"/>
        </w:rPr>
        <w:t>тельства РФ от 23.01.2003 г. № 41.</w:t>
      </w:r>
    </w:p>
    <w:p w:rsidR="00827914" w:rsidRDefault="00827914" w:rsidP="00FB7EDF">
      <w:pPr>
        <w:pStyle w:val="1"/>
        <w:numPr>
          <w:ilvl w:val="0"/>
          <w:numId w:val="5"/>
        </w:numPr>
        <w:spacing w:line="360" w:lineRule="auto"/>
        <w:jc w:val="both"/>
        <w:outlineLvl w:val="0"/>
        <w:rPr>
          <w:rFonts w:ascii="Times New Roman" w:hAnsi="Times New Roman"/>
          <w:sz w:val="28"/>
          <w:szCs w:val="28"/>
        </w:rPr>
      </w:pPr>
      <w:r>
        <w:rPr>
          <w:rFonts w:ascii="Times New Roman" w:hAnsi="Times New Roman"/>
          <w:sz w:val="28"/>
          <w:szCs w:val="28"/>
        </w:rPr>
        <w:t xml:space="preserve"> </w:t>
      </w:r>
      <w:r w:rsidRPr="002F68D2">
        <w:rPr>
          <w:rFonts w:ascii="Times New Roman" w:hAnsi="Times New Roman"/>
          <w:sz w:val="28"/>
          <w:szCs w:val="28"/>
        </w:rPr>
        <w:t>Постановление Правительства РФ от 15.09.2008 г. №</w:t>
      </w:r>
      <w:r>
        <w:rPr>
          <w:rFonts w:ascii="Times New Roman" w:hAnsi="Times New Roman"/>
          <w:sz w:val="28"/>
          <w:szCs w:val="28"/>
        </w:rPr>
        <w:t xml:space="preserve"> </w:t>
      </w:r>
      <w:r w:rsidRPr="002F68D2">
        <w:rPr>
          <w:rFonts w:ascii="Times New Roman" w:hAnsi="Times New Roman"/>
          <w:sz w:val="28"/>
          <w:szCs w:val="28"/>
        </w:rPr>
        <w:t>688</w:t>
      </w:r>
      <w:r>
        <w:rPr>
          <w:rFonts w:ascii="Times New Roman" w:hAnsi="Times New Roman"/>
          <w:sz w:val="28"/>
          <w:szCs w:val="28"/>
        </w:rPr>
        <w:t>.</w:t>
      </w:r>
    </w:p>
    <w:p w:rsidR="00827914" w:rsidRPr="00FB7EDF" w:rsidRDefault="00827914" w:rsidP="00FB7EDF">
      <w:pPr>
        <w:pStyle w:val="1"/>
        <w:numPr>
          <w:ilvl w:val="0"/>
          <w:numId w:val="5"/>
        </w:numPr>
        <w:spacing w:line="360" w:lineRule="auto"/>
        <w:jc w:val="both"/>
        <w:outlineLvl w:val="0"/>
        <w:rPr>
          <w:rFonts w:ascii="Times New Roman" w:hAnsi="Times New Roman"/>
          <w:sz w:val="28"/>
          <w:szCs w:val="28"/>
        </w:rPr>
      </w:pPr>
      <w:r>
        <w:rPr>
          <w:rFonts w:ascii="Times New Roman" w:hAnsi="Times New Roman"/>
          <w:sz w:val="28"/>
          <w:szCs w:val="28"/>
        </w:rPr>
        <w:t xml:space="preserve"> Распоряжение</w:t>
      </w:r>
      <w:r w:rsidRPr="00BB6561">
        <w:rPr>
          <w:rFonts w:ascii="Times New Roman" w:hAnsi="Times New Roman"/>
          <w:sz w:val="28"/>
          <w:szCs w:val="28"/>
        </w:rPr>
        <w:t xml:space="preserve"> ГТК России от 27.11.2003</w:t>
      </w:r>
      <w:r>
        <w:rPr>
          <w:rFonts w:ascii="Times New Roman" w:hAnsi="Times New Roman"/>
          <w:sz w:val="28"/>
          <w:szCs w:val="28"/>
        </w:rPr>
        <w:t xml:space="preserve"> г. №</w:t>
      </w:r>
      <w:r w:rsidRPr="00BB6561">
        <w:rPr>
          <w:rFonts w:ascii="Times New Roman" w:hAnsi="Times New Roman"/>
          <w:sz w:val="28"/>
          <w:szCs w:val="28"/>
        </w:rPr>
        <w:t xml:space="preserve"> 647-р</w:t>
      </w:r>
      <w:r>
        <w:rPr>
          <w:rFonts w:ascii="Times New Roman" w:hAnsi="Times New Roman"/>
          <w:sz w:val="28"/>
          <w:szCs w:val="28"/>
        </w:rPr>
        <w:t>.</w:t>
      </w:r>
    </w:p>
    <w:p w:rsidR="00827914" w:rsidRPr="0047751A" w:rsidRDefault="00827914" w:rsidP="00DF6D8B">
      <w:pPr>
        <w:pStyle w:val="1"/>
        <w:numPr>
          <w:ilvl w:val="0"/>
          <w:numId w:val="5"/>
        </w:numPr>
        <w:tabs>
          <w:tab w:val="left" w:pos="-851"/>
        </w:tabs>
        <w:spacing w:after="0" w:line="360" w:lineRule="auto"/>
        <w:jc w:val="both"/>
        <w:rPr>
          <w:rFonts w:ascii="Times New Roman" w:hAnsi="Times New Roman"/>
          <w:sz w:val="28"/>
          <w:szCs w:val="28"/>
        </w:rPr>
      </w:pPr>
      <w:r>
        <w:rPr>
          <w:rFonts w:ascii="Times New Roman" w:hAnsi="Times New Roman"/>
          <w:sz w:val="28"/>
          <w:szCs w:val="28"/>
        </w:rPr>
        <w:t xml:space="preserve"> Экономика таможенного дела. Учебно-методическое пособие/Под ред</w:t>
      </w:r>
      <w:r w:rsidRPr="00522620">
        <w:rPr>
          <w:rFonts w:ascii="Times New Roman" w:hAnsi="Times New Roman"/>
          <w:sz w:val="28"/>
          <w:szCs w:val="28"/>
        </w:rPr>
        <w:t>.</w:t>
      </w:r>
      <w:r>
        <w:rPr>
          <w:rFonts w:ascii="Times New Roman" w:hAnsi="Times New Roman"/>
          <w:sz w:val="28"/>
          <w:szCs w:val="28"/>
        </w:rPr>
        <w:t xml:space="preserve"> И.А. Малмыгина. Изд.</w:t>
      </w:r>
      <w:r w:rsidRPr="00522620">
        <w:rPr>
          <w:rFonts w:ascii="Times New Roman" w:hAnsi="Times New Roman"/>
          <w:sz w:val="28"/>
          <w:szCs w:val="28"/>
        </w:rPr>
        <w:t xml:space="preserve"> </w:t>
      </w:r>
      <w:r>
        <w:rPr>
          <w:rFonts w:ascii="Times New Roman" w:hAnsi="Times New Roman"/>
          <w:sz w:val="28"/>
          <w:szCs w:val="28"/>
        </w:rPr>
        <w:t>2-е, доп. – М, 2004.</w:t>
      </w:r>
    </w:p>
    <w:p w:rsidR="00827914" w:rsidRPr="006037A8" w:rsidRDefault="00827914" w:rsidP="00DF6D8B">
      <w:pPr>
        <w:numPr>
          <w:ilvl w:val="0"/>
          <w:numId w:val="5"/>
        </w:numPr>
        <w:tabs>
          <w:tab w:val="left" w:pos="-284"/>
        </w:tabs>
        <w:spacing w:after="0" w:line="360" w:lineRule="auto"/>
        <w:contextualSpacing/>
        <w:jc w:val="both"/>
        <w:rPr>
          <w:rFonts w:ascii="Times New Roman" w:hAnsi="Times New Roman"/>
          <w:bCs/>
          <w:sz w:val="28"/>
          <w:szCs w:val="28"/>
        </w:rPr>
      </w:pPr>
      <w:r>
        <w:rPr>
          <w:rFonts w:ascii="Times New Roman" w:hAnsi="Times New Roman"/>
          <w:sz w:val="28"/>
          <w:szCs w:val="28"/>
        </w:rPr>
        <w:t xml:space="preserve"> Прокушев </w:t>
      </w:r>
      <w:r w:rsidRPr="00E03874">
        <w:rPr>
          <w:rFonts w:ascii="Times New Roman" w:hAnsi="Times New Roman"/>
          <w:sz w:val="28"/>
          <w:szCs w:val="28"/>
        </w:rPr>
        <w:t>Е. Ф. Внешнеэкон</w:t>
      </w:r>
      <w:r>
        <w:rPr>
          <w:rFonts w:ascii="Times New Roman" w:hAnsi="Times New Roman"/>
          <w:sz w:val="28"/>
          <w:szCs w:val="28"/>
        </w:rPr>
        <w:t>омическая  деятельность: Учебно-</w:t>
      </w:r>
      <w:r w:rsidRPr="00E03874">
        <w:rPr>
          <w:rFonts w:ascii="Times New Roman" w:hAnsi="Times New Roman"/>
          <w:sz w:val="28"/>
          <w:szCs w:val="28"/>
        </w:rPr>
        <w:t>практ</w:t>
      </w:r>
      <w:r>
        <w:rPr>
          <w:rFonts w:ascii="Times New Roman" w:hAnsi="Times New Roman"/>
          <w:sz w:val="28"/>
          <w:szCs w:val="28"/>
        </w:rPr>
        <w:t>ическое</w:t>
      </w:r>
      <w:r w:rsidRPr="00E03874">
        <w:rPr>
          <w:rFonts w:ascii="Times New Roman" w:hAnsi="Times New Roman"/>
          <w:sz w:val="28"/>
          <w:szCs w:val="28"/>
        </w:rPr>
        <w:t xml:space="preserve"> пособие.-М.:Информ.- </w:t>
      </w:r>
      <w:r>
        <w:rPr>
          <w:rFonts w:ascii="Times New Roman" w:hAnsi="Times New Roman"/>
          <w:sz w:val="28"/>
          <w:szCs w:val="28"/>
        </w:rPr>
        <w:t>внедренч. центр "Маркетинг", 2007.</w:t>
      </w:r>
    </w:p>
    <w:p w:rsidR="00827914" w:rsidRPr="00627F90" w:rsidRDefault="00827914" w:rsidP="00627F90">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627F90">
        <w:rPr>
          <w:rFonts w:ascii="Times New Roman" w:hAnsi="Times New Roman"/>
          <w:sz w:val="28"/>
          <w:szCs w:val="28"/>
        </w:rPr>
        <w:t>Аникеева А. Индексный анализ роли налоговых платежей в формировании бюджета. //Вопросы статистики, 2003</w:t>
      </w:r>
      <w:r>
        <w:rPr>
          <w:rFonts w:ascii="Times New Roman" w:hAnsi="Times New Roman"/>
          <w:sz w:val="28"/>
          <w:szCs w:val="28"/>
        </w:rPr>
        <w:t>/№8.</w:t>
      </w:r>
    </w:p>
    <w:p w:rsidR="00827914" w:rsidRPr="00627F90" w:rsidRDefault="00827914" w:rsidP="00627F90">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 Никонов А. </w:t>
      </w:r>
      <w:r w:rsidRPr="00627F90">
        <w:rPr>
          <w:rFonts w:ascii="Times New Roman" w:hAnsi="Times New Roman"/>
          <w:sz w:val="28"/>
          <w:szCs w:val="28"/>
        </w:rPr>
        <w:t>НДС и акцизы во вне</w:t>
      </w:r>
      <w:r>
        <w:rPr>
          <w:rFonts w:ascii="Times New Roman" w:hAnsi="Times New Roman"/>
          <w:sz w:val="28"/>
          <w:szCs w:val="28"/>
        </w:rPr>
        <w:t>шнеэкономической деятельности. //</w:t>
      </w:r>
      <w:r w:rsidRPr="00627F90">
        <w:rPr>
          <w:rFonts w:ascii="Times New Roman" w:hAnsi="Times New Roman"/>
          <w:sz w:val="28"/>
          <w:szCs w:val="28"/>
        </w:rPr>
        <w:t xml:space="preserve">Налоги, </w:t>
      </w:r>
      <w:r>
        <w:rPr>
          <w:rFonts w:ascii="Times New Roman" w:hAnsi="Times New Roman"/>
          <w:sz w:val="28"/>
          <w:szCs w:val="28"/>
        </w:rPr>
        <w:t>2007/№1.</w:t>
      </w:r>
    </w:p>
    <w:p w:rsidR="00827914" w:rsidRPr="00DF6D8B" w:rsidRDefault="00827914" w:rsidP="00DF6D8B">
      <w:pPr>
        <w:pStyle w:val="1"/>
        <w:numPr>
          <w:ilvl w:val="0"/>
          <w:numId w:val="5"/>
        </w:numPr>
        <w:spacing w:after="0" w:line="360" w:lineRule="auto"/>
        <w:jc w:val="both"/>
        <w:rPr>
          <w:rFonts w:ascii="Times New Roman" w:hAnsi="Times New Roman"/>
          <w:sz w:val="28"/>
          <w:szCs w:val="28"/>
        </w:rPr>
      </w:pPr>
      <w:r>
        <w:t xml:space="preserve"> </w:t>
      </w:r>
      <w:r w:rsidRPr="00DF6D8B">
        <w:rPr>
          <w:rFonts w:ascii="Times New Roman" w:hAnsi="Times New Roman"/>
          <w:sz w:val="28"/>
          <w:szCs w:val="28"/>
        </w:rPr>
        <w:t>http://www.nds-ks.ru</w:t>
      </w:r>
      <w:r>
        <w:rPr>
          <w:rFonts w:ascii="Times New Roman" w:hAnsi="Times New Roman"/>
          <w:sz w:val="28"/>
          <w:szCs w:val="28"/>
        </w:rPr>
        <w:t>.</w:t>
      </w:r>
    </w:p>
    <w:p w:rsidR="00827914" w:rsidRPr="00DF6D8B" w:rsidRDefault="00827914" w:rsidP="00DF6D8B">
      <w:pPr>
        <w:pStyle w:val="1"/>
        <w:numPr>
          <w:ilvl w:val="0"/>
          <w:numId w:val="5"/>
        </w:numPr>
        <w:spacing w:after="0" w:line="360" w:lineRule="auto"/>
        <w:jc w:val="both"/>
        <w:rPr>
          <w:rFonts w:ascii="Times New Roman" w:hAnsi="Times New Roman"/>
          <w:sz w:val="28"/>
          <w:szCs w:val="28"/>
        </w:rPr>
      </w:pPr>
      <w:r>
        <w:t xml:space="preserve"> </w:t>
      </w:r>
      <w:r w:rsidRPr="00DF6D8B">
        <w:rPr>
          <w:rFonts w:ascii="Times New Roman" w:hAnsi="Times New Roman"/>
          <w:sz w:val="28"/>
          <w:szCs w:val="28"/>
        </w:rPr>
        <w:t>http://www.</w:t>
      </w:r>
      <w:r w:rsidRPr="00DF6D8B">
        <w:rPr>
          <w:rFonts w:ascii="Times New Roman" w:hAnsi="Times New Roman"/>
          <w:sz w:val="28"/>
          <w:szCs w:val="28"/>
          <w:lang w:val="en-US"/>
        </w:rPr>
        <w:t>customs</w:t>
      </w:r>
      <w:r w:rsidRPr="00DF6D8B">
        <w:rPr>
          <w:rFonts w:ascii="Times New Roman" w:hAnsi="Times New Roman"/>
          <w:sz w:val="28"/>
          <w:szCs w:val="28"/>
        </w:rPr>
        <w:t>.</w:t>
      </w:r>
      <w:r w:rsidRPr="00DF6D8B">
        <w:rPr>
          <w:rFonts w:ascii="Times New Roman" w:hAnsi="Times New Roman"/>
          <w:sz w:val="28"/>
          <w:szCs w:val="28"/>
          <w:lang w:val="en-US"/>
        </w:rPr>
        <w:t>ru</w:t>
      </w:r>
      <w:r>
        <w:rPr>
          <w:rFonts w:ascii="Times New Roman" w:hAnsi="Times New Roman"/>
          <w:sz w:val="28"/>
          <w:szCs w:val="28"/>
        </w:rPr>
        <w:t>.</w:t>
      </w:r>
    </w:p>
    <w:p w:rsidR="00827914" w:rsidRPr="005A3890" w:rsidRDefault="00827914" w:rsidP="00DF6D8B">
      <w:pPr>
        <w:pStyle w:val="1"/>
        <w:spacing w:after="0" w:line="360" w:lineRule="auto"/>
        <w:jc w:val="both"/>
        <w:rPr>
          <w:rFonts w:ascii="Times New Roman" w:hAnsi="Times New Roman"/>
          <w:sz w:val="28"/>
          <w:szCs w:val="28"/>
        </w:rPr>
      </w:pPr>
    </w:p>
    <w:p w:rsidR="00827914" w:rsidRPr="00BB3DF5" w:rsidRDefault="00827914" w:rsidP="00627F90">
      <w:pPr>
        <w:spacing w:after="0" w:line="360" w:lineRule="auto"/>
        <w:contextualSpacing/>
        <w:jc w:val="both"/>
        <w:rPr>
          <w:rFonts w:ascii="Times New Roman" w:hAnsi="Times New Roman"/>
          <w:sz w:val="28"/>
          <w:szCs w:val="28"/>
        </w:rPr>
      </w:pPr>
      <w:bookmarkStart w:id="70" w:name="_GoBack"/>
      <w:bookmarkEnd w:id="70"/>
    </w:p>
    <w:sectPr w:rsidR="00827914" w:rsidRPr="00BB3DF5" w:rsidSect="006478BF">
      <w:footerReference w:type="default" r:id="rId9"/>
      <w:pgSz w:w="11906" w:h="16838"/>
      <w:pgMar w:top="1134" w:right="851" w:bottom="147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914" w:rsidRDefault="00827914" w:rsidP="007D2E2E">
      <w:pPr>
        <w:spacing w:after="0" w:line="240" w:lineRule="auto"/>
      </w:pPr>
      <w:r>
        <w:separator/>
      </w:r>
    </w:p>
  </w:endnote>
  <w:endnote w:type="continuationSeparator" w:id="0">
    <w:p w:rsidR="00827914" w:rsidRDefault="00827914" w:rsidP="007D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914" w:rsidRDefault="00827914">
    <w:pPr>
      <w:pStyle w:val="aa"/>
      <w:jc w:val="center"/>
    </w:pPr>
    <w:r>
      <w:fldChar w:fldCharType="begin"/>
    </w:r>
    <w:r>
      <w:instrText xml:space="preserve"> PAGE   \* MERGEFORMAT </w:instrText>
    </w:r>
    <w:r>
      <w:fldChar w:fldCharType="separate"/>
    </w:r>
    <w:r w:rsidR="00D36499">
      <w:rPr>
        <w:noProof/>
      </w:rPr>
      <w:t>2</w:t>
    </w:r>
    <w:r>
      <w:fldChar w:fldCharType="end"/>
    </w:r>
  </w:p>
  <w:p w:rsidR="00827914" w:rsidRDefault="008279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914" w:rsidRDefault="00827914" w:rsidP="007D2E2E">
      <w:pPr>
        <w:spacing w:after="0" w:line="240" w:lineRule="auto"/>
      </w:pPr>
      <w:r>
        <w:separator/>
      </w:r>
    </w:p>
  </w:footnote>
  <w:footnote w:type="continuationSeparator" w:id="0">
    <w:p w:rsidR="00827914" w:rsidRDefault="00827914" w:rsidP="007D2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6723"/>
    <w:multiLevelType w:val="hybridMultilevel"/>
    <w:tmpl w:val="793C586E"/>
    <w:lvl w:ilvl="0" w:tplc="0AC69E90">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
    <w:nsid w:val="1121460C"/>
    <w:multiLevelType w:val="hybridMultilevel"/>
    <w:tmpl w:val="74FEA96C"/>
    <w:lvl w:ilvl="0" w:tplc="14369AF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4BD6E26"/>
    <w:multiLevelType w:val="hybridMultilevel"/>
    <w:tmpl w:val="F08601AC"/>
    <w:lvl w:ilvl="0" w:tplc="9690A2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CD00F14"/>
    <w:multiLevelType w:val="hybridMultilevel"/>
    <w:tmpl w:val="9196A1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0DE209B"/>
    <w:multiLevelType w:val="hybridMultilevel"/>
    <w:tmpl w:val="6A2C7BEA"/>
    <w:lvl w:ilvl="0" w:tplc="C310D6A0">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5">
    <w:nsid w:val="6DAE705C"/>
    <w:multiLevelType w:val="hybridMultilevel"/>
    <w:tmpl w:val="FCACF6AE"/>
    <w:lvl w:ilvl="0" w:tplc="92160108">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EC418F6"/>
    <w:multiLevelType w:val="hybridMultilevel"/>
    <w:tmpl w:val="B5028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08A3E17"/>
    <w:multiLevelType w:val="multilevel"/>
    <w:tmpl w:val="7148772A"/>
    <w:lvl w:ilvl="0">
      <w:start w:val="1"/>
      <w:numFmt w:val="decimal"/>
      <w:lvlText w:val="%1."/>
      <w:lvlJc w:val="left"/>
      <w:pPr>
        <w:ind w:left="720" w:hanging="360"/>
      </w:pPr>
      <w:rPr>
        <w:rFonts w:cs="Times New Roman"/>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nsid w:val="75580295"/>
    <w:multiLevelType w:val="hybridMultilevel"/>
    <w:tmpl w:val="8138CC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503B1F"/>
    <w:multiLevelType w:val="hybridMultilevel"/>
    <w:tmpl w:val="915875F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2"/>
  </w:num>
  <w:num w:numId="4">
    <w:abstractNumId w:val="9"/>
  </w:num>
  <w:num w:numId="5">
    <w:abstractNumId w:val="3"/>
  </w:num>
  <w:num w:numId="6">
    <w:abstractNumId w:val="1"/>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A55"/>
    <w:rsid w:val="00014A55"/>
    <w:rsid w:val="0004263A"/>
    <w:rsid w:val="000615C9"/>
    <w:rsid w:val="0008594B"/>
    <w:rsid w:val="000D0C72"/>
    <w:rsid w:val="000E6A41"/>
    <w:rsid w:val="00111D26"/>
    <w:rsid w:val="0013168B"/>
    <w:rsid w:val="00133C95"/>
    <w:rsid w:val="001A60DD"/>
    <w:rsid w:val="001D0ECF"/>
    <w:rsid w:val="002230BE"/>
    <w:rsid w:val="00226F5E"/>
    <w:rsid w:val="00234CEC"/>
    <w:rsid w:val="00262F23"/>
    <w:rsid w:val="00267406"/>
    <w:rsid w:val="00280CE6"/>
    <w:rsid w:val="0029157E"/>
    <w:rsid w:val="002F2D7A"/>
    <w:rsid w:val="002F68D2"/>
    <w:rsid w:val="002F6E5A"/>
    <w:rsid w:val="00303140"/>
    <w:rsid w:val="00323B52"/>
    <w:rsid w:val="00336BE0"/>
    <w:rsid w:val="003423E6"/>
    <w:rsid w:val="00344E13"/>
    <w:rsid w:val="00365D72"/>
    <w:rsid w:val="004161C0"/>
    <w:rsid w:val="0042685F"/>
    <w:rsid w:val="004354FE"/>
    <w:rsid w:val="00441A40"/>
    <w:rsid w:val="004526C8"/>
    <w:rsid w:val="00475068"/>
    <w:rsid w:val="0047751A"/>
    <w:rsid w:val="004A3BFD"/>
    <w:rsid w:val="004A6E92"/>
    <w:rsid w:val="004B5760"/>
    <w:rsid w:val="004C7887"/>
    <w:rsid w:val="004E1B33"/>
    <w:rsid w:val="004F6D40"/>
    <w:rsid w:val="00504AD1"/>
    <w:rsid w:val="0050763E"/>
    <w:rsid w:val="00520430"/>
    <w:rsid w:val="00522620"/>
    <w:rsid w:val="00523A0F"/>
    <w:rsid w:val="00535CA2"/>
    <w:rsid w:val="005A3890"/>
    <w:rsid w:val="005B71C1"/>
    <w:rsid w:val="005F12E8"/>
    <w:rsid w:val="005F49A1"/>
    <w:rsid w:val="00601B70"/>
    <w:rsid w:val="006037A8"/>
    <w:rsid w:val="00627F90"/>
    <w:rsid w:val="006478BF"/>
    <w:rsid w:val="00672A89"/>
    <w:rsid w:val="00674972"/>
    <w:rsid w:val="006E2A7D"/>
    <w:rsid w:val="0071286A"/>
    <w:rsid w:val="00715635"/>
    <w:rsid w:val="007247B0"/>
    <w:rsid w:val="0072712E"/>
    <w:rsid w:val="00745F21"/>
    <w:rsid w:val="00781F82"/>
    <w:rsid w:val="007B459B"/>
    <w:rsid w:val="007C115F"/>
    <w:rsid w:val="007C7C4B"/>
    <w:rsid w:val="007D0CB3"/>
    <w:rsid w:val="007D2E2E"/>
    <w:rsid w:val="007D335A"/>
    <w:rsid w:val="007D6AB6"/>
    <w:rsid w:val="007F35B6"/>
    <w:rsid w:val="007F6D47"/>
    <w:rsid w:val="00824C06"/>
    <w:rsid w:val="00827914"/>
    <w:rsid w:val="00832AD5"/>
    <w:rsid w:val="00842FAF"/>
    <w:rsid w:val="008672CF"/>
    <w:rsid w:val="00867B31"/>
    <w:rsid w:val="008873BB"/>
    <w:rsid w:val="00910F43"/>
    <w:rsid w:val="00916E0C"/>
    <w:rsid w:val="009314FB"/>
    <w:rsid w:val="009763B8"/>
    <w:rsid w:val="0098245E"/>
    <w:rsid w:val="00982A90"/>
    <w:rsid w:val="00984A37"/>
    <w:rsid w:val="00992706"/>
    <w:rsid w:val="009D2E6C"/>
    <w:rsid w:val="009E1060"/>
    <w:rsid w:val="00A0442F"/>
    <w:rsid w:val="00A41D0B"/>
    <w:rsid w:val="00A433C7"/>
    <w:rsid w:val="00A602B0"/>
    <w:rsid w:val="00A6563D"/>
    <w:rsid w:val="00A96111"/>
    <w:rsid w:val="00AB2F5A"/>
    <w:rsid w:val="00AC4BED"/>
    <w:rsid w:val="00AD785C"/>
    <w:rsid w:val="00BA4E7A"/>
    <w:rsid w:val="00BB3DF5"/>
    <w:rsid w:val="00BB6561"/>
    <w:rsid w:val="00BD2C44"/>
    <w:rsid w:val="00C36946"/>
    <w:rsid w:val="00C45958"/>
    <w:rsid w:val="00C614EB"/>
    <w:rsid w:val="00CA0BA0"/>
    <w:rsid w:val="00CB4A1E"/>
    <w:rsid w:val="00CD7651"/>
    <w:rsid w:val="00CF2F3A"/>
    <w:rsid w:val="00D006B9"/>
    <w:rsid w:val="00D35E39"/>
    <w:rsid w:val="00D36499"/>
    <w:rsid w:val="00D46E78"/>
    <w:rsid w:val="00D5650B"/>
    <w:rsid w:val="00D63BBA"/>
    <w:rsid w:val="00D840BE"/>
    <w:rsid w:val="00D9099B"/>
    <w:rsid w:val="00DA7F46"/>
    <w:rsid w:val="00DB17FF"/>
    <w:rsid w:val="00DF6D8B"/>
    <w:rsid w:val="00E03874"/>
    <w:rsid w:val="00E34A69"/>
    <w:rsid w:val="00E423EE"/>
    <w:rsid w:val="00E52D06"/>
    <w:rsid w:val="00E53EED"/>
    <w:rsid w:val="00E90130"/>
    <w:rsid w:val="00EB25CA"/>
    <w:rsid w:val="00EC352D"/>
    <w:rsid w:val="00EC70E4"/>
    <w:rsid w:val="00F53F73"/>
    <w:rsid w:val="00F91C13"/>
    <w:rsid w:val="00FA1675"/>
    <w:rsid w:val="00FB7EDF"/>
    <w:rsid w:val="00FC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15E2626-07A8-4EB7-BF33-5874ECB4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D4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4A55"/>
    <w:rPr>
      <w:rFonts w:cs="Times New Roman"/>
      <w:color w:val="0000FF"/>
      <w:u w:val="single"/>
    </w:rPr>
  </w:style>
  <w:style w:type="paragraph" w:styleId="a4">
    <w:name w:val="Document Map"/>
    <w:basedOn w:val="a"/>
    <w:link w:val="a5"/>
    <w:semiHidden/>
    <w:rsid w:val="00715635"/>
    <w:pPr>
      <w:spacing w:after="0" w:line="240" w:lineRule="auto"/>
    </w:pPr>
    <w:rPr>
      <w:rFonts w:ascii="Tahoma" w:hAnsi="Tahoma" w:cs="Tahoma"/>
      <w:sz w:val="16"/>
      <w:szCs w:val="16"/>
    </w:rPr>
  </w:style>
  <w:style w:type="character" w:customStyle="1" w:styleId="a5">
    <w:name w:val="Схема документа Знак"/>
    <w:basedOn w:val="a0"/>
    <w:link w:val="a4"/>
    <w:semiHidden/>
    <w:locked/>
    <w:rsid w:val="00715635"/>
    <w:rPr>
      <w:rFonts w:ascii="Tahoma" w:hAnsi="Tahoma" w:cs="Tahoma"/>
      <w:sz w:val="16"/>
      <w:szCs w:val="16"/>
    </w:rPr>
  </w:style>
  <w:style w:type="paragraph" w:customStyle="1" w:styleId="1">
    <w:name w:val="Абзац списка1"/>
    <w:basedOn w:val="a"/>
    <w:rsid w:val="00D46E78"/>
    <w:pPr>
      <w:ind w:left="720"/>
      <w:contextualSpacing/>
    </w:pPr>
  </w:style>
  <w:style w:type="character" w:customStyle="1" w:styleId="10">
    <w:name w:val="Замещающий текст1"/>
    <w:basedOn w:val="a0"/>
    <w:semiHidden/>
    <w:rsid w:val="00D46E78"/>
    <w:rPr>
      <w:rFonts w:cs="Times New Roman"/>
      <w:color w:val="808080"/>
    </w:rPr>
  </w:style>
  <w:style w:type="paragraph" w:styleId="a6">
    <w:name w:val="Balloon Text"/>
    <w:basedOn w:val="a"/>
    <w:link w:val="a7"/>
    <w:semiHidden/>
    <w:rsid w:val="00D46E78"/>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D46E78"/>
    <w:rPr>
      <w:rFonts w:ascii="Tahoma" w:hAnsi="Tahoma" w:cs="Tahoma"/>
      <w:sz w:val="16"/>
      <w:szCs w:val="16"/>
    </w:rPr>
  </w:style>
  <w:style w:type="paragraph" w:styleId="a8">
    <w:name w:val="header"/>
    <w:basedOn w:val="a"/>
    <w:link w:val="a9"/>
    <w:semiHidden/>
    <w:rsid w:val="007D2E2E"/>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7D2E2E"/>
    <w:rPr>
      <w:rFonts w:cs="Times New Roman"/>
    </w:rPr>
  </w:style>
  <w:style w:type="paragraph" w:styleId="aa">
    <w:name w:val="footer"/>
    <w:basedOn w:val="a"/>
    <w:link w:val="ab"/>
    <w:rsid w:val="007D2E2E"/>
    <w:pPr>
      <w:tabs>
        <w:tab w:val="center" w:pos="4677"/>
        <w:tab w:val="right" w:pos="9355"/>
      </w:tabs>
      <w:spacing w:after="0" w:line="240" w:lineRule="auto"/>
    </w:pPr>
  </w:style>
  <w:style w:type="character" w:customStyle="1" w:styleId="ab">
    <w:name w:val="Нижний колонтитул Знак"/>
    <w:basedOn w:val="a0"/>
    <w:link w:val="aa"/>
    <w:locked/>
    <w:rsid w:val="007D2E2E"/>
    <w:rPr>
      <w:rFonts w:cs="Times New Roman"/>
    </w:rPr>
  </w:style>
  <w:style w:type="paragraph" w:customStyle="1" w:styleId="ConsPlusNormal">
    <w:name w:val="ConsPlusNormal"/>
    <w:rsid w:val="00A6563D"/>
    <w:pPr>
      <w:widowControl w:val="0"/>
      <w:autoSpaceDE w:val="0"/>
      <w:autoSpaceDN w:val="0"/>
      <w:adjustRightInd w:val="0"/>
      <w:ind w:firstLine="720"/>
    </w:pPr>
    <w:rPr>
      <w:rFonts w:ascii="Arial" w:hAnsi="Arial" w:cs="Arial"/>
    </w:rPr>
  </w:style>
  <w:style w:type="paragraph" w:customStyle="1" w:styleId="ac">
    <w:name w:val="Без интервала Знак Знак Знак Знак Знак Знак Знак Знак Знак Знак"/>
    <w:link w:val="ad"/>
    <w:rsid w:val="00A6563D"/>
    <w:rPr>
      <w:rFonts w:ascii="Times New Roman" w:hAnsi="Times New Roman"/>
      <w:color w:val="000000"/>
      <w:sz w:val="24"/>
      <w:szCs w:val="24"/>
    </w:rPr>
  </w:style>
  <w:style w:type="character" w:customStyle="1" w:styleId="ad">
    <w:name w:val="Без интервала Знак Знак Знак Знак Знак Знак Знак Знак Знак Знак Знак"/>
    <w:basedOn w:val="a0"/>
    <w:link w:val="ac"/>
    <w:locked/>
    <w:rsid w:val="00A6563D"/>
    <w:rPr>
      <w:rFonts w:ascii="Times New Roman" w:hAnsi="Times New Roman" w:cs="Times New Roman"/>
      <w:color w:val="000000"/>
      <w:sz w:val="24"/>
      <w:szCs w:val="24"/>
      <w:lang w:val="ru-RU" w:eastAsia="ru-RU" w:bidi="ar-SA"/>
    </w:rPr>
  </w:style>
  <w:style w:type="paragraph" w:customStyle="1" w:styleId="u">
    <w:name w:val="u"/>
    <w:basedOn w:val="a"/>
    <w:rsid w:val="00781F82"/>
    <w:pPr>
      <w:spacing w:before="100" w:beforeAutospacing="1" w:after="100" w:afterAutospacing="1" w:line="240" w:lineRule="auto"/>
    </w:pPr>
    <w:rPr>
      <w:rFonts w:ascii="Times New Roman" w:hAnsi="Times New Roman"/>
      <w:sz w:val="24"/>
      <w:szCs w:val="24"/>
    </w:rPr>
  </w:style>
  <w:style w:type="paragraph" w:customStyle="1" w:styleId="ae">
    <w:name w:val="Без интервала Знак Знак Знак Знак Знак Знак Знак Знак"/>
    <w:link w:val="af"/>
    <w:rsid w:val="00475068"/>
    <w:rPr>
      <w:rFonts w:ascii="Times New Roman" w:hAnsi="Times New Roman"/>
      <w:color w:val="000000"/>
      <w:sz w:val="24"/>
      <w:szCs w:val="24"/>
    </w:rPr>
  </w:style>
  <w:style w:type="character" w:customStyle="1" w:styleId="af">
    <w:name w:val="Без интервала Знак Знак Знак Знак Знак Знак Знак Знак Знак"/>
    <w:basedOn w:val="a0"/>
    <w:link w:val="ae"/>
    <w:locked/>
    <w:rsid w:val="00475068"/>
    <w:rPr>
      <w:rFonts w:ascii="Times New Roman" w:hAnsi="Times New Roman" w:cs="Times New Roman"/>
      <w:color w:val="000000"/>
      <w:sz w:val="24"/>
      <w:szCs w:val="24"/>
      <w:lang w:val="ru-RU" w:eastAsia="ru-RU" w:bidi="ar-SA"/>
    </w:rPr>
  </w:style>
  <w:style w:type="paragraph" w:customStyle="1" w:styleId="uni">
    <w:name w:val="uni"/>
    <w:basedOn w:val="a"/>
    <w:rsid w:val="00D5650B"/>
    <w:pPr>
      <w:spacing w:before="100" w:beforeAutospacing="1" w:after="100" w:afterAutospacing="1" w:line="240" w:lineRule="auto"/>
    </w:pPr>
    <w:rPr>
      <w:rFonts w:ascii="Times New Roman" w:hAnsi="Times New Roman"/>
      <w:sz w:val="24"/>
      <w:szCs w:val="24"/>
    </w:rPr>
  </w:style>
  <w:style w:type="paragraph" w:customStyle="1" w:styleId="unip">
    <w:name w:val="unip"/>
    <w:basedOn w:val="a"/>
    <w:rsid w:val="00D5650B"/>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4354FE"/>
    <w:rPr>
      <w:rFonts w:ascii="Times New Roman" w:hAnsi="Times New Roman" w:cs="Times New Roman"/>
      <w:b/>
      <w:bCs/>
      <w:color w:val="000000"/>
      <w:sz w:val="20"/>
      <w:szCs w:val="20"/>
      <w:u w:val="none"/>
      <w:effect w:val="none"/>
    </w:rPr>
  </w:style>
  <w:style w:type="paragraph" w:customStyle="1" w:styleId="af0">
    <w:name w:val="Без интервала Знак Знак Знак Знак Знак Знак Знак"/>
    <w:rsid w:val="00FC431E"/>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6569</Words>
  <Characters>37444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Grizli777</Company>
  <LinksUpToDate>false</LinksUpToDate>
  <CharactersWithSpaces>43926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Слуся</dc:creator>
  <cp:keywords/>
  <dc:description/>
  <cp:lastModifiedBy>admin</cp:lastModifiedBy>
  <cp:revision>2</cp:revision>
  <dcterms:created xsi:type="dcterms:W3CDTF">2014-04-17T15:55:00Z</dcterms:created>
  <dcterms:modified xsi:type="dcterms:W3CDTF">2014-04-17T15:55:00Z</dcterms:modified>
</cp:coreProperties>
</file>