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568" w:rsidRPr="0025174B" w:rsidRDefault="00605568" w:rsidP="0025174B">
      <w:pPr>
        <w:widowControl/>
        <w:tabs>
          <w:tab w:val="left" w:pos="8820"/>
        </w:tabs>
        <w:spacing w:line="360" w:lineRule="auto"/>
        <w:jc w:val="center"/>
        <w:rPr>
          <w:sz w:val="28"/>
          <w:szCs w:val="28"/>
          <w:lang w:val="ru-RU"/>
        </w:rPr>
      </w:pPr>
      <w:r w:rsidRPr="0025174B">
        <w:rPr>
          <w:sz w:val="28"/>
          <w:szCs w:val="28"/>
          <w:lang w:val="ru-RU"/>
        </w:rPr>
        <w:t xml:space="preserve">НЕГОСУДАРСТВЕННОЕ ОБРАЗОВАТЕЛЬНОЕ УЧРЕЖДЕНИЕ </w:t>
      </w:r>
      <w:r w:rsidR="0025174B" w:rsidRPr="0025174B">
        <w:rPr>
          <w:sz w:val="28"/>
          <w:szCs w:val="28"/>
          <w:lang w:val="ru-RU"/>
        </w:rPr>
        <w:t xml:space="preserve"> </w:t>
      </w:r>
      <w:r w:rsidRPr="0025174B">
        <w:rPr>
          <w:sz w:val="28"/>
          <w:szCs w:val="28"/>
          <w:lang w:val="ru-RU"/>
        </w:rPr>
        <w:t>ВЫСШЕГО ПРОФЕССИОНАЛЬНОГО ОБРАЗОВАНИЯ</w:t>
      </w:r>
    </w:p>
    <w:p w:rsidR="0025174B" w:rsidRPr="0025174B" w:rsidRDefault="00605568" w:rsidP="0025174B">
      <w:pPr>
        <w:widowControl/>
        <w:tabs>
          <w:tab w:val="left" w:pos="8820"/>
        </w:tabs>
        <w:spacing w:line="360" w:lineRule="auto"/>
        <w:jc w:val="center"/>
        <w:rPr>
          <w:sz w:val="28"/>
          <w:szCs w:val="28"/>
          <w:lang w:val="ru-RU"/>
        </w:rPr>
      </w:pPr>
      <w:r w:rsidRPr="0025174B">
        <w:rPr>
          <w:sz w:val="28"/>
          <w:szCs w:val="28"/>
          <w:lang w:val="ru-RU"/>
        </w:rPr>
        <w:t>ВОСТОЧНАЯ ЭКОНОМИКО-ЮРИДИЧЕСКАЯ ГУМАНИТАРНАЯ АКАДЕМИЯ (Академия ВЭГУ)</w:t>
      </w:r>
    </w:p>
    <w:p w:rsidR="00605568" w:rsidRPr="0025174B" w:rsidRDefault="00605568" w:rsidP="0025174B">
      <w:pPr>
        <w:widowControl/>
        <w:tabs>
          <w:tab w:val="left" w:pos="8820"/>
        </w:tabs>
        <w:spacing w:line="360" w:lineRule="auto"/>
        <w:jc w:val="center"/>
        <w:rPr>
          <w:sz w:val="28"/>
          <w:szCs w:val="28"/>
          <w:lang w:val="ru-RU"/>
        </w:rPr>
      </w:pPr>
      <w:r w:rsidRPr="0025174B">
        <w:rPr>
          <w:sz w:val="28"/>
          <w:szCs w:val="28"/>
          <w:lang w:val="ru-RU"/>
        </w:rPr>
        <w:t>ИНСТИТУТ СОВРЕМЕННЫХ ТЕХНОЛОГИЙ ОБРАЗОВАНИЯ</w:t>
      </w:r>
    </w:p>
    <w:p w:rsidR="00605568" w:rsidRPr="0025174B" w:rsidRDefault="00605568" w:rsidP="0025174B">
      <w:pPr>
        <w:widowControl/>
        <w:tabs>
          <w:tab w:val="left" w:pos="8820"/>
        </w:tabs>
        <w:spacing w:line="360" w:lineRule="auto"/>
        <w:jc w:val="center"/>
        <w:rPr>
          <w:sz w:val="28"/>
          <w:szCs w:val="28"/>
          <w:lang w:val="ru-RU"/>
        </w:rPr>
      </w:pPr>
      <w:r w:rsidRPr="0025174B">
        <w:rPr>
          <w:sz w:val="28"/>
          <w:szCs w:val="28"/>
          <w:lang w:val="ru-RU"/>
        </w:rPr>
        <w:t>Специальность 080105 (060400) «Финансы и кредит»</w:t>
      </w:r>
    </w:p>
    <w:p w:rsidR="00605568" w:rsidRDefault="00605568" w:rsidP="0025174B">
      <w:pPr>
        <w:widowControl/>
        <w:tabs>
          <w:tab w:val="left" w:pos="8820"/>
        </w:tabs>
        <w:spacing w:line="360" w:lineRule="auto"/>
        <w:jc w:val="center"/>
        <w:rPr>
          <w:sz w:val="28"/>
          <w:szCs w:val="28"/>
          <w:lang w:val="ru-RU"/>
        </w:rPr>
      </w:pPr>
      <w:r w:rsidRPr="0025174B">
        <w:rPr>
          <w:sz w:val="28"/>
          <w:szCs w:val="28"/>
          <w:lang w:val="ru-RU"/>
        </w:rPr>
        <w:t>Специализация – Финансовый менеджмент</w:t>
      </w:r>
    </w:p>
    <w:p w:rsidR="0025174B" w:rsidRDefault="0025174B" w:rsidP="0025174B">
      <w:pPr>
        <w:widowControl/>
        <w:tabs>
          <w:tab w:val="left" w:pos="8820"/>
        </w:tabs>
        <w:spacing w:line="360" w:lineRule="auto"/>
        <w:jc w:val="center"/>
        <w:rPr>
          <w:sz w:val="28"/>
          <w:szCs w:val="28"/>
          <w:lang w:val="ru-RU"/>
        </w:rPr>
      </w:pPr>
    </w:p>
    <w:p w:rsidR="0025174B" w:rsidRDefault="0025174B" w:rsidP="0025174B">
      <w:pPr>
        <w:widowControl/>
        <w:tabs>
          <w:tab w:val="left" w:pos="8820"/>
        </w:tabs>
        <w:spacing w:line="360" w:lineRule="auto"/>
        <w:jc w:val="center"/>
        <w:rPr>
          <w:sz w:val="28"/>
          <w:szCs w:val="28"/>
          <w:lang w:val="ru-RU"/>
        </w:rPr>
      </w:pPr>
    </w:p>
    <w:p w:rsidR="0025174B" w:rsidRDefault="0025174B" w:rsidP="0025174B">
      <w:pPr>
        <w:widowControl/>
        <w:tabs>
          <w:tab w:val="left" w:pos="8820"/>
        </w:tabs>
        <w:spacing w:line="360" w:lineRule="auto"/>
        <w:jc w:val="center"/>
        <w:rPr>
          <w:sz w:val="28"/>
          <w:szCs w:val="28"/>
          <w:lang w:val="ru-RU"/>
        </w:rPr>
      </w:pPr>
    </w:p>
    <w:p w:rsidR="0025174B" w:rsidRDefault="0025174B" w:rsidP="0025174B">
      <w:pPr>
        <w:widowControl/>
        <w:tabs>
          <w:tab w:val="left" w:pos="8820"/>
        </w:tabs>
        <w:spacing w:line="360" w:lineRule="auto"/>
        <w:jc w:val="center"/>
        <w:rPr>
          <w:sz w:val="28"/>
          <w:szCs w:val="28"/>
          <w:lang w:val="ru-RU"/>
        </w:rPr>
      </w:pPr>
    </w:p>
    <w:p w:rsidR="0025174B" w:rsidRDefault="0025174B" w:rsidP="0025174B">
      <w:pPr>
        <w:widowControl/>
        <w:tabs>
          <w:tab w:val="left" w:pos="8820"/>
        </w:tabs>
        <w:spacing w:line="360" w:lineRule="auto"/>
        <w:jc w:val="center"/>
        <w:rPr>
          <w:sz w:val="28"/>
          <w:szCs w:val="28"/>
          <w:lang w:val="ru-RU"/>
        </w:rPr>
      </w:pPr>
    </w:p>
    <w:p w:rsidR="0025174B" w:rsidRDefault="0025174B" w:rsidP="0025174B">
      <w:pPr>
        <w:widowControl/>
        <w:tabs>
          <w:tab w:val="left" w:pos="8820"/>
        </w:tabs>
        <w:spacing w:line="360" w:lineRule="auto"/>
        <w:jc w:val="center"/>
        <w:rPr>
          <w:sz w:val="28"/>
          <w:szCs w:val="28"/>
          <w:lang w:val="ru-RU"/>
        </w:rPr>
      </w:pPr>
    </w:p>
    <w:p w:rsidR="0025174B" w:rsidRPr="0025174B" w:rsidRDefault="0025174B" w:rsidP="0025174B">
      <w:pPr>
        <w:widowControl/>
        <w:tabs>
          <w:tab w:val="left" w:pos="8820"/>
        </w:tabs>
        <w:spacing w:line="360" w:lineRule="auto"/>
        <w:jc w:val="center"/>
        <w:rPr>
          <w:sz w:val="28"/>
          <w:szCs w:val="28"/>
          <w:lang w:val="ru-RU"/>
        </w:rPr>
      </w:pPr>
    </w:p>
    <w:p w:rsidR="00605568" w:rsidRPr="0025174B" w:rsidRDefault="00605568" w:rsidP="0025174B">
      <w:pPr>
        <w:widowControl/>
        <w:tabs>
          <w:tab w:val="left" w:pos="8820"/>
        </w:tabs>
        <w:spacing w:line="360" w:lineRule="auto"/>
        <w:jc w:val="center"/>
        <w:rPr>
          <w:b/>
          <w:bCs/>
          <w:sz w:val="28"/>
          <w:szCs w:val="28"/>
          <w:lang w:val="ru-RU"/>
        </w:rPr>
      </w:pPr>
      <w:r w:rsidRPr="0025174B">
        <w:rPr>
          <w:b/>
          <w:bCs/>
          <w:sz w:val="28"/>
          <w:szCs w:val="28"/>
          <w:lang w:val="ru-RU"/>
        </w:rPr>
        <w:t>ВЫПУСКНАЯ КВАЛИФИКАЦИОННАЯ РАБОТА</w:t>
      </w:r>
    </w:p>
    <w:p w:rsidR="00605568" w:rsidRDefault="00605568" w:rsidP="0025174B">
      <w:pPr>
        <w:widowControl/>
        <w:tabs>
          <w:tab w:val="left" w:pos="8820"/>
        </w:tabs>
        <w:spacing w:line="360" w:lineRule="auto"/>
        <w:jc w:val="center"/>
        <w:rPr>
          <w:b/>
          <w:bCs/>
          <w:sz w:val="28"/>
          <w:szCs w:val="28"/>
          <w:lang w:val="ru-RU"/>
        </w:rPr>
      </w:pPr>
      <w:r w:rsidRPr="0025174B">
        <w:rPr>
          <w:b/>
          <w:bCs/>
          <w:sz w:val="28"/>
          <w:szCs w:val="28"/>
          <w:lang w:val="ru-RU"/>
        </w:rPr>
        <w:t>Особенности анализа финансово</w:t>
      </w:r>
      <w:r w:rsidR="0025174B" w:rsidRPr="0025174B">
        <w:rPr>
          <w:b/>
          <w:bCs/>
          <w:sz w:val="28"/>
          <w:szCs w:val="28"/>
          <w:lang w:val="ru-RU"/>
        </w:rPr>
        <w:t>-</w:t>
      </w:r>
      <w:r w:rsidRPr="0025174B">
        <w:rPr>
          <w:b/>
          <w:bCs/>
          <w:sz w:val="28"/>
          <w:szCs w:val="28"/>
          <w:lang w:val="ru-RU"/>
        </w:rPr>
        <w:t>хозяйственной деятельности бюджетной организации</w:t>
      </w:r>
    </w:p>
    <w:p w:rsidR="0025174B" w:rsidRDefault="0025174B" w:rsidP="0025174B">
      <w:pPr>
        <w:widowControl/>
        <w:tabs>
          <w:tab w:val="left" w:pos="8820"/>
        </w:tabs>
        <w:spacing w:line="360" w:lineRule="auto"/>
        <w:jc w:val="center"/>
        <w:rPr>
          <w:b/>
          <w:bCs/>
          <w:sz w:val="28"/>
          <w:szCs w:val="28"/>
          <w:lang w:val="ru-RU"/>
        </w:rPr>
      </w:pPr>
    </w:p>
    <w:p w:rsidR="0025174B" w:rsidRPr="0025174B" w:rsidRDefault="0025174B" w:rsidP="0025174B">
      <w:pPr>
        <w:widowControl/>
        <w:tabs>
          <w:tab w:val="left" w:pos="8820"/>
        </w:tabs>
        <w:spacing w:line="360" w:lineRule="auto"/>
        <w:jc w:val="center"/>
        <w:rPr>
          <w:sz w:val="28"/>
          <w:szCs w:val="28"/>
          <w:lang w:val="ru-RU"/>
        </w:rPr>
      </w:pPr>
    </w:p>
    <w:p w:rsidR="00605568" w:rsidRPr="0025174B" w:rsidRDefault="008534BA" w:rsidP="0025174B">
      <w:pPr>
        <w:widowControl/>
        <w:tabs>
          <w:tab w:val="left" w:pos="8820"/>
        </w:tabs>
        <w:spacing w:line="360" w:lineRule="auto"/>
        <w:rPr>
          <w:sz w:val="28"/>
          <w:szCs w:val="28"/>
          <w:lang w:val="ru-RU"/>
        </w:rPr>
      </w:pPr>
      <w:r w:rsidRPr="0025174B">
        <w:rPr>
          <w:sz w:val="28"/>
          <w:szCs w:val="28"/>
          <w:lang w:val="ru-RU"/>
        </w:rPr>
        <w:t>Выполнила</w:t>
      </w:r>
    </w:p>
    <w:p w:rsidR="0025174B" w:rsidRPr="0025174B" w:rsidRDefault="008534BA" w:rsidP="0025174B">
      <w:pPr>
        <w:widowControl/>
        <w:tabs>
          <w:tab w:val="left" w:pos="8820"/>
        </w:tabs>
        <w:spacing w:line="360" w:lineRule="auto"/>
        <w:rPr>
          <w:sz w:val="28"/>
          <w:szCs w:val="28"/>
          <w:lang w:val="ru-RU"/>
        </w:rPr>
      </w:pPr>
      <w:r w:rsidRPr="0025174B">
        <w:rPr>
          <w:sz w:val="28"/>
          <w:szCs w:val="28"/>
          <w:lang w:val="ru-RU"/>
        </w:rPr>
        <w:t xml:space="preserve">Филиппова </w:t>
      </w:r>
    </w:p>
    <w:p w:rsidR="008534BA" w:rsidRPr="0025174B" w:rsidRDefault="008534BA" w:rsidP="0025174B">
      <w:pPr>
        <w:widowControl/>
        <w:tabs>
          <w:tab w:val="left" w:pos="8820"/>
        </w:tabs>
        <w:spacing w:line="360" w:lineRule="auto"/>
        <w:rPr>
          <w:sz w:val="28"/>
          <w:szCs w:val="28"/>
          <w:lang w:val="ru-RU"/>
        </w:rPr>
      </w:pPr>
      <w:r w:rsidRPr="0025174B">
        <w:rPr>
          <w:sz w:val="28"/>
          <w:szCs w:val="28"/>
          <w:lang w:val="ru-RU"/>
        </w:rPr>
        <w:t>Татьяна Валерьевна</w:t>
      </w:r>
    </w:p>
    <w:p w:rsidR="00605568" w:rsidRPr="0025174B" w:rsidRDefault="00605568" w:rsidP="0025174B">
      <w:pPr>
        <w:widowControl/>
        <w:tabs>
          <w:tab w:val="left" w:pos="7560"/>
          <w:tab w:val="left" w:pos="8820"/>
        </w:tabs>
        <w:spacing w:line="360" w:lineRule="auto"/>
        <w:rPr>
          <w:sz w:val="28"/>
          <w:szCs w:val="28"/>
          <w:lang w:val="ru-RU"/>
        </w:rPr>
      </w:pPr>
      <w:r w:rsidRPr="0025174B">
        <w:rPr>
          <w:sz w:val="28"/>
          <w:szCs w:val="28"/>
          <w:lang w:val="ru-RU"/>
        </w:rPr>
        <w:t>Научный руководитель</w:t>
      </w:r>
    </w:p>
    <w:p w:rsidR="008534BA" w:rsidRPr="0025174B" w:rsidRDefault="00605568" w:rsidP="0025174B">
      <w:pPr>
        <w:widowControl/>
        <w:tabs>
          <w:tab w:val="left" w:pos="6663"/>
          <w:tab w:val="left" w:pos="8820"/>
        </w:tabs>
        <w:spacing w:line="360" w:lineRule="auto"/>
        <w:rPr>
          <w:sz w:val="28"/>
          <w:szCs w:val="28"/>
          <w:lang w:val="ru-RU"/>
        </w:rPr>
      </w:pPr>
      <w:r w:rsidRPr="0025174B">
        <w:rPr>
          <w:sz w:val="28"/>
          <w:szCs w:val="28"/>
          <w:lang w:val="ru-RU"/>
        </w:rPr>
        <w:t>канд.</w:t>
      </w:r>
      <w:r w:rsidR="008534BA" w:rsidRPr="0025174B">
        <w:rPr>
          <w:sz w:val="28"/>
          <w:szCs w:val="28"/>
          <w:lang w:val="ru-RU"/>
        </w:rPr>
        <w:t xml:space="preserve"> </w:t>
      </w:r>
      <w:r w:rsidRPr="0025174B">
        <w:rPr>
          <w:sz w:val="28"/>
          <w:szCs w:val="28"/>
          <w:lang w:val="ru-RU"/>
        </w:rPr>
        <w:t>экон.</w:t>
      </w:r>
      <w:r w:rsidR="008534BA" w:rsidRPr="0025174B">
        <w:rPr>
          <w:sz w:val="28"/>
          <w:szCs w:val="28"/>
          <w:lang w:val="ru-RU"/>
        </w:rPr>
        <w:t xml:space="preserve"> </w:t>
      </w:r>
      <w:r w:rsidRPr="0025174B">
        <w:rPr>
          <w:sz w:val="28"/>
          <w:szCs w:val="28"/>
          <w:lang w:val="ru-RU"/>
        </w:rPr>
        <w:t>наук, доцент</w:t>
      </w:r>
      <w:r w:rsidR="0025174B" w:rsidRPr="0025174B">
        <w:rPr>
          <w:sz w:val="28"/>
          <w:szCs w:val="28"/>
          <w:lang w:val="ru-RU"/>
        </w:rPr>
        <w:t xml:space="preserve"> </w:t>
      </w:r>
    </w:p>
    <w:p w:rsidR="0025174B" w:rsidRPr="0025174B" w:rsidRDefault="00605568" w:rsidP="0025174B">
      <w:pPr>
        <w:widowControl/>
        <w:tabs>
          <w:tab w:val="left" w:pos="6663"/>
          <w:tab w:val="left" w:pos="8820"/>
        </w:tabs>
        <w:spacing w:line="360" w:lineRule="auto"/>
        <w:rPr>
          <w:sz w:val="28"/>
          <w:szCs w:val="28"/>
          <w:lang w:val="ru-RU"/>
        </w:rPr>
      </w:pPr>
      <w:r w:rsidRPr="0025174B">
        <w:rPr>
          <w:sz w:val="28"/>
          <w:szCs w:val="28"/>
          <w:lang w:val="ru-RU"/>
        </w:rPr>
        <w:t xml:space="preserve">Фаррахетдинова </w:t>
      </w:r>
    </w:p>
    <w:p w:rsidR="00605568" w:rsidRPr="0025174B" w:rsidRDefault="00605568" w:rsidP="0025174B">
      <w:pPr>
        <w:widowControl/>
        <w:tabs>
          <w:tab w:val="left" w:pos="6663"/>
          <w:tab w:val="left" w:pos="8820"/>
        </w:tabs>
        <w:spacing w:line="360" w:lineRule="auto"/>
        <w:rPr>
          <w:sz w:val="28"/>
          <w:szCs w:val="28"/>
          <w:lang w:val="ru-RU"/>
        </w:rPr>
      </w:pPr>
      <w:r w:rsidRPr="0025174B">
        <w:rPr>
          <w:sz w:val="28"/>
          <w:szCs w:val="28"/>
          <w:lang w:val="ru-RU"/>
        </w:rPr>
        <w:t>Альмира Риватовна</w:t>
      </w:r>
    </w:p>
    <w:p w:rsidR="0025174B" w:rsidRDefault="0025174B" w:rsidP="00D766C6">
      <w:pPr>
        <w:widowControl/>
        <w:tabs>
          <w:tab w:val="left" w:pos="8820"/>
        </w:tabs>
        <w:spacing w:line="360" w:lineRule="auto"/>
        <w:jc w:val="center"/>
        <w:rPr>
          <w:sz w:val="28"/>
          <w:szCs w:val="28"/>
          <w:lang w:val="ru-RU"/>
        </w:rPr>
      </w:pPr>
    </w:p>
    <w:p w:rsidR="0025174B" w:rsidRDefault="0025174B" w:rsidP="00D766C6">
      <w:pPr>
        <w:widowControl/>
        <w:tabs>
          <w:tab w:val="left" w:pos="8820"/>
        </w:tabs>
        <w:spacing w:line="360" w:lineRule="auto"/>
        <w:jc w:val="center"/>
        <w:rPr>
          <w:sz w:val="28"/>
          <w:szCs w:val="28"/>
          <w:lang w:val="ru-RU"/>
        </w:rPr>
      </w:pPr>
    </w:p>
    <w:p w:rsidR="0025174B" w:rsidRDefault="0025174B" w:rsidP="00D766C6">
      <w:pPr>
        <w:widowControl/>
        <w:tabs>
          <w:tab w:val="left" w:pos="8820"/>
        </w:tabs>
        <w:spacing w:line="360" w:lineRule="auto"/>
        <w:jc w:val="center"/>
        <w:rPr>
          <w:sz w:val="28"/>
          <w:szCs w:val="28"/>
          <w:lang w:val="ru-RU"/>
        </w:rPr>
      </w:pPr>
    </w:p>
    <w:p w:rsidR="0025174B" w:rsidRDefault="00605568" w:rsidP="0025174B">
      <w:pPr>
        <w:widowControl/>
        <w:tabs>
          <w:tab w:val="left" w:pos="8820"/>
        </w:tabs>
        <w:spacing w:line="360" w:lineRule="auto"/>
        <w:jc w:val="center"/>
        <w:rPr>
          <w:sz w:val="28"/>
          <w:szCs w:val="28"/>
          <w:lang w:val="ru-RU"/>
        </w:rPr>
      </w:pPr>
      <w:r w:rsidRPr="0025174B">
        <w:rPr>
          <w:sz w:val="28"/>
          <w:szCs w:val="28"/>
          <w:lang w:val="ru-RU"/>
        </w:rPr>
        <w:t>УФА</w:t>
      </w:r>
      <w:r w:rsidR="0025174B" w:rsidRPr="0025174B">
        <w:rPr>
          <w:sz w:val="28"/>
          <w:szCs w:val="28"/>
          <w:lang w:val="ru-RU"/>
        </w:rPr>
        <w:t xml:space="preserve"> </w:t>
      </w:r>
      <w:r w:rsidRPr="0025174B">
        <w:rPr>
          <w:sz w:val="28"/>
          <w:szCs w:val="28"/>
          <w:lang w:val="ru-RU"/>
        </w:rPr>
        <w:t>2010</w:t>
      </w:r>
    </w:p>
    <w:p w:rsidR="00605568" w:rsidRPr="0025174B" w:rsidRDefault="0025174B" w:rsidP="0025174B">
      <w:pPr>
        <w:widowControl/>
        <w:tabs>
          <w:tab w:val="left" w:pos="8820"/>
        </w:tabs>
        <w:spacing w:line="360" w:lineRule="auto"/>
        <w:jc w:val="center"/>
        <w:rPr>
          <w:b/>
          <w:bCs/>
          <w:sz w:val="28"/>
          <w:szCs w:val="28"/>
          <w:lang w:val="ru-RU"/>
        </w:rPr>
      </w:pPr>
      <w:r>
        <w:rPr>
          <w:sz w:val="24"/>
          <w:szCs w:val="24"/>
          <w:lang w:val="ru-RU"/>
        </w:rPr>
        <w:br w:type="page"/>
      </w:r>
      <w:r w:rsidR="00605568" w:rsidRPr="0025174B">
        <w:rPr>
          <w:b/>
          <w:bCs/>
          <w:sz w:val="28"/>
          <w:szCs w:val="28"/>
          <w:lang w:val="ru-RU"/>
        </w:rPr>
        <w:t>ОГЛАВЛЕНИЕ</w:t>
      </w:r>
    </w:p>
    <w:p w:rsidR="00605568" w:rsidRPr="0025174B" w:rsidRDefault="00605568" w:rsidP="00D766C6">
      <w:pPr>
        <w:pStyle w:val="ad"/>
        <w:tabs>
          <w:tab w:val="left" w:pos="8820"/>
        </w:tabs>
        <w:spacing w:before="0" w:beforeAutospacing="0" w:after="0" w:afterAutospacing="0" w:line="360" w:lineRule="auto"/>
        <w:jc w:val="both"/>
        <w:rPr>
          <w:sz w:val="28"/>
          <w:szCs w:val="28"/>
        </w:rPr>
      </w:pPr>
    </w:p>
    <w:p w:rsidR="00605568" w:rsidRPr="0025174B" w:rsidRDefault="00605568" w:rsidP="0025174B">
      <w:pPr>
        <w:pStyle w:val="ad"/>
        <w:tabs>
          <w:tab w:val="left" w:pos="8820"/>
        </w:tabs>
        <w:spacing w:before="0" w:beforeAutospacing="0" w:after="0" w:afterAutospacing="0" w:line="360" w:lineRule="auto"/>
        <w:rPr>
          <w:sz w:val="28"/>
          <w:szCs w:val="28"/>
        </w:rPr>
      </w:pPr>
      <w:r w:rsidRPr="0025174B">
        <w:rPr>
          <w:sz w:val="28"/>
          <w:szCs w:val="28"/>
        </w:rPr>
        <w:t>ВВЕДЕНИЕ</w:t>
      </w:r>
    </w:p>
    <w:p w:rsidR="00605568" w:rsidRPr="0025174B" w:rsidRDefault="00605568" w:rsidP="0025174B">
      <w:pPr>
        <w:pStyle w:val="ad"/>
        <w:tabs>
          <w:tab w:val="left" w:pos="8820"/>
        </w:tabs>
        <w:spacing w:before="0" w:beforeAutospacing="0" w:after="0" w:afterAutospacing="0" w:line="360" w:lineRule="auto"/>
        <w:rPr>
          <w:sz w:val="28"/>
          <w:szCs w:val="28"/>
        </w:rPr>
      </w:pPr>
      <w:r w:rsidRPr="0025174B">
        <w:rPr>
          <w:sz w:val="28"/>
          <w:szCs w:val="28"/>
        </w:rPr>
        <w:t>1. ТЕОРЕТИЧЕСКИЕ АСПЕКТЫ АНАЛИЗА ФИНАНСОВО – ХОЗЯЙСТВЕННОЙ ДЕЯТЕЛЬНОСТИ БЮДЖЕТНОЙ ОРГАНИЗАЦИИ</w:t>
      </w:r>
    </w:p>
    <w:p w:rsidR="00605568" w:rsidRPr="0025174B" w:rsidRDefault="00605568" w:rsidP="0025174B">
      <w:pPr>
        <w:pStyle w:val="ad"/>
        <w:tabs>
          <w:tab w:val="left" w:pos="0"/>
          <w:tab w:val="left" w:pos="8820"/>
        </w:tabs>
        <w:spacing w:before="0" w:beforeAutospacing="0" w:after="0" w:afterAutospacing="0" w:line="360" w:lineRule="auto"/>
        <w:rPr>
          <w:sz w:val="28"/>
          <w:szCs w:val="28"/>
        </w:rPr>
      </w:pPr>
      <w:r w:rsidRPr="0025174B">
        <w:rPr>
          <w:sz w:val="28"/>
          <w:szCs w:val="28"/>
        </w:rPr>
        <w:t>1.1 Нормативное регулирование деятельности бюджетных учреждений</w:t>
      </w:r>
    </w:p>
    <w:p w:rsidR="00605568" w:rsidRPr="0025174B" w:rsidRDefault="00605568" w:rsidP="0025174B">
      <w:pPr>
        <w:pStyle w:val="ad"/>
        <w:tabs>
          <w:tab w:val="left" w:pos="0"/>
          <w:tab w:val="left" w:pos="8820"/>
        </w:tabs>
        <w:spacing w:before="0" w:beforeAutospacing="0" w:after="0" w:afterAutospacing="0" w:line="360" w:lineRule="auto"/>
        <w:rPr>
          <w:sz w:val="28"/>
          <w:szCs w:val="28"/>
        </w:rPr>
      </w:pPr>
      <w:r w:rsidRPr="0025174B">
        <w:rPr>
          <w:sz w:val="28"/>
          <w:szCs w:val="28"/>
        </w:rPr>
        <w:t>1.2 Сметное финансирование бюджетных учреждений</w:t>
      </w:r>
    </w:p>
    <w:p w:rsidR="00605568" w:rsidRPr="0025174B" w:rsidRDefault="00605568" w:rsidP="0025174B">
      <w:pPr>
        <w:pStyle w:val="ad"/>
        <w:tabs>
          <w:tab w:val="left" w:pos="0"/>
          <w:tab w:val="left" w:pos="8820"/>
        </w:tabs>
        <w:spacing w:before="0" w:beforeAutospacing="0" w:after="0" w:afterAutospacing="0" w:line="360" w:lineRule="auto"/>
        <w:rPr>
          <w:sz w:val="28"/>
          <w:szCs w:val="28"/>
        </w:rPr>
      </w:pPr>
      <w:r w:rsidRPr="0025174B">
        <w:rPr>
          <w:sz w:val="28"/>
          <w:szCs w:val="28"/>
        </w:rPr>
        <w:t>1.3 Особенности налогообложения бюджетных учреждений</w:t>
      </w:r>
    </w:p>
    <w:p w:rsidR="00605568" w:rsidRPr="0025174B" w:rsidRDefault="00605568" w:rsidP="0025174B">
      <w:pPr>
        <w:pStyle w:val="ad"/>
        <w:tabs>
          <w:tab w:val="left" w:pos="0"/>
          <w:tab w:val="left" w:pos="8820"/>
        </w:tabs>
        <w:spacing w:before="0" w:beforeAutospacing="0" w:after="0" w:afterAutospacing="0" w:line="360" w:lineRule="auto"/>
        <w:rPr>
          <w:sz w:val="28"/>
          <w:szCs w:val="28"/>
        </w:rPr>
      </w:pPr>
      <w:r w:rsidRPr="0025174B">
        <w:rPr>
          <w:sz w:val="28"/>
          <w:szCs w:val="28"/>
        </w:rPr>
        <w:t>1.4 Содержание и задачи анализа финансово – хозяйственной деятельности</w:t>
      </w:r>
    </w:p>
    <w:p w:rsidR="00605568" w:rsidRPr="0025174B" w:rsidRDefault="00605568" w:rsidP="0025174B">
      <w:pPr>
        <w:pStyle w:val="ad"/>
        <w:tabs>
          <w:tab w:val="left" w:pos="8820"/>
        </w:tabs>
        <w:spacing w:before="0" w:beforeAutospacing="0" w:after="0" w:afterAutospacing="0" w:line="360" w:lineRule="auto"/>
        <w:rPr>
          <w:sz w:val="28"/>
          <w:szCs w:val="28"/>
        </w:rPr>
      </w:pPr>
      <w:r w:rsidRPr="0025174B">
        <w:rPr>
          <w:sz w:val="28"/>
          <w:szCs w:val="28"/>
        </w:rPr>
        <w:t>2. АНАЛИЗ ФИНАНСОВО – ХОЗЯЙСТВЕННОЙ ДЕЯТЕЛЬНОСТИ ГОУ НПО ПУ № 4 г. УФЫ</w:t>
      </w:r>
    </w:p>
    <w:p w:rsidR="00605568" w:rsidRPr="0025174B" w:rsidRDefault="00605568" w:rsidP="0025174B">
      <w:pPr>
        <w:pStyle w:val="ad"/>
        <w:tabs>
          <w:tab w:val="left" w:pos="8820"/>
        </w:tabs>
        <w:spacing w:before="0" w:beforeAutospacing="0" w:after="0" w:afterAutospacing="0" w:line="360" w:lineRule="auto"/>
        <w:rPr>
          <w:sz w:val="28"/>
          <w:szCs w:val="28"/>
        </w:rPr>
      </w:pPr>
      <w:r w:rsidRPr="0025174B">
        <w:rPr>
          <w:sz w:val="28"/>
          <w:szCs w:val="28"/>
        </w:rPr>
        <w:t>2.1 Общая характеристика деятельности ГОУ НПО профессионального училища №44 г. Уфы</w:t>
      </w:r>
    </w:p>
    <w:p w:rsidR="00605568" w:rsidRPr="0025174B" w:rsidRDefault="00605568" w:rsidP="0025174B">
      <w:pPr>
        <w:pStyle w:val="ad"/>
        <w:tabs>
          <w:tab w:val="left" w:pos="8820"/>
        </w:tabs>
        <w:spacing w:before="0" w:beforeAutospacing="0" w:after="0" w:afterAutospacing="0" w:line="360" w:lineRule="auto"/>
        <w:rPr>
          <w:sz w:val="28"/>
          <w:szCs w:val="28"/>
        </w:rPr>
      </w:pPr>
      <w:r w:rsidRPr="0025174B">
        <w:rPr>
          <w:sz w:val="28"/>
          <w:szCs w:val="28"/>
        </w:rPr>
        <w:t>2.2 Анализ финансирования бюджетного учреждения</w:t>
      </w:r>
    </w:p>
    <w:p w:rsidR="00605568" w:rsidRPr="0025174B" w:rsidRDefault="00605568" w:rsidP="0025174B">
      <w:pPr>
        <w:pStyle w:val="ad"/>
        <w:tabs>
          <w:tab w:val="left" w:pos="8820"/>
        </w:tabs>
        <w:spacing w:before="0" w:beforeAutospacing="0" w:after="0" w:afterAutospacing="0" w:line="360" w:lineRule="auto"/>
        <w:rPr>
          <w:sz w:val="28"/>
          <w:szCs w:val="28"/>
        </w:rPr>
      </w:pPr>
      <w:r w:rsidRPr="0025174B">
        <w:rPr>
          <w:sz w:val="28"/>
          <w:szCs w:val="28"/>
        </w:rPr>
        <w:t>2.3 Анализ финансово-экономических показателей деятельности учреждения</w:t>
      </w:r>
    </w:p>
    <w:p w:rsidR="00605568" w:rsidRPr="0025174B" w:rsidRDefault="00605568" w:rsidP="0025174B">
      <w:pPr>
        <w:widowControl/>
        <w:tabs>
          <w:tab w:val="left" w:pos="8820"/>
        </w:tabs>
        <w:spacing w:line="360" w:lineRule="auto"/>
        <w:rPr>
          <w:sz w:val="28"/>
          <w:szCs w:val="28"/>
          <w:lang w:val="ru-RU"/>
        </w:rPr>
      </w:pPr>
      <w:r w:rsidRPr="0025174B">
        <w:rPr>
          <w:sz w:val="28"/>
          <w:szCs w:val="28"/>
          <w:lang w:val="ru-RU"/>
        </w:rPr>
        <w:t>2.4 Анализ ведения до</w:t>
      </w:r>
      <w:r w:rsidR="004C0291" w:rsidRPr="0025174B">
        <w:rPr>
          <w:sz w:val="28"/>
          <w:szCs w:val="28"/>
          <w:lang w:val="ru-RU"/>
        </w:rPr>
        <w:t xml:space="preserve">кументации </w:t>
      </w:r>
    </w:p>
    <w:p w:rsidR="00605568" w:rsidRPr="0025174B" w:rsidRDefault="00605568" w:rsidP="0025174B">
      <w:pPr>
        <w:widowControl/>
        <w:tabs>
          <w:tab w:val="left" w:pos="8820"/>
        </w:tabs>
        <w:spacing w:line="360" w:lineRule="auto"/>
        <w:rPr>
          <w:sz w:val="28"/>
          <w:szCs w:val="28"/>
          <w:lang w:val="ru-RU"/>
        </w:rPr>
      </w:pPr>
      <w:r w:rsidRPr="0025174B">
        <w:rPr>
          <w:sz w:val="28"/>
          <w:szCs w:val="28"/>
          <w:lang w:val="ru-RU"/>
        </w:rPr>
        <w:t>2.5 Сравнительный анализ деятельности государственного учреждения</w:t>
      </w:r>
    </w:p>
    <w:p w:rsidR="00605568" w:rsidRPr="0025174B" w:rsidRDefault="00605568" w:rsidP="0025174B">
      <w:pPr>
        <w:pStyle w:val="ad"/>
        <w:tabs>
          <w:tab w:val="left" w:pos="8820"/>
        </w:tabs>
        <w:spacing w:before="0" w:beforeAutospacing="0" w:after="0" w:afterAutospacing="0" w:line="360" w:lineRule="auto"/>
        <w:rPr>
          <w:sz w:val="28"/>
          <w:szCs w:val="28"/>
        </w:rPr>
      </w:pPr>
      <w:r w:rsidRPr="0025174B">
        <w:rPr>
          <w:sz w:val="28"/>
          <w:szCs w:val="28"/>
        </w:rPr>
        <w:t>3. РЕКОМЕНДАЦИИ ПО СОВЕРШЕНСТВОВАНИЮ ОРГАНИЗАЦИИ ФИНАНСОВО – ХОЗЯЙСТВЕННОЙ ДЕЯТЕЛЬНОСТИ ГОУ НПО ПУ № 4 г. УФЫ</w:t>
      </w:r>
    </w:p>
    <w:p w:rsidR="00605568" w:rsidRPr="0025174B" w:rsidRDefault="00605568" w:rsidP="0025174B">
      <w:pPr>
        <w:pStyle w:val="ad"/>
        <w:tabs>
          <w:tab w:val="left" w:pos="8820"/>
        </w:tabs>
        <w:spacing w:before="0" w:beforeAutospacing="0" w:after="0" w:afterAutospacing="0" w:line="360" w:lineRule="auto"/>
        <w:rPr>
          <w:sz w:val="28"/>
          <w:szCs w:val="28"/>
        </w:rPr>
      </w:pPr>
      <w:r w:rsidRPr="0025174B">
        <w:rPr>
          <w:sz w:val="28"/>
          <w:szCs w:val="28"/>
        </w:rPr>
        <w:t>3.1 Совершенствование п</w:t>
      </w:r>
      <w:r w:rsidR="0025174B">
        <w:rPr>
          <w:sz w:val="28"/>
          <w:szCs w:val="28"/>
        </w:rPr>
        <w:t xml:space="preserve">редпринимательской деятельности </w:t>
      </w:r>
      <w:r w:rsidRPr="0025174B">
        <w:rPr>
          <w:sz w:val="28"/>
          <w:szCs w:val="28"/>
        </w:rPr>
        <w:t xml:space="preserve">образовательного учреждения </w:t>
      </w:r>
    </w:p>
    <w:p w:rsidR="00605568" w:rsidRPr="0025174B" w:rsidRDefault="00605568" w:rsidP="0025174B">
      <w:pPr>
        <w:pStyle w:val="ad"/>
        <w:tabs>
          <w:tab w:val="left" w:pos="8820"/>
        </w:tabs>
        <w:spacing w:before="0" w:beforeAutospacing="0" w:after="0" w:afterAutospacing="0" w:line="360" w:lineRule="auto"/>
        <w:rPr>
          <w:sz w:val="28"/>
          <w:szCs w:val="28"/>
        </w:rPr>
      </w:pPr>
      <w:r w:rsidRPr="0025174B">
        <w:rPr>
          <w:sz w:val="28"/>
          <w:szCs w:val="28"/>
        </w:rPr>
        <w:t>3.2 Совершенствование бюджетного финансирования и контроля за расходами бюджетных средств</w:t>
      </w:r>
    </w:p>
    <w:p w:rsidR="00605568" w:rsidRPr="0025174B" w:rsidRDefault="00605568" w:rsidP="0025174B">
      <w:pPr>
        <w:pStyle w:val="ad"/>
        <w:tabs>
          <w:tab w:val="left" w:pos="8820"/>
        </w:tabs>
        <w:spacing w:before="0" w:beforeAutospacing="0" w:after="0" w:afterAutospacing="0" w:line="360" w:lineRule="auto"/>
        <w:rPr>
          <w:sz w:val="28"/>
          <w:szCs w:val="28"/>
        </w:rPr>
      </w:pPr>
      <w:r w:rsidRPr="0025174B">
        <w:rPr>
          <w:sz w:val="28"/>
          <w:szCs w:val="28"/>
        </w:rPr>
        <w:t>ЗАКЛЮЧЕНИЕ</w:t>
      </w:r>
    </w:p>
    <w:p w:rsidR="00605568" w:rsidRPr="0025174B" w:rsidRDefault="00605568" w:rsidP="0025174B">
      <w:pPr>
        <w:pStyle w:val="ad"/>
        <w:tabs>
          <w:tab w:val="left" w:pos="8820"/>
        </w:tabs>
        <w:spacing w:before="0" w:beforeAutospacing="0" w:after="0" w:afterAutospacing="0" w:line="360" w:lineRule="auto"/>
        <w:rPr>
          <w:sz w:val="28"/>
          <w:szCs w:val="28"/>
        </w:rPr>
      </w:pPr>
      <w:r w:rsidRPr="0025174B">
        <w:rPr>
          <w:sz w:val="28"/>
          <w:szCs w:val="28"/>
        </w:rPr>
        <w:t>СПИСОК ЛИТЕРАТУРЫ</w:t>
      </w:r>
    </w:p>
    <w:p w:rsidR="00605568" w:rsidRDefault="00605568" w:rsidP="0025174B">
      <w:pPr>
        <w:pStyle w:val="ad"/>
        <w:tabs>
          <w:tab w:val="left" w:pos="8820"/>
        </w:tabs>
        <w:spacing w:before="0" w:beforeAutospacing="0" w:after="0" w:afterAutospacing="0" w:line="360" w:lineRule="auto"/>
        <w:rPr>
          <w:sz w:val="28"/>
          <w:szCs w:val="28"/>
        </w:rPr>
      </w:pPr>
      <w:r w:rsidRPr="0025174B">
        <w:rPr>
          <w:sz w:val="28"/>
          <w:szCs w:val="28"/>
        </w:rPr>
        <w:t>П</w:t>
      </w:r>
      <w:r w:rsidR="0025174B">
        <w:rPr>
          <w:sz w:val="28"/>
          <w:szCs w:val="28"/>
        </w:rPr>
        <w:t>РИЛОЖЕНИЕ</w:t>
      </w:r>
    </w:p>
    <w:p w:rsidR="0025174B" w:rsidRDefault="0025174B" w:rsidP="0025174B">
      <w:pPr>
        <w:pStyle w:val="ad"/>
        <w:tabs>
          <w:tab w:val="left" w:pos="8820"/>
        </w:tabs>
        <w:spacing w:before="0" w:beforeAutospacing="0" w:after="0" w:afterAutospacing="0" w:line="360" w:lineRule="auto"/>
        <w:rPr>
          <w:sz w:val="28"/>
          <w:szCs w:val="28"/>
        </w:rPr>
      </w:pPr>
    </w:p>
    <w:p w:rsidR="00605568" w:rsidRPr="0025174B" w:rsidRDefault="0025174B" w:rsidP="0025174B">
      <w:pPr>
        <w:pStyle w:val="ad"/>
        <w:tabs>
          <w:tab w:val="left" w:pos="8820"/>
        </w:tabs>
        <w:spacing w:before="0" w:beforeAutospacing="0" w:after="0" w:afterAutospacing="0" w:line="360" w:lineRule="auto"/>
        <w:jc w:val="center"/>
        <w:rPr>
          <w:b/>
          <w:bCs/>
          <w:sz w:val="28"/>
          <w:szCs w:val="28"/>
        </w:rPr>
      </w:pPr>
      <w:r>
        <w:br w:type="page"/>
      </w:r>
      <w:r w:rsidR="00605568" w:rsidRPr="0025174B">
        <w:rPr>
          <w:b/>
          <w:bCs/>
          <w:sz w:val="28"/>
          <w:szCs w:val="28"/>
        </w:rPr>
        <w:t>ВВЕДЕНИЕ</w:t>
      </w:r>
    </w:p>
    <w:p w:rsidR="00605568" w:rsidRPr="0025174B" w:rsidRDefault="00605568" w:rsidP="00D766C6">
      <w:pPr>
        <w:widowControl/>
        <w:tabs>
          <w:tab w:val="left" w:pos="8820"/>
        </w:tabs>
        <w:spacing w:line="360" w:lineRule="auto"/>
        <w:jc w:val="both"/>
        <w:rPr>
          <w:sz w:val="28"/>
          <w:szCs w:val="28"/>
          <w:lang w:val="ru-RU"/>
        </w:rPr>
      </w:pPr>
    </w:p>
    <w:p w:rsidR="00605568" w:rsidRPr="0025174B" w:rsidRDefault="00605568" w:rsidP="0025174B">
      <w:pPr>
        <w:pStyle w:val="1"/>
        <w:tabs>
          <w:tab w:val="left" w:pos="8820"/>
        </w:tabs>
        <w:spacing w:before="0" w:after="0" w:line="360" w:lineRule="auto"/>
        <w:ind w:firstLine="709"/>
        <w:jc w:val="both"/>
        <w:rPr>
          <w:rFonts w:ascii="Times New Roman" w:hAnsi="Times New Roman" w:cs="Times New Roman"/>
          <w:b w:val="0"/>
          <w:bCs w:val="0"/>
          <w:sz w:val="28"/>
          <w:szCs w:val="28"/>
        </w:rPr>
      </w:pPr>
      <w:r w:rsidRPr="0025174B">
        <w:rPr>
          <w:rFonts w:ascii="Times New Roman" w:hAnsi="Times New Roman" w:cs="Times New Roman"/>
          <w:sz w:val="28"/>
          <w:szCs w:val="28"/>
        </w:rPr>
        <w:t>Актуальность темы исследования</w:t>
      </w:r>
      <w:r w:rsidRPr="0025174B">
        <w:rPr>
          <w:rFonts w:ascii="Times New Roman" w:hAnsi="Times New Roman" w:cs="Times New Roman"/>
          <w:b w:val="0"/>
          <w:bCs w:val="0"/>
          <w:sz w:val="28"/>
          <w:szCs w:val="28"/>
        </w:rPr>
        <w:t>. Для ознакомления с любой организацией необходимо изучение возможно большего числа сторон её деятельности, формирование на этой основе объективного мнения о положительных и отрицательных моментах в работе коллектива, выявление узких мест и возможностей их устранения. При этом необходимо использовать ряд ключевых показателей, отражающих результаты хозяйственной деятельности анализируемой организации, которые непосредственно влияют на финансовые результаты работы и её финансовое состояние.</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Финансовое состояние</w:t>
      </w:r>
      <w:r w:rsidRPr="0025174B">
        <w:rPr>
          <w:i/>
          <w:iCs/>
          <w:sz w:val="28"/>
          <w:szCs w:val="28"/>
        </w:rPr>
        <w:t xml:space="preserve"> </w:t>
      </w:r>
      <w:r w:rsidRPr="0025174B">
        <w:rPr>
          <w:sz w:val="28"/>
          <w:szCs w:val="28"/>
        </w:rPr>
        <w:t>- комплексное понятие, которое характеризуется системой показателей, отражающих наличие, размещение и использование финансовых ресурсов предприятия, это характеристика его финансовой конкурентоспособности, т.е. платежеспособности, кредитоспособности, выполнения обязательств перед государством и другими хозяйствующими субъектами.</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Основной целью анализа финансового состояния</w:t>
      </w:r>
      <w:r w:rsidRPr="0025174B">
        <w:rPr>
          <w:b/>
          <w:bCs/>
          <w:sz w:val="28"/>
          <w:szCs w:val="28"/>
        </w:rPr>
        <w:t xml:space="preserve"> </w:t>
      </w:r>
      <w:r w:rsidRPr="0025174B">
        <w:rPr>
          <w:sz w:val="28"/>
          <w:szCs w:val="28"/>
        </w:rPr>
        <w:t>является</w:t>
      </w:r>
      <w:r w:rsidRPr="0025174B">
        <w:rPr>
          <w:i/>
          <w:iCs/>
          <w:sz w:val="28"/>
          <w:szCs w:val="28"/>
        </w:rPr>
        <w:t xml:space="preserve"> </w:t>
      </w:r>
      <w:r w:rsidRPr="0025174B">
        <w:rPr>
          <w:sz w:val="28"/>
          <w:szCs w:val="28"/>
        </w:rPr>
        <w:t>получение наибольшего числа ключевых параметров,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 При этом</w:t>
      </w:r>
      <w:r w:rsidR="0025174B" w:rsidRPr="0025174B">
        <w:rPr>
          <w:sz w:val="28"/>
          <w:szCs w:val="28"/>
        </w:rPr>
        <w:t xml:space="preserve"> </w:t>
      </w:r>
      <w:r w:rsidRPr="0025174B">
        <w:rPr>
          <w:sz w:val="28"/>
          <w:szCs w:val="28"/>
        </w:rPr>
        <w:t>анализируется как текущее финансовое состояние предприятия, так и его прогноз на ближайшую или отдаленную перспективу, т. е. ожидаемые параметры финансового состояния.</w:t>
      </w:r>
    </w:p>
    <w:p w:rsidR="00605568" w:rsidRPr="0025174B" w:rsidRDefault="00605568" w:rsidP="0025174B">
      <w:pPr>
        <w:pStyle w:val="1"/>
        <w:tabs>
          <w:tab w:val="left" w:pos="8820"/>
        </w:tabs>
        <w:spacing w:before="0" w:after="0" w:line="360" w:lineRule="auto"/>
        <w:ind w:firstLine="709"/>
        <w:jc w:val="both"/>
        <w:rPr>
          <w:rFonts w:ascii="Times New Roman" w:hAnsi="Times New Roman" w:cs="Times New Roman"/>
          <w:sz w:val="28"/>
          <w:szCs w:val="28"/>
        </w:rPr>
      </w:pPr>
      <w:r w:rsidRPr="0025174B">
        <w:rPr>
          <w:rFonts w:ascii="Times New Roman" w:hAnsi="Times New Roman" w:cs="Times New Roman"/>
          <w:b w:val="0"/>
          <w:bCs w:val="0"/>
          <w:sz w:val="28"/>
          <w:szCs w:val="28"/>
        </w:rPr>
        <w:t>Разработка стратегии и тактики экономического развития организации невозможна без анализа финансовых результатов ее деятельности, сравнения экономических показателей, характеризующих ее финансовое состояние, исследования динамики изменения этих показателей в ту или иную сторону. Именно оценка финансового состояния предприятия дает наиболее полное представление о его ликвидности, платежеспособности, финансовой устойчивости и положении на рынке. На основе этих расчетов строится в дальнейшем финансовая политика организации. Финансовый анализ является неотъемлемой частью финансового планирования. Только финансовый анализ способен в комплексе исследовать и оценить все аспекты и результаты движения денежных средств, уровень отношений, связанных с денежным потоком, а также возможное финансовое состояние данного объекта.</w:t>
      </w:r>
      <w:r w:rsidRPr="0025174B">
        <w:rPr>
          <w:rFonts w:ascii="Times New Roman" w:hAnsi="Times New Roman" w:cs="Times New Roman"/>
          <w:sz w:val="28"/>
          <w:szCs w:val="28"/>
        </w:rPr>
        <w:t xml:space="preserve">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Актуальность темы определяется тем, что важнейшим условием эффективного функционирования национальной экономики является рациональное и экономное использование средств государственного бюджета, направляемых на содержание отраслей непроизводственной сферы.</w:t>
      </w:r>
      <w:r w:rsidRPr="0025174B">
        <w:rPr>
          <w:sz w:val="28"/>
          <w:szCs w:val="28"/>
          <w:lang w:val="ru-RU"/>
        </w:rPr>
        <w:br/>
        <w:t>При сложившейся экономической ситуации, когда бюджетного финансирования становится недостаточно для покрытия текущих расходов, перспектива развития любого учреждения в экономическом и финансовом плане наряду с объективными макро – и микроэкономическими факторами во многом обусловлена субъективным фактором, а именно финансовой политикой, проводимой руководством организации. В этой связи существенное значение имеет комплексный анализ деятельности организаций, финансируемых из бюджета. Аналитическая функция управления призвана обеспечивать оперативный, текущий и стратегический анализ информации о реальном экономическом состоянии субъекта хозяйствования, резервах экономии бюджетных ресурсов, целевом использовании выделенных государством денежных средств для деятельности организаций непроизводственной сферы.</w:t>
      </w:r>
    </w:p>
    <w:p w:rsidR="00605568" w:rsidRPr="0025174B" w:rsidRDefault="00605568" w:rsidP="0025174B">
      <w:pPr>
        <w:widowControl/>
        <w:tabs>
          <w:tab w:val="left" w:pos="8820"/>
        </w:tabs>
        <w:spacing w:line="360" w:lineRule="auto"/>
        <w:ind w:firstLine="709"/>
        <w:jc w:val="both"/>
        <w:rPr>
          <w:sz w:val="28"/>
          <w:szCs w:val="28"/>
          <w:lang w:val="ru-RU"/>
        </w:rPr>
      </w:pPr>
      <w:r w:rsidRPr="0025174B">
        <w:rPr>
          <w:b/>
          <w:bCs/>
          <w:sz w:val="28"/>
          <w:szCs w:val="28"/>
          <w:lang w:val="ru-RU"/>
        </w:rPr>
        <w:t xml:space="preserve">Цель </w:t>
      </w:r>
      <w:r w:rsidRPr="0025174B">
        <w:rPr>
          <w:sz w:val="28"/>
          <w:szCs w:val="28"/>
          <w:lang w:val="ru-RU"/>
        </w:rPr>
        <w:t xml:space="preserve">работы – изучение в теории и на практике анализа финансово-хозяйственной деятельности бюджетной организации на примере ГОУ НПО профессионального училища № 44 города Уфы.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Для достижения поставленной цели в работе необходимо решить следующие </w:t>
      </w:r>
      <w:r w:rsidRPr="0025174B">
        <w:rPr>
          <w:b/>
          <w:bCs/>
          <w:sz w:val="28"/>
          <w:szCs w:val="28"/>
          <w:lang w:val="ru-RU"/>
        </w:rPr>
        <w:t>задачи</w:t>
      </w:r>
      <w:r w:rsidRPr="0025174B">
        <w:rPr>
          <w:sz w:val="28"/>
          <w:szCs w:val="28"/>
          <w:lang w:val="ru-RU"/>
        </w:rPr>
        <w:t xml:space="preserve">: </w:t>
      </w:r>
    </w:p>
    <w:p w:rsidR="00605568" w:rsidRPr="0025174B" w:rsidRDefault="00605568" w:rsidP="0025174B">
      <w:pPr>
        <w:pStyle w:val="1"/>
        <w:numPr>
          <w:ilvl w:val="0"/>
          <w:numId w:val="17"/>
        </w:numPr>
        <w:tabs>
          <w:tab w:val="left" w:pos="8820"/>
        </w:tabs>
        <w:spacing w:before="0" w:after="0" w:line="360" w:lineRule="auto"/>
        <w:ind w:left="0" w:firstLine="709"/>
        <w:jc w:val="both"/>
        <w:rPr>
          <w:rFonts w:ascii="Times New Roman" w:hAnsi="Times New Roman" w:cs="Times New Roman"/>
          <w:b w:val="0"/>
          <w:bCs w:val="0"/>
          <w:sz w:val="28"/>
          <w:szCs w:val="28"/>
        </w:rPr>
      </w:pPr>
      <w:r w:rsidRPr="0025174B">
        <w:rPr>
          <w:rFonts w:ascii="Times New Roman" w:hAnsi="Times New Roman" w:cs="Times New Roman"/>
          <w:b w:val="0"/>
          <w:bCs w:val="0"/>
          <w:sz w:val="28"/>
          <w:szCs w:val="28"/>
        </w:rPr>
        <w:t xml:space="preserve">раскрыть экономическую сущность и содержание анализа финансово-хозяйственной деятельности бюджетной организации; </w:t>
      </w:r>
    </w:p>
    <w:p w:rsidR="00605568" w:rsidRPr="0025174B" w:rsidRDefault="00605568" w:rsidP="0025174B">
      <w:pPr>
        <w:pStyle w:val="1"/>
        <w:numPr>
          <w:ilvl w:val="0"/>
          <w:numId w:val="17"/>
        </w:numPr>
        <w:tabs>
          <w:tab w:val="left" w:pos="8820"/>
        </w:tabs>
        <w:spacing w:before="0" w:after="0" w:line="360" w:lineRule="auto"/>
        <w:ind w:left="0" w:firstLine="709"/>
        <w:jc w:val="both"/>
        <w:rPr>
          <w:rFonts w:ascii="Times New Roman" w:hAnsi="Times New Roman" w:cs="Times New Roman"/>
          <w:b w:val="0"/>
          <w:bCs w:val="0"/>
          <w:sz w:val="28"/>
          <w:szCs w:val="28"/>
        </w:rPr>
      </w:pPr>
      <w:r w:rsidRPr="0025174B">
        <w:rPr>
          <w:rFonts w:ascii="Times New Roman" w:hAnsi="Times New Roman" w:cs="Times New Roman"/>
          <w:b w:val="0"/>
          <w:bCs w:val="0"/>
          <w:sz w:val="28"/>
          <w:szCs w:val="28"/>
        </w:rPr>
        <w:t xml:space="preserve">провести расчет и дать оценку системе показателей, характеризующих финансовое состояние ГОУ НПО профессиональное училище №44 города Уфы; </w:t>
      </w:r>
    </w:p>
    <w:p w:rsidR="00605568" w:rsidRPr="0025174B" w:rsidRDefault="00605568" w:rsidP="0025174B">
      <w:pPr>
        <w:pStyle w:val="1"/>
        <w:numPr>
          <w:ilvl w:val="0"/>
          <w:numId w:val="17"/>
        </w:numPr>
        <w:tabs>
          <w:tab w:val="left" w:pos="8820"/>
        </w:tabs>
        <w:spacing w:before="0" w:after="0" w:line="360" w:lineRule="auto"/>
        <w:ind w:left="0" w:firstLine="709"/>
        <w:jc w:val="both"/>
        <w:rPr>
          <w:rFonts w:ascii="Times New Roman" w:hAnsi="Times New Roman" w:cs="Times New Roman"/>
          <w:b w:val="0"/>
          <w:bCs w:val="0"/>
          <w:sz w:val="28"/>
          <w:szCs w:val="28"/>
        </w:rPr>
      </w:pPr>
      <w:r w:rsidRPr="0025174B">
        <w:rPr>
          <w:rFonts w:ascii="Times New Roman" w:hAnsi="Times New Roman" w:cs="Times New Roman"/>
          <w:b w:val="0"/>
          <w:bCs w:val="0"/>
          <w:sz w:val="28"/>
          <w:szCs w:val="28"/>
        </w:rPr>
        <w:t>разработать предложения по совершенствованию финансово-хозяйственной деятельности ГОУ НПО профессиональное училище №44 города Уфы.</w:t>
      </w:r>
    </w:p>
    <w:p w:rsidR="00605568" w:rsidRPr="0025174B" w:rsidRDefault="00605568" w:rsidP="0025174B">
      <w:pPr>
        <w:pStyle w:val="1"/>
        <w:tabs>
          <w:tab w:val="left" w:pos="8820"/>
        </w:tabs>
        <w:spacing w:before="0" w:after="0" w:line="360" w:lineRule="auto"/>
        <w:ind w:firstLine="709"/>
        <w:jc w:val="both"/>
        <w:rPr>
          <w:rFonts w:ascii="Times New Roman" w:hAnsi="Times New Roman" w:cs="Times New Roman"/>
          <w:b w:val="0"/>
          <w:bCs w:val="0"/>
          <w:sz w:val="28"/>
          <w:szCs w:val="28"/>
        </w:rPr>
      </w:pPr>
      <w:r w:rsidRPr="0025174B">
        <w:rPr>
          <w:rFonts w:ascii="Times New Roman" w:hAnsi="Times New Roman" w:cs="Times New Roman"/>
          <w:sz w:val="28"/>
          <w:szCs w:val="28"/>
        </w:rPr>
        <w:t>Предметом</w:t>
      </w:r>
      <w:r w:rsidRPr="0025174B">
        <w:rPr>
          <w:rFonts w:ascii="Times New Roman" w:hAnsi="Times New Roman" w:cs="Times New Roman"/>
          <w:b w:val="0"/>
          <w:bCs w:val="0"/>
          <w:sz w:val="28"/>
          <w:szCs w:val="28"/>
        </w:rPr>
        <w:t xml:space="preserve"> исследования является финансово-хозяйственная деятельность бюджетной организации.</w:t>
      </w:r>
    </w:p>
    <w:p w:rsidR="00605568" w:rsidRPr="0025174B" w:rsidRDefault="00605568" w:rsidP="0025174B">
      <w:pPr>
        <w:widowControl/>
        <w:tabs>
          <w:tab w:val="left" w:pos="8820"/>
        </w:tabs>
        <w:spacing w:line="360" w:lineRule="auto"/>
        <w:ind w:firstLine="709"/>
        <w:jc w:val="both"/>
        <w:rPr>
          <w:sz w:val="28"/>
          <w:szCs w:val="28"/>
          <w:lang w:val="ru-RU"/>
        </w:rPr>
      </w:pPr>
      <w:r w:rsidRPr="0025174B">
        <w:rPr>
          <w:b/>
          <w:bCs/>
          <w:sz w:val="28"/>
          <w:szCs w:val="28"/>
          <w:lang w:val="ru-RU"/>
        </w:rPr>
        <w:t>Объектом</w:t>
      </w:r>
      <w:r w:rsidRPr="0025174B">
        <w:rPr>
          <w:sz w:val="28"/>
          <w:szCs w:val="28"/>
          <w:lang w:val="ru-RU"/>
        </w:rPr>
        <w:t xml:space="preserve"> исследования является ГОУ НПО профессиональное училище № 44 города Уфы.</w:t>
      </w:r>
    </w:p>
    <w:p w:rsidR="00605568" w:rsidRPr="0025174B" w:rsidRDefault="00605568" w:rsidP="0025174B">
      <w:pPr>
        <w:pStyle w:val="1"/>
        <w:tabs>
          <w:tab w:val="left" w:pos="8820"/>
        </w:tabs>
        <w:spacing w:before="0" w:after="0" w:line="360" w:lineRule="auto"/>
        <w:ind w:firstLine="709"/>
        <w:jc w:val="both"/>
        <w:rPr>
          <w:rFonts w:ascii="Times New Roman" w:hAnsi="Times New Roman" w:cs="Times New Roman"/>
          <w:b w:val="0"/>
          <w:bCs w:val="0"/>
          <w:sz w:val="28"/>
          <w:szCs w:val="28"/>
        </w:rPr>
      </w:pPr>
      <w:r w:rsidRPr="0025174B">
        <w:rPr>
          <w:rFonts w:ascii="Times New Roman" w:hAnsi="Times New Roman" w:cs="Times New Roman"/>
          <w:b w:val="0"/>
          <w:bCs w:val="0"/>
          <w:sz w:val="28"/>
          <w:szCs w:val="28"/>
        </w:rPr>
        <w:t>Анализ основывался на приемах сопоставления показателей текущего и предшествующего периодов с целью выявления тенденций их изменения, а также на методе горизонтального анализа. В качестве инструментария для анализа использовались финансовые коэффициенты - относительные показатели финансового состояния предприятия, которые выражают отношение одних абсолютных финансовых показателей к другим.</w:t>
      </w:r>
    </w:p>
    <w:p w:rsidR="00605568" w:rsidRDefault="00605568" w:rsidP="0025174B">
      <w:pPr>
        <w:widowControl/>
        <w:tabs>
          <w:tab w:val="left" w:pos="8820"/>
        </w:tabs>
        <w:spacing w:line="360" w:lineRule="auto"/>
        <w:ind w:firstLine="709"/>
        <w:jc w:val="both"/>
        <w:rPr>
          <w:sz w:val="28"/>
          <w:szCs w:val="28"/>
          <w:lang w:val="ru-RU"/>
        </w:rPr>
      </w:pPr>
      <w:r w:rsidRPr="0025174B">
        <w:rPr>
          <w:b/>
          <w:bCs/>
          <w:sz w:val="28"/>
          <w:szCs w:val="28"/>
          <w:lang w:val="ru-RU"/>
        </w:rPr>
        <w:t>Источниковой базой исследования</w:t>
      </w:r>
      <w:r w:rsidRPr="0025174B">
        <w:rPr>
          <w:sz w:val="28"/>
          <w:szCs w:val="28"/>
          <w:lang w:val="ru-RU"/>
        </w:rPr>
        <w:t xml:space="preserve"> послужили: ГК РФ; отдельные законодательные и нормативные документы, касающиеся оценки финансового состояния предприятий; материалы, собранные автором в ходе прохождения преддипломной практики; учебные и методические пособия ведущих российских и зарубежных авторов таких как Ковалев В., Шеремет А.Д., Клюева А.К., Кельчевской Н.Р.,Молчанова И.П., Маркиной Е.В. и др.; материалы периодической печати.</w:t>
      </w:r>
    </w:p>
    <w:p w:rsidR="0025174B" w:rsidRPr="00D766C6" w:rsidRDefault="00D766C6" w:rsidP="00D766C6">
      <w:pPr>
        <w:widowControl/>
        <w:tabs>
          <w:tab w:val="left" w:pos="8820"/>
        </w:tabs>
        <w:spacing w:line="360" w:lineRule="auto"/>
        <w:jc w:val="both"/>
        <w:rPr>
          <w:color w:val="FFFFFF"/>
          <w:sz w:val="28"/>
          <w:szCs w:val="28"/>
          <w:lang w:val="ru-RU"/>
        </w:rPr>
      </w:pPr>
      <w:r w:rsidRPr="00D766C6">
        <w:rPr>
          <w:color w:val="FFFFFF"/>
          <w:sz w:val="28"/>
          <w:szCs w:val="28"/>
          <w:lang w:val="ru-RU"/>
        </w:rPr>
        <w:t>анализ финансы деятельность бюджетная организация</w:t>
      </w:r>
    </w:p>
    <w:p w:rsidR="00605568" w:rsidRPr="0025174B" w:rsidRDefault="0025174B" w:rsidP="0025174B">
      <w:pPr>
        <w:widowControl/>
        <w:tabs>
          <w:tab w:val="left" w:pos="8820"/>
        </w:tabs>
        <w:spacing w:line="360" w:lineRule="auto"/>
        <w:jc w:val="center"/>
        <w:rPr>
          <w:b/>
          <w:bCs/>
          <w:sz w:val="28"/>
          <w:szCs w:val="28"/>
          <w:lang w:val="ru-RU"/>
        </w:rPr>
      </w:pPr>
      <w:r>
        <w:rPr>
          <w:sz w:val="24"/>
          <w:szCs w:val="24"/>
          <w:lang w:val="ru-RU"/>
        </w:rPr>
        <w:br w:type="page"/>
      </w:r>
      <w:r w:rsidR="00605568" w:rsidRPr="0025174B">
        <w:rPr>
          <w:b/>
          <w:bCs/>
          <w:sz w:val="28"/>
          <w:szCs w:val="28"/>
          <w:lang w:val="ru-RU"/>
        </w:rPr>
        <w:t>1.</w:t>
      </w:r>
      <w:r w:rsidRPr="0025174B">
        <w:rPr>
          <w:b/>
          <w:bCs/>
          <w:sz w:val="28"/>
          <w:szCs w:val="28"/>
          <w:lang w:val="ru-RU"/>
        </w:rPr>
        <w:t xml:space="preserve"> </w:t>
      </w:r>
      <w:r w:rsidR="00605568" w:rsidRPr="0025174B">
        <w:rPr>
          <w:b/>
          <w:bCs/>
          <w:sz w:val="28"/>
          <w:szCs w:val="28"/>
          <w:lang w:val="ru-RU"/>
        </w:rPr>
        <w:t>ТЕОРЕТИЧЕСКИЕ АСПЕКТЫ АНАЛИЗА ФИНАНСОВО – ХОЗЯЙСТВЕННОЙ ДЕЯТЕЛЬНОСТИ БЮДЖЕТНОЙ ОРГАНИЗАЦИИ</w:t>
      </w:r>
    </w:p>
    <w:p w:rsidR="00605568" w:rsidRPr="0025174B" w:rsidRDefault="00605568" w:rsidP="00D766C6">
      <w:pPr>
        <w:pStyle w:val="ad"/>
        <w:tabs>
          <w:tab w:val="left" w:pos="8820"/>
        </w:tabs>
        <w:spacing w:before="0" w:beforeAutospacing="0" w:after="0" w:afterAutospacing="0" w:line="360" w:lineRule="auto"/>
        <w:rPr>
          <w:b/>
          <w:bCs/>
          <w:sz w:val="28"/>
          <w:szCs w:val="28"/>
        </w:rPr>
      </w:pPr>
    </w:p>
    <w:p w:rsidR="00605568" w:rsidRPr="0025174B" w:rsidRDefault="00605568" w:rsidP="0025174B">
      <w:pPr>
        <w:pStyle w:val="1"/>
        <w:tabs>
          <w:tab w:val="left" w:pos="8820"/>
        </w:tabs>
        <w:spacing w:before="0" w:after="0" w:line="360" w:lineRule="auto"/>
        <w:jc w:val="center"/>
        <w:rPr>
          <w:rFonts w:ascii="Times New Roman" w:hAnsi="Times New Roman" w:cs="Times New Roman"/>
          <w:sz w:val="28"/>
          <w:szCs w:val="28"/>
        </w:rPr>
      </w:pPr>
      <w:r w:rsidRPr="0025174B">
        <w:rPr>
          <w:rFonts w:ascii="Times New Roman" w:hAnsi="Times New Roman" w:cs="Times New Roman"/>
          <w:sz w:val="28"/>
          <w:szCs w:val="28"/>
        </w:rPr>
        <w:t>1.1 Нормативное регулирование деятельности бюджетных учреждений</w:t>
      </w:r>
    </w:p>
    <w:p w:rsidR="00605568" w:rsidRPr="0025174B" w:rsidRDefault="00605568" w:rsidP="00D766C6">
      <w:pPr>
        <w:widowControl/>
        <w:tabs>
          <w:tab w:val="left" w:pos="8820"/>
        </w:tabs>
        <w:spacing w:line="360" w:lineRule="auto"/>
        <w:jc w:val="both"/>
        <w:rPr>
          <w:sz w:val="28"/>
          <w:szCs w:val="28"/>
          <w:lang w:val="ru-RU"/>
        </w:rPr>
      </w:pP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Каждая наука имеет свой предмет исследования, который она изучает с соответствующей целью присущими ей методами.</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xml:space="preserve">Хозяйственная деятельность является объектом исследования многих наук: экономической теории, макро- и макроэкономики, управления, организации и планирования производственно-финансовой деятельности, статистики, бухгалтерского учета, экономического анализа и т.д. Экономика изучает воздействие общих, частных и специфических законов на развитие экономических процессов в конкретных условиях отрасли или отдельного предприятия. Статистика исследует количественные стороны массовых экономических явлений и процессов, которые происходят в хозяйственной деятельности. Предметом бухгалтерского учета является кругооборот капитала в процессе хозяйственной деятельности. Он документально отражает все хозяйственные операции, процессы и связанное с ними движение средств предприятия и результаты его деятельности. </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xml:space="preserve">В специальной литературе по экономическому анализу можно встретить десятки самых разных его формулировок. Все определения предмета АХД можно сгруппировать следующим образом: </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xml:space="preserve">а) хозяйственная деятельность предприятий; </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xml:space="preserve">б) хозяйственные процессы и явления. </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xml:space="preserve">При более внимательном рассмотрении этих определений можно заметить, что анализ изучает не саму хозяйственную деятельность как технологический процесс, а экономические результаты хозяйствования как следствия экономических процессов. Результаты экономических процессов как следствие планируются и прогнозируются на будущее в соответствующих показателях, учитываются по мере фактического формирования и затем анализируются. Но результаты как следствия процессов являются не предметом АХД, а объектами. Предметом же экономического анализа являются причины образования и изменения результатов хозяйственной деятельности. Познание причинно-следственных связей в хозяйственной деятельности предприятий позволяет раскрыть сущность экономических явлений и на этой основе дать правильную оценку достигнутым результатам, выявить резервы повышения эффективности производства, обосновать планы и управленческие решения. </w:t>
      </w:r>
    </w:p>
    <w:p w:rsidR="00605568" w:rsidRPr="0025174B" w:rsidRDefault="00605568" w:rsidP="0025174B">
      <w:pPr>
        <w:pStyle w:val="ad"/>
        <w:tabs>
          <w:tab w:val="left" w:pos="900"/>
          <w:tab w:val="left" w:pos="8820"/>
        </w:tabs>
        <w:spacing w:before="0" w:beforeAutospacing="0" w:after="0" w:afterAutospacing="0" w:line="360" w:lineRule="auto"/>
        <w:ind w:firstLine="709"/>
        <w:jc w:val="both"/>
        <w:rPr>
          <w:sz w:val="28"/>
          <w:szCs w:val="28"/>
        </w:rPr>
      </w:pPr>
      <w:r w:rsidRPr="0025174B">
        <w:rPr>
          <w:sz w:val="28"/>
          <w:szCs w:val="28"/>
        </w:rPr>
        <w:t>Отличительные особенности данного анализа состоят в следующем:</w:t>
      </w:r>
    </w:p>
    <w:p w:rsidR="00605568" w:rsidRPr="0025174B" w:rsidRDefault="00605568" w:rsidP="0025174B">
      <w:pPr>
        <w:widowControl/>
        <w:numPr>
          <w:ilvl w:val="0"/>
          <w:numId w:val="19"/>
        </w:numPr>
        <w:tabs>
          <w:tab w:val="left" w:pos="900"/>
          <w:tab w:val="left" w:pos="8820"/>
        </w:tabs>
        <w:spacing w:line="360" w:lineRule="auto"/>
        <w:ind w:left="0" w:firstLine="709"/>
        <w:jc w:val="both"/>
        <w:rPr>
          <w:sz w:val="28"/>
          <w:szCs w:val="28"/>
          <w:lang w:val="ru-RU"/>
        </w:rPr>
      </w:pPr>
      <w:r w:rsidRPr="0025174B">
        <w:rPr>
          <w:sz w:val="28"/>
          <w:szCs w:val="28"/>
          <w:lang w:val="ru-RU"/>
        </w:rPr>
        <w:t>он построен исключительно исходя из предпосылок и ограничений, действующих в условиях централизованно планируемой экономики и не предполагающих наличия реальных рыночных механизмов в экономике;</w:t>
      </w:r>
    </w:p>
    <w:p w:rsidR="00605568" w:rsidRPr="0025174B" w:rsidRDefault="00605568" w:rsidP="0025174B">
      <w:pPr>
        <w:widowControl/>
        <w:numPr>
          <w:ilvl w:val="0"/>
          <w:numId w:val="19"/>
        </w:numPr>
        <w:tabs>
          <w:tab w:val="left" w:pos="900"/>
          <w:tab w:val="left" w:pos="8820"/>
        </w:tabs>
        <w:spacing w:line="360" w:lineRule="auto"/>
        <w:ind w:left="0" w:firstLine="709"/>
        <w:jc w:val="both"/>
        <w:rPr>
          <w:sz w:val="28"/>
          <w:szCs w:val="28"/>
          <w:lang w:val="ru-RU"/>
        </w:rPr>
      </w:pPr>
      <w:r w:rsidRPr="0025174B">
        <w:rPr>
          <w:sz w:val="28"/>
          <w:szCs w:val="28"/>
          <w:lang w:val="ru-RU"/>
        </w:rPr>
        <w:t>он проводится обычно в ретроспективном аспекте;</w:t>
      </w:r>
    </w:p>
    <w:p w:rsidR="00605568" w:rsidRPr="0025174B" w:rsidRDefault="00605568" w:rsidP="0025174B">
      <w:pPr>
        <w:widowControl/>
        <w:numPr>
          <w:ilvl w:val="0"/>
          <w:numId w:val="19"/>
        </w:numPr>
        <w:tabs>
          <w:tab w:val="left" w:pos="900"/>
          <w:tab w:val="left" w:pos="8820"/>
        </w:tabs>
        <w:spacing w:line="360" w:lineRule="auto"/>
        <w:ind w:left="0" w:firstLine="709"/>
        <w:jc w:val="both"/>
        <w:rPr>
          <w:sz w:val="28"/>
          <w:szCs w:val="28"/>
          <w:lang w:val="ru-RU"/>
        </w:rPr>
      </w:pPr>
      <w:r w:rsidRPr="0025174B">
        <w:rPr>
          <w:sz w:val="28"/>
          <w:szCs w:val="28"/>
          <w:lang w:val="ru-RU"/>
        </w:rPr>
        <w:t xml:space="preserve">его квинтэссенцией являются: </w:t>
      </w:r>
    </w:p>
    <w:p w:rsidR="00605568" w:rsidRPr="0025174B" w:rsidRDefault="00605568" w:rsidP="0025174B">
      <w:pPr>
        <w:widowControl/>
        <w:tabs>
          <w:tab w:val="left" w:pos="900"/>
          <w:tab w:val="left" w:pos="8820"/>
        </w:tabs>
        <w:spacing w:line="360" w:lineRule="auto"/>
        <w:ind w:firstLine="709"/>
        <w:jc w:val="both"/>
        <w:rPr>
          <w:sz w:val="28"/>
          <w:szCs w:val="28"/>
          <w:lang w:val="ru-RU"/>
        </w:rPr>
      </w:pPr>
      <w:r w:rsidRPr="0025174B">
        <w:rPr>
          <w:sz w:val="28"/>
          <w:szCs w:val="28"/>
          <w:lang w:val="ru-RU"/>
        </w:rPr>
        <w:t xml:space="preserve"> а) анализ выполнения плановых заданий по различным показателям и </w:t>
      </w:r>
      <w:r w:rsidRPr="0025174B">
        <w:rPr>
          <w:sz w:val="28"/>
          <w:szCs w:val="28"/>
          <w:lang w:val="ru-RU"/>
        </w:rPr>
        <w:br/>
        <w:t> б) жестко детерминированный факторный анализ;</w:t>
      </w:r>
    </w:p>
    <w:p w:rsidR="00605568" w:rsidRPr="0025174B" w:rsidRDefault="00605568" w:rsidP="0025174B">
      <w:pPr>
        <w:widowControl/>
        <w:numPr>
          <w:ilvl w:val="0"/>
          <w:numId w:val="21"/>
        </w:numPr>
        <w:tabs>
          <w:tab w:val="left" w:pos="900"/>
          <w:tab w:val="left" w:pos="8820"/>
        </w:tabs>
        <w:spacing w:line="360" w:lineRule="auto"/>
        <w:ind w:left="0" w:firstLine="709"/>
        <w:jc w:val="both"/>
        <w:rPr>
          <w:sz w:val="28"/>
          <w:szCs w:val="28"/>
          <w:lang w:val="ru-RU"/>
        </w:rPr>
      </w:pPr>
      <w:r w:rsidRPr="0025174B">
        <w:rPr>
          <w:sz w:val="28"/>
          <w:szCs w:val="28"/>
          <w:lang w:val="ru-RU"/>
        </w:rPr>
        <w:t>он затрагивает не только и не столько финансовую сторону деятельности предприятия, сколько предполагает комплексную оценку абсолютно разнородных (с позиции, например, бухгалтера или финансового менеджера) сторон деятельности.</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rStyle w:val="ae"/>
          <w:b w:val="0"/>
          <w:bCs w:val="0"/>
          <w:sz w:val="28"/>
          <w:szCs w:val="28"/>
        </w:rPr>
        <w:t>Анализ финансово-хозяйственной деятельности организации</w:t>
      </w:r>
      <w:r w:rsidRPr="0025174B">
        <w:rPr>
          <w:sz w:val="28"/>
          <w:szCs w:val="28"/>
        </w:rPr>
        <w:t xml:space="preserve"> может быть подразделен на два вида: </w:t>
      </w:r>
      <w:r w:rsidRPr="0025174B">
        <w:rPr>
          <w:rStyle w:val="ae"/>
          <w:b w:val="0"/>
          <w:bCs w:val="0"/>
          <w:sz w:val="28"/>
          <w:szCs w:val="28"/>
        </w:rPr>
        <w:t>финансовый</w:t>
      </w:r>
      <w:r w:rsidRPr="0025174B">
        <w:rPr>
          <w:b/>
          <w:bCs/>
          <w:sz w:val="28"/>
          <w:szCs w:val="28"/>
        </w:rPr>
        <w:t xml:space="preserve"> </w:t>
      </w:r>
      <w:r w:rsidRPr="0025174B">
        <w:rPr>
          <w:sz w:val="28"/>
          <w:szCs w:val="28"/>
        </w:rPr>
        <w:t xml:space="preserve">и </w:t>
      </w:r>
      <w:r w:rsidRPr="0025174B">
        <w:rPr>
          <w:rStyle w:val="ae"/>
          <w:b w:val="0"/>
          <w:bCs w:val="0"/>
          <w:sz w:val="28"/>
          <w:szCs w:val="28"/>
        </w:rPr>
        <w:t>внутрифирменный</w:t>
      </w:r>
      <w:r w:rsidRPr="0025174B">
        <w:rPr>
          <w:sz w:val="28"/>
          <w:szCs w:val="28"/>
        </w:rPr>
        <w:t>. Финансовый анализ (иногда его называют внешним финансовым анализом) проводится с позиции внешних пользователей, не имеющих доступа к внутрифирменной информации, т.е. основа его информационной базы - доступная бухгалтерская отчетность. Внутрифирменный анализ (синонимы: анализ в системе управленческого учета, внутренний, внутрипроизводственный) проводится с позиции лиц, имеющих доступ к любым информационным ресурсам, циркулирующим внутри предприятия.</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Поскольку все же главным фактором для аналитика является наличие информационных ресурсов, наиболее распространено подразделение анализа на внешний и внутренний. В рамках внешнего финансового анализа, как правило, несложно выделить процедуры, относящиеся к объекту анализа и информационно обеспеченные доступной отчетностью. Например, комплексный анализ будет включать аналитические процедуры, упорядоченные, в частности, по разделам баланса, анализ имущественного потенциала предприятия - процедуры, определяемые логикой построения актива баланса и т. д. Если речь идет о внутрифирменном анализе, то, как правило, берется соответствующая методика внешнего анализа и дополняется процедурами, информационно обеспеченными внутренней отчетностью, данными оперативного и бухгалтерского учета.</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xml:space="preserve">Особенность финансово-правового статуса бюджетных учреждений состоит в том, что основным источником его финансирования выступает государственный (муниципальный) бюджет. Вкладывая денежные средства в бюджетные учреждения, государство должно таким образом закладывать основы эффективной деятельности органов государственной власти, а также основы стабильного, культурного и экономического развития общества. Учреждение в своей деятельности руководствуется Конституцией Российской Федерации, Конституцией Республики Башкортостан, законом Российской Федерации «Об образовании», законом Республики Башкортостан «Об образовании», другими законодательными и нормативными правовыми актами, Типовым положением об учреждении начального профессионального образования, образование и Министерства образования Республики Башкортостан. </w:t>
      </w:r>
    </w:p>
    <w:p w:rsidR="00605568" w:rsidRPr="0025174B" w:rsidRDefault="0025174B" w:rsidP="0025174B">
      <w:pPr>
        <w:widowControl/>
        <w:tabs>
          <w:tab w:val="left" w:pos="8820"/>
        </w:tabs>
        <w:spacing w:line="360" w:lineRule="auto"/>
        <w:ind w:firstLine="709"/>
        <w:jc w:val="both"/>
        <w:rPr>
          <w:sz w:val="28"/>
          <w:szCs w:val="28"/>
          <w:lang w:val="ru-RU"/>
        </w:rPr>
      </w:pPr>
      <w:r w:rsidRPr="0025174B">
        <w:rPr>
          <w:sz w:val="28"/>
          <w:szCs w:val="28"/>
          <w:lang w:val="ru-RU"/>
        </w:rPr>
        <w:t xml:space="preserve"> </w:t>
      </w:r>
      <w:r w:rsidR="00605568" w:rsidRPr="0025174B">
        <w:rPr>
          <w:sz w:val="28"/>
          <w:szCs w:val="28"/>
          <w:lang w:val="ru-RU"/>
        </w:rPr>
        <w:t>Особенностью бюджетного учреждения является и сохраняющийся им статус</w:t>
      </w:r>
      <w:r w:rsidR="00605568" w:rsidRPr="0025174B">
        <w:rPr>
          <w:b/>
          <w:bCs/>
          <w:sz w:val="28"/>
          <w:szCs w:val="28"/>
          <w:lang w:val="ru-RU"/>
        </w:rPr>
        <w:t xml:space="preserve"> </w:t>
      </w:r>
      <w:r w:rsidR="00605568" w:rsidRPr="0025174B">
        <w:rPr>
          <w:sz w:val="28"/>
          <w:szCs w:val="28"/>
          <w:lang w:val="ru-RU"/>
        </w:rPr>
        <w:t>одной из разновидностей такой организационно-правовой</w:t>
      </w:r>
      <w:r w:rsidR="00605568" w:rsidRPr="0025174B">
        <w:rPr>
          <w:b/>
          <w:bCs/>
          <w:sz w:val="28"/>
          <w:szCs w:val="28"/>
          <w:lang w:val="ru-RU"/>
        </w:rPr>
        <w:t xml:space="preserve"> </w:t>
      </w:r>
      <w:r w:rsidR="00605568" w:rsidRPr="0025174B">
        <w:rPr>
          <w:sz w:val="28"/>
          <w:szCs w:val="28"/>
          <w:lang w:val="ru-RU"/>
        </w:rPr>
        <w:t>формы некоммерческой организации, как учреждение. Законодательное определение учреждения содержится в ст. 120 ГК РФ, согласно которой</w:t>
      </w:r>
      <w:r w:rsidRPr="0025174B">
        <w:rPr>
          <w:sz w:val="28"/>
          <w:szCs w:val="28"/>
          <w:lang w:val="ru-RU"/>
        </w:rPr>
        <w:t xml:space="preserve"> </w:t>
      </w:r>
      <w:r w:rsidR="00605568" w:rsidRPr="0025174B">
        <w:rPr>
          <w:sz w:val="28"/>
          <w:szCs w:val="28"/>
          <w:lang w:val="ru-RU"/>
        </w:rPr>
        <w:t xml:space="preserve">это -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 В качестве разновидностей государственных или муниципальных учреждений Кодекс называет бюджетные и автономные учреждения. Пунктом 3 статьи 120 ГК РФ предусмотрено, что особенности правового положения отдельных видов государственных и иных учреждений определяются законом и иными правовыми актами. К таким актам можно отнести Бюджетный кодекс Российской Федерации, регламентирующий правовое положение бюджетного учреждения.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Согласно статье 161 БК РФ бюджетное учреждение – это организация, созданная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которой финансируется из соответствующего бюджета или бюджета государственного внебюджетного фонда на основе сметы доходов и расходов (далее – смета). В смете отражаются все доходы бюджетного учреждения, получаемые как из бюджета и государственных внебюджетных фондов, так и от осуществления предпринимательской деятельности, в том числе доходы от оказания платных услуг, другие доходы, получаемые от использования государственной или муниципальной собственности, закрепленной за бюджетным учреждением на праве оперативного управления, и иной деятельности. [1]</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При исполнении сметы бюджетное учреждение самостоятельно в расходовании средств, полученных за счет внебюджетных источников</w:t>
      </w:r>
      <w:r w:rsidRPr="0025174B">
        <w:rPr>
          <w:rStyle w:val="a9"/>
          <w:sz w:val="28"/>
          <w:szCs w:val="28"/>
          <w:lang w:val="ru-RU"/>
        </w:rPr>
        <w:footnoteReference w:id="1"/>
      </w:r>
      <w:r w:rsidRPr="0025174B">
        <w:rPr>
          <w:sz w:val="28"/>
          <w:szCs w:val="28"/>
          <w:lang w:val="ru-RU"/>
        </w:rPr>
        <w:t xml:space="preserve"> (п.6 ст. 161 БК РФ). Данная норма корреспондирует статье 298 Гражданского кодекса Российской Федерации, согласно которой «если в соответствии с учредительными документами учреждению предоставлено право осуществлять приносящую доходы деятельность, то доходы, полученные от такой деятельности, и приобретенное за счет этих доходов имущество поступают в самостоятельное распоряжение учреждения и учитываются на отдельном балансе». Таким образом, возможность бюджетного учреждения распоряжения внебюджетными доходами, предусмотренная Бюджетным кодексом РФ, полностью соответствует гражданскому законодательству, однако, как представляется, это значительно снижает его заинтересованность в качественном осуществлении основной деятельности (предоставление государственных, муниципальных услуг). Кроме того, деятельность</w:t>
      </w:r>
      <w:r w:rsidR="0025174B" w:rsidRPr="0025174B">
        <w:rPr>
          <w:sz w:val="28"/>
          <w:szCs w:val="28"/>
          <w:lang w:val="ru-RU"/>
        </w:rPr>
        <w:t xml:space="preserve"> </w:t>
      </w:r>
      <w:r w:rsidRPr="0025174B">
        <w:rPr>
          <w:sz w:val="28"/>
          <w:szCs w:val="28"/>
          <w:lang w:val="ru-RU"/>
        </w:rPr>
        <w:t>на нерыночной основе создает необоснованные конкурентные преимущества бюджетных учреждений перед негосударственными организациями.</w:t>
      </w:r>
    </w:p>
    <w:p w:rsidR="00605568" w:rsidRPr="0025174B" w:rsidRDefault="00605568" w:rsidP="00D766C6">
      <w:pPr>
        <w:widowControl/>
        <w:tabs>
          <w:tab w:val="left" w:pos="8820"/>
        </w:tabs>
        <w:spacing w:line="360" w:lineRule="auto"/>
        <w:jc w:val="both"/>
        <w:rPr>
          <w:sz w:val="28"/>
          <w:szCs w:val="28"/>
          <w:lang w:val="ru-RU"/>
        </w:rPr>
      </w:pPr>
    </w:p>
    <w:p w:rsidR="00605568" w:rsidRPr="0025174B" w:rsidRDefault="00605568" w:rsidP="0025174B">
      <w:pPr>
        <w:widowControl/>
        <w:tabs>
          <w:tab w:val="left" w:pos="8820"/>
        </w:tabs>
        <w:spacing w:line="360" w:lineRule="auto"/>
        <w:jc w:val="center"/>
        <w:rPr>
          <w:b/>
          <w:bCs/>
          <w:sz w:val="28"/>
          <w:szCs w:val="28"/>
          <w:lang w:val="ru-RU"/>
        </w:rPr>
      </w:pPr>
      <w:r w:rsidRPr="0025174B">
        <w:rPr>
          <w:b/>
          <w:bCs/>
          <w:sz w:val="28"/>
          <w:szCs w:val="28"/>
          <w:lang w:val="ru-RU"/>
        </w:rPr>
        <w:t>1.2 Сметное финансирование бюджетного учреждения</w:t>
      </w:r>
    </w:p>
    <w:p w:rsidR="00605568" w:rsidRPr="0025174B" w:rsidRDefault="00605568" w:rsidP="00D766C6">
      <w:pPr>
        <w:widowControl/>
        <w:tabs>
          <w:tab w:val="left" w:pos="8820"/>
        </w:tabs>
        <w:spacing w:line="360" w:lineRule="auto"/>
        <w:jc w:val="both"/>
        <w:rPr>
          <w:sz w:val="28"/>
          <w:szCs w:val="28"/>
          <w:lang w:val="ru-RU"/>
        </w:rPr>
      </w:pP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Каждая отдельная сфера экономики, перечисленная в функциональной классификации расходов бюджетов РФ, представляется совокупностью отдельных бюджетных учреждений, обеспечивающих ее функционирование.</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Бюджетное учреждение – организация, созданная органами государственной власти РФ, органами государственной власти субъектов РФ, органами местного самоуправления для осуществления управленческих, социально-культурных, научно-технических и иных функций некоммерческого характера, деятельность которых финансируется из соответствующего бюджета.</w:t>
      </w:r>
      <w:r w:rsidR="0025174B">
        <w:rPr>
          <w:sz w:val="28"/>
          <w:szCs w:val="28"/>
          <w:lang w:val="ru-RU"/>
        </w:rPr>
        <w:t xml:space="preserve"> </w:t>
      </w:r>
      <w:r w:rsidRPr="0025174B">
        <w:rPr>
          <w:sz w:val="28"/>
          <w:szCs w:val="28"/>
          <w:lang w:val="ru-RU"/>
        </w:rPr>
        <w:t xml:space="preserve">Выделение ассигнований на содержание бюджетных учреждений строится на сметном порядке финансирования, который включает в себя важнейшие основные принципы: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-соблюдение режима экономии в расходовании средств государственного бюджета;</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-строгое целевое использование бюджетных средств;</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-соблюдение правильности и своевременности выделения ассигнований на содержание учреждения;</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-систематический контроль со стороны вышестоящих организаций и финансовых органов за деятельностью бюджетного учреждения.</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Различают следующие виды смет: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-индивидуальные и общие сметы учреждений;</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-сметы расходов на централизованные мероприятия, осуществляемые непосредственно Министерствами</w:t>
      </w:r>
      <w:r w:rsidR="0025174B" w:rsidRPr="0025174B">
        <w:rPr>
          <w:sz w:val="28"/>
          <w:szCs w:val="28"/>
          <w:lang w:val="ru-RU"/>
        </w:rPr>
        <w:t xml:space="preserve"> </w:t>
      </w:r>
      <w:r w:rsidRPr="0025174B">
        <w:rPr>
          <w:sz w:val="28"/>
          <w:szCs w:val="28"/>
          <w:lang w:val="ru-RU"/>
        </w:rPr>
        <w:t>и Ведомствами, администрациям областей, городов и районов;</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-сметы специальных средств;</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-сводные отраслевые сметы.</w:t>
      </w:r>
    </w:p>
    <w:p w:rsidR="00605568" w:rsidRPr="0025174B" w:rsidRDefault="00605568" w:rsidP="0025174B">
      <w:pPr>
        <w:pStyle w:val="21"/>
        <w:tabs>
          <w:tab w:val="left" w:pos="8820"/>
        </w:tabs>
        <w:spacing w:after="0" w:line="360" w:lineRule="auto"/>
        <w:ind w:left="0" w:firstLine="709"/>
        <w:jc w:val="both"/>
        <w:rPr>
          <w:sz w:val="28"/>
          <w:szCs w:val="28"/>
        </w:rPr>
      </w:pPr>
      <w:r w:rsidRPr="0025174B">
        <w:rPr>
          <w:sz w:val="28"/>
          <w:szCs w:val="28"/>
        </w:rPr>
        <w:t>При составлении сметы во внимание принимается специфика деятельности организации, его функциональные особенности</w:t>
      </w:r>
      <w:r w:rsidR="0025174B" w:rsidRPr="0025174B">
        <w:rPr>
          <w:sz w:val="28"/>
          <w:szCs w:val="28"/>
        </w:rPr>
        <w:t xml:space="preserve"> </w:t>
      </w:r>
      <w:r w:rsidRPr="0025174B">
        <w:rPr>
          <w:sz w:val="28"/>
          <w:szCs w:val="28"/>
        </w:rPr>
        <w:t>и индивидуальные показатели, характерные для него (кол-во штатных работников, кол-во коек мест, занимаемая площадь и т.п.) При составлении сметы заполняются все предусмотренные типовой формой строки и графы, подписывает смету руководитель и главный бухгалтер. Правильно оформленную смету передают на утверждение в вышестоящую организацию, которая будет осуществлять финансирование указанных в ней расходов. Смета бюджетной организации составляется на основе Экономической классификации расходов бюджетов РФ, которая дает полный перечень групп, подгрупп расходов и предметных, целевых статей расходов.</w:t>
      </w:r>
    </w:p>
    <w:p w:rsidR="00605568" w:rsidRPr="0025174B" w:rsidRDefault="00605568" w:rsidP="0025174B">
      <w:pPr>
        <w:pStyle w:val="21"/>
        <w:tabs>
          <w:tab w:val="left" w:pos="8820"/>
        </w:tabs>
        <w:spacing w:after="0" w:line="360" w:lineRule="auto"/>
        <w:ind w:left="0" w:firstLine="709"/>
        <w:jc w:val="both"/>
        <w:rPr>
          <w:sz w:val="28"/>
          <w:szCs w:val="28"/>
        </w:rPr>
      </w:pPr>
      <w:r w:rsidRPr="0025174B">
        <w:rPr>
          <w:sz w:val="28"/>
          <w:szCs w:val="28"/>
        </w:rPr>
        <w:t>Смета расходов на 2009 год приведена в ПРИЛОЖЕНИИ Б.</w:t>
      </w:r>
    </w:p>
    <w:p w:rsidR="00605568" w:rsidRPr="0025174B" w:rsidRDefault="00605568" w:rsidP="00D766C6">
      <w:pPr>
        <w:pStyle w:val="21"/>
        <w:tabs>
          <w:tab w:val="left" w:pos="8820"/>
        </w:tabs>
        <w:spacing w:after="0" w:line="360" w:lineRule="auto"/>
        <w:ind w:left="0"/>
        <w:jc w:val="both"/>
        <w:rPr>
          <w:sz w:val="28"/>
          <w:szCs w:val="28"/>
        </w:rPr>
      </w:pPr>
    </w:p>
    <w:p w:rsidR="00605568" w:rsidRPr="0025174B" w:rsidRDefault="00605568" w:rsidP="0025174B">
      <w:pPr>
        <w:pStyle w:val="ad"/>
        <w:tabs>
          <w:tab w:val="left" w:pos="8820"/>
        </w:tabs>
        <w:spacing w:before="0" w:beforeAutospacing="0" w:after="0" w:afterAutospacing="0" w:line="360" w:lineRule="auto"/>
        <w:jc w:val="center"/>
        <w:rPr>
          <w:b/>
          <w:bCs/>
          <w:sz w:val="28"/>
          <w:szCs w:val="28"/>
        </w:rPr>
      </w:pPr>
      <w:r w:rsidRPr="0025174B">
        <w:rPr>
          <w:b/>
          <w:bCs/>
          <w:sz w:val="28"/>
          <w:szCs w:val="28"/>
        </w:rPr>
        <w:t>1.3 Особенности налогообложения бюджетных учреждений</w:t>
      </w:r>
    </w:p>
    <w:p w:rsidR="00605568" w:rsidRPr="0025174B" w:rsidRDefault="00605568" w:rsidP="00D766C6">
      <w:pPr>
        <w:widowControl/>
        <w:tabs>
          <w:tab w:val="left" w:pos="8820"/>
        </w:tabs>
        <w:spacing w:line="360" w:lineRule="auto"/>
        <w:jc w:val="both"/>
        <w:rPr>
          <w:sz w:val="28"/>
          <w:szCs w:val="28"/>
          <w:lang w:val="ru-RU"/>
        </w:rPr>
      </w:pP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Федеральным законом от 24 июля 2002 года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была введена в НК РФ статья 321.1 «Особенности ведения налогового учета бюджетными учреждениями».</w:t>
      </w:r>
      <w:r w:rsidR="0025174B">
        <w:rPr>
          <w:sz w:val="28"/>
          <w:szCs w:val="28"/>
        </w:rPr>
        <w:t xml:space="preserve"> </w:t>
      </w:r>
      <w:r w:rsidRPr="0025174B">
        <w:rPr>
          <w:sz w:val="28"/>
          <w:szCs w:val="28"/>
        </w:rPr>
        <w:t>В соответствии с этой статьей налогоплательщики - бюджетные учреждения, финансируемые за счет средств бюджетов всех уровней; государственных внебюджетных фондов, выделяемых по смете доходов и расходов бюджетного учреждения; и получающие доходы от иных источников, в целях налогообложения обязаны вести раздельный учет доходов (расходов), полученных (произведенных) в рамках целевого финансирования и за счет иных источников. [17]</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Иными источниками доходов, или доходами от коммерческой деятельности, признаются доходы бюджетных учреждений, получаемые от юридических и физических лиц по операциям реализации товаров, работ, услуг, имущественных прав, и внереализационные доходы.</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Налоговая база бюджетных учреждений определяется как разница между полученной суммой дохода от реализации товаров, выполненных работ, оказанных услуг и внереализационных доходов (без учета налога на добавленную стоимость, акцизов по подакцизным товарам), за минусом фактических расходов, связанных с ведением коммерческой деятельности.</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Налоговый учет операций по исчислению доходов от коммерческой деятельности и расходов, связанных с ведением этой деятельности, ведется в порядке, установленном 25 главой Налогового кодекса Российской Федерации (далее НК РФ). [2]</w:t>
      </w:r>
      <w:r w:rsidR="0025174B">
        <w:rPr>
          <w:sz w:val="28"/>
          <w:szCs w:val="28"/>
        </w:rPr>
        <w:t xml:space="preserve"> </w:t>
      </w:r>
      <w:r w:rsidRPr="0025174B">
        <w:rPr>
          <w:sz w:val="28"/>
          <w:szCs w:val="28"/>
        </w:rPr>
        <w:t>Сумма превышения доходов над расходами от коммерческой деятельности до исчисления налога не может быть направлена на покрытие расходов, предусмотренных за счет средств целевого финансирования, выделенных по смете доходов и расходов бюджетного учреждения.</w:t>
      </w:r>
      <w:r w:rsidR="0025174B">
        <w:rPr>
          <w:sz w:val="28"/>
          <w:szCs w:val="28"/>
        </w:rPr>
        <w:t xml:space="preserve"> </w:t>
      </w:r>
      <w:r w:rsidRPr="0025174B">
        <w:rPr>
          <w:sz w:val="28"/>
          <w:szCs w:val="28"/>
        </w:rPr>
        <w:t>В составе доходов и расходов бюджетных учреждений, включаемых в налоговую базу по налогу на прибыль организации, не учитываются доходы, полученные (подпункт 14 пункт 1 статьи 251 НК РФ):</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в виде средств целевого финансирования (имущество, полученное налогоплательщиком в виде средств государственных внебюджетных фондов, выделяемых бюджетным учреждениям по смете расходов и доходов бюджетного учреждения);</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целевых поступлений на содержание бюджетных учреждений;</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целевых средств на ведение уставной деятельности, финансируемой за счет указанных источников;</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а так же, расходы, производимые за счет этих средств.</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Аналитический учет доходов и расходов по средствам целевого финансирования и целевых поступлений ведется по каждому виду поступлений с учетом требований главы 25 НК РФ, то есть – раздельно.</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В сметах доходов и расходов бюджетного учреждения может быть предусмотрено финансирование расходов по оплате коммунальных услуг, услуг связи, транспортных расходов по обслуживанию административно-управленческого персонала за счет разных источников.</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В этом случае, в целях налогообложения принятие таких расходов на уменьшение доходов, полученных от предпринимательской деятельности и средств целевого финансирования, производится пропорционально объему средств, полученных от предпринимательской деятельности, в общей сумме доходов (включая средства целевого финансирования).</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При этом в общей сумме доходов для целей налогообложения не учитываются внереализационные доходы.</w:t>
      </w:r>
      <w:r w:rsidR="0025174B">
        <w:rPr>
          <w:sz w:val="28"/>
          <w:szCs w:val="28"/>
        </w:rPr>
        <w:t xml:space="preserve"> </w:t>
      </w:r>
      <w:r w:rsidRPr="0025174B">
        <w:rPr>
          <w:sz w:val="28"/>
          <w:szCs w:val="28"/>
        </w:rPr>
        <w:t>К внереализационным доходам относятся:</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доходы, полученные в виде банковских процентов по средствам, находящимся на расчетном, депозитном счетах;</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полученные от сдачи имущества в аренду;</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курсовые разницы;</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другие доходы.</w:t>
      </w:r>
    </w:p>
    <w:p w:rsid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При определении налоговой базы по налогу на прибыль бюджетные организации к расходам, связанным с осуществлением коммерческой деятельности, относят:</w:t>
      </w:r>
    </w:p>
    <w:p w:rsidR="00605568" w:rsidRPr="0025174B" w:rsidRDefault="0025174B" w:rsidP="0025174B">
      <w:pPr>
        <w:pStyle w:val="ad"/>
        <w:tabs>
          <w:tab w:val="left" w:pos="8820"/>
        </w:tabs>
        <w:spacing w:before="0" w:beforeAutospacing="0" w:after="0" w:afterAutospacing="0" w:line="360" w:lineRule="auto"/>
        <w:ind w:firstLine="709"/>
        <w:jc w:val="both"/>
        <w:rPr>
          <w:sz w:val="28"/>
          <w:szCs w:val="28"/>
        </w:rPr>
      </w:pPr>
      <w:r>
        <w:rPr>
          <w:sz w:val="28"/>
          <w:szCs w:val="28"/>
        </w:rPr>
        <w:t xml:space="preserve">- </w:t>
      </w:r>
      <w:r w:rsidR="00605568" w:rsidRPr="0025174B">
        <w:rPr>
          <w:sz w:val="28"/>
          <w:szCs w:val="28"/>
        </w:rPr>
        <w:t>расходы, произведенные в целях осуществления предпринимательской деятельности;</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суммы амортизации, начисленные по имуществу, приобретенному за счет средств, полученных от коммерческой деятельности, и используемому для осуществления этой деятельности (обращаем Ваше внимание на то, что обязательным является одновременное соблюдение обоих условий).</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Внесенные Федеральным законом от 24 июля 2002 года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изменения являются недостаточно конкретными. Ведь зачастую, определить, какая часть имущества бюджетного учреждения используется для уставной деятельности, а какая – для предпринимательской, просто невозможно.</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В результате может возникнуть ситуация, когда налоговые органы будут облагать налогом на прибыль часть стоимости бюджетного учреждения, закупленного за счет бюджета, если будет доказан факт использования этого имущества в предпринимательской деятельности.</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При этом, имущество для осуществления некоммерческой деятельности, закупленное по причине недостатка бюджетного финансирования за счет внебюджетных средств и фактически не используемое для осуществления предпринимательской деятельности, формально будет исключено из налогооблагаемой базы.</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Необходимо обратить внимание и на подпункт 8 пункта 1 статьи 251 НК РФ, согласно которому, при определении облагаемой базы по налогу на прибыль не учитываются доходы в виде имущества, полученного бюджетными учреждениями по решению органов исполнительной власти всех уровней;</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Орган исполнительной власти может обеспечить бюджетное учреждение необходимым имуществом либо в натуральном выражении, либо выделить необходимые ассигнования для закупки этого имущества.</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Исходя из этого, включать стоимость закупленного за счет бюджетных средств имущества, даже в случае использования его для осуществления предпринимательской деятельности, в налогооблагаемую базу будет неправомерно.</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Рассмотрим вариант, когда имущество бюджетного учреждения, приобретенное за счет средств, полученных от предпринимательской деятельности, используется в некоммерческих целях.</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Источником капитальных вложений основной деятельности бюджетного учреждения является бюджет соответствующего уровня, следовательно, перевод закупленного за счет доходов от предпринимательской деятельности имущества в основную деятельность фактически создает отдельный источник финансирования этой деятельности.</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Согласно требованиям статей 41 и 42 Бюджетного кодекса Российской Федерации (далее БК РФ) при переводе в некоммерческую деятельность, видимо, необходимо начислить налог на прибыль с остаточной стоимости таких основных средств.</w:t>
      </w:r>
    </w:p>
    <w:p w:rsidR="00605568" w:rsidRPr="0025174B" w:rsidRDefault="00605568" w:rsidP="00D766C6">
      <w:pPr>
        <w:pStyle w:val="ad"/>
        <w:tabs>
          <w:tab w:val="left" w:pos="8820"/>
        </w:tabs>
        <w:spacing w:before="0" w:beforeAutospacing="0" w:after="0" w:afterAutospacing="0" w:line="360" w:lineRule="auto"/>
        <w:jc w:val="both"/>
        <w:rPr>
          <w:sz w:val="28"/>
          <w:szCs w:val="28"/>
        </w:rPr>
      </w:pPr>
    </w:p>
    <w:p w:rsidR="00605568" w:rsidRPr="0025174B" w:rsidRDefault="00605568" w:rsidP="0025174B">
      <w:pPr>
        <w:pStyle w:val="1"/>
        <w:tabs>
          <w:tab w:val="left" w:pos="8820"/>
        </w:tabs>
        <w:spacing w:before="0" w:after="0" w:line="360" w:lineRule="auto"/>
        <w:jc w:val="center"/>
        <w:rPr>
          <w:rFonts w:ascii="Times New Roman" w:hAnsi="Times New Roman" w:cs="Times New Roman"/>
          <w:sz w:val="28"/>
          <w:szCs w:val="28"/>
        </w:rPr>
      </w:pPr>
      <w:r w:rsidRPr="0025174B">
        <w:rPr>
          <w:rFonts w:ascii="Times New Roman" w:hAnsi="Times New Roman" w:cs="Times New Roman"/>
          <w:sz w:val="28"/>
          <w:szCs w:val="28"/>
        </w:rPr>
        <w:t>1.4 Содержание и задачи анализа финансово-хозяйственной деятельности</w:t>
      </w:r>
    </w:p>
    <w:p w:rsidR="00605568" w:rsidRPr="0025174B" w:rsidRDefault="00605568" w:rsidP="00D766C6">
      <w:pPr>
        <w:widowControl/>
        <w:tabs>
          <w:tab w:val="left" w:pos="8820"/>
        </w:tabs>
        <w:spacing w:line="360" w:lineRule="auto"/>
        <w:jc w:val="both"/>
        <w:rPr>
          <w:sz w:val="28"/>
          <w:szCs w:val="28"/>
          <w:lang w:val="ru-RU"/>
        </w:rPr>
      </w:pP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xml:space="preserve">Рассмотрим содержание анализа хозяйственной деятельности как науки, направленной на решение определенных задач. Это содержание вытекает прежде всего из тех функций, которые экономический анализ выполняет в системе других прикладных экономических наук. </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xml:space="preserve">Одной из таких функций является изучение характера действия экономических законов, установление закономерностей и тенденций происходящих явлений и процессов в конкретных условиях предприятия. </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xml:space="preserve">Важной функцией АХД является научное обоснование текущих и перспективных планов. Без глубокого экономического анализа результатов деятельности предприятия за прошлые годы (5-10 лет) и без обоснованных прогнозов на перспективу, без выявления имевших место недостатков и ошибок нельзя разработать научно обоснованный план, выбрать оптимальный вариант управленческого решения. К функциям анализа относится также контроль за выполнением планов и управленческих решений, за экономным использованием ресурсов. Ряд экономистов принижают или вовсе отрицают эту функцию анализа, приписывая ее исключительно бухгалтерскому учету и контролю. Однако, анализ проводится не только с целью констатации фактов и оценки достигнутых результатов, но и с целью выявления недостатков, ошибок и оперативного воздействия на процесс производства. Именно поэтому необходимо повышать оперативность и действенность анализа. </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xml:space="preserve">Центральная функция АХД, которую он выполняет в учреждении, - поиск резервов повышения эффективности производства на основе изучения передового опыта и достижений науки и практики. </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xml:space="preserve">Следующая функция анализа - оценка результатов деятельности предприятия по выполнению планов, достигнутому уровню развития экономики, использованию имеющихся возможностей. </w:t>
      </w:r>
    </w:p>
    <w:p w:rsidR="0025174B"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И наконец, разработка мероприятий по использованию выявленных резервов в процессе хозяйственной деятельности - также одна из функций АХД. Таким образом, анализ хозяйственной деятельности как наука представляет собой систему специальных знаний, связанных с исследованием тенденций хозяйственного развития, научным обоснованием планов, управленческих решений, контролем за их выполнением, оценкой достигнутых результатов, поиском, измерением и обоснованием величины хозяйственных резервов повышения мероприятий по их использованию.</w:t>
      </w:r>
    </w:p>
    <w:p w:rsidR="0025174B"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Основные задачи анализа финансово-хозяйственной деятельности:</w:t>
      </w:r>
    </w:p>
    <w:p w:rsidR="0025174B"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xml:space="preserve"> своевременная и объективная диагностика финансового состояния предприятия, установление его «узких мест» и изучение причин их образования;</w:t>
      </w:r>
    </w:p>
    <w:p w:rsidR="0025174B"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xml:space="preserve"> поиск резервов улучшения финансового состояния предприятия, его платежеспособности и финансовой устойчивости;</w:t>
      </w:r>
    </w:p>
    <w:p w:rsidR="0025174B"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xml:space="preserve"> разработка конкретных мероприятий, направленных на более эффективное использование финансовых ресурсов и укрепление финансового состояния предприятия;</w:t>
      </w:r>
    </w:p>
    <w:p w:rsidR="00605568"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прогнозирование возможных финансовых результатов и разработка моделей финансового состояния при разнообразных вариантах использования ресурсов.</w:t>
      </w:r>
    </w:p>
    <w:p w:rsidR="0025174B" w:rsidRDefault="0025174B" w:rsidP="00D766C6">
      <w:pPr>
        <w:pStyle w:val="ad"/>
        <w:tabs>
          <w:tab w:val="left" w:pos="8820"/>
        </w:tabs>
        <w:spacing w:before="0" w:beforeAutospacing="0" w:after="0" w:afterAutospacing="0" w:line="360" w:lineRule="auto"/>
        <w:jc w:val="both"/>
        <w:rPr>
          <w:sz w:val="28"/>
          <w:szCs w:val="28"/>
        </w:rPr>
      </w:pPr>
    </w:p>
    <w:p w:rsidR="00605568" w:rsidRPr="0025174B" w:rsidRDefault="0025174B" w:rsidP="0025174B">
      <w:pPr>
        <w:pStyle w:val="ad"/>
        <w:tabs>
          <w:tab w:val="left" w:pos="8820"/>
        </w:tabs>
        <w:spacing w:before="0" w:beforeAutospacing="0" w:after="0" w:afterAutospacing="0" w:line="360" w:lineRule="auto"/>
        <w:jc w:val="center"/>
        <w:rPr>
          <w:sz w:val="28"/>
          <w:szCs w:val="28"/>
        </w:rPr>
      </w:pPr>
      <w:r>
        <w:rPr>
          <w:sz w:val="28"/>
          <w:szCs w:val="28"/>
        </w:rPr>
        <w:br w:type="page"/>
      </w:r>
      <w:r w:rsidR="00605568" w:rsidRPr="0025174B">
        <w:rPr>
          <w:b/>
          <w:bCs/>
          <w:sz w:val="28"/>
          <w:szCs w:val="28"/>
        </w:rPr>
        <w:t>2. АНАЛИЗ ФИНАНСОВО – ХОЗЯЙСТВЕННОЙ ДЕЯТЕЛЬНОСТИ</w:t>
      </w:r>
      <w:r w:rsidRPr="0025174B">
        <w:rPr>
          <w:b/>
          <w:bCs/>
          <w:sz w:val="28"/>
          <w:szCs w:val="28"/>
        </w:rPr>
        <w:t xml:space="preserve"> </w:t>
      </w:r>
      <w:r w:rsidR="00605568" w:rsidRPr="0025174B">
        <w:rPr>
          <w:b/>
          <w:bCs/>
          <w:sz w:val="28"/>
          <w:szCs w:val="28"/>
        </w:rPr>
        <w:t>ГОУ НПО ПУ № 4 г. УФЫ</w:t>
      </w:r>
    </w:p>
    <w:p w:rsidR="00605568" w:rsidRPr="0025174B" w:rsidRDefault="00605568" w:rsidP="00D766C6">
      <w:pPr>
        <w:widowControl/>
        <w:tabs>
          <w:tab w:val="left" w:pos="8820"/>
        </w:tabs>
        <w:spacing w:line="360" w:lineRule="auto"/>
        <w:rPr>
          <w:sz w:val="28"/>
          <w:szCs w:val="28"/>
          <w:lang w:val="ru-RU"/>
        </w:rPr>
      </w:pPr>
    </w:p>
    <w:p w:rsidR="00605568" w:rsidRPr="0025174B" w:rsidRDefault="00605568" w:rsidP="0025174B">
      <w:pPr>
        <w:pStyle w:val="ad"/>
        <w:tabs>
          <w:tab w:val="left" w:pos="8820"/>
        </w:tabs>
        <w:spacing w:before="0" w:beforeAutospacing="0" w:after="0" w:afterAutospacing="0" w:line="360" w:lineRule="auto"/>
        <w:jc w:val="center"/>
        <w:rPr>
          <w:b/>
          <w:bCs/>
          <w:sz w:val="28"/>
          <w:szCs w:val="28"/>
        </w:rPr>
      </w:pPr>
      <w:r w:rsidRPr="0025174B">
        <w:rPr>
          <w:b/>
          <w:bCs/>
          <w:sz w:val="28"/>
          <w:szCs w:val="28"/>
        </w:rPr>
        <w:t>2.1 Общая характеристика деятельности ГОУ НПО профессионального училища №44 г. Уфы</w:t>
      </w:r>
    </w:p>
    <w:p w:rsidR="00605568" w:rsidRPr="0025174B" w:rsidRDefault="00605568" w:rsidP="00D766C6">
      <w:pPr>
        <w:pStyle w:val="ad"/>
        <w:tabs>
          <w:tab w:val="left" w:pos="8820"/>
        </w:tabs>
        <w:spacing w:before="0" w:beforeAutospacing="0" w:after="0" w:afterAutospacing="0" w:line="360" w:lineRule="auto"/>
        <w:jc w:val="both"/>
        <w:rPr>
          <w:b/>
          <w:bCs/>
          <w:sz w:val="28"/>
          <w:szCs w:val="28"/>
        </w:rPr>
      </w:pP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Государственное образовательное учреждение профессиональное училище №44 г. Уфы Республики Башкортостан является учреждением начального профессионального образования (далее – Учреждение), создано с целью подготовки работников квалифицированного труда (рабочих и служащих) по основным направлениям общественно полезной деятельности согласно перечню профессий начального профессионального образования, утверждаемому Правительством Российской Федерации.</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Учредителем Учреждения является Министерство образования Республики Башкортостан.</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Форма собственности Учреждения – государственная собственность Республики Башкортостан.</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Учреждение является созданной органами государственной власти Республики Башкортостан некоммерческой организацией, финансовое обеспечение деятельности которой осуществляется полностью или частично за счет средств бюджета Республики Башкортостан на основе утверждаемой сметы доходов и расходов.</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Учреждение в своей деятельности руководствуется Конституцией Российской Федерации, Конституцией Республики Башкортостан, законом Российской Федерации «Об образовании», законом Республики Башкортостан «Об образовании», другими законодательными и нормативными</w:t>
      </w:r>
      <w:r w:rsidR="0025174B" w:rsidRPr="0025174B">
        <w:rPr>
          <w:sz w:val="28"/>
          <w:szCs w:val="28"/>
          <w:lang w:val="ru-RU"/>
        </w:rPr>
        <w:t xml:space="preserve"> </w:t>
      </w:r>
      <w:r w:rsidRPr="0025174B">
        <w:rPr>
          <w:sz w:val="28"/>
          <w:szCs w:val="28"/>
          <w:lang w:val="ru-RU"/>
        </w:rPr>
        <w:t>правовыми актами, Типовым положением об учреждении начального профессионального образования, образование и Министерства образования Республики Башкортостан.</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Учреждение при осуществлении предпринимательской деятельности руководствуется законодательством Российской Федерации и Республики Башкортостан, регулирующим данную деятельность.</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Учреждение имеет самостоятельный баланс, обособленное имущество, печать, штампы и бланки со своим наименованием, а также следующие лицевые счета, открытие в Министерстве финансов Республики Башкортостан:</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по учету операций по исполнению расходов бюджета Республики Башкортостан;</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по учету средств, полученных от предпринимательской деятельности и иной приносящей доход деятельности;</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по учету средств, полученных во временное распоряжение.</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В учреждении не допускается создание и деятельность организационных структур политических партий, общественно – политических и религ</w:t>
      </w:r>
      <w:r w:rsidR="00D766C6">
        <w:rPr>
          <w:sz w:val="28"/>
          <w:szCs w:val="28"/>
          <w:lang w:val="ru-RU"/>
        </w:rPr>
        <w:t xml:space="preserve">иозных движений и организаций.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Медицинское обслуживание обучающихся Учреждения обеспечивают медицинские работники, закрепленные за Учреждением органом здравоохранения.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Профессиональное училище №44 г. Уфы – единственное учебное заведение начального профессионального образования в Республике Башкортостан, готовящее высококвалифицированных специалистов для предприятий железнодорожного транспорта Башкирского отделения Куйбышевской железной дороги – филиала ОАО «Российские железные дороги».</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Училище организовано в 1986 году. За годы существования обучено и подготовлено более 11 200 специалистов для предприятий железнодорожного транспорта. ПУ №44 имеет хорошую учебно – материальную базу: типовой 4 этажный учебный корпус соединенный теплым переходом с учебно – бытовым</w:t>
      </w:r>
      <w:r w:rsidR="0025174B" w:rsidRPr="0025174B">
        <w:rPr>
          <w:sz w:val="28"/>
          <w:szCs w:val="28"/>
          <w:lang w:val="ru-RU"/>
        </w:rPr>
        <w:t xml:space="preserve"> </w:t>
      </w:r>
      <w:r w:rsidRPr="0025174B">
        <w:rPr>
          <w:sz w:val="28"/>
          <w:szCs w:val="28"/>
          <w:lang w:val="ru-RU"/>
        </w:rPr>
        <w:t>корпусом. В корпусах размещены 12 кабинетов для изучения общеобразовательных дисциплин, 8 кабинетов – для соц. дисциплин. Имеется столовая на 120 посадочных мест, спортивный зал, актовый зал, библиотека, учебные мастерские. Все кабинеты имеют необходимое оборудование, оснащены техническими средствами обучения.</w:t>
      </w:r>
    </w:p>
    <w:p w:rsidR="00605568" w:rsidRPr="0025174B" w:rsidRDefault="0025174B" w:rsidP="0025174B">
      <w:pPr>
        <w:widowControl/>
        <w:tabs>
          <w:tab w:val="left" w:pos="8820"/>
        </w:tabs>
        <w:spacing w:line="360" w:lineRule="auto"/>
        <w:ind w:firstLine="709"/>
        <w:jc w:val="both"/>
        <w:rPr>
          <w:sz w:val="28"/>
          <w:szCs w:val="28"/>
          <w:lang w:val="ru-RU"/>
        </w:rPr>
      </w:pPr>
      <w:r>
        <w:rPr>
          <w:sz w:val="28"/>
          <w:szCs w:val="28"/>
          <w:lang w:val="ru-RU"/>
        </w:rPr>
        <w:t>Учебно-</w:t>
      </w:r>
      <w:r w:rsidR="00605568" w:rsidRPr="0025174B">
        <w:rPr>
          <w:sz w:val="28"/>
          <w:szCs w:val="28"/>
          <w:lang w:val="ru-RU"/>
        </w:rPr>
        <w:t xml:space="preserve">воспитательную работу в училище проводят высококвалифицированные инженерно – педагогические работники, большинство из них имеют высшую категорию.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За высокий уровень профессионализма и плодотворную работу в деле обучения и воспитания работники училища отмечаются благодарностями и грамотами Министерства образования.</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Все учащиеся всесторонне развиваются, занимают призовые места в творческих конкурсах и спортивных мероприятиях. Работают кружки художественной самодеятельности, спортивные секции.</w:t>
      </w:r>
    </w:p>
    <w:p w:rsidR="00605568" w:rsidRPr="0025174B" w:rsidRDefault="00605568" w:rsidP="00D766C6">
      <w:pPr>
        <w:widowControl/>
        <w:tabs>
          <w:tab w:val="left" w:pos="8820"/>
        </w:tabs>
        <w:spacing w:line="360" w:lineRule="auto"/>
        <w:jc w:val="both"/>
        <w:rPr>
          <w:sz w:val="28"/>
          <w:szCs w:val="28"/>
          <w:lang w:val="ru-RU"/>
        </w:rPr>
      </w:pPr>
    </w:p>
    <w:p w:rsidR="00605568" w:rsidRPr="0025174B" w:rsidRDefault="0025174B" w:rsidP="0025174B">
      <w:pPr>
        <w:pStyle w:val="ad"/>
        <w:tabs>
          <w:tab w:val="left" w:pos="8820"/>
        </w:tabs>
        <w:spacing w:before="0" w:beforeAutospacing="0" w:after="0" w:afterAutospacing="0" w:line="360" w:lineRule="auto"/>
        <w:jc w:val="center"/>
        <w:rPr>
          <w:b/>
          <w:bCs/>
          <w:sz w:val="28"/>
          <w:szCs w:val="28"/>
        </w:rPr>
      </w:pPr>
      <w:r>
        <w:rPr>
          <w:b/>
          <w:bCs/>
          <w:sz w:val="28"/>
          <w:szCs w:val="28"/>
        </w:rPr>
        <w:t>2.2</w:t>
      </w:r>
      <w:r w:rsidR="00605568" w:rsidRPr="0025174B">
        <w:rPr>
          <w:b/>
          <w:bCs/>
          <w:sz w:val="28"/>
          <w:szCs w:val="28"/>
        </w:rPr>
        <w:t xml:space="preserve"> Анализ финансирования бюджетных учреждений</w:t>
      </w:r>
    </w:p>
    <w:p w:rsidR="00605568" w:rsidRPr="0025174B" w:rsidRDefault="00605568" w:rsidP="00D766C6">
      <w:pPr>
        <w:widowControl/>
        <w:tabs>
          <w:tab w:val="left" w:pos="8820"/>
        </w:tabs>
        <w:spacing w:line="360" w:lineRule="auto"/>
        <w:jc w:val="both"/>
        <w:rPr>
          <w:sz w:val="28"/>
          <w:szCs w:val="28"/>
          <w:lang w:val="ru-RU"/>
        </w:rPr>
      </w:pP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Финансовая деятельность бюджетных учреждений состоит в получении, организации движения и использования финансовых ресурсов.</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Доля</w:t>
      </w:r>
      <w:r w:rsidR="0025174B" w:rsidRPr="0025174B">
        <w:rPr>
          <w:rFonts w:ascii="Times New Roman" w:hAnsi="Times New Roman" w:cs="Times New Roman"/>
          <w:sz w:val="28"/>
          <w:szCs w:val="28"/>
        </w:rPr>
        <w:t xml:space="preserve"> </w:t>
      </w:r>
      <w:r w:rsidRPr="0025174B">
        <w:rPr>
          <w:rFonts w:ascii="Times New Roman" w:hAnsi="Times New Roman" w:cs="Times New Roman"/>
          <w:sz w:val="28"/>
          <w:szCs w:val="28"/>
        </w:rPr>
        <w:t>финансирования по смешанному методу постоянно возрастает, то есть кроме государственного бюджета учреждениями могут использоваться внебюджетные средства: плата родителей за содержание детей в детских дошкольных учреждениях; учащихся за пользование общежитием; за обучение; оказание различных услуг организациями здравоохранения, науки, культуры и т.д. По некоторым учреждениям непроизводственной сферы эта доля уже превысила 50% и будет нарастать далее, так как государству все труднее финансировать за счет</w:t>
      </w:r>
      <w:r w:rsidR="0025174B" w:rsidRPr="0025174B">
        <w:rPr>
          <w:rFonts w:ascii="Times New Roman" w:hAnsi="Times New Roman" w:cs="Times New Roman"/>
          <w:sz w:val="28"/>
          <w:szCs w:val="28"/>
        </w:rPr>
        <w:t xml:space="preserve"> </w:t>
      </w:r>
      <w:r w:rsidRPr="0025174B">
        <w:rPr>
          <w:rFonts w:ascii="Times New Roman" w:hAnsi="Times New Roman" w:cs="Times New Roman"/>
          <w:sz w:val="28"/>
          <w:szCs w:val="28"/>
        </w:rPr>
        <w:t>государственного бюджета оказание населению и предприятиям различного рода услуг.</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Контроль за полнотой удовлетворения потребностей учреждения в денежных ресурсах и эффективностью их использования осуществляется на основе бюджетного нормирования, с учетом бюджетной классификации, которые дают возможность определить сумму затрат на расчетную единицу плана работы и оценить обоснованность затрат по видам и направлениям.</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Существенное влияние на организацию бухгалтерского учета, содержание отчетности, проведение анализа исполнения смет расходов учреждений и организаций, финансируемых из государственного бюджета, оказывает бюджетная классификация (группировка доходов и расходов бюджета).</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Бюджетная классификация предполагает научно обоснованную обязательную группировку доходов и расходов бюджета по однородным признакам, закодированным в определенном порядке. Бюджетная классификация имеет организующее</w:t>
      </w:r>
      <w:r w:rsidR="0025174B" w:rsidRPr="0025174B">
        <w:rPr>
          <w:rFonts w:ascii="Times New Roman" w:hAnsi="Times New Roman" w:cs="Times New Roman"/>
          <w:sz w:val="28"/>
          <w:szCs w:val="28"/>
        </w:rPr>
        <w:t xml:space="preserve"> </w:t>
      </w:r>
      <w:r w:rsidRPr="0025174B">
        <w:rPr>
          <w:rFonts w:ascii="Times New Roman" w:hAnsi="Times New Roman" w:cs="Times New Roman"/>
          <w:sz w:val="28"/>
          <w:szCs w:val="28"/>
        </w:rPr>
        <w:t>и правовое значение. Первое проявляется в том, что она позволяет единообразно учитывать доходы и расходы</w:t>
      </w:r>
      <w:r w:rsidR="0025174B" w:rsidRPr="0025174B">
        <w:rPr>
          <w:rFonts w:ascii="Times New Roman" w:hAnsi="Times New Roman" w:cs="Times New Roman"/>
          <w:sz w:val="28"/>
          <w:szCs w:val="28"/>
        </w:rPr>
        <w:t xml:space="preserve"> </w:t>
      </w:r>
      <w:r w:rsidRPr="0025174B">
        <w:rPr>
          <w:rFonts w:ascii="Times New Roman" w:hAnsi="Times New Roman" w:cs="Times New Roman"/>
          <w:sz w:val="28"/>
          <w:szCs w:val="28"/>
        </w:rPr>
        <w:t>бюджета; составлять отчетность об использовании бюджета; осуществлять контроль и анализ по каждому виду доходов и расходов; кодировать показатели бюджетов и отчетов в связи с необходимостью их машинной обработки. Правовое значение бюджетной классификации заключается в том, что все показатели доходов и расходов, предусмотренные в бюджете и указанные в соответствующих подразделениях бюджетной классификации, являются финансовыми планами, обязательными для исполнения. [20]</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Существующая бюджетная классификация введена в действие приказом Министра финансов от 29.12.1997 № 202 с 1 января 1999 г. вместе с Указаниями по ее применению.</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Она направлена на обеспечение общереспубликанской и международной сопоставимости данных. При ее разработке использована принятая</w:t>
      </w:r>
      <w:r w:rsidR="0025174B" w:rsidRPr="0025174B">
        <w:rPr>
          <w:rFonts w:ascii="Times New Roman" w:hAnsi="Times New Roman" w:cs="Times New Roman"/>
          <w:sz w:val="28"/>
          <w:szCs w:val="28"/>
        </w:rPr>
        <w:t xml:space="preserve"> </w:t>
      </w:r>
      <w:r w:rsidRPr="0025174B">
        <w:rPr>
          <w:rFonts w:ascii="Times New Roman" w:hAnsi="Times New Roman" w:cs="Times New Roman"/>
          <w:sz w:val="28"/>
          <w:szCs w:val="28"/>
        </w:rPr>
        <w:t>Международным валютным</w:t>
      </w:r>
      <w:r w:rsidR="0025174B" w:rsidRPr="0025174B">
        <w:rPr>
          <w:rFonts w:ascii="Times New Roman" w:hAnsi="Times New Roman" w:cs="Times New Roman"/>
          <w:sz w:val="28"/>
          <w:szCs w:val="28"/>
        </w:rPr>
        <w:t xml:space="preserve"> </w:t>
      </w:r>
      <w:r w:rsidRPr="0025174B">
        <w:rPr>
          <w:rFonts w:ascii="Times New Roman" w:hAnsi="Times New Roman" w:cs="Times New Roman"/>
          <w:sz w:val="28"/>
          <w:szCs w:val="28"/>
        </w:rPr>
        <w:t>фондом статистика государственных финансов.</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 xml:space="preserve">Доходы согласно бюджетной классификации систематизированы по источникам доходов бюджета и подразделяются по категориям, группам доходов, детализациям, разделам, подразделам. </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Бюджетная классификация включает три направления:</w:t>
      </w:r>
    </w:p>
    <w:p w:rsidR="00605568" w:rsidRPr="0025174B" w:rsidRDefault="00605568" w:rsidP="0025174B">
      <w:pPr>
        <w:pStyle w:val="HTML"/>
        <w:numPr>
          <w:ilvl w:val="0"/>
          <w:numId w:val="23"/>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08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функциональную классификацию расходов;</w:t>
      </w:r>
    </w:p>
    <w:p w:rsidR="00605568" w:rsidRPr="0025174B" w:rsidRDefault="00605568" w:rsidP="0025174B">
      <w:pPr>
        <w:pStyle w:val="HTML"/>
        <w:numPr>
          <w:ilvl w:val="0"/>
          <w:numId w:val="23"/>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08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ведомственную классификацию расходов;</w:t>
      </w:r>
    </w:p>
    <w:p w:rsidR="00605568" w:rsidRPr="0025174B" w:rsidRDefault="00605568" w:rsidP="0025174B">
      <w:pPr>
        <w:pStyle w:val="HTML"/>
        <w:numPr>
          <w:ilvl w:val="0"/>
          <w:numId w:val="23"/>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08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экономическую (предметную) классификацию расходов.</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080"/>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ab/>
        <w:t>Функциональная классификация расходов бюджетов состоит из двух уровней (разделов и подразделов) и является группировкой расходов республиканского и местных бюджетов, государственных внебюджетных и бюджетных целевых фондов, внебюджетных средств бюджетных учреждений</w:t>
      </w:r>
      <w:r w:rsidR="0025174B">
        <w:rPr>
          <w:rFonts w:ascii="Times New Roman" w:hAnsi="Times New Roman" w:cs="Times New Roman"/>
          <w:sz w:val="28"/>
          <w:szCs w:val="28"/>
        </w:rPr>
        <w:t xml:space="preserve"> </w:t>
      </w:r>
      <w:r w:rsidRPr="0025174B">
        <w:rPr>
          <w:rFonts w:ascii="Times New Roman" w:hAnsi="Times New Roman" w:cs="Times New Roman"/>
          <w:sz w:val="28"/>
          <w:szCs w:val="28"/>
        </w:rPr>
        <w:t>и организаций, отражающей направления выделения средств на выполнение основных функций государства. Код раздела трехзначный, например 2.14 - образование.</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Подразделы конкретизируют направление средств на осуществление деятельности государства в определенной области. Например, в разделе 2.14 выделяются подразделы:</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01 - дошкольное образование;</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02 - общее образование;</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03 - учебно-воспитательные учреждения специального назначения и др.</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По каждому подразделу выделяются группы учреждений (параграфов), которым присвоены соответствующие номера. [15]</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Ведомственная классификация расходов республиканского бюджета является группировкой расходов, отражающей распределение прямым получателям бюджетных ассигнований средств по определенным разделам и подразделам функциональной классификации расходов. Данная классификация является одноуровневой, в ней отражается код главы и наименование</w:t>
      </w:r>
      <w:r w:rsidR="0025174B" w:rsidRPr="0025174B">
        <w:rPr>
          <w:rFonts w:ascii="Times New Roman" w:hAnsi="Times New Roman" w:cs="Times New Roman"/>
          <w:sz w:val="28"/>
          <w:szCs w:val="28"/>
        </w:rPr>
        <w:t xml:space="preserve"> </w:t>
      </w:r>
      <w:r w:rsidRPr="0025174B">
        <w:rPr>
          <w:rFonts w:ascii="Times New Roman" w:hAnsi="Times New Roman" w:cs="Times New Roman"/>
          <w:sz w:val="28"/>
          <w:szCs w:val="28"/>
        </w:rPr>
        <w:t>получателя. Например: 002 - МИД; 009 - Прокуратура; 140 - Минэкономики; 092 - Минфин РБ.</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Местные органы власти и местные исполнительные и распорядительные органы отражаются по тем же главам, что и республиканские.</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 xml:space="preserve">Экономическая (предметная) классификация расходов является группировкой расходов республиканского и местных бюджетов, государственных внебюджетных и бюджетных целевых фондов, внебюджетных средств бюджетных учреждений и организаций по их экономическому содержанию. В данной классификации приняты четыре уровня классификационной структуры: </w:t>
      </w:r>
    </w:p>
    <w:p w:rsidR="00605568" w:rsidRPr="0025174B" w:rsidRDefault="00605568" w:rsidP="0025174B">
      <w:pPr>
        <w:pStyle w:val="HTML"/>
        <w:numPr>
          <w:ilvl w:val="0"/>
          <w:numId w:val="24"/>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08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категория расходов, например, текущие и капитальные расходы;</w:t>
      </w:r>
    </w:p>
    <w:p w:rsidR="00605568" w:rsidRPr="0025174B" w:rsidRDefault="00605568" w:rsidP="0025174B">
      <w:pPr>
        <w:pStyle w:val="HTML"/>
        <w:numPr>
          <w:ilvl w:val="0"/>
          <w:numId w:val="24"/>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08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предметная статья, например, закупки товаров и оплата услуг, капитальные вложения в основные фонды;</w:t>
      </w:r>
    </w:p>
    <w:p w:rsidR="00605568" w:rsidRPr="0025174B" w:rsidRDefault="00605568" w:rsidP="0025174B">
      <w:pPr>
        <w:pStyle w:val="HTML"/>
        <w:numPr>
          <w:ilvl w:val="0"/>
          <w:numId w:val="24"/>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08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подстатья, например, оплата труда рабочих и служащих, приобретение оборудования и предметов длительного пользования;</w:t>
      </w:r>
    </w:p>
    <w:p w:rsidR="00605568" w:rsidRPr="0025174B" w:rsidRDefault="00605568" w:rsidP="0025174B">
      <w:pPr>
        <w:pStyle w:val="HTML"/>
        <w:numPr>
          <w:ilvl w:val="0"/>
          <w:numId w:val="24"/>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08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элемент расходов, например, основной оклад гражданских служащих, приобретение непроизводственного оборудования и предметов длительного пользования для государственных учреждений.</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Отсутствие какого-либо уровня отражается цифрой 0.</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Экономическая классификация расходов бюджетов показывает те виды финансовых операций, с помощью которых государство выполняет свои</w:t>
      </w:r>
      <w:r w:rsidR="0025174B" w:rsidRPr="0025174B">
        <w:rPr>
          <w:rFonts w:ascii="Times New Roman" w:hAnsi="Times New Roman" w:cs="Times New Roman"/>
          <w:sz w:val="28"/>
          <w:szCs w:val="28"/>
        </w:rPr>
        <w:t xml:space="preserve"> </w:t>
      </w:r>
      <w:r w:rsidRPr="0025174B">
        <w:rPr>
          <w:rFonts w:ascii="Times New Roman" w:hAnsi="Times New Roman" w:cs="Times New Roman"/>
          <w:sz w:val="28"/>
          <w:szCs w:val="28"/>
        </w:rPr>
        <w:t>функции как внутри страны, так и во взаимоотношениях с другими странами.</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В категорию текущих расходов (код 1) включаются расходы на приобретение товарно-материальных ценностей, оплату предоставленных услуг и выполненных работ (кроме расходов, связанных с капитальными затратами).</w:t>
      </w:r>
      <w:r w:rsidR="0025174B">
        <w:rPr>
          <w:rFonts w:ascii="Times New Roman" w:hAnsi="Times New Roman" w:cs="Times New Roman"/>
          <w:sz w:val="28"/>
          <w:szCs w:val="28"/>
        </w:rPr>
        <w:t xml:space="preserve"> </w:t>
      </w:r>
      <w:r w:rsidRPr="0025174B">
        <w:rPr>
          <w:rFonts w:ascii="Times New Roman" w:hAnsi="Times New Roman" w:cs="Times New Roman"/>
          <w:sz w:val="28"/>
          <w:szCs w:val="28"/>
        </w:rPr>
        <w:t>В категорию капитальных расходов (код 2) включаются все виды расходов, связанных с приростом основных фондов, государственных запасов и резервов, покупкой земли и нематериальных активов, а также безвозмездные</w:t>
      </w:r>
      <w:r w:rsidR="0025174B" w:rsidRPr="0025174B">
        <w:rPr>
          <w:rFonts w:ascii="Times New Roman" w:hAnsi="Times New Roman" w:cs="Times New Roman"/>
          <w:sz w:val="28"/>
          <w:szCs w:val="28"/>
        </w:rPr>
        <w:t xml:space="preserve"> </w:t>
      </w:r>
      <w:r w:rsidRPr="0025174B">
        <w:rPr>
          <w:rFonts w:ascii="Times New Roman" w:hAnsi="Times New Roman" w:cs="Times New Roman"/>
          <w:sz w:val="28"/>
          <w:szCs w:val="28"/>
        </w:rPr>
        <w:t>расходы, позволяющие их получателям увеличивать свои основные средства, компенсировать потери от разрушения основных фондов или увеличивать свой финансовый капитал.</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Разделы, подразделы, параграфы, главы, категории, предметные статьи, подстатьи, элементы расходов – называются</w:t>
      </w:r>
      <w:r w:rsidR="0025174B" w:rsidRPr="0025174B">
        <w:rPr>
          <w:rFonts w:ascii="Times New Roman" w:hAnsi="Times New Roman" w:cs="Times New Roman"/>
          <w:sz w:val="28"/>
          <w:szCs w:val="28"/>
        </w:rPr>
        <w:t xml:space="preserve"> </w:t>
      </w:r>
      <w:r w:rsidRPr="0025174B">
        <w:rPr>
          <w:rFonts w:ascii="Times New Roman" w:hAnsi="Times New Roman" w:cs="Times New Roman"/>
          <w:sz w:val="28"/>
          <w:szCs w:val="28"/>
        </w:rPr>
        <w:t>подразделениями бюджетной классификации.</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В разрезе категорий, статей, подстатей, элементов расходов по каждому параграфу соответствующего раздела (подраздела) учреждения и организации,</w:t>
      </w:r>
      <w:r w:rsidR="0025174B" w:rsidRPr="0025174B">
        <w:rPr>
          <w:rFonts w:ascii="Times New Roman" w:hAnsi="Times New Roman" w:cs="Times New Roman"/>
          <w:sz w:val="28"/>
          <w:szCs w:val="28"/>
        </w:rPr>
        <w:t xml:space="preserve"> </w:t>
      </w:r>
      <w:r w:rsidRPr="0025174B">
        <w:rPr>
          <w:rFonts w:ascii="Times New Roman" w:hAnsi="Times New Roman" w:cs="Times New Roman"/>
          <w:sz w:val="28"/>
          <w:szCs w:val="28"/>
        </w:rPr>
        <w:t>финансируемые из бюджета, готовят сметы расходов, организуют учет их исполнения и составляют отчетность.</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Такая бюджетная классификация позволяет проводить анализ по локальным сметам, по сводным сметам однотипных бюджетных учреждений,</w:t>
      </w:r>
      <w:r w:rsidR="0025174B">
        <w:rPr>
          <w:rFonts w:ascii="Times New Roman" w:hAnsi="Times New Roman" w:cs="Times New Roman"/>
          <w:sz w:val="28"/>
          <w:szCs w:val="28"/>
        </w:rPr>
        <w:t xml:space="preserve"> </w:t>
      </w:r>
      <w:r w:rsidRPr="0025174B">
        <w:rPr>
          <w:rFonts w:ascii="Times New Roman" w:hAnsi="Times New Roman" w:cs="Times New Roman"/>
          <w:sz w:val="28"/>
          <w:szCs w:val="28"/>
        </w:rPr>
        <w:t>а также по сводным сметам министерств как в целом, так и в разрезе отдельных учреждений. [17]</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Основные показатели финансового состояния учреждения – степень обеспеченности денежными средствами и соблюдение финансовой дисциплины, поэтому анализ заключается в проверке соответствия сумм финансирования сметным назначениям, а также фактических расходов - сметным назначениям и кассовым расходам.</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Основными задачами анализа финансирования бюджетных учреждений являются:</w:t>
      </w:r>
    </w:p>
    <w:p w:rsidR="00605568" w:rsidRPr="0025174B" w:rsidRDefault="00605568" w:rsidP="0025174B">
      <w:pPr>
        <w:pStyle w:val="HTML"/>
        <w:numPr>
          <w:ilvl w:val="0"/>
          <w:numId w:val="25"/>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08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оценка</w:t>
      </w:r>
      <w:r w:rsidR="0025174B" w:rsidRPr="0025174B">
        <w:rPr>
          <w:rFonts w:ascii="Times New Roman" w:hAnsi="Times New Roman" w:cs="Times New Roman"/>
          <w:sz w:val="28"/>
          <w:szCs w:val="28"/>
        </w:rPr>
        <w:t xml:space="preserve"> </w:t>
      </w:r>
      <w:r w:rsidRPr="0025174B">
        <w:rPr>
          <w:rFonts w:ascii="Times New Roman" w:hAnsi="Times New Roman" w:cs="Times New Roman"/>
          <w:sz w:val="28"/>
          <w:szCs w:val="28"/>
        </w:rPr>
        <w:t>обеспеченности</w:t>
      </w:r>
      <w:r w:rsidR="0025174B" w:rsidRPr="0025174B">
        <w:rPr>
          <w:rFonts w:ascii="Times New Roman" w:hAnsi="Times New Roman" w:cs="Times New Roman"/>
          <w:sz w:val="28"/>
          <w:szCs w:val="28"/>
        </w:rPr>
        <w:t xml:space="preserve"> </w:t>
      </w:r>
      <w:r w:rsidRPr="0025174B">
        <w:rPr>
          <w:rFonts w:ascii="Times New Roman" w:hAnsi="Times New Roman" w:cs="Times New Roman"/>
          <w:sz w:val="28"/>
          <w:szCs w:val="28"/>
        </w:rPr>
        <w:t>учреждения</w:t>
      </w:r>
      <w:r w:rsidR="0025174B" w:rsidRPr="0025174B">
        <w:rPr>
          <w:rFonts w:ascii="Times New Roman" w:hAnsi="Times New Roman" w:cs="Times New Roman"/>
          <w:sz w:val="28"/>
          <w:szCs w:val="28"/>
        </w:rPr>
        <w:t xml:space="preserve"> </w:t>
      </w:r>
      <w:r w:rsidRPr="0025174B">
        <w:rPr>
          <w:rFonts w:ascii="Times New Roman" w:hAnsi="Times New Roman" w:cs="Times New Roman"/>
          <w:sz w:val="28"/>
          <w:szCs w:val="28"/>
        </w:rPr>
        <w:t>финансовыми</w:t>
      </w:r>
      <w:r w:rsidR="0025174B" w:rsidRPr="0025174B">
        <w:rPr>
          <w:rFonts w:ascii="Times New Roman" w:hAnsi="Times New Roman" w:cs="Times New Roman"/>
          <w:sz w:val="28"/>
          <w:szCs w:val="28"/>
        </w:rPr>
        <w:t xml:space="preserve"> </w:t>
      </w:r>
      <w:r w:rsidRPr="0025174B">
        <w:rPr>
          <w:rFonts w:ascii="Times New Roman" w:hAnsi="Times New Roman" w:cs="Times New Roman"/>
          <w:sz w:val="28"/>
          <w:szCs w:val="28"/>
        </w:rPr>
        <w:t>ресурсами и использования их по целевому назначению;</w:t>
      </w:r>
    </w:p>
    <w:p w:rsidR="00605568" w:rsidRPr="0025174B" w:rsidRDefault="00605568" w:rsidP="0025174B">
      <w:pPr>
        <w:pStyle w:val="HTML"/>
        <w:numPr>
          <w:ilvl w:val="0"/>
          <w:numId w:val="25"/>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08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характеристика состояния расчетов и запасов товарно-материальных ценностей (ТМЦ);</w:t>
      </w:r>
    </w:p>
    <w:p w:rsidR="00605568" w:rsidRPr="0025174B" w:rsidRDefault="00605568" w:rsidP="0025174B">
      <w:pPr>
        <w:pStyle w:val="HTML"/>
        <w:numPr>
          <w:ilvl w:val="0"/>
          <w:numId w:val="25"/>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08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выявление причин финансовых нарушений и затруднения финансирования;</w:t>
      </w:r>
    </w:p>
    <w:p w:rsidR="00605568" w:rsidRPr="0025174B" w:rsidRDefault="00605568" w:rsidP="0025174B">
      <w:pPr>
        <w:pStyle w:val="HTML"/>
        <w:numPr>
          <w:ilvl w:val="0"/>
          <w:numId w:val="25"/>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08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выявление резервов улучшения финансового состояния учреждений и разработка мероприятий по их реализации.</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В качестве источников информации для анализа финансового состояния учреждения используются:</w:t>
      </w:r>
    </w:p>
    <w:p w:rsidR="00605568" w:rsidRPr="0025174B" w:rsidRDefault="00605568" w:rsidP="0025174B">
      <w:pPr>
        <w:pStyle w:val="HTML"/>
        <w:numPr>
          <w:ilvl w:val="0"/>
          <w:numId w:val="2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08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баланс исполнения сметы расходов (ф.1);</w:t>
      </w:r>
    </w:p>
    <w:p w:rsidR="00605568" w:rsidRPr="0025174B" w:rsidRDefault="00605568" w:rsidP="0025174B">
      <w:pPr>
        <w:pStyle w:val="HTML"/>
        <w:numPr>
          <w:ilvl w:val="0"/>
          <w:numId w:val="2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08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справка о движении сумм финансирования из бюджета;</w:t>
      </w:r>
    </w:p>
    <w:p w:rsidR="00605568" w:rsidRPr="0025174B" w:rsidRDefault="00605568" w:rsidP="0025174B">
      <w:pPr>
        <w:pStyle w:val="HTML"/>
        <w:numPr>
          <w:ilvl w:val="0"/>
          <w:numId w:val="2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08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отчет об исполнении сметы расходов (ф.2);</w:t>
      </w:r>
    </w:p>
    <w:p w:rsidR="00605568" w:rsidRPr="0025174B" w:rsidRDefault="00605568" w:rsidP="0025174B">
      <w:pPr>
        <w:pStyle w:val="HTML"/>
        <w:numPr>
          <w:ilvl w:val="0"/>
          <w:numId w:val="2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08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смета расходов, включая сметы на капитальное строительство;</w:t>
      </w:r>
    </w:p>
    <w:p w:rsidR="00605568" w:rsidRPr="0025174B" w:rsidRDefault="00605568" w:rsidP="0025174B">
      <w:pPr>
        <w:pStyle w:val="HTML"/>
        <w:numPr>
          <w:ilvl w:val="0"/>
          <w:numId w:val="2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08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подробные расчеты по каждой статье сметы расходов;</w:t>
      </w:r>
    </w:p>
    <w:p w:rsidR="00605568" w:rsidRPr="0025174B" w:rsidRDefault="00605568" w:rsidP="0025174B">
      <w:pPr>
        <w:pStyle w:val="HTML"/>
        <w:numPr>
          <w:ilvl w:val="0"/>
          <w:numId w:val="2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08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отчетность о выполнении плана по сети, штатам и контингентам и другие источники информации.</w:t>
      </w:r>
      <w:r w:rsidR="0025174B">
        <w:rPr>
          <w:rFonts w:ascii="Times New Roman" w:hAnsi="Times New Roman" w:cs="Times New Roman"/>
          <w:sz w:val="28"/>
          <w:szCs w:val="28"/>
        </w:rPr>
        <w:t xml:space="preserve"> </w:t>
      </w:r>
      <w:r w:rsidRPr="0025174B">
        <w:rPr>
          <w:rFonts w:ascii="Times New Roman" w:hAnsi="Times New Roman" w:cs="Times New Roman"/>
          <w:sz w:val="28"/>
          <w:szCs w:val="28"/>
        </w:rPr>
        <w:t xml:space="preserve">В соответствии с </w:t>
      </w:r>
      <w:r w:rsidRPr="00ED0FDE">
        <w:rPr>
          <w:rFonts w:ascii="Times New Roman" w:hAnsi="Times New Roman" w:cs="Times New Roman"/>
          <w:color w:val="000000"/>
          <w:sz w:val="28"/>
          <w:szCs w:val="28"/>
        </w:rPr>
        <w:t>постановлением</w:t>
      </w:r>
      <w:r w:rsidRPr="0025174B">
        <w:rPr>
          <w:rFonts w:ascii="Times New Roman" w:hAnsi="Times New Roman" w:cs="Times New Roman"/>
          <w:color w:val="000000"/>
          <w:sz w:val="28"/>
          <w:szCs w:val="28"/>
        </w:rPr>
        <w:t xml:space="preserve"> </w:t>
      </w:r>
      <w:r w:rsidRPr="0025174B">
        <w:rPr>
          <w:rFonts w:ascii="Times New Roman" w:hAnsi="Times New Roman" w:cs="Times New Roman"/>
          <w:sz w:val="28"/>
          <w:szCs w:val="28"/>
        </w:rPr>
        <w:t>Совета Министров РБ от 08.04.1998 № 565 «О переходе на казначейскую систему исполнения республиканского бюджета и создания территориальных органов государственного казначейства» Минфином РБ с 1 января 1999 г. осуществлен переход на</w:t>
      </w:r>
      <w:r w:rsidR="0025174B" w:rsidRPr="0025174B">
        <w:rPr>
          <w:rFonts w:ascii="Times New Roman" w:hAnsi="Times New Roman" w:cs="Times New Roman"/>
          <w:sz w:val="28"/>
          <w:szCs w:val="28"/>
        </w:rPr>
        <w:t xml:space="preserve"> </w:t>
      </w:r>
      <w:r w:rsidRPr="0025174B">
        <w:rPr>
          <w:rFonts w:ascii="Times New Roman" w:hAnsi="Times New Roman" w:cs="Times New Roman"/>
          <w:sz w:val="28"/>
          <w:szCs w:val="28"/>
        </w:rPr>
        <w:t>казначейскую систему исполнения республиканского бюджета. С введением этой системы принципиально изменился порядок финансирования учреждений и организаций за счет средств республиканского бюджета.</w:t>
      </w:r>
      <w:r w:rsidR="0025174B">
        <w:rPr>
          <w:rFonts w:ascii="Times New Roman" w:hAnsi="Times New Roman" w:cs="Times New Roman"/>
          <w:sz w:val="28"/>
          <w:szCs w:val="28"/>
        </w:rPr>
        <w:t xml:space="preserve"> </w:t>
      </w:r>
      <w:r w:rsidRPr="0025174B">
        <w:rPr>
          <w:rFonts w:ascii="Times New Roman" w:hAnsi="Times New Roman" w:cs="Times New Roman"/>
          <w:sz w:val="28"/>
          <w:szCs w:val="28"/>
        </w:rPr>
        <w:t>Основанием для получения средств из республиканского бюджета учреждениями и организациями является зарегистрированная в автоматизированной системе государственного казначейства (АСГК) поквартальная роспись расходов по главным распорядителям средств в разрезе подведомственных учреждений и организаций, программ и мероприятий с распределением планируемых ассигнований по всем подразделениям бюджетной классификации.[18]</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Роспись расходов по распорядителям средств республиканского бюджета осуществляется главными распорядителями средств на основании утвержденных смет учреждений и организаций, а также смет на осуществление отдельных целевых программ и мероприятий и представляется ими в Министерство финансов. Ее регистрация в АСГК осуществляется после согласования с отраслевыми и бюджетным управлениями Минфина РБ.</w:t>
      </w:r>
      <w:r w:rsidR="0025174B">
        <w:rPr>
          <w:rFonts w:ascii="Times New Roman" w:hAnsi="Times New Roman" w:cs="Times New Roman"/>
          <w:sz w:val="28"/>
          <w:szCs w:val="28"/>
        </w:rPr>
        <w:t xml:space="preserve"> </w:t>
      </w:r>
      <w:r w:rsidRPr="0025174B">
        <w:rPr>
          <w:rFonts w:ascii="Times New Roman" w:hAnsi="Times New Roman" w:cs="Times New Roman"/>
          <w:sz w:val="28"/>
          <w:szCs w:val="28"/>
        </w:rPr>
        <w:t xml:space="preserve">Финансирование расходов организаций, содержащихся за счет средств республиканского бюджета, осуществляется органами государственного казначейства. </w:t>
      </w:r>
      <w:r w:rsidR="0025174B">
        <w:rPr>
          <w:rFonts w:ascii="Times New Roman" w:hAnsi="Times New Roman" w:cs="Times New Roman"/>
          <w:sz w:val="28"/>
          <w:szCs w:val="28"/>
        </w:rPr>
        <w:t xml:space="preserve"> </w:t>
      </w:r>
      <w:r w:rsidRPr="0025174B">
        <w:rPr>
          <w:rFonts w:ascii="Times New Roman" w:hAnsi="Times New Roman" w:cs="Times New Roman"/>
          <w:sz w:val="28"/>
          <w:szCs w:val="28"/>
        </w:rPr>
        <w:t>Его территориальные органы перечисляют средства в пределах сметных назначений распорядителя средств (организации) по предъявленным им платежным поручениям:</w:t>
      </w:r>
    </w:p>
    <w:p w:rsidR="00605568" w:rsidRPr="0025174B" w:rsidRDefault="00605568" w:rsidP="0025174B">
      <w:pPr>
        <w:pStyle w:val="HTML"/>
        <w:numPr>
          <w:ilvl w:val="0"/>
          <w:numId w:val="2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на счета поставщиков - за поставленные товары, оказанные услуги, выполненные работы;</w:t>
      </w:r>
    </w:p>
    <w:p w:rsidR="00605568" w:rsidRPr="0025174B" w:rsidRDefault="00605568" w:rsidP="0025174B">
      <w:pPr>
        <w:pStyle w:val="HTML"/>
        <w:numPr>
          <w:ilvl w:val="0"/>
          <w:numId w:val="2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на счета получателей - по обязательным расчетам и нетоварным операциям;</w:t>
      </w:r>
    </w:p>
    <w:p w:rsidR="00605568" w:rsidRPr="0025174B" w:rsidRDefault="00605568" w:rsidP="0025174B">
      <w:pPr>
        <w:pStyle w:val="HTML"/>
        <w:numPr>
          <w:ilvl w:val="0"/>
          <w:numId w:val="2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на текущий счет организации в банке - для получения наличных денежных средств.</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0"/>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 xml:space="preserve">Перед перечислением средств учреждению сметные назначения должны быть обязательно уточнены. Это делается в следующих случаях: </w:t>
      </w:r>
    </w:p>
    <w:p w:rsidR="00605568" w:rsidRPr="0025174B" w:rsidRDefault="00605568" w:rsidP="0025174B">
      <w:pPr>
        <w:pStyle w:val="HTML"/>
        <w:numPr>
          <w:ilvl w:val="0"/>
          <w:numId w:val="2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при необходимости изменения данных плана по сети, штатам и контингентам;</w:t>
      </w:r>
    </w:p>
    <w:p w:rsidR="00605568" w:rsidRPr="0025174B" w:rsidRDefault="00605568" w:rsidP="0025174B">
      <w:pPr>
        <w:pStyle w:val="HTML"/>
        <w:numPr>
          <w:ilvl w:val="0"/>
          <w:numId w:val="2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при изменении профиля деятельности или режима работы учреждения;</w:t>
      </w:r>
    </w:p>
    <w:p w:rsidR="00605568" w:rsidRPr="0025174B" w:rsidRDefault="00605568" w:rsidP="0025174B">
      <w:pPr>
        <w:pStyle w:val="HTML"/>
        <w:numPr>
          <w:ilvl w:val="0"/>
          <w:numId w:val="2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при выделении дополнительных ассигнований на содержание учреждения;</w:t>
      </w:r>
    </w:p>
    <w:p w:rsidR="00605568" w:rsidRPr="0025174B" w:rsidRDefault="00605568" w:rsidP="0025174B">
      <w:pPr>
        <w:pStyle w:val="HTML"/>
        <w:numPr>
          <w:ilvl w:val="0"/>
          <w:numId w:val="2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при необходимости учета имеющихся сверхнормативных запасов товарно-материальных ценностей (ТМЦ);</w:t>
      </w:r>
    </w:p>
    <w:p w:rsidR="00605568" w:rsidRPr="0025174B" w:rsidRDefault="00605568" w:rsidP="0025174B">
      <w:pPr>
        <w:pStyle w:val="HTML"/>
        <w:numPr>
          <w:ilvl w:val="0"/>
          <w:numId w:val="2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при уменьшении сумм ассигнований в связи с нарушением сметно-штатной дисциплины и превышении утвержденных норм и нормативов, выявленных при проверке сметы;</w:t>
      </w:r>
    </w:p>
    <w:p w:rsidR="00605568" w:rsidRPr="0025174B" w:rsidRDefault="00605568" w:rsidP="0025174B">
      <w:pPr>
        <w:pStyle w:val="HTML"/>
        <w:numPr>
          <w:ilvl w:val="0"/>
          <w:numId w:val="2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при изменениях оплаты труда и цен на материальные ценности и оказанные услуги в связи с инфляцией.</w:t>
      </w:r>
      <w:r w:rsidR="0025174B">
        <w:rPr>
          <w:rFonts w:ascii="Times New Roman" w:hAnsi="Times New Roman" w:cs="Times New Roman"/>
          <w:sz w:val="28"/>
          <w:szCs w:val="28"/>
        </w:rPr>
        <w:t xml:space="preserve"> </w:t>
      </w:r>
      <w:r w:rsidRPr="0025174B">
        <w:rPr>
          <w:rFonts w:ascii="Times New Roman" w:hAnsi="Times New Roman" w:cs="Times New Roman"/>
          <w:sz w:val="28"/>
          <w:szCs w:val="28"/>
        </w:rPr>
        <w:t>Как правило, в адрес бюджетного учреждения направляются справки-извещения, в которых отражается сумма изменений с указанием причин.</w:t>
      </w:r>
      <w:r w:rsidR="0025174B">
        <w:rPr>
          <w:rFonts w:ascii="Times New Roman" w:hAnsi="Times New Roman" w:cs="Times New Roman"/>
          <w:sz w:val="28"/>
          <w:szCs w:val="28"/>
        </w:rPr>
        <w:t xml:space="preserve"> </w:t>
      </w:r>
      <w:r w:rsidRPr="0025174B">
        <w:rPr>
          <w:rFonts w:ascii="Times New Roman" w:hAnsi="Times New Roman" w:cs="Times New Roman"/>
          <w:sz w:val="28"/>
          <w:szCs w:val="28"/>
        </w:rPr>
        <w:t>В процессе анализа по каждой статье расходов вносятся уточнения в план финансирования. Расчет полноты использования средств финансирования за 2009 г. учреждения приведен в таблице 1.</w:t>
      </w:r>
    </w:p>
    <w:p w:rsidR="0025174B" w:rsidRDefault="0025174B" w:rsidP="00D766C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jc w:val="both"/>
        <w:rPr>
          <w:rFonts w:ascii="Times New Roman" w:hAnsi="Times New Roman" w:cs="Times New Roman"/>
          <w:sz w:val="28"/>
          <w:szCs w:val="28"/>
        </w:rPr>
      </w:pP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Таблица 1 – Анализ полноты использования средств финансирования учреждения за 2009 г., тыс.руб.</w:t>
      </w:r>
    </w:p>
    <w:tbl>
      <w:tblPr>
        <w:tblW w:w="8280" w:type="dxa"/>
        <w:tblInd w:w="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060"/>
        <w:gridCol w:w="1440"/>
        <w:gridCol w:w="1440"/>
        <w:gridCol w:w="2340"/>
      </w:tblGrid>
      <w:tr w:rsidR="00605568" w:rsidRPr="001B2EF0" w:rsidTr="001B2EF0">
        <w:tc>
          <w:tcPr>
            <w:tcW w:w="30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Направление расходов</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Утверждено по смете</w:t>
            </w:r>
          </w:p>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 xml:space="preserve">за 2009 г. </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 xml:space="preserve">Кассовые </w:t>
            </w:r>
          </w:p>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расходы</w:t>
            </w:r>
          </w:p>
        </w:tc>
        <w:tc>
          <w:tcPr>
            <w:tcW w:w="23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Результат использования средств финансирования</w:t>
            </w:r>
          </w:p>
        </w:tc>
      </w:tr>
      <w:tr w:rsidR="00605568" w:rsidRPr="001B2EF0" w:rsidTr="001B2EF0">
        <w:tc>
          <w:tcPr>
            <w:tcW w:w="30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2</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3</w:t>
            </w:r>
          </w:p>
        </w:tc>
        <w:tc>
          <w:tcPr>
            <w:tcW w:w="23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4</w:t>
            </w:r>
          </w:p>
        </w:tc>
      </w:tr>
      <w:tr w:rsidR="00605568" w:rsidRPr="001B2EF0" w:rsidTr="001B2EF0">
        <w:tc>
          <w:tcPr>
            <w:tcW w:w="30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 xml:space="preserve">Текущие расходы </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558 894,3</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558 156,8</w:t>
            </w:r>
          </w:p>
        </w:tc>
        <w:tc>
          <w:tcPr>
            <w:tcW w:w="23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-737,5</w:t>
            </w:r>
          </w:p>
        </w:tc>
      </w:tr>
      <w:tr w:rsidR="00605568" w:rsidRPr="001B2EF0" w:rsidTr="001B2EF0">
        <w:tc>
          <w:tcPr>
            <w:tcW w:w="30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Оплата труда</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253 551,5</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253 415,5</w:t>
            </w:r>
          </w:p>
        </w:tc>
        <w:tc>
          <w:tcPr>
            <w:tcW w:w="23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-136,0</w:t>
            </w:r>
          </w:p>
        </w:tc>
      </w:tr>
      <w:tr w:rsidR="00605568" w:rsidRPr="001B2EF0" w:rsidTr="001B2EF0">
        <w:tc>
          <w:tcPr>
            <w:tcW w:w="30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Начисления на оплату труда</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83 978,5</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83 584,0</w:t>
            </w:r>
          </w:p>
        </w:tc>
        <w:tc>
          <w:tcPr>
            <w:tcW w:w="23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-394,5</w:t>
            </w:r>
          </w:p>
        </w:tc>
      </w:tr>
      <w:tr w:rsidR="00605568" w:rsidRPr="001B2EF0" w:rsidTr="001B2EF0">
        <w:tc>
          <w:tcPr>
            <w:tcW w:w="30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Приобретение предметов снабжения и расходных материалов</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18 781,0</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18 720,6</w:t>
            </w:r>
          </w:p>
        </w:tc>
        <w:tc>
          <w:tcPr>
            <w:tcW w:w="23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-60,4</w:t>
            </w:r>
          </w:p>
        </w:tc>
      </w:tr>
      <w:tr w:rsidR="00605568" w:rsidRPr="001B2EF0" w:rsidTr="001B2EF0">
        <w:tc>
          <w:tcPr>
            <w:tcW w:w="30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Командировки и служебные разъезды</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18,3</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18,2</w:t>
            </w:r>
          </w:p>
        </w:tc>
        <w:tc>
          <w:tcPr>
            <w:tcW w:w="23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-0,1</w:t>
            </w:r>
          </w:p>
        </w:tc>
      </w:tr>
      <w:tr w:rsidR="00605568" w:rsidRPr="001B2EF0" w:rsidTr="001B2EF0">
        <w:tc>
          <w:tcPr>
            <w:tcW w:w="30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Оплата транспортных услуг</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750,0</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750,0</w:t>
            </w:r>
          </w:p>
        </w:tc>
        <w:tc>
          <w:tcPr>
            <w:tcW w:w="23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0</w:t>
            </w:r>
          </w:p>
        </w:tc>
      </w:tr>
      <w:tr w:rsidR="00605568" w:rsidRPr="001B2EF0" w:rsidTr="001B2EF0">
        <w:tc>
          <w:tcPr>
            <w:tcW w:w="30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Оплата услуг по связи</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770,0</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769,8</w:t>
            </w:r>
          </w:p>
        </w:tc>
        <w:tc>
          <w:tcPr>
            <w:tcW w:w="23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-0,2</w:t>
            </w:r>
          </w:p>
        </w:tc>
      </w:tr>
      <w:tr w:rsidR="00605568" w:rsidRPr="001B2EF0" w:rsidTr="001B2EF0">
        <w:tc>
          <w:tcPr>
            <w:tcW w:w="30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Оплата коммунальных услуг</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31 040,0</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31 008,5</w:t>
            </w:r>
          </w:p>
        </w:tc>
        <w:tc>
          <w:tcPr>
            <w:tcW w:w="23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-31,5</w:t>
            </w:r>
          </w:p>
        </w:tc>
      </w:tr>
      <w:tr w:rsidR="00605568" w:rsidRPr="001B2EF0" w:rsidTr="001B2EF0">
        <w:tc>
          <w:tcPr>
            <w:tcW w:w="30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Прочие текущие расходы</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4656,0</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4636,9</w:t>
            </w:r>
          </w:p>
        </w:tc>
        <w:tc>
          <w:tcPr>
            <w:tcW w:w="23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-19,1</w:t>
            </w:r>
          </w:p>
        </w:tc>
      </w:tr>
      <w:tr w:rsidR="00605568" w:rsidRPr="001B2EF0" w:rsidTr="001B2EF0">
        <w:tc>
          <w:tcPr>
            <w:tcW w:w="30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Стипендии</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165 349,0</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165 253,3</w:t>
            </w:r>
          </w:p>
        </w:tc>
        <w:tc>
          <w:tcPr>
            <w:tcW w:w="23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-95,7</w:t>
            </w:r>
          </w:p>
        </w:tc>
      </w:tr>
      <w:tr w:rsidR="00605568" w:rsidRPr="001B2EF0" w:rsidTr="001B2EF0">
        <w:tc>
          <w:tcPr>
            <w:tcW w:w="30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Капитальные расходы</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50 350,0</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50 326,9</w:t>
            </w:r>
          </w:p>
        </w:tc>
        <w:tc>
          <w:tcPr>
            <w:tcW w:w="23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-23,1</w:t>
            </w:r>
          </w:p>
        </w:tc>
      </w:tr>
      <w:tr w:rsidR="00605568" w:rsidRPr="001B2EF0" w:rsidTr="001B2EF0">
        <w:tc>
          <w:tcPr>
            <w:tcW w:w="30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Приобретение оборудования</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7350,0</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7327,1</w:t>
            </w:r>
          </w:p>
        </w:tc>
        <w:tc>
          <w:tcPr>
            <w:tcW w:w="23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-22,9</w:t>
            </w:r>
          </w:p>
        </w:tc>
      </w:tr>
      <w:tr w:rsidR="00605568" w:rsidRPr="001B2EF0" w:rsidTr="001B2EF0">
        <w:tc>
          <w:tcPr>
            <w:tcW w:w="30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Капитальный ремонт</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43 000,0</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42 999,8</w:t>
            </w:r>
          </w:p>
        </w:tc>
        <w:tc>
          <w:tcPr>
            <w:tcW w:w="23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 xml:space="preserve">-0,2 </w:t>
            </w:r>
          </w:p>
        </w:tc>
      </w:tr>
      <w:tr w:rsidR="00605568" w:rsidRPr="001B2EF0" w:rsidTr="001B2EF0">
        <w:tc>
          <w:tcPr>
            <w:tcW w:w="30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Итого по смете</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609 244,3</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608 483,7</w:t>
            </w:r>
          </w:p>
        </w:tc>
        <w:tc>
          <w:tcPr>
            <w:tcW w:w="23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-760,6</w:t>
            </w:r>
          </w:p>
        </w:tc>
      </w:tr>
    </w:tbl>
    <w:p w:rsidR="00605568" w:rsidRPr="0025174B" w:rsidRDefault="00605568" w:rsidP="00D766C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jc w:val="both"/>
        <w:rPr>
          <w:rFonts w:ascii="Times New Roman" w:hAnsi="Times New Roman" w:cs="Times New Roman"/>
          <w:sz w:val="28"/>
          <w:szCs w:val="28"/>
        </w:rPr>
      </w:pP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В результате расчетов уточненная сумма сметных назначений составляет 609 244,3 тыс.руб., а кассовые расходы - 608 483,7 тыс.руб. Эти данные можно получить из отчетности об исполнении сметы расходов организаций, финансируемых из бюджета (ф.2). Учреждение недоиспользовало 760,6 (608 483,7 - 609 244,3) тыс.руб.</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Недоиспользование средств, выделенных по смете, нежелательно, если это приводит к ухудшению условий обслуживания учреждений; необоснованному снижению норм расходов на питание больных, стипендий студентов и учащихся, воспитанников; неудовлетворительному снабжению учреждений необходимыми материальными ресурсами и т.д.</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Необходимо отметить, что недовыполнение сметных назначений может быть связано с инфляционными процессами и отсутствием бюджетных средств.</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 xml:space="preserve">Важной задачей анализа финансирования бюджетных учреждений является выявление обеспеченности их финансовыми ресурсами. С этой целью суммы фактически выделенных учреждению средств сопоставляются со сметными назначениями и устанавливаются факты недофинансирования (таблица 2). Их наличие отрицательно влияет на деятельность учреждений по оказанию населению в необходимом объеме социально-культурных услуг и эффективность использования ресурсов. </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В учреждении сумма недофинансирования составила 760,3 тыс.руб. (608 484,0 - 609 244,3). Недофинансирование наблюдается по всем рассматриваемым статьям за исключением расходов на транспортные услуги. В ходе финансирования бюджетные средства учреждению должны выделяться своевременно и непрерывно. Только при этом условии обеспечивается нормальная работа учреждения и соблюдение им расчетной дисциплины. Средства на заработную плату необходимы ко дню ее выплаты рабочим и служащим, для расчетов с подрядчиком за работы по капитальному ремонту зданий и сооружений - к моменту сдачи объектов и предъявления к оплате расчетных документов и т.д. Поэтому при анализе финансирования сроки перечисления денежных средств учреждений сопоставляют со сроками производства отдельных расчетных операций, устанавливают количество, продолжительность и частоту несвоевременного выделения средств.</w:t>
      </w:r>
    </w:p>
    <w:p w:rsidR="00891B5A" w:rsidRDefault="00891B5A" w:rsidP="00D766C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jc w:val="both"/>
        <w:rPr>
          <w:rFonts w:ascii="Times New Roman" w:hAnsi="Times New Roman" w:cs="Times New Roman"/>
          <w:sz w:val="28"/>
          <w:szCs w:val="28"/>
        </w:rPr>
      </w:pP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Таблица 2 – Анализ обеспеченности учреждения финансовыми ресурсами за 2009 г., тыс.руб.</w:t>
      </w:r>
    </w:p>
    <w:tbl>
      <w:tblPr>
        <w:tblW w:w="8460" w:type="dxa"/>
        <w:tblInd w:w="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20"/>
        <w:gridCol w:w="1980"/>
        <w:gridCol w:w="1440"/>
        <w:gridCol w:w="1620"/>
      </w:tblGrid>
      <w:tr w:rsidR="00605568" w:rsidRPr="001B2EF0" w:rsidTr="001B2EF0">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Направление расходов</w:t>
            </w:r>
          </w:p>
        </w:tc>
        <w:tc>
          <w:tcPr>
            <w:tcW w:w="19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Профинансировано</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По смете</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Недофинан-</w:t>
            </w:r>
          </w:p>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сированно</w:t>
            </w:r>
          </w:p>
        </w:tc>
      </w:tr>
      <w:tr w:rsidR="00605568" w:rsidRPr="001B2EF0" w:rsidTr="001B2EF0">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w:t>
            </w:r>
          </w:p>
        </w:tc>
        <w:tc>
          <w:tcPr>
            <w:tcW w:w="19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2</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3</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4</w:t>
            </w:r>
          </w:p>
        </w:tc>
      </w:tr>
      <w:tr w:rsidR="00605568" w:rsidRPr="001B2EF0" w:rsidTr="001B2EF0">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 xml:space="preserve">Текущие расходы </w:t>
            </w:r>
          </w:p>
        </w:tc>
        <w:tc>
          <w:tcPr>
            <w:tcW w:w="19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558 157,1</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558 984,3</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-737,2</w:t>
            </w:r>
          </w:p>
        </w:tc>
      </w:tr>
      <w:tr w:rsidR="00605568" w:rsidRPr="001B2EF0" w:rsidTr="001B2EF0">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Оплата труда</w:t>
            </w:r>
          </w:p>
        </w:tc>
        <w:tc>
          <w:tcPr>
            <w:tcW w:w="19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253 415,5</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253 551,5</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-136,0</w:t>
            </w:r>
          </w:p>
        </w:tc>
      </w:tr>
      <w:tr w:rsidR="00605568" w:rsidRPr="001B2EF0" w:rsidTr="001B2EF0">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Начисления на оплату труда</w:t>
            </w:r>
          </w:p>
        </w:tc>
        <w:tc>
          <w:tcPr>
            <w:tcW w:w="19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83 584,0</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83 978,5</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-394,5</w:t>
            </w:r>
          </w:p>
        </w:tc>
      </w:tr>
      <w:tr w:rsidR="00605568" w:rsidRPr="001B2EF0" w:rsidTr="001B2EF0">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Приобретение предметов снабжения и расходных материалов</w:t>
            </w:r>
          </w:p>
        </w:tc>
        <w:tc>
          <w:tcPr>
            <w:tcW w:w="19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18 720,6</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18 781,0</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-60,4</w:t>
            </w:r>
          </w:p>
        </w:tc>
      </w:tr>
      <w:tr w:rsidR="00605568" w:rsidRPr="001B2EF0" w:rsidTr="001B2EF0">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Командировки и служебные разъезды</w:t>
            </w:r>
          </w:p>
        </w:tc>
        <w:tc>
          <w:tcPr>
            <w:tcW w:w="19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18,2</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18,3</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-0,1</w:t>
            </w:r>
          </w:p>
        </w:tc>
      </w:tr>
      <w:tr w:rsidR="00605568" w:rsidRPr="001B2EF0" w:rsidTr="001B2EF0">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Оплата транспортных услуг</w:t>
            </w:r>
          </w:p>
        </w:tc>
        <w:tc>
          <w:tcPr>
            <w:tcW w:w="19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750,0</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750,0</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0</w:t>
            </w:r>
          </w:p>
        </w:tc>
      </w:tr>
      <w:tr w:rsidR="00605568" w:rsidRPr="001B2EF0" w:rsidTr="001B2EF0">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Оплата услуг по связи</w:t>
            </w:r>
          </w:p>
        </w:tc>
        <w:tc>
          <w:tcPr>
            <w:tcW w:w="19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769,8</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770,0</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-0,2</w:t>
            </w:r>
          </w:p>
        </w:tc>
      </w:tr>
      <w:tr w:rsidR="00605568" w:rsidRPr="001B2EF0" w:rsidTr="001B2EF0">
        <w:trPr>
          <w:trHeight w:val="95"/>
        </w:trPr>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Оплата коммунальных услуг</w:t>
            </w:r>
          </w:p>
        </w:tc>
        <w:tc>
          <w:tcPr>
            <w:tcW w:w="19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31 008,5</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31 040,0</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-31,5</w:t>
            </w:r>
          </w:p>
        </w:tc>
      </w:tr>
      <w:tr w:rsidR="00605568" w:rsidRPr="001B2EF0" w:rsidTr="001B2EF0">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Прочие текущие расходы</w:t>
            </w:r>
          </w:p>
        </w:tc>
        <w:tc>
          <w:tcPr>
            <w:tcW w:w="19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4636,9</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4656,0</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-19,1</w:t>
            </w:r>
          </w:p>
        </w:tc>
      </w:tr>
      <w:tr w:rsidR="00605568" w:rsidRPr="001B2EF0" w:rsidTr="001B2EF0">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Стипендии</w:t>
            </w:r>
          </w:p>
        </w:tc>
        <w:tc>
          <w:tcPr>
            <w:tcW w:w="19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165 253,3</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165 349,0</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-95,7</w:t>
            </w:r>
          </w:p>
        </w:tc>
      </w:tr>
      <w:tr w:rsidR="00605568" w:rsidRPr="001B2EF0" w:rsidTr="001B2EF0">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 xml:space="preserve">Капитальные расходы </w:t>
            </w:r>
          </w:p>
        </w:tc>
        <w:tc>
          <w:tcPr>
            <w:tcW w:w="19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50 326,9</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50 350,0</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-23,1</w:t>
            </w:r>
          </w:p>
        </w:tc>
      </w:tr>
      <w:tr w:rsidR="00605568" w:rsidRPr="001B2EF0" w:rsidTr="001B2EF0">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Приобретение оборудования</w:t>
            </w:r>
          </w:p>
        </w:tc>
        <w:tc>
          <w:tcPr>
            <w:tcW w:w="19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7327,1</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7350,0</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-22,9</w:t>
            </w:r>
          </w:p>
        </w:tc>
      </w:tr>
      <w:tr w:rsidR="00605568" w:rsidRPr="001B2EF0" w:rsidTr="001B2EF0">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 xml:space="preserve">Капитальный ремонт </w:t>
            </w:r>
          </w:p>
        </w:tc>
        <w:tc>
          <w:tcPr>
            <w:tcW w:w="19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42 999,8</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43 000,0</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-0,2</w:t>
            </w:r>
          </w:p>
        </w:tc>
      </w:tr>
      <w:tr w:rsidR="00605568" w:rsidRPr="001B2EF0" w:rsidTr="001B2EF0">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Итого по смете</w:t>
            </w:r>
          </w:p>
        </w:tc>
        <w:tc>
          <w:tcPr>
            <w:tcW w:w="19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608 483,7</w:t>
            </w:r>
          </w:p>
        </w:tc>
        <w:tc>
          <w:tcPr>
            <w:tcW w:w="14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609 244,3</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-760,2</w:t>
            </w:r>
          </w:p>
        </w:tc>
      </w:tr>
    </w:tbl>
    <w:p w:rsidR="00605568" w:rsidRPr="0025174B" w:rsidRDefault="00605568" w:rsidP="00D766C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jc w:val="both"/>
        <w:rPr>
          <w:rFonts w:ascii="Times New Roman" w:hAnsi="Times New Roman" w:cs="Times New Roman"/>
          <w:sz w:val="28"/>
          <w:szCs w:val="28"/>
        </w:rPr>
      </w:pP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При анализе финансирования устанавливается также полнота обеспечения учреждения бюджетными ассигнованиями для организации нормальной работы. Выявляют факты задержки расчетов в связи с отсутствием средств.</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В распоряжении бюджетных учреждений кроме бюджетных могут быть и те средства, которые у них образуются за счет платных услуг. Все дополнительные средства, которые получены помимо бюджета, проходят по сметам внебюджетных средств.</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Внебюджетными средствами называются доходы, образующиеся в результате деятельности бюджетных учреждений по оказанию платных услуг населению или предприятиям или сдачи в аренду принадлежащих им зданий, помещений и инвентаря. Значение каждого вида специальных средств в отдельности определяется важностью осуществляемых за счет них мероприятий.</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Доходы, получаемые от хозяйственной деятельности, не включаются в республиканский или местные</w:t>
      </w:r>
      <w:r w:rsidR="0025174B" w:rsidRPr="0025174B">
        <w:rPr>
          <w:rFonts w:ascii="Times New Roman" w:hAnsi="Times New Roman" w:cs="Times New Roman"/>
          <w:sz w:val="28"/>
          <w:szCs w:val="28"/>
        </w:rPr>
        <w:t xml:space="preserve"> </w:t>
      </w:r>
      <w:r w:rsidRPr="0025174B">
        <w:rPr>
          <w:rFonts w:ascii="Times New Roman" w:hAnsi="Times New Roman" w:cs="Times New Roman"/>
          <w:sz w:val="28"/>
          <w:szCs w:val="28"/>
        </w:rPr>
        <w:t>бюджеты и расходуются строго по целевому назначению в соответствии со сметой доходов и расходов по внебюджетным средствам.</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Планирование доходов и расходов по внебюджетным средствам производится в порядке, установленном Методическими указаниями о порядке</w:t>
      </w:r>
      <w:r w:rsidR="0025174B" w:rsidRPr="0025174B">
        <w:rPr>
          <w:rFonts w:ascii="Times New Roman" w:hAnsi="Times New Roman" w:cs="Times New Roman"/>
          <w:sz w:val="28"/>
          <w:szCs w:val="28"/>
        </w:rPr>
        <w:t xml:space="preserve"> </w:t>
      </w:r>
      <w:r w:rsidRPr="0025174B">
        <w:rPr>
          <w:rFonts w:ascii="Times New Roman" w:hAnsi="Times New Roman" w:cs="Times New Roman"/>
          <w:sz w:val="28"/>
          <w:szCs w:val="28"/>
        </w:rPr>
        <w:t>планирования,</w:t>
      </w:r>
      <w:r w:rsidR="0025174B" w:rsidRPr="0025174B">
        <w:rPr>
          <w:rFonts w:ascii="Times New Roman" w:hAnsi="Times New Roman" w:cs="Times New Roman"/>
          <w:sz w:val="28"/>
          <w:szCs w:val="28"/>
        </w:rPr>
        <w:t xml:space="preserve"> </w:t>
      </w:r>
      <w:r w:rsidRPr="0025174B">
        <w:rPr>
          <w:rFonts w:ascii="Times New Roman" w:hAnsi="Times New Roman" w:cs="Times New Roman"/>
          <w:sz w:val="28"/>
          <w:szCs w:val="28"/>
        </w:rPr>
        <w:t xml:space="preserve">использования и учета доходов, получаемых от хозяйственной деятельности юридических лиц, финансируемых из бюджета, утвержденными </w:t>
      </w:r>
      <w:hyperlink r:id="rId7" w:history="1">
        <w:r w:rsidRPr="0025174B">
          <w:rPr>
            <w:rStyle w:val="af"/>
            <w:rFonts w:ascii="Times New Roman" w:hAnsi="Times New Roman" w:cs="Times New Roman"/>
            <w:color w:val="000000"/>
            <w:sz w:val="28"/>
            <w:szCs w:val="28"/>
            <w:u w:val="none"/>
          </w:rPr>
          <w:t>приказом</w:t>
        </w:r>
      </w:hyperlink>
      <w:r w:rsidRPr="0025174B">
        <w:rPr>
          <w:rFonts w:ascii="Times New Roman" w:hAnsi="Times New Roman" w:cs="Times New Roman"/>
          <w:color w:val="000000"/>
          <w:sz w:val="28"/>
          <w:szCs w:val="28"/>
        </w:rPr>
        <w:t xml:space="preserve"> </w:t>
      </w:r>
      <w:r w:rsidRPr="0025174B">
        <w:rPr>
          <w:rFonts w:ascii="Times New Roman" w:hAnsi="Times New Roman" w:cs="Times New Roman"/>
          <w:sz w:val="28"/>
          <w:szCs w:val="28"/>
        </w:rPr>
        <w:t>Минфина РБ от 11.11.1999 № 324.</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Бюджетные учреждения, имеющие внебюджетные средства, обязаны составлять сметы доходов и расходов по каждому виду внебюджетных средств по утвержденной Минфином РБ форме</w:t>
      </w:r>
      <w:r w:rsidR="0025174B" w:rsidRPr="0025174B">
        <w:rPr>
          <w:rFonts w:ascii="Times New Roman" w:hAnsi="Times New Roman" w:cs="Times New Roman"/>
          <w:sz w:val="28"/>
          <w:szCs w:val="28"/>
        </w:rPr>
        <w:t xml:space="preserve"> </w:t>
      </w:r>
      <w:r w:rsidRPr="0025174B">
        <w:rPr>
          <w:rFonts w:ascii="Times New Roman" w:hAnsi="Times New Roman" w:cs="Times New Roman"/>
          <w:sz w:val="28"/>
          <w:szCs w:val="28"/>
        </w:rPr>
        <w:t>и отчетность об использовании сметы доходов и расходов по каждому внебюджетному средству, а также сводный отчет, если имеется несколько внебюджетных средств. В доходную часть сметы включаются планируемые поступления денежных средств по соответствующему виду внебюджетных средств.</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В расходной части сметы предусматриваются планируемые расходы по этой деятельности с распределением их по статьям бюджетной классификации.</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Расходы по смете доходов и расходов по внебюджетным средствам не могут превышать суммы, предусматриваемой в доходной части сметы.</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К смете доходов и расходов по внебюджетным средствам прилагаются расчеты показателей работы учреждения, которые влияют на объемы доходов и расходов по внебюджетным средствам, расчеты по доходам, расчеты по расходам по каждой статье, подстатье, элементу, а также пояснительная записка. Кроме этого, к каждой смете внебюджетных средств должен быть приложен отчет о выполнении плана по сети, штатам и контингентам в соответствии с конкретным внебюджетным средством.</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Содержание анализа исполнения сметы внебюджетных средств определяет следующие его задачи:</w:t>
      </w:r>
    </w:p>
    <w:p w:rsidR="00605568" w:rsidRPr="0025174B" w:rsidRDefault="00605568" w:rsidP="00891B5A">
      <w:pPr>
        <w:pStyle w:val="HTML"/>
        <w:numPr>
          <w:ilvl w:val="0"/>
          <w:numId w:val="3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анализ производственных показателей по каждому конкретному внебюджетному средству;</w:t>
      </w:r>
    </w:p>
    <w:p w:rsidR="00605568" w:rsidRPr="0025174B" w:rsidRDefault="00605568" w:rsidP="00891B5A">
      <w:pPr>
        <w:pStyle w:val="HTML"/>
        <w:numPr>
          <w:ilvl w:val="0"/>
          <w:numId w:val="3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анализ соответствия сумм полученных доходов суммам осуществленных расходов;</w:t>
      </w:r>
    </w:p>
    <w:p w:rsidR="00605568" w:rsidRPr="0025174B" w:rsidRDefault="00605568" w:rsidP="00891B5A">
      <w:pPr>
        <w:pStyle w:val="HTML"/>
        <w:numPr>
          <w:ilvl w:val="0"/>
          <w:numId w:val="3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изучение соблюдения сметно-финансовой дисциплины по сметам внебюджетных средств;</w:t>
      </w:r>
    </w:p>
    <w:p w:rsidR="00605568" w:rsidRPr="0025174B" w:rsidRDefault="00605568" w:rsidP="00891B5A">
      <w:pPr>
        <w:pStyle w:val="HTML"/>
        <w:numPr>
          <w:ilvl w:val="0"/>
          <w:numId w:val="3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разработку мероприятий, направленных на повышение эффективности использования специальных средств, а также производственно-хозяйственной деятельности по оказанию платных услуг.</w:t>
      </w:r>
    </w:p>
    <w:p w:rsidR="00605568" w:rsidRPr="0025174B" w:rsidRDefault="00605568" w:rsidP="00891B5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ab/>
        <w:t>В качестве источников информации анализа используются:</w:t>
      </w:r>
    </w:p>
    <w:p w:rsidR="00605568" w:rsidRPr="0025174B" w:rsidRDefault="00605568" w:rsidP="00891B5A">
      <w:pPr>
        <w:pStyle w:val="HTML"/>
        <w:numPr>
          <w:ilvl w:val="0"/>
          <w:numId w:val="32"/>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смета доходов и расходов по каждому внебюджетному средству;</w:t>
      </w:r>
    </w:p>
    <w:p w:rsidR="00605568" w:rsidRPr="0025174B" w:rsidRDefault="00605568" w:rsidP="00891B5A">
      <w:pPr>
        <w:pStyle w:val="HTML"/>
        <w:numPr>
          <w:ilvl w:val="0"/>
          <w:numId w:val="32"/>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отчет об исполнении сметы доходов и расходов по внебюджетным средствам (ф.4);</w:t>
      </w:r>
    </w:p>
    <w:p w:rsidR="00605568" w:rsidRPr="0025174B" w:rsidRDefault="00605568" w:rsidP="00891B5A">
      <w:pPr>
        <w:pStyle w:val="HTML"/>
        <w:numPr>
          <w:ilvl w:val="0"/>
          <w:numId w:val="32"/>
        </w:numPr>
        <w:tabs>
          <w:tab w:val="left" w:pos="108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подробные расчеты, обоснования как доходов, так и расходов по статьям бюджетной классификации;</w:t>
      </w:r>
    </w:p>
    <w:p w:rsidR="00605568" w:rsidRPr="0025174B" w:rsidRDefault="00605568" w:rsidP="00891B5A">
      <w:pPr>
        <w:pStyle w:val="HTML"/>
        <w:numPr>
          <w:ilvl w:val="0"/>
          <w:numId w:val="32"/>
        </w:numPr>
        <w:tabs>
          <w:tab w:val="left" w:pos="108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отчет о выполнении плана по сети, штатам и контингентам;</w:t>
      </w:r>
    </w:p>
    <w:p w:rsidR="00605568" w:rsidRPr="0025174B" w:rsidRDefault="00605568" w:rsidP="00891B5A">
      <w:pPr>
        <w:pStyle w:val="HTML"/>
        <w:numPr>
          <w:ilvl w:val="0"/>
          <w:numId w:val="32"/>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пояснительная записка.</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При проведении анализа внебюджетных средств производится проверка правильности образования и использования внебюджетных средств. Для этого проверяется:</w:t>
      </w:r>
    </w:p>
    <w:p w:rsidR="00605568" w:rsidRPr="0025174B" w:rsidRDefault="00605568" w:rsidP="00891B5A">
      <w:pPr>
        <w:pStyle w:val="HTML"/>
        <w:numPr>
          <w:ilvl w:val="0"/>
          <w:numId w:val="34"/>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наличие документов (разрешения) на открытие или образование того или иного внебюджетного средства со стороны</w:t>
      </w:r>
      <w:r w:rsidR="0025174B" w:rsidRPr="0025174B">
        <w:rPr>
          <w:rFonts w:ascii="Times New Roman" w:hAnsi="Times New Roman" w:cs="Times New Roman"/>
          <w:sz w:val="28"/>
          <w:szCs w:val="28"/>
        </w:rPr>
        <w:t xml:space="preserve"> </w:t>
      </w:r>
      <w:r w:rsidRPr="0025174B">
        <w:rPr>
          <w:rFonts w:ascii="Times New Roman" w:hAnsi="Times New Roman" w:cs="Times New Roman"/>
          <w:sz w:val="28"/>
          <w:szCs w:val="28"/>
        </w:rPr>
        <w:t>вышестоящей организации;</w:t>
      </w:r>
    </w:p>
    <w:p w:rsidR="00605568" w:rsidRPr="0025174B" w:rsidRDefault="00605568" w:rsidP="00891B5A">
      <w:pPr>
        <w:pStyle w:val="HTML"/>
        <w:numPr>
          <w:ilvl w:val="0"/>
          <w:numId w:val="34"/>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правильность применения тех или иных норм, цен, тарифов, которыми должно пользоваться само бюджетное учреждение в своей основной деятельности;</w:t>
      </w:r>
    </w:p>
    <w:p w:rsidR="00605568" w:rsidRPr="0025174B" w:rsidRDefault="00605568" w:rsidP="00891B5A">
      <w:pPr>
        <w:pStyle w:val="HTML"/>
        <w:numPr>
          <w:ilvl w:val="0"/>
          <w:numId w:val="34"/>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соответствие сумм полученных доходов суммам произведенных расходов. В случае недополучения доходов должна быть сокращена расходная часть по конкретному виду внебюджетных средств;</w:t>
      </w:r>
    </w:p>
    <w:p w:rsidR="00605568" w:rsidRPr="0025174B" w:rsidRDefault="00605568" w:rsidP="00891B5A">
      <w:pPr>
        <w:pStyle w:val="HTML"/>
        <w:numPr>
          <w:ilvl w:val="0"/>
          <w:numId w:val="34"/>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0"/>
          <w:tab w:val="left" w:pos="8820"/>
        </w:tabs>
        <w:spacing w:line="360" w:lineRule="auto"/>
        <w:ind w:left="0" w:firstLine="709"/>
        <w:jc w:val="both"/>
        <w:rPr>
          <w:rFonts w:ascii="Times New Roman" w:hAnsi="Times New Roman" w:cs="Times New Roman"/>
          <w:sz w:val="28"/>
          <w:szCs w:val="28"/>
        </w:rPr>
      </w:pPr>
      <w:r w:rsidRPr="0025174B">
        <w:rPr>
          <w:rFonts w:ascii="Times New Roman" w:hAnsi="Times New Roman" w:cs="Times New Roman"/>
          <w:sz w:val="28"/>
          <w:szCs w:val="28"/>
        </w:rPr>
        <w:t>наличие случаев передвижения сметных назначений из сметы одного вида внебюджетных средств в смету другого вида внебюджетных средств, что категорически не допускается.</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Изучение исполнения сметы доходов и расходов по внебюджетным средствам начинается с анализа источников их образования. Обусловлено это тем, что формирование внебюджетных средств в бюджетных учреждениях осуществляется в пределах разрешенных видов деятельности. Поэтому изучение источников их образования связано с проверкой правильности получения доходов. С этой целью поименованный в отчете вид внебюджетных средств и источники поступлений сверяются с их утвержденным перечнем.</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В процессе анализа устанавливается состав специальных средств учреждения и выполнение плана по поступлениям текущего года в целом и по каждому их виду. Анализ образования внебюджетных средств каждого вида имеет особенности, обусловленные характером оказываемых услуг, производственных показателей для определения размера поступлений. При этом учитывается, что в доходную часть сметы и отчета включаются сведения о поступлениях и источниках денежных средств, остатки денежных средств по каждому виду внебюджетных средств на текущем счете на начало планируемого года в смету не включаются. Остатки материальных ценностей также не отражаются в доходной части. Данные для характеристики исполнения сметы по доходам приводятся в таблице 3.</w:t>
      </w:r>
    </w:p>
    <w:p w:rsidR="00891B5A" w:rsidRDefault="00891B5A" w:rsidP="00D766C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jc w:val="both"/>
        <w:rPr>
          <w:rFonts w:ascii="Times New Roman" w:hAnsi="Times New Roman" w:cs="Times New Roman"/>
          <w:sz w:val="28"/>
          <w:szCs w:val="28"/>
        </w:rPr>
      </w:pP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Таблица 3 – Анализ источников поступления внебюджетных средств за 2009 г., тыс.руб.</w:t>
      </w:r>
    </w:p>
    <w:tbl>
      <w:tblPr>
        <w:tblW w:w="8640" w:type="dxa"/>
        <w:tblInd w:w="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420"/>
        <w:gridCol w:w="1260"/>
        <w:gridCol w:w="1260"/>
        <w:gridCol w:w="1080"/>
        <w:gridCol w:w="1620"/>
      </w:tblGrid>
      <w:tr w:rsidR="00605568" w:rsidRPr="001B2EF0" w:rsidTr="001B2EF0">
        <w:trPr>
          <w:trHeight w:val="360"/>
        </w:trPr>
        <w:tc>
          <w:tcPr>
            <w:tcW w:w="3420" w:type="dxa"/>
            <w:vMerge w:val="restart"/>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Источники средств</w:t>
            </w:r>
          </w:p>
        </w:tc>
        <w:tc>
          <w:tcPr>
            <w:tcW w:w="1260" w:type="dxa"/>
            <w:vMerge w:val="restart"/>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Утверждено по смете |</w:t>
            </w:r>
          </w:p>
        </w:tc>
        <w:tc>
          <w:tcPr>
            <w:tcW w:w="1260" w:type="dxa"/>
            <w:vMerge w:val="restart"/>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Исполнено</w:t>
            </w:r>
          </w:p>
        </w:tc>
        <w:tc>
          <w:tcPr>
            <w:tcW w:w="2700" w:type="dxa"/>
            <w:gridSpan w:val="2"/>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Отклонения от сметы</w:t>
            </w:r>
          </w:p>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 -)</w:t>
            </w:r>
          </w:p>
        </w:tc>
      </w:tr>
      <w:tr w:rsidR="00605568" w:rsidRPr="001B2EF0" w:rsidTr="001B2EF0">
        <w:trPr>
          <w:trHeight w:val="615"/>
        </w:trPr>
        <w:tc>
          <w:tcPr>
            <w:tcW w:w="3420" w:type="dxa"/>
            <w:vMerge/>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p>
        </w:tc>
        <w:tc>
          <w:tcPr>
            <w:tcW w:w="1260" w:type="dxa"/>
            <w:vMerge/>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p>
        </w:tc>
        <w:tc>
          <w:tcPr>
            <w:tcW w:w="1260" w:type="dxa"/>
            <w:vMerge/>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по сумме</w:t>
            </w:r>
          </w:p>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 xml:space="preserve">(гр.3 </w:t>
            </w:r>
          </w:p>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 гр.2)</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 xml:space="preserve">%(гр.4 /| гр.2 x </w:t>
            </w:r>
          </w:p>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 xml:space="preserve"> x 100)</w:t>
            </w:r>
          </w:p>
        </w:tc>
      </w:tr>
      <w:tr w:rsidR="00605568" w:rsidRPr="001B2EF0" w:rsidTr="001B2EF0">
        <w:trPr>
          <w:trHeight w:val="289"/>
        </w:trPr>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 xml:space="preserve">1. Платное обучение – </w:t>
            </w:r>
          </w:p>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всего</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1 054 400</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1 047 400</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-7000</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-0,66</w:t>
            </w:r>
          </w:p>
        </w:tc>
      </w:tr>
      <w:tr w:rsidR="00605568" w:rsidRPr="001B2EF0" w:rsidTr="001B2EF0">
        <w:trPr>
          <w:trHeight w:val="289"/>
        </w:trPr>
        <w:tc>
          <w:tcPr>
            <w:tcW w:w="8640" w:type="dxa"/>
            <w:gridSpan w:val="5"/>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В том числе:</w:t>
            </w:r>
          </w:p>
        </w:tc>
      </w:tr>
      <w:tr w:rsidR="00605568" w:rsidRPr="001B2EF0" w:rsidTr="001B2EF0">
        <w:trPr>
          <w:trHeight w:val="289"/>
        </w:trPr>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 обучение в вузе</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993 000</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992 000</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-1000</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-0,1</w:t>
            </w:r>
          </w:p>
        </w:tc>
      </w:tr>
      <w:tr w:rsidR="00605568" w:rsidRPr="001B2EF0" w:rsidTr="001B2EF0">
        <w:trPr>
          <w:trHeight w:val="289"/>
        </w:trPr>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 довузовская подготовка</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46 800</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40 800</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-6000</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-12,8</w:t>
            </w:r>
          </w:p>
        </w:tc>
      </w:tr>
      <w:tr w:rsidR="00605568" w:rsidRPr="001B2EF0" w:rsidTr="001B2EF0">
        <w:trPr>
          <w:trHeight w:val="289"/>
        </w:trPr>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 прочее платное обучение</w:t>
            </w:r>
          </w:p>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(семинары; повышение</w:t>
            </w:r>
          </w:p>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квалификации и т.д.)</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14 600</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14 600</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w:t>
            </w:r>
          </w:p>
        </w:tc>
      </w:tr>
      <w:tr w:rsidR="00605568" w:rsidRPr="001B2EF0" w:rsidTr="001B2EF0">
        <w:trPr>
          <w:trHeight w:val="289"/>
        </w:trPr>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2. Плата за работу изда-</w:t>
            </w:r>
          </w:p>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тельского центра</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13 300</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11 100</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-2200</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-16,5</w:t>
            </w:r>
          </w:p>
        </w:tc>
      </w:tr>
      <w:tr w:rsidR="00605568" w:rsidRPr="001B2EF0" w:rsidTr="001B2EF0">
        <w:trPr>
          <w:trHeight w:val="289"/>
        </w:trPr>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3. Плата за сдачу помещений в аренду</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20 300</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19 200</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-1100</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-5,4</w:t>
            </w:r>
          </w:p>
        </w:tc>
      </w:tr>
      <w:tr w:rsidR="00605568" w:rsidRPr="001B2EF0" w:rsidTr="001B2EF0">
        <w:trPr>
          <w:trHeight w:val="289"/>
        </w:trPr>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4. Прочие поступления</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107 500</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106 200</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-1300</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-1,2</w:t>
            </w:r>
          </w:p>
        </w:tc>
      </w:tr>
      <w:tr w:rsidR="00605568" w:rsidRPr="001B2EF0" w:rsidTr="001B2EF0">
        <w:trPr>
          <w:trHeight w:val="289"/>
        </w:trPr>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Всего средств (доходов)</w:t>
            </w:r>
          </w:p>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(стр.1 + стр.2 + стр.3 +| стр.4)</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1 195 500</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1 183 900</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-11 600</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-0,97</w:t>
            </w:r>
          </w:p>
        </w:tc>
      </w:tr>
    </w:tbl>
    <w:p w:rsidR="00605568" w:rsidRPr="0025174B" w:rsidRDefault="00605568" w:rsidP="00D766C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jc w:val="both"/>
        <w:rPr>
          <w:rFonts w:ascii="Times New Roman" w:hAnsi="Times New Roman" w:cs="Times New Roman"/>
          <w:sz w:val="28"/>
          <w:szCs w:val="28"/>
        </w:rPr>
      </w:pP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Из таблицы 3 следует, что учебное заведение имеет несколько источников финансирования (внебюджетных средств). В соответствии с профилем деятельности вуз сверх основных функций оказывает дополнительные услуги населению и предприятиям промышленности в области повышения квалификации специалистов, подготовки молодежи к поступлению в высшие и средние учебные заведения, колледжи и т.д.</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Под источниками доходов по внебюджетной деятельности по статье «Прочие доходы» в учреждении могут учитываться проценты по депозитам, финансовая помощь, дивиденды по акциям, прочие хозяйственные услуги и др.</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На следующем этапе необходимо проанализировать структуру поступлений, как по утвержденной смете, так и по ее исполнению. Это можно сделать по данным таблицы 4.</w:t>
      </w:r>
    </w:p>
    <w:p w:rsidR="00891B5A" w:rsidRDefault="00891B5A" w:rsidP="00D766C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jc w:val="both"/>
        <w:rPr>
          <w:rFonts w:ascii="Times New Roman" w:hAnsi="Times New Roman" w:cs="Times New Roman"/>
          <w:sz w:val="28"/>
          <w:szCs w:val="28"/>
        </w:rPr>
      </w:pP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Таблица 4 – Анализ структуры поступлений внебюджетных средств по направлениям за 2009 г.</w:t>
      </w:r>
    </w:p>
    <w:tbl>
      <w:tblPr>
        <w:tblW w:w="8640" w:type="dxa"/>
        <w:tblInd w:w="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340"/>
        <w:gridCol w:w="1080"/>
        <w:gridCol w:w="900"/>
        <w:gridCol w:w="1080"/>
        <w:gridCol w:w="900"/>
        <w:gridCol w:w="1080"/>
        <w:gridCol w:w="1260"/>
      </w:tblGrid>
      <w:tr w:rsidR="00605568" w:rsidRPr="001B2EF0" w:rsidTr="001B2EF0">
        <w:tc>
          <w:tcPr>
            <w:tcW w:w="23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Источники средств</w:t>
            </w:r>
          </w:p>
        </w:tc>
        <w:tc>
          <w:tcPr>
            <w:tcW w:w="1980" w:type="dxa"/>
            <w:gridSpan w:val="2"/>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По утвержденной</w:t>
            </w:r>
          </w:p>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смете</w:t>
            </w:r>
          </w:p>
        </w:tc>
        <w:tc>
          <w:tcPr>
            <w:tcW w:w="1980" w:type="dxa"/>
            <w:gridSpan w:val="2"/>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Исполнение сметы</w:t>
            </w:r>
          </w:p>
        </w:tc>
        <w:tc>
          <w:tcPr>
            <w:tcW w:w="2340" w:type="dxa"/>
            <w:gridSpan w:val="2"/>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Отклонение от сметы (+, -)</w:t>
            </w:r>
          </w:p>
        </w:tc>
      </w:tr>
      <w:tr w:rsidR="00605568" w:rsidRPr="001B2EF0" w:rsidTr="001B2EF0">
        <w:tc>
          <w:tcPr>
            <w:tcW w:w="23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сумма,</w:t>
            </w:r>
          </w:p>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тыс.руб.</w:t>
            </w:r>
          </w:p>
        </w:tc>
        <w:tc>
          <w:tcPr>
            <w:tcW w:w="90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 к итогу</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сумма, тыс.руб.</w:t>
            </w:r>
          </w:p>
        </w:tc>
        <w:tc>
          <w:tcPr>
            <w:tcW w:w="90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 к итогу</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по сумме</w:t>
            </w:r>
          </w:p>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(гр.4 –</w:t>
            </w:r>
          </w:p>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 гр.2)</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по уд. весу</w:t>
            </w:r>
          </w:p>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(гр.5–</w:t>
            </w:r>
          </w:p>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-гр.3)</w:t>
            </w:r>
          </w:p>
        </w:tc>
      </w:tr>
      <w:tr w:rsidR="00605568" w:rsidRPr="001B2EF0" w:rsidTr="001B2EF0">
        <w:tc>
          <w:tcPr>
            <w:tcW w:w="23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2</w:t>
            </w:r>
          </w:p>
        </w:tc>
        <w:tc>
          <w:tcPr>
            <w:tcW w:w="90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3</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4</w:t>
            </w:r>
          </w:p>
        </w:tc>
        <w:tc>
          <w:tcPr>
            <w:tcW w:w="90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5</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6</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7</w:t>
            </w:r>
          </w:p>
        </w:tc>
      </w:tr>
      <w:tr w:rsidR="00605568" w:rsidRPr="001B2EF0" w:rsidTr="001B2EF0">
        <w:tc>
          <w:tcPr>
            <w:tcW w:w="23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 Платное обучение</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1 054 400</w:t>
            </w:r>
          </w:p>
        </w:tc>
        <w:tc>
          <w:tcPr>
            <w:tcW w:w="90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88,20</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1 047 400</w:t>
            </w:r>
          </w:p>
        </w:tc>
        <w:tc>
          <w:tcPr>
            <w:tcW w:w="90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88,50</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-7000</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+0,30</w:t>
            </w:r>
          </w:p>
        </w:tc>
      </w:tr>
      <w:tr w:rsidR="00605568" w:rsidRPr="001B2EF0" w:rsidTr="001B2EF0">
        <w:tc>
          <w:tcPr>
            <w:tcW w:w="23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2. Плата за работу</w:t>
            </w:r>
          </w:p>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издательского центра</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13 300</w:t>
            </w:r>
          </w:p>
        </w:tc>
        <w:tc>
          <w:tcPr>
            <w:tcW w:w="90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1,11</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11 100</w:t>
            </w:r>
          </w:p>
        </w:tc>
        <w:tc>
          <w:tcPr>
            <w:tcW w:w="90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0,90</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-2200</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-0,21</w:t>
            </w:r>
          </w:p>
        </w:tc>
      </w:tr>
      <w:tr w:rsidR="00605568" w:rsidRPr="001B2EF0" w:rsidTr="001B2EF0">
        <w:tc>
          <w:tcPr>
            <w:tcW w:w="23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3. Плата за сдачу в</w:t>
            </w:r>
          </w:p>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аренду помещения</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20 300</w:t>
            </w:r>
          </w:p>
        </w:tc>
        <w:tc>
          <w:tcPr>
            <w:tcW w:w="90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1,70</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19 200</w:t>
            </w:r>
          </w:p>
        </w:tc>
        <w:tc>
          <w:tcPr>
            <w:tcW w:w="90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1,60</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-1100</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-0,10</w:t>
            </w:r>
          </w:p>
        </w:tc>
      </w:tr>
      <w:tr w:rsidR="00605568" w:rsidRPr="001B2EF0" w:rsidTr="001B2EF0">
        <w:trPr>
          <w:trHeight w:val="509"/>
        </w:trPr>
        <w:tc>
          <w:tcPr>
            <w:tcW w:w="23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4.Прочие поступления</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107 500</w:t>
            </w:r>
          </w:p>
        </w:tc>
        <w:tc>
          <w:tcPr>
            <w:tcW w:w="90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8,99</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106 200</w:t>
            </w:r>
          </w:p>
        </w:tc>
        <w:tc>
          <w:tcPr>
            <w:tcW w:w="90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9,00</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-1300</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+0,01</w:t>
            </w:r>
          </w:p>
        </w:tc>
      </w:tr>
      <w:tr w:rsidR="00605568" w:rsidRPr="001B2EF0" w:rsidTr="001B2EF0">
        <w:trPr>
          <w:trHeight w:val="509"/>
        </w:trPr>
        <w:tc>
          <w:tcPr>
            <w:tcW w:w="234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Всего поступлений</w:t>
            </w:r>
          </w:p>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(стр.1 + стр.2 + стр.3+ стр.4)</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1 195 500</w:t>
            </w:r>
          </w:p>
        </w:tc>
        <w:tc>
          <w:tcPr>
            <w:tcW w:w="90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100,00</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1 183 900</w:t>
            </w:r>
          </w:p>
        </w:tc>
        <w:tc>
          <w:tcPr>
            <w:tcW w:w="90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100,00</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-11 600</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w:t>
            </w:r>
          </w:p>
        </w:tc>
      </w:tr>
    </w:tbl>
    <w:p w:rsidR="00605568" w:rsidRPr="0025174B" w:rsidRDefault="00605568" w:rsidP="00D766C6">
      <w:pPr>
        <w:pStyle w:val="HTML"/>
        <w:tabs>
          <w:tab w:val="left" w:pos="8820"/>
        </w:tabs>
        <w:spacing w:line="360" w:lineRule="auto"/>
        <w:jc w:val="both"/>
        <w:rPr>
          <w:rFonts w:ascii="Times New Roman" w:hAnsi="Times New Roman" w:cs="Times New Roman"/>
          <w:sz w:val="28"/>
          <w:szCs w:val="28"/>
        </w:rPr>
      </w:pP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Из этих данных следует, что основным источником поступления внебюджетных средств является оплата студентов за обучение, за подготовку абитуриентов во всех подразделениях учреждения. Что касается недовыполнения сметных назначений по отдельным направлениям смет, то причины этого явления необходимо устанавливать конкретно при изучении документов на месте в учреждении - анализе отчетов о выполнении показателей. Поступления за платное обучение в общем итоге предполагались в размере 88,2% (1 054 400 / 1 195 500 x 100), а фактически составили 88,5% (1 047 400 / 1 183 900 x 100).</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Следовательно, наибольшее внимание необходимо уделять четкости планирования именно этого направления деятельности, что отвечает функциональным возможностям учреждения.</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Доходы по смете внебюджетных средств определяются на основании установленных норм обслуживания, тарифов и расценок с использованием по каждому виду внебюджетных средств специфических измерителей.</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Сумма доходов зависит от объема и характера услуг, а также от условий их предоставления - отпускной (договорной) стоимости.</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В процессе анализа исполнения сметы внебюджетных средств исходят из того, что они направляются на цели, установленные при их образовании. Размер расходов определяется по каждому виду внебюджетных средств в соответствии с объемом работы и с учетом необходимости соблюдения режима экономии и хозяйственной целесообразности использования ресурсов. Расходы осуществляются раздельно по каждому виду средств в пределах их остатка. Поэтому сумма расходов по каждому их виду не должна превышать доходы и не может перекрываться доходами по другим видам внебюджетных средств.</w:t>
      </w:r>
    </w:p>
    <w:p w:rsidR="00891B5A"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 xml:space="preserve">При изучении расходов по отдельным статьям учитывается их зависимость от доходов. </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Если доходы поступают в меньшем по сравнению со сметой размере, то пропорционально сокращаются и расходы.</w:t>
      </w:r>
    </w:p>
    <w:p w:rsidR="00891B5A"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Фактические расходы за счет внебюджетных средств составили 1 182 000 тыс.руб., или 99,8% от поступивших средств (1 182 000 / / 1 183 900 x 100),и распределились по следующим основным статьям сметы согласно бюджетной классификации (таблица 5).</w:t>
      </w:r>
    </w:p>
    <w:p w:rsidR="00605568" w:rsidRPr="0025174B" w:rsidRDefault="00891B5A"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605568" w:rsidRPr="0025174B">
        <w:rPr>
          <w:rFonts w:ascii="Times New Roman" w:hAnsi="Times New Roman" w:cs="Times New Roman"/>
          <w:sz w:val="28"/>
          <w:szCs w:val="28"/>
        </w:rPr>
        <w:t>Таблица 5 – Фактические расходы по внебюджетным средствам за 2009 г., тыс.руб.</w:t>
      </w:r>
    </w:p>
    <w:tbl>
      <w:tblPr>
        <w:tblW w:w="8460" w:type="dxa"/>
        <w:tblInd w:w="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520"/>
        <w:gridCol w:w="1620"/>
        <w:gridCol w:w="2700"/>
        <w:gridCol w:w="1620"/>
      </w:tblGrid>
      <w:tr w:rsidR="00605568" w:rsidRPr="001B2EF0" w:rsidTr="001B2EF0">
        <w:tc>
          <w:tcPr>
            <w:tcW w:w="25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Направления расходов</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Смета расходов</w:t>
            </w:r>
          </w:p>
        </w:tc>
        <w:tc>
          <w:tcPr>
            <w:tcW w:w="270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Фактические поступления и расходы</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Отклонение от сметы(+, -)</w:t>
            </w:r>
          </w:p>
        </w:tc>
      </w:tr>
      <w:tr w:rsidR="004A57C4" w:rsidRPr="001B2EF0" w:rsidTr="001B2EF0">
        <w:tc>
          <w:tcPr>
            <w:tcW w:w="2520" w:type="dxa"/>
            <w:shd w:val="clear" w:color="auto" w:fill="auto"/>
          </w:tcPr>
          <w:p w:rsidR="004A57C4" w:rsidRPr="001B2EF0" w:rsidRDefault="004A57C4"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w:t>
            </w:r>
          </w:p>
        </w:tc>
        <w:tc>
          <w:tcPr>
            <w:tcW w:w="1620" w:type="dxa"/>
            <w:shd w:val="clear" w:color="auto" w:fill="auto"/>
          </w:tcPr>
          <w:p w:rsidR="004A57C4" w:rsidRPr="001B2EF0" w:rsidRDefault="004A57C4"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2</w:t>
            </w:r>
          </w:p>
        </w:tc>
        <w:tc>
          <w:tcPr>
            <w:tcW w:w="2700" w:type="dxa"/>
            <w:shd w:val="clear" w:color="auto" w:fill="auto"/>
          </w:tcPr>
          <w:p w:rsidR="004A57C4" w:rsidRPr="001B2EF0" w:rsidRDefault="004A57C4"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3</w:t>
            </w:r>
          </w:p>
        </w:tc>
        <w:tc>
          <w:tcPr>
            <w:tcW w:w="1620" w:type="dxa"/>
            <w:shd w:val="clear" w:color="auto" w:fill="auto"/>
          </w:tcPr>
          <w:p w:rsidR="004A57C4" w:rsidRPr="001B2EF0" w:rsidRDefault="004A57C4"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4</w:t>
            </w:r>
          </w:p>
        </w:tc>
      </w:tr>
      <w:tr w:rsidR="00605568" w:rsidRPr="001B2EF0" w:rsidTr="001B2EF0">
        <w:tc>
          <w:tcPr>
            <w:tcW w:w="25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Всего поступлений</w:t>
            </w:r>
          </w:p>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средств</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1 195 500</w:t>
            </w:r>
          </w:p>
        </w:tc>
        <w:tc>
          <w:tcPr>
            <w:tcW w:w="270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1 183 900</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-11 600</w:t>
            </w:r>
          </w:p>
        </w:tc>
      </w:tr>
      <w:tr w:rsidR="00605568" w:rsidRPr="001B2EF0" w:rsidTr="001B2EF0">
        <w:tc>
          <w:tcPr>
            <w:tcW w:w="25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Всего расходов</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1 195 500</w:t>
            </w:r>
          </w:p>
        </w:tc>
        <w:tc>
          <w:tcPr>
            <w:tcW w:w="270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1 182 000</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-13 500</w:t>
            </w:r>
          </w:p>
        </w:tc>
      </w:tr>
      <w:tr w:rsidR="00605568" w:rsidRPr="001B2EF0" w:rsidTr="001B2EF0">
        <w:tc>
          <w:tcPr>
            <w:tcW w:w="8460" w:type="dxa"/>
            <w:gridSpan w:val="4"/>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В том числе:</w:t>
            </w:r>
          </w:p>
        </w:tc>
      </w:tr>
      <w:tr w:rsidR="00605568" w:rsidRPr="001B2EF0" w:rsidTr="001B2EF0">
        <w:tc>
          <w:tcPr>
            <w:tcW w:w="25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 текущие расходы</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753 165</w:t>
            </w:r>
          </w:p>
        </w:tc>
        <w:tc>
          <w:tcPr>
            <w:tcW w:w="270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744 660</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-8505</w:t>
            </w:r>
          </w:p>
        </w:tc>
      </w:tr>
      <w:tr w:rsidR="00605568" w:rsidRPr="001B2EF0" w:rsidTr="001B2EF0">
        <w:tc>
          <w:tcPr>
            <w:tcW w:w="25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 капитальные расходы</w:t>
            </w:r>
            <w:r w:rsidR="0025174B" w:rsidRPr="001B2EF0">
              <w:rPr>
                <w:lang w:val="ru-RU"/>
              </w:rPr>
              <w:t xml:space="preserve"> </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263 010</w:t>
            </w:r>
          </w:p>
        </w:tc>
        <w:tc>
          <w:tcPr>
            <w:tcW w:w="270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260 040</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-2970</w:t>
            </w:r>
          </w:p>
        </w:tc>
      </w:tr>
      <w:tr w:rsidR="00605568" w:rsidRPr="001B2EF0" w:rsidTr="001B2EF0">
        <w:tc>
          <w:tcPr>
            <w:tcW w:w="25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 налоги и отчисления</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167 370</w:t>
            </w:r>
          </w:p>
        </w:tc>
        <w:tc>
          <w:tcPr>
            <w:tcW w:w="270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165 480</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-1890</w:t>
            </w:r>
          </w:p>
        </w:tc>
      </w:tr>
      <w:tr w:rsidR="00605568" w:rsidRPr="001B2EF0" w:rsidTr="001B2EF0">
        <w:tc>
          <w:tcPr>
            <w:tcW w:w="25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 прочие расходы</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11 955</w:t>
            </w:r>
          </w:p>
        </w:tc>
        <w:tc>
          <w:tcPr>
            <w:tcW w:w="270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11 820</w:t>
            </w:r>
          </w:p>
        </w:tc>
        <w:tc>
          <w:tcPr>
            <w:tcW w:w="16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-135</w:t>
            </w:r>
          </w:p>
        </w:tc>
      </w:tr>
    </w:tbl>
    <w:p w:rsidR="00605568" w:rsidRPr="0025174B" w:rsidRDefault="00605568" w:rsidP="00D766C6">
      <w:pPr>
        <w:pStyle w:val="HTML"/>
        <w:tabs>
          <w:tab w:val="left" w:pos="8820"/>
        </w:tabs>
        <w:spacing w:line="360" w:lineRule="auto"/>
        <w:jc w:val="both"/>
        <w:rPr>
          <w:rFonts w:ascii="Times New Roman" w:hAnsi="Times New Roman" w:cs="Times New Roman"/>
          <w:sz w:val="28"/>
          <w:szCs w:val="28"/>
        </w:rPr>
      </w:pP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Из таблицы 5 следует, что планирование расходов в учреждении предусматривало их осуществление в пределах поступлений, то есть в сумме 1 195 500 тыс.руб. Однако при фактическом исполнении оказалось, что поступления сократились на 11 600 (1 195 500</w:t>
      </w:r>
      <w:r w:rsidR="0025174B" w:rsidRPr="0025174B">
        <w:rPr>
          <w:rFonts w:ascii="Times New Roman" w:hAnsi="Times New Roman" w:cs="Times New Roman"/>
          <w:sz w:val="28"/>
          <w:szCs w:val="28"/>
        </w:rPr>
        <w:t xml:space="preserve"> </w:t>
      </w:r>
      <w:r w:rsidRPr="0025174B">
        <w:rPr>
          <w:rFonts w:ascii="Times New Roman" w:hAnsi="Times New Roman" w:cs="Times New Roman"/>
          <w:sz w:val="28"/>
          <w:szCs w:val="28"/>
        </w:rPr>
        <w:t>- 1 183 900) тыс.руб. В этом случае учреждение должно было сократить и расходы, что и было осуществлено. Фактические затраты по укрупненным статьям бюджетной классификации оказались ниже сметных на 13 500 (1 195 500 - 1 182 000) тыс.руб. Следует отметить, что в учреждении образовался свободный остаток от использования внебюджетных средств в сумме 1900 (1 183 900 - 1 182 000)тыс.руб. В этом случае учреждение может израсходовать свободный остаток, но с составлением дополнительной</w:t>
      </w:r>
      <w:r w:rsidR="0025174B" w:rsidRPr="0025174B">
        <w:rPr>
          <w:rFonts w:ascii="Times New Roman" w:hAnsi="Times New Roman" w:cs="Times New Roman"/>
          <w:sz w:val="28"/>
          <w:szCs w:val="28"/>
        </w:rPr>
        <w:t xml:space="preserve"> </w:t>
      </w:r>
      <w:r w:rsidRPr="0025174B">
        <w:rPr>
          <w:rFonts w:ascii="Times New Roman" w:hAnsi="Times New Roman" w:cs="Times New Roman"/>
          <w:sz w:val="28"/>
          <w:szCs w:val="28"/>
        </w:rPr>
        <w:t>утвержденной сметы по внебюджетной деятельности конкретного направления или внести его в бюджет, из которого финансируется учреждение, если документами не указаны другие способы его использования.</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В процессе анализа следует учитывать, что внебюджетные средства используются по целевому назначению и группируются по статьям в соответствии с бюджетной классификацией. В случае, если планируемая сумма доходов по конкретному виду внебюджетных средств превышает сумму расходов по этому же виду внебюджетных средств, в смете определяется сумма превышения доходов над расходами. Превышение доходов над расходами, остающееся в распоряжении учреждения, определяется путем вычитания из указанной суммы превышения доходов над расходами налога на прибыль, а также других налогов и сборов, уплачиваемых из сумм превышения доходов над расходами.</w:t>
      </w:r>
    </w:p>
    <w:p w:rsidR="00605568" w:rsidRPr="0025174B" w:rsidRDefault="00605568" w:rsidP="0025174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ind w:firstLine="709"/>
        <w:jc w:val="both"/>
        <w:rPr>
          <w:rFonts w:ascii="Times New Roman" w:hAnsi="Times New Roman" w:cs="Times New Roman"/>
          <w:sz w:val="28"/>
          <w:szCs w:val="28"/>
        </w:rPr>
      </w:pPr>
      <w:r w:rsidRPr="0025174B">
        <w:rPr>
          <w:rFonts w:ascii="Times New Roman" w:hAnsi="Times New Roman" w:cs="Times New Roman"/>
          <w:sz w:val="28"/>
          <w:szCs w:val="28"/>
        </w:rPr>
        <w:t>Необходимо отметить, что анализ финансирования бюджетных учреждений не ограничивается только рассмотренными аспектами. Следует рассматривать вопросы образования дебиторской и кредиторской задолженностей, так как они оказывают непосредственное влияние на процессы финансирования и деятельность учреждений. Значительное превышение дебиторской задолженности над кредиторской и наоборот осложняет финансовое положение учреждения. В рамках данной статьи задача анализа образования этих задолженностей не ставится, так как это требует проведения дополнительных исследований, которым будет посвящена статья «Анализ расчетных операций».</w:t>
      </w:r>
    </w:p>
    <w:p w:rsidR="00605568" w:rsidRPr="0025174B" w:rsidRDefault="00605568" w:rsidP="00D766C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820"/>
        </w:tabs>
        <w:spacing w:line="360" w:lineRule="auto"/>
        <w:jc w:val="both"/>
        <w:rPr>
          <w:rFonts w:ascii="Times New Roman" w:hAnsi="Times New Roman" w:cs="Times New Roman"/>
          <w:sz w:val="28"/>
          <w:szCs w:val="28"/>
        </w:rPr>
      </w:pPr>
    </w:p>
    <w:p w:rsidR="00605568" w:rsidRPr="0025174B" w:rsidRDefault="00891B5A" w:rsidP="00891B5A">
      <w:pPr>
        <w:widowControl/>
        <w:tabs>
          <w:tab w:val="left" w:pos="8820"/>
        </w:tabs>
        <w:spacing w:line="360" w:lineRule="auto"/>
        <w:jc w:val="center"/>
        <w:rPr>
          <w:sz w:val="28"/>
          <w:szCs w:val="28"/>
          <w:lang w:val="ru-RU"/>
        </w:rPr>
      </w:pPr>
      <w:r>
        <w:rPr>
          <w:b/>
          <w:bCs/>
          <w:sz w:val="28"/>
          <w:szCs w:val="28"/>
          <w:lang w:val="ru-RU"/>
        </w:rPr>
        <w:t>2.3</w:t>
      </w:r>
      <w:r w:rsidR="00605568" w:rsidRPr="0025174B">
        <w:rPr>
          <w:b/>
          <w:bCs/>
          <w:sz w:val="28"/>
          <w:szCs w:val="28"/>
          <w:lang w:val="ru-RU"/>
        </w:rPr>
        <w:t xml:space="preserve"> Анализ финансово-экономических показателей деятельности учреждения</w:t>
      </w:r>
    </w:p>
    <w:p w:rsidR="00605568" w:rsidRPr="0025174B" w:rsidRDefault="00605568" w:rsidP="00D766C6">
      <w:pPr>
        <w:widowControl/>
        <w:tabs>
          <w:tab w:val="left" w:pos="8820"/>
        </w:tabs>
        <w:spacing w:line="360" w:lineRule="auto"/>
        <w:jc w:val="both"/>
        <w:rPr>
          <w:b/>
          <w:bCs/>
          <w:sz w:val="28"/>
          <w:szCs w:val="28"/>
          <w:lang w:val="ru-RU"/>
        </w:rPr>
      </w:pPr>
    </w:p>
    <w:p w:rsidR="00605568" w:rsidRPr="0025174B" w:rsidRDefault="00605568" w:rsidP="0025174B">
      <w:pPr>
        <w:pStyle w:val="2"/>
        <w:tabs>
          <w:tab w:val="left" w:pos="8820"/>
        </w:tabs>
        <w:spacing w:before="0" w:after="0" w:line="360" w:lineRule="auto"/>
        <w:ind w:firstLine="709"/>
        <w:jc w:val="both"/>
        <w:rPr>
          <w:rFonts w:ascii="Times New Roman" w:hAnsi="Times New Roman" w:cs="Times New Roman"/>
          <w:b w:val="0"/>
          <w:bCs w:val="0"/>
          <w:i w:val="0"/>
          <w:iCs w:val="0"/>
        </w:rPr>
      </w:pPr>
      <w:r w:rsidRPr="0025174B">
        <w:rPr>
          <w:rFonts w:ascii="Times New Roman" w:hAnsi="Times New Roman" w:cs="Times New Roman"/>
          <w:b w:val="0"/>
          <w:bCs w:val="0"/>
          <w:i w:val="0"/>
          <w:iCs w:val="0"/>
        </w:rPr>
        <w:t>Основная цель анализа финансово-хозяйственной деятельности организации это получение максимально качественных информативных параметров, дающих объективную и точную картину финансового состояния организации, ее прибылей и убытков, изменений в структуре активов и пассивов, в расчетах с дебиторами и кредиторами.</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xml:space="preserve">В содержательном плане </w:t>
      </w:r>
      <w:r w:rsidRPr="0025174B">
        <w:rPr>
          <w:rStyle w:val="ae"/>
          <w:b w:val="0"/>
          <w:bCs w:val="0"/>
          <w:sz w:val="28"/>
          <w:szCs w:val="28"/>
        </w:rPr>
        <w:t>анализ финансово-хозяйственной деятельности учреждения</w:t>
      </w:r>
      <w:r w:rsidRPr="0025174B">
        <w:rPr>
          <w:sz w:val="28"/>
          <w:szCs w:val="28"/>
        </w:rPr>
        <w:t xml:space="preserve"> представляет собой целенаправленную деятельность аналитика, состоящую в идентификации показателей, факторов и алгоритмов и позволяющую, во-первых, дать определенную формализованную характеристику, факторное объяснение и/или обоснование фактов хозяйственной жизни, как имевших место в прошлом, так и ожидаемых или планируемых к осуществлению в будущем, и, во-вторых, систематизировать возможные варианты действий.</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Рассмотрим структуру баланса ГОУ НПО профессионального училища №44 г. Уфы</w:t>
      </w:r>
      <w:r w:rsidR="0025174B" w:rsidRPr="0025174B">
        <w:rPr>
          <w:sz w:val="28"/>
          <w:szCs w:val="28"/>
          <w:lang w:val="ru-RU"/>
        </w:rPr>
        <w:t xml:space="preserve"> </w:t>
      </w:r>
      <w:r w:rsidRPr="0025174B">
        <w:rPr>
          <w:sz w:val="28"/>
          <w:szCs w:val="28"/>
          <w:lang w:val="ru-RU"/>
        </w:rPr>
        <w:t>за 9 месяцев 2008-2009 года в таблице 6 представлены данные о имеющихся средствах в распоряжении организации:</w:t>
      </w:r>
    </w:p>
    <w:p w:rsidR="00891B5A" w:rsidRDefault="00891B5A" w:rsidP="00D766C6">
      <w:pPr>
        <w:widowControl/>
        <w:tabs>
          <w:tab w:val="left" w:pos="8820"/>
        </w:tabs>
        <w:spacing w:line="360" w:lineRule="auto"/>
        <w:jc w:val="both"/>
        <w:rPr>
          <w:sz w:val="28"/>
          <w:szCs w:val="28"/>
          <w:lang w:val="ru-RU"/>
        </w:rPr>
      </w:pP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Таблица 6 – Сумма средств в распоряжении организации</w:t>
      </w:r>
    </w:p>
    <w:tbl>
      <w:tblPr>
        <w:tblW w:w="6480" w:type="dxa"/>
        <w:tblInd w:w="352" w:type="dxa"/>
        <w:tblLayout w:type="fixed"/>
        <w:tblCellMar>
          <w:left w:w="40" w:type="dxa"/>
          <w:right w:w="40" w:type="dxa"/>
        </w:tblCellMar>
        <w:tblLook w:val="0000" w:firstRow="0" w:lastRow="0" w:firstColumn="0" w:lastColumn="0" w:noHBand="0" w:noVBand="0"/>
      </w:tblPr>
      <w:tblGrid>
        <w:gridCol w:w="540"/>
        <w:gridCol w:w="3240"/>
        <w:gridCol w:w="1440"/>
        <w:gridCol w:w="1260"/>
      </w:tblGrid>
      <w:tr w:rsidR="00605568" w:rsidRPr="00891B5A">
        <w:trPr>
          <w:trHeight w:hRule="exact" w:val="336"/>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Наименование</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9мес. 2008г</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9мес. 2009г</w:t>
            </w:r>
          </w:p>
        </w:tc>
      </w:tr>
      <w:tr w:rsidR="00605568" w:rsidRPr="00891B5A">
        <w:trPr>
          <w:trHeight w:hRule="exact" w:val="117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I</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 xml:space="preserve">Внеоборотные активы </w:t>
            </w:r>
          </w:p>
          <w:p w:rsidR="00605568" w:rsidRPr="00891B5A" w:rsidRDefault="00605568" w:rsidP="00891B5A">
            <w:pPr>
              <w:widowControl/>
              <w:spacing w:line="360" w:lineRule="auto"/>
              <w:rPr>
                <w:lang w:val="ru-RU"/>
              </w:rPr>
            </w:pPr>
            <w:r w:rsidRPr="00891B5A">
              <w:rPr>
                <w:lang w:val="ru-RU"/>
              </w:rPr>
              <w:t>Основные средства</w:t>
            </w:r>
          </w:p>
          <w:p w:rsidR="00605568" w:rsidRPr="00891B5A" w:rsidRDefault="00605568" w:rsidP="00891B5A">
            <w:pPr>
              <w:widowControl/>
              <w:spacing w:line="360" w:lineRule="auto"/>
              <w:rPr>
                <w:lang w:val="ru-RU"/>
              </w:rPr>
            </w:pPr>
            <w:r w:rsidRPr="00891B5A">
              <w:rPr>
                <w:lang w:val="ru-RU"/>
              </w:rPr>
              <w:t xml:space="preserve"> Незавершенное строительство</w:t>
            </w:r>
          </w:p>
          <w:p w:rsidR="00605568" w:rsidRPr="00891B5A" w:rsidRDefault="00605568" w:rsidP="00891B5A">
            <w:pPr>
              <w:widowControl/>
              <w:spacing w:line="360" w:lineRule="auto"/>
              <w:rPr>
                <w:lang w:val="ru-RU"/>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19134</w:t>
            </w:r>
          </w:p>
          <w:p w:rsidR="00605568" w:rsidRPr="00891B5A" w:rsidRDefault="00605568" w:rsidP="00891B5A">
            <w:pPr>
              <w:widowControl/>
              <w:spacing w:line="360" w:lineRule="auto"/>
              <w:rPr>
                <w:lang w:val="ru-RU"/>
              </w:rPr>
            </w:pPr>
            <w:r w:rsidRPr="00891B5A">
              <w:rPr>
                <w:lang w:val="ru-RU"/>
              </w:rPr>
              <w:t>18414</w:t>
            </w:r>
          </w:p>
          <w:p w:rsidR="00605568" w:rsidRPr="00891B5A" w:rsidRDefault="00605568" w:rsidP="00891B5A">
            <w:pPr>
              <w:widowControl/>
              <w:spacing w:line="360" w:lineRule="auto"/>
              <w:rPr>
                <w:lang w:val="ru-RU"/>
              </w:rPr>
            </w:pPr>
            <w:r w:rsidRPr="00891B5A">
              <w:rPr>
                <w:lang w:val="ru-RU"/>
              </w:rPr>
              <w:t>720</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17738</w:t>
            </w:r>
          </w:p>
          <w:p w:rsidR="00605568" w:rsidRPr="00891B5A" w:rsidRDefault="00605568" w:rsidP="00891B5A">
            <w:pPr>
              <w:widowControl/>
              <w:spacing w:line="360" w:lineRule="auto"/>
              <w:rPr>
                <w:lang w:val="ru-RU"/>
              </w:rPr>
            </w:pPr>
            <w:r w:rsidRPr="00891B5A">
              <w:rPr>
                <w:lang w:val="ru-RU"/>
              </w:rPr>
              <w:t>17738</w:t>
            </w:r>
          </w:p>
          <w:p w:rsidR="00605568" w:rsidRPr="00891B5A" w:rsidRDefault="00605568" w:rsidP="00891B5A">
            <w:pPr>
              <w:widowControl/>
              <w:spacing w:line="360" w:lineRule="auto"/>
              <w:rPr>
                <w:lang w:val="ru-RU"/>
              </w:rPr>
            </w:pPr>
          </w:p>
          <w:p w:rsidR="00605568" w:rsidRPr="00891B5A" w:rsidRDefault="00605568" w:rsidP="00891B5A">
            <w:pPr>
              <w:widowControl/>
              <w:spacing w:line="360" w:lineRule="auto"/>
              <w:rPr>
                <w:lang w:val="ru-RU"/>
              </w:rPr>
            </w:pPr>
          </w:p>
        </w:tc>
      </w:tr>
      <w:tr w:rsidR="00605568" w:rsidRPr="00891B5A">
        <w:trPr>
          <w:trHeight w:hRule="exact" w:val="2147"/>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II</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 xml:space="preserve">Оборотные активы </w:t>
            </w:r>
          </w:p>
          <w:p w:rsidR="00605568" w:rsidRPr="00891B5A" w:rsidRDefault="00605568" w:rsidP="00891B5A">
            <w:pPr>
              <w:widowControl/>
              <w:spacing w:line="360" w:lineRule="auto"/>
              <w:rPr>
                <w:lang w:val="ru-RU"/>
              </w:rPr>
            </w:pPr>
            <w:r w:rsidRPr="00891B5A">
              <w:rPr>
                <w:lang w:val="ru-RU"/>
              </w:rPr>
              <w:t xml:space="preserve">2.1. Материальные запасы </w:t>
            </w:r>
          </w:p>
          <w:p w:rsidR="00605568" w:rsidRPr="00891B5A" w:rsidRDefault="00605568" w:rsidP="00891B5A">
            <w:pPr>
              <w:widowControl/>
              <w:spacing w:line="360" w:lineRule="auto"/>
              <w:rPr>
                <w:lang w:val="ru-RU"/>
              </w:rPr>
            </w:pPr>
            <w:r w:rsidRPr="00891B5A">
              <w:rPr>
                <w:lang w:val="ru-RU"/>
              </w:rPr>
              <w:t>2.2. Дт задолженность</w:t>
            </w:r>
          </w:p>
          <w:p w:rsidR="00605568" w:rsidRPr="00891B5A" w:rsidRDefault="00605568" w:rsidP="00891B5A">
            <w:pPr>
              <w:widowControl/>
              <w:spacing w:line="360" w:lineRule="auto"/>
              <w:rPr>
                <w:lang w:val="ru-RU"/>
              </w:rPr>
            </w:pPr>
            <w:r w:rsidRPr="00891B5A">
              <w:rPr>
                <w:lang w:val="ru-RU"/>
              </w:rPr>
              <w:t xml:space="preserve">2.3. Денежные средства </w:t>
            </w:r>
          </w:p>
          <w:p w:rsidR="00605568" w:rsidRPr="00891B5A" w:rsidRDefault="00605568" w:rsidP="00891B5A">
            <w:pPr>
              <w:widowControl/>
              <w:spacing w:line="360" w:lineRule="auto"/>
              <w:rPr>
                <w:lang w:val="ru-RU"/>
              </w:rPr>
            </w:pPr>
            <w:r w:rsidRPr="00891B5A">
              <w:rPr>
                <w:lang w:val="ru-RU"/>
              </w:rPr>
              <w:t>2.4. Краткосрочные фин.вложения</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15733</w:t>
            </w:r>
          </w:p>
          <w:p w:rsidR="00605568" w:rsidRPr="00891B5A" w:rsidRDefault="00605568" w:rsidP="00891B5A">
            <w:pPr>
              <w:widowControl/>
              <w:spacing w:line="360" w:lineRule="auto"/>
              <w:rPr>
                <w:lang w:val="ru-RU"/>
              </w:rPr>
            </w:pPr>
            <w:r w:rsidRPr="00891B5A">
              <w:rPr>
                <w:lang w:val="ru-RU"/>
              </w:rPr>
              <w:t>9593</w:t>
            </w:r>
          </w:p>
          <w:p w:rsidR="00605568" w:rsidRPr="00891B5A" w:rsidRDefault="00605568" w:rsidP="00891B5A">
            <w:pPr>
              <w:widowControl/>
              <w:spacing w:line="360" w:lineRule="auto"/>
              <w:rPr>
                <w:lang w:val="ru-RU"/>
              </w:rPr>
            </w:pPr>
            <w:r w:rsidRPr="00891B5A">
              <w:rPr>
                <w:lang w:val="ru-RU"/>
              </w:rPr>
              <w:t>2819</w:t>
            </w:r>
          </w:p>
          <w:p w:rsidR="00605568" w:rsidRPr="00891B5A" w:rsidRDefault="00605568" w:rsidP="00891B5A">
            <w:pPr>
              <w:widowControl/>
              <w:spacing w:line="360" w:lineRule="auto"/>
              <w:rPr>
                <w:lang w:val="ru-RU"/>
              </w:rPr>
            </w:pPr>
            <w:r w:rsidRPr="00891B5A">
              <w:rPr>
                <w:lang w:val="ru-RU"/>
              </w:rPr>
              <w:t>3321</w:t>
            </w:r>
          </w:p>
          <w:p w:rsidR="00605568" w:rsidRPr="00891B5A" w:rsidRDefault="00605568" w:rsidP="00891B5A">
            <w:pPr>
              <w:widowControl/>
              <w:spacing w:line="360" w:lineRule="auto"/>
              <w:rPr>
                <w:lang w:val="ru-RU"/>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21439</w:t>
            </w:r>
          </w:p>
          <w:p w:rsidR="00605568" w:rsidRPr="00891B5A" w:rsidRDefault="00605568" w:rsidP="00891B5A">
            <w:pPr>
              <w:widowControl/>
              <w:spacing w:line="360" w:lineRule="auto"/>
              <w:rPr>
                <w:lang w:val="ru-RU"/>
              </w:rPr>
            </w:pPr>
            <w:r w:rsidRPr="00891B5A">
              <w:rPr>
                <w:lang w:val="ru-RU"/>
              </w:rPr>
              <w:t>7579</w:t>
            </w:r>
          </w:p>
          <w:p w:rsidR="00605568" w:rsidRPr="00891B5A" w:rsidRDefault="00605568" w:rsidP="00891B5A">
            <w:pPr>
              <w:widowControl/>
              <w:spacing w:line="360" w:lineRule="auto"/>
              <w:rPr>
                <w:lang w:val="ru-RU"/>
              </w:rPr>
            </w:pPr>
            <w:r w:rsidRPr="00891B5A">
              <w:rPr>
                <w:lang w:val="ru-RU"/>
              </w:rPr>
              <w:t>5865</w:t>
            </w:r>
          </w:p>
          <w:p w:rsidR="00605568" w:rsidRPr="00891B5A" w:rsidRDefault="00605568" w:rsidP="00891B5A">
            <w:pPr>
              <w:widowControl/>
              <w:spacing w:line="360" w:lineRule="auto"/>
              <w:rPr>
                <w:lang w:val="ru-RU"/>
              </w:rPr>
            </w:pPr>
            <w:r w:rsidRPr="00891B5A">
              <w:rPr>
                <w:lang w:val="ru-RU"/>
              </w:rPr>
              <w:t>7695</w:t>
            </w:r>
          </w:p>
          <w:p w:rsidR="00605568" w:rsidRPr="00891B5A" w:rsidRDefault="00605568" w:rsidP="00891B5A">
            <w:pPr>
              <w:widowControl/>
              <w:spacing w:line="360" w:lineRule="auto"/>
              <w:rPr>
                <w:lang w:val="ru-RU"/>
              </w:rPr>
            </w:pPr>
            <w:r w:rsidRPr="00891B5A">
              <w:rPr>
                <w:lang w:val="ru-RU"/>
              </w:rPr>
              <w:t>300</w:t>
            </w:r>
          </w:p>
        </w:tc>
      </w:tr>
      <w:tr w:rsidR="00605568" w:rsidRPr="00891B5A">
        <w:trPr>
          <w:trHeight w:hRule="exact" w:val="346"/>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ИТОГО ПО АКТИВУ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34867</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39178</w:t>
            </w:r>
          </w:p>
        </w:tc>
      </w:tr>
    </w:tbl>
    <w:p w:rsidR="00605568" w:rsidRPr="0025174B" w:rsidRDefault="00605568" w:rsidP="00D766C6">
      <w:pPr>
        <w:widowControl/>
        <w:tabs>
          <w:tab w:val="left" w:pos="8820"/>
        </w:tabs>
        <w:spacing w:line="360" w:lineRule="auto"/>
        <w:jc w:val="both"/>
        <w:rPr>
          <w:sz w:val="28"/>
          <w:szCs w:val="28"/>
          <w:lang w:val="ru-RU"/>
        </w:rPr>
      </w:pP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На примере таблицы 7 рассмотрим сумму источников формирования средств учреждения.</w:t>
      </w:r>
    </w:p>
    <w:p w:rsidR="00891B5A" w:rsidRDefault="00891B5A" w:rsidP="00D766C6">
      <w:pPr>
        <w:widowControl/>
        <w:tabs>
          <w:tab w:val="left" w:pos="8820"/>
        </w:tabs>
        <w:spacing w:line="360" w:lineRule="auto"/>
        <w:jc w:val="both"/>
        <w:rPr>
          <w:sz w:val="28"/>
          <w:szCs w:val="28"/>
          <w:lang w:val="ru-RU"/>
        </w:rPr>
      </w:pP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Таблица 7 – Сумма источников формирования средств</w:t>
      </w:r>
    </w:p>
    <w:tbl>
      <w:tblPr>
        <w:tblW w:w="8460" w:type="dxa"/>
        <w:tblInd w:w="532" w:type="dxa"/>
        <w:tblLayout w:type="fixed"/>
        <w:tblCellMar>
          <w:left w:w="40" w:type="dxa"/>
          <w:right w:w="40" w:type="dxa"/>
        </w:tblCellMar>
        <w:tblLook w:val="0000" w:firstRow="0" w:lastRow="0" w:firstColumn="0" w:lastColumn="0" w:noHBand="0" w:noVBand="0"/>
      </w:tblPr>
      <w:tblGrid>
        <w:gridCol w:w="540"/>
        <w:gridCol w:w="5040"/>
        <w:gridCol w:w="1260"/>
        <w:gridCol w:w="1620"/>
      </w:tblGrid>
      <w:tr w:rsidR="00605568" w:rsidRPr="00891B5A">
        <w:trPr>
          <w:trHeight w:hRule="exact" w:val="346"/>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9мес. 2008г</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9мес. 2009г</w:t>
            </w:r>
          </w:p>
        </w:tc>
      </w:tr>
      <w:tr w:rsidR="00605568" w:rsidRPr="00891B5A">
        <w:trPr>
          <w:trHeight w:hRule="exact" w:val="346"/>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1</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3</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4</w:t>
            </w:r>
          </w:p>
        </w:tc>
      </w:tr>
      <w:tr w:rsidR="00605568" w:rsidRPr="00891B5A">
        <w:trPr>
          <w:trHeight w:hRule="exact" w:val="824"/>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III</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Капиталы и резервы Уставной капитал</w:t>
            </w:r>
            <w:r w:rsidR="0025174B" w:rsidRPr="00891B5A">
              <w:rPr>
                <w:lang w:val="ru-RU"/>
              </w:rPr>
              <w:t xml:space="preserve"> </w:t>
            </w:r>
            <w:r w:rsidRPr="00891B5A">
              <w:rPr>
                <w:lang w:val="ru-RU"/>
              </w:rPr>
              <w:t>Нераспределенная прибыль (непокрытый убыток)</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5644</w:t>
            </w:r>
          </w:p>
          <w:p w:rsidR="00605568" w:rsidRPr="00891B5A" w:rsidRDefault="00605568" w:rsidP="00891B5A">
            <w:pPr>
              <w:widowControl/>
              <w:spacing w:line="360" w:lineRule="auto"/>
              <w:rPr>
                <w:lang w:val="ru-RU"/>
              </w:rPr>
            </w:pPr>
            <w:r w:rsidRPr="00891B5A">
              <w:rPr>
                <w:lang w:val="ru-RU"/>
              </w:rPr>
              <w:t>22360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5644</w:t>
            </w:r>
          </w:p>
          <w:p w:rsidR="00605568" w:rsidRPr="00891B5A" w:rsidRDefault="00605568" w:rsidP="00891B5A">
            <w:pPr>
              <w:widowControl/>
              <w:spacing w:line="360" w:lineRule="auto"/>
              <w:rPr>
                <w:lang w:val="ru-RU"/>
              </w:rPr>
            </w:pPr>
            <w:r w:rsidRPr="00891B5A">
              <w:rPr>
                <w:lang w:val="ru-RU"/>
              </w:rPr>
              <w:t>24792</w:t>
            </w:r>
          </w:p>
        </w:tc>
      </w:tr>
      <w:tr w:rsidR="00605568" w:rsidRPr="00891B5A">
        <w:trPr>
          <w:trHeight w:hRule="exact" w:val="336"/>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Итого по Ш разделу</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28004</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30436</w:t>
            </w:r>
          </w:p>
        </w:tc>
      </w:tr>
      <w:tr w:rsidR="00605568" w:rsidRPr="00891B5A">
        <w:trPr>
          <w:trHeight w:hRule="exact" w:val="346"/>
        </w:trPr>
        <w:tc>
          <w:tcPr>
            <w:tcW w:w="540" w:type="dxa"/>
            <w:tcBorders>
              <w:top w:val="single" w:sz="6" w:space="0" w:color="auto"/>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V</w:t>
            </w:r>
          </w:p>
        </w:tc>
        <w:tc>
          <w:tcPr>
            <w:tcW w:w="5040" w:type="dxa"/>
            <w:tcBorders>
              <w:top w:val="single" w:sz="6" w:space="0" w:color="auto"/>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Краткосрочные обязательства</w:t>
            </w:r>
          </w:p>
        </w:tc>
        <w:tc>
          <w:tcPr>
            <w:tcW w:w="1260" w:type="dxa"/>
            <w:tcBorders>
              <w:top w:val="single" w:sz="6" w:space="0" w:color="auto"/>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p>
        </w:tc>
        <w:tc>
          <w:tcPr>
            <w:tcW w:w="1620" w:type="dxa"/>
            <w:tcBorders>
              <w:top w:val="single" w:sz="6" w:space="0" w:color="auto"/>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p>
        </w:tc>
      </w:tr>
      <w:tr w:rsidR="00605568" w:rsidRPr="00891B5A">
        <w:trPr>
          <w:trHeight w:hRule="exact" w:val="326"/>
        </w:trPr>
        <w:tc>
          <w:tcPr>
            <w:tcW w:w="54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p>
        </w:tc>
        <w:tc>
          <w:tcPr>
            <w:tcW w:w="504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2.1. Займы и кредиты</w:t>
            </w:r>
          </w:p>
        </w:tc>
        <w:tc>
          <w:tcPr>
            <w:tcW w:w="126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2717</w:t>
            </w:r>
          </w:p>
        </w:tc>
        <w:tc>
          <w:tcPr>
            <w:tcW w:w="162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2289</w:t>
            </w:r>
          </w:p>
        </w:tc>
      </w:tr>
      <w:tr w:rsidR="00605568" w:rsidRPr="00891B5A">
        <w:trPr>
          <w:trHeight w:hRule="exact" w:val="317"/>
        </w:trPr>
        <w:tc>
          <w:tcPr>
            <w:tcW w:w="54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p>
        </w:tc>
        <w:tc>
          <w:tcPr>
            <w:tcW w:w="504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2.2. Поставщики и подрядчики</w:t>
            </w:r>
          </w:p>
        </w:tc>
        <w:tc>
          <w:tcPr>
            <w:tcW w:w="126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p>
        </w:tc>
        <w:tc>
          <w:tcPr>
            <w:tcW w:w="162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p>
        </w:tc>
      </w:tr>
      <w:tr w:rsidR="00605568" w:rsidRPr="00891B5A">
        <w:trPr>
          <w:trHeight w:hRule="exact" w:val="307"/>
        </w:trPr>
        <w:tc>
          <w:tcPr>
            <w:tcW w:w="54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p>
        </w:tc>
        <w:tc>
          <w:tcPr>
            <w:tcW w:w="504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2.3. Задолженность перед</w:t>
            </w:r>
          </w:p>
        </w:tc>
        <w:tc>
          <w:tcPr>
            <w:tcW w:w="126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p>
        </w:tc>
        <w:tc>
          <w:tcPr>
            <w:tcW w:w="162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p>
        </w:tc>
      </w:tr>
      <w:tr w:rsidR="00605568" w:rsidRPr="00891B5A">
        <w:trPr>
          <w:trHeight w:hRule="exact" w:val="336"/>
        </w:trPr>
        <w:tc>
          <w:tcPr>
            <w:tcW w:w="54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p>
        </w:tc>
        <w:tc>
          <w:tcPr>
            <w:tcW w:w="504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персоналом по з/плате</w:t>
            </w:r>
          </w:p>
        </w:tc>
        <w:tc>
          <w:tcPr>
            <w:tcW w:w="126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801</w:t>
            </w:r>
          </w:p>
        </w:tc>
        <w:tc>
          <w:tcPr>
            <w:tcW w:w="162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974</w:t>
            </w:r>
          </w:p>
        </w:tc>
      </w:tr>
      <w:tr w:rsidR="00605568" w:rsidRPr="00891B5A">
        <w:trPr>
          <w:trHeight w:hRule="exact" w:val="307"/>
        </w:trPr>
        <w:tc>
          <w:tcPr>
            <w:tcW w:w="54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p>
        </w:tc>
        <w:tc>
          <w:tcPr>
            <w:tcW w:w="504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2.4. Задолженность перед</w:t>
            </w:r>
          </w:p>
        </w:tc>
        <w:tc>
          <w:tcPr>
            <w:tcW w:w="126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p>
        </w:tc>
        <w:tc>
          <w:tcPr>
            <w:tcW w:w="162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p>
        </w:tc>
      </w:tr>
      <w:tr w:rsidR="00605568" w:rsidRPr="00891B5A">
        <w:trPr>
          <w:trHeight w:hRule="exact" w:val="326"/>
        </w:trPr>
        <w:tc>
          <w:tcPr>
            <w:tcW w:w="54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p>
        </w:tc>
        <w:tc>
          <w:tcPr>
            <w:tcW w:w="504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гос. внебюджет. фондом</w:t>
            </w:r>
          </w:p>
        </w:tc>
        <w:tc>
          <w:tcPr>
            <w:tcW w:w="126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133</w:t>
            </w:r>
          </w:p>
        </w:tc>
        <w:tc>
          <w:tcPr>
            <w:tcW w:w="162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428</w:t>
            </w:r>
          </w:p>
        </w:tc>
      </w:tr>
      <w:tr w:rsidR="00605568" w:rsidRPr="00891B5A">
        <w:trPr>
          <w:trHeight w:hRule="exact" w:val="317"/>
        </w:trPr>
        <w:tc>
          <w:tcPr>
            <w:tcW w:w="54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p>
        </w:tc>
        <w:tc>
          <w:tcPr>
            <w:tcW w:w="504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2.5. Задолженность перед</w:t>
            </w:r>
          </w:p>
        </w:tc>
        <w:tc>
          <w:tcPr>
            <w:tcW w:w="126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p>
        </w:tc>
        <w:tc>
          <w:tcPr>
            <w:tcW w:w="162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p>
        </w:tc>
      </w:tr>
      <w:tr w:rsidR="00605568" w:rsidRPr="00891B5A">
        <w:trPr>
          <w:trHeight w:hRule="exact" w:val="317"/>
        </w:trPr>
        <w:tc>
          <w:tcPr>
            <w:tcW w:w="54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p>
        </w:tc>
        <w:tc>
          <w:tcPr>
            <w:tcW w:w="504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бюджетом</w:t>
            </w:r>
          </w:p>
        </w:tc>
        <w:tc>
          <w:tcPr>
            <w:tcW w:w="126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934</w:t>
            </w:r>
          </w:p>
        </w:tc>
        <w:tc>
          <w:tcPr>
            <w:tcW w:w="162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1627</w:t>
            </w:r>
          </w:p>
        </w:tc>
      </w:tr>
      <w:tr w:rsidR="00605568" w:rsidRPr="00891B5A">
        <w:trPr>
          <w:trHeight w:hRule="exact" w:val="336"/>
        </w:trPr>
        <w:tc>
          <w:tcPr>
            <w:tcW w:w="54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p>
        </w:tc>
        <w:tc>
          <w:tcPr>
            <w:tcW w:w="504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2.6. Прочие кредиторы</w:t>
            </w:r>
          </w:p>
        </w:tc>
        <w:tc>
          <w:tcPr>
            <w:tcW w:w="126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102</w:t>
            </w:r>
          </w:p>
        </w:tc>
        <w:tc>
          <w:tcPr>
            <w:tcW w:w="1620" w:type="dxa"/>
            <w:tcBorders>
              <w:top w:val="nil"/>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243</w:t>
            </w:r>
          </w:p>
        </w:tc>
      </w:tr>
      <w:tr w:rsidR="00605568" w:rsidRPr="00891B5A">
        <w:trPr>
          <w:trHeight w:hRule="exact" w:val="317"/>
        </w:trPr>
        <w:tc>
          <w:tcPr>
            <w:tcW w:w="540" w:type="dxa"/>
            <w:tcBorders>
              <w:top w:val="nil"/>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p>
        </w:tc>
        <w:tc>
          <w:tcPr>
            <w:tcW w:w="5040" w:type="dxa"/>
            <w:tcBorders>
              <w:top w:val="nil"/>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2.7. Прочие</w:t>
            </w:r>
          </w:p>
        </w:tc>
        <w:tc>
          <w:tcPr>
            <w:tcW w:w="1260" w:type="dxa"/>
            <w:tcBorders>
              <w:top w:val="nil"/>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2176</w:t>
            </w:r>
          </w:p>
        </w:tc>
        <w:tc>
          <w:tcPr>
            <w:tcW w:w="1620" w:type="dxa"/>
            <w:tcBorders>
              <w:top w:val="nil"/>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3181</w:t>
            </w:r>
          </w:p>
        </w:tc>
      </w:tr>
      <w:tr w:rsidR="00605568" w:rsidRPr="00891B5A">
        <w:trPr>
          <w:trHeight w:hRule="exact" w:val="336"/>
        </w:trPr>
        <w:tc>
          <w:tcPr>
            <w:tcW w:w="540" w:type="dxa"/>
            <w:tcBorders>
              <w:top w:val="single" w:sz="6" w:space="0" w:color="auto"/>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p>
        </w:tc>
        <w:tc>
          <w:tcPr>
            <w:tcW w:w="5040" w:type="dxa"/>
            <w:tcBorders>
              <w:top w:val="single" w:sz="6" w:space="0" w:color="auto"/>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Итого по V разделу</w:t>
            </w:r>
          </w:p>
        </w:tc>
        <w:tc>
          <w:tcPr>
            <w:tcW w:w="1260" w:type="dxa"/>
            <w:tcBorders>
              <w:top w:val="single" w:sz="6" w:space="0" w:color="auto"/>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6863</w:t>
            </w:r>
          </w:p>
        </w:tc>
        <w:tc>
          <w:tcPr>
            <w:tcW w:w="1620" w:type="dxa"/>
            <w:tcBorders>
              <w:top w:val="single" w:sz="6" w:space="0" w:color="auto"/>
              <w:left w:val="single" w:sz="6" w:space="0" w:color="auto"/>
              <w:bottom w:val="nil"/>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8742</w:t>
            </w:r>
          </w:p>
        </w:tc>
      </w:tr>
      <w:tr w:rsidR="00605568" w:rsidRPr="00891B5A">
        <w:trPr>
          <w:trHeight w:hRule="exact" w:val="370"/>
        </w:trPr>
        <w:tc>
          <w:tcPr>
            <w:tcW w:w="540" w:type="dxa"/>
            <w:tcBorders>
              <w:top w:val="nil"/>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p>
        </w:tc>
        <w:tc>
          <w:tcPr>
            <w:tcW w:w="5040" w:type="dxa"/>
            <w:tcBorders>
              <w:top w:val="nil"/>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p>
        </w:tc>
        <w:tc>
          <w:tcPr>
            <w:tcW w:w="1260" w:type="dxa"/>
            <w:tcBorders>
              <w:top w:val="nil"/>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p>
        </w:tc>
        <w:tc>
          <w:tcPr>
            <w:tcW w:w="1620" w:type="dxa"/>
            <w:tcBorders>
              <w:top w:val="nil"/>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p>
        </w:tc>
      </w:tr>
      <w:tr w:rsidR="00605568" w:rsidRPr="00891B5A">
        <w:trPr>
          <w:trHeight w:hRule="exact" w:val="355"/>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ИТОГО ПО ПАССИВУ</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34867</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05568" w:rsidRPr="00891B5A" w:rsidRDefault="00605568" w:rsidP="00891B5A">
            <w:pPr>
              <w:widowControl/>
              <w:spacing w:line="360" w:lineRule="auto"/>
              <w:rPr>
                <w:lang w:val="ru-RU"/>
              </w:rPr>
            </w:pPr>
            <w:r w:rsidRPr="00891B5A">
              <w:rPr>
                <w:lang w:val="ru-RU"/>
              </w:rPr>
              <w:t>39178</w:t>
            </w:r>
          </w:p>
        </w:tc>
      </w:tr>
    </w:tbl>
    <w:p w:rsidR="00605568" w:rsidRPr="0025174B" w:rsidRDefault="00605568" w:rsidP="00D766C6">
      <w:pPr>
        <w:widowControl/>
        <w:tabs>
          <w:tab w:val="left" w:pos="8820"/>
        </w:tabs>
        <w:spacing w:line="360" w:lineRule="auto"/>
        <w:jc w:val="both"/>
        <w:rPr>
          <w:sz w:val="28"/>
          <w:szCs w:val="28"/>
          <w:lang w:val="ru-RU"/>
        </w:rPr>
      </w:pP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Проверкой достоверности данных финансовых показателей расхождений не установлено.</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Произведем анализ финансово – экономических показателей, рассмотрим в таблице 8 динамику изменения за 3 года.</w:t>
      </w:r>
    </w:p>
    <w:p w:rsidR="00891B5A" w:rsidRDefault="00891B5A" w:rsidP="00D766C6">
      <w:pPr>
        <w:widowControl/>
        <w:tabs>
          <w:tab w:val="left" w:pos="8820"/>
        </w:tabs>
        <w:spacing w:line="360" w:lineRule="auto"/>
        <w:jc w:val="both"/>
        <w:rPr>
          <w:sz w:val="28"/>
          <w:szCs w:val="28"/>
          <w:lang w:val="ru-RU"/>
        </w:rPr>
      </w:pP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Таблица 8 – Анализ финансово-экономических показателей</w:t>
      </w:r>
    </w:p>
    <w:tbl>
      <w:tblPr>
        <w:tblW w:w="8460" w:type="dxa"/>
        <w:tblInd w:w="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20"/>
        <w:gridCol w:w="3420"/>
        <w:gridCol w:w="1260"/>
        <w:gridCol w:w="1080"/>
        <w:gridCol w:w="1080"/>
        <w:gridCol w:w="900"/>
      </w:tblGrid>
      <w:tr w:rsidR="00605568" w:rsidRPr="001B2EF0" w:rsidTr="001B2EF0">
        <w:tc>
          <w:tcPr>
            <w:tcW w:w="7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 п/п</w:t>
            </w:r>
          </w:p>
        </w:tc>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Финансовые показатели (тыс. руб. с НДС)</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9 мес. 2007 года</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9 мес. 2008 года</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9 мес. 2009 года</w:t>
            </w:r>
          </w:p>
        </w:tc>
        <w:tc>
          <w:tcPr>
            <w:tcW w:w="90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w:t>
            </w:r>
          </w:p>
        </w:tc>
      </w:tr>
      <w:tr w:rsidR="00605568" w:rsidRPr="001B2EF0" w:rsidTr="001B2EF0">
        <w:trPr>
          <w:trHeight w:val="403"/>
        </w:trPr>
        <w:tc>
          <w:tcPr>
            <w:tcW w:w="7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w:t>
            </w:r>
          </w:p>
        </w:tc>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2</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3</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4</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5</w:t>
            </w:r>
          </w:p>
        </w:tc>
        <w:tc>
          <w:tcPr>
            <w:tcW w:w="90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6</w:t>
            </w:r>
          </w:p>
        </w:tc>
      </w:tr>
      <w:tr w:rsidR="00605568" w:rsidRPr="001B2EF0" w:rsidTr="001B2EF0">
        <w:tc>
          <w:tcPr>
            <w:tcW w:w="7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w:t>
            </w:r>
          </w:p>
        </w:tc>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 xml:space="preserve">Объем выполненных работ и услуг собственными силами </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65310,6</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44526,4</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42785,3</w:t>
            </w:r>
          </w:p>
        </w:tc>
        <w:tc>
          <w:tcPr>
            <w:tcW w:w="90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- 3,9</w:t>
            </w:r>
          </w:p>
        </w:tc>
      </w:tr>
      <w:tr w:rsidR="00605568" w:rsidRPr="001B2EF0" w:rsidTr="001B2EF0">
        <w:tc>
          <w:tcPr>
            <w:tcW w:w="7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2</w:t>
            </w:r>
          </w:p>
        </w:tc>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Прибыль балансовая (до налогообложения)</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1040</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198</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363</w:t>
            </w:r>
          </w:p>
        </w:tc>
        <w:tc>
          <w:tcPr>
            <w:tcW w:w="90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+ 83,3</w:t>
            </w:r>
          </w:p>
        </w:tc>
      </w:tr>
      <w:tr w:rsidR="00605568" w:rsidRPr="001B2EF0" w:rsidTr="001B2EF0">
        <w:tc>
          <w:tcPr>
            <w:tcW w:w="7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3</w:t>
            </w:r>
          </w:p>
        </w:tc>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Оборотные активы</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20646</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15733</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21439</w:t>
            </w:r>
          </w:p>
        </w:tc>
        <w:tc>
          <w:tcPr>
            <w:tcW w:w="90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+ 36,2</w:t>
            </w:r>
          </w:p>
        </w:tc>
      </w:tr>
      <w:tr w:rsidR="00605568" w:rsidRPr="001B2EF0" w:rsidTr="001B2EF0">
        <w:tc>
          <w:tcPr>
            <w:tcW w:w="7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4</w:t>
            </w:r>
          </w:p>
        </w:tc>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Дебиторская задолженность</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12662</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2819</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5865</w:t>
            </w:r>
          </w:p>
        </w:tc>
        <w:tc>
          <w:tcPr>
            <w:tcW w:w="90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+ 108</w:t>
            </w:r>
          </w:p>
        </w:tc>
      </w:tr>
      <w:tr w:rsidR="00605568" w:rsidRPr="001B2EF0" w:rsidTr="001B2EF0">
        <w:tc>
          <w:tcPr>
            <w:tcW w:w="7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5</w:t>
            </w:r>
          </w:p>
        </w:tc>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Кредиторская задолженность</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8512</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4687</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5561</w:t>
            </w:r>
          </w:p>
        </w:tc>
        <w:tc>
          <w:tcPr>
            <w:tcW w:w="90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+ 18,6</w:t>
            </w:r>
          </w:p>
        </w:tc>
      </w:tr>
      <w:tr w:rsidR="00605568" w:rsidRPr="001B2EF0" w:rsidTr="001B2EF0">
        <w:tc>
          <w:tcPr>
            <w:tcW w:w="7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6</w:t>
            </w:r>
          </w:p>
        </w:tc>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Общепроизводственные затраты</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51183</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35232</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34354</w:t>
            </w:r>
          </w:p>
        </w:tc>
        <w:tc>
          <w:tcPr>
            <w:tcW w:w="90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-2,5</w:t>
            </w:r>
          </w:p>
        </w:tc>
      </w:tr>
      <w:tr w:rsidR="00605568" w:rsidRPr="001B2EF0" w:rsidTr="001B2EF0">
        <w:tc>
          <w:tcPr>
            <w:tcW w:w="7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7</w:t>
            </w:r>
          </w:p>
        </w:tc>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Среднесписочная численность (чел.)</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39</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39</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39</w:t>
            </w:r>
          </w:p>
        </w:tc>
        <w:tc>
          <w:tcPr>
            <w:tcW w:w="90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w:t>
            </w:r>
          </w:p>
        </w:tc>
      </w:tr>
      <w:tr w:rsidR="00605568" w:rsidRPr="001B2EF0" w:rsidTr="001B2EF0">
        <w:tc>
          <w:tcPr>
            <w:tcW w:w="7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8</w:t>
            </w:r>
          </w:p>
        </w:tc>
        <w:tc>
          <w:tcPr>
            <w:tcW w:w="342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Средняя заработная плата (руб.)</w:t>
            </w:r>
          </w:p>
        </w:tc>
        <w:tc>
          <w:tcPr>
            <w:tcW w:w="126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24961,8</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25797</w:t>
            </w:r>
          </w:p>
        </w:tc>
        <w:tc>
          <w:tcPr>
            <w:tcW w:w="108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26361,3</w:t>
            </w:r>
          </w:p>
        </w:tc>
        <w:tc>
          <w:tcPr>
            <w:tcW w:w="900" w:type="dxa"/>
            <w:shd w:val="clear" w:color="auto" w:fill="auto"/>
          </w:tcPr>
          <w:p w:rsidR="00605568" w:rsidRPr="001B2EF0" w:rsidRDefault="00605568" w:rsidP="001B2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rPr>
            </w:pPr>
            <w:r w:rsidRPr="001B2EF0">
              <w:rPr>
                <w:lang w:val="ru-RU"/>
              </w:rPr>
              <w:t>+ 2,2</w:t>
            </w:r>
          </w:p>
        </w:tc>
      </w:tr>
    </w:tbl>
    <w:p w:rsidR="00605568" w:rsidRPr="0025174B" w:rsidRDefault="00605568" w:rsidP="00D766C6">
      <w:pPr>
        <w:widowControl/>
        <w:tabs>
          <w:tab w:val="left" w:pos="8820"/>
        </w:tabs>
        <w:spacing w:line="360" w:lineRule="auto"/>
        <w:jc w:val="both"/>
        <w:rPr>
          <w:sz w:val="28"/>
          <w:szCs w:val="28"/>
          <w:lang w:val="ru-RU"/>
        </w:rPr>
      </w:pP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В результате сравнительного анализа финансово-экономических показателей, установлено: Объем выполненных работ и услуг собственными силами за 9 месяцев 2009 г. снизился на 3,9 % (1741,1 тыс. руб.) по сравнению с аналогичным периодом прошлого года, но балансовая прибыль увеличилась на 165 тыс. руб. (363 тыс. руб.). Соответственно на 2,5 % снизились общепроизводственные затраты.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На конец анализируемого периода по сравнению с уровнем на начало года стоимость основных фондов уменьшилась на 12,1% за счет амортизационных отчислений. Изношенность основных фондов на сегодняшний день составляет 60%. Выбытия основных фондов не было. Приобретено основных средств за счет собственных средств на 263 тыс. руб. Сумма средств</w:t>
      </w:r>
      <w:r w:rsidR="0025174B" w:rsidRPr="0025174B">
        <w:rPr>
          <w:sz w:val="28"/>
          <w:szCs w:val="28"/>
          <w:lang w:val="ru-RU"/>
        </w:rPr>
        <w:t xml:space="preserve"> </w:t>
      </w:r>
      <w:r w:rsidRPr="0025174B">
        <w:rPr>
          <w:sz w:val="28"/>
          <w:szCs w:val="28"/>
          <w:lang w:val="ru-RU"/>
        </w:rPr>
        <w:t>в распоряжении предприятия по сравнению к уровню на начало года уменьшилась на 4%., в основном</w:t>
      </w:r>
      <w:r w:rsidR="0025174B" w:rsidRPr="0025174B">
        <w:rPr>
          <w:sz w:val="28"/>
          <w:szCs w:val="28"/>
          <w:lang w:val="ru-RU"/>
        </w:rPr>
        <w:t xml:space="preserve"> </w:t>
      </w:r>
      <w:r w:rsidRPr="0025174B">
        <w:rPr>
          <w:sz w:val="28"/>
          <w:szCs w:val="28"/>
          <w:lang w:val="ru-RU"/>
        </w:rPr>
        <w:t>за счет износа основных средств, но оборотные активы возросли на</w:t>
      </w:r>
      <w:r w:rsidR="0025174B" w:rsidRPr="0025174B">
        <w:rPr>
          <w:sz w:val="28"/>
          <w:szCs w:val="28"/>
          <w:lang w:val="ru-RU"/>
        </w:rPr>
        <w:t xml:space="preserve"> </w:t>
      </w:r>
      <w:r w:rsidRPr="0025174B">
        <w:rPr>
          <w:sz w:val="28"/>
          <w:szCs w:val="28"/>
          <w:lang w:val="ru-RU"/>
        </w:rPr>
        <w:t>3,8 %. По сравнению с аналогичным периодом 2008г. сумма средств</w:t>
      </w:r>
      <w:r w:rsidR="0025174B" w:rsidRPr="0025174B">
        <w:rPr>
          <w:sz w:val="28"/>
          <w:szCs w:val="28"/>
          <w:lang w:val="ru-RU"/>
        </w:rPr>
        <w:t xml:space="preserve"> </w:t>
      </w:r>
      <w:r w:rsidRPr="0025174B">
        <w:rPr>
          <w:sz w:val="28"/>
          <w:szCs w:val="28"/>
          <w:lang w:val="ru-RU"/>
        </w:rPr>
        <w:t>в распоряжении учреждения увеличилась на 12,4%., а оборотные активы выросли на</w:t>
      </w:r>
      <w:r w:rsidR="0025174B" w:rsidRPr="0025174B">
        <w:rPr>
          <w:sz w:val="28"/>
          <w:szCs w:val="28"/>
          <w:lang w:val="ru-RU"/>
        </w:rPr>
        <w:t xml:space="preserve"> </w:t>
      </w:r>
      <w:r w:rsidRPr="0025174B">
        <w:rPr>
          <w:sz w:val="28"/>
          <w:szCs w:val="28"/>
          <w:lang w:val="ru-RU"/>
        </w:rPr>
        <w:t xml:space="preserve">1,3 раза, что положительно влияет на уровень платежеспособности учреждения.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Коэффициент автономии подтверждает недостаточность собственных оборотных средств, необходимых для бесперебойного производственного цикла в 2009 году, несмотря на их увеличение по сравнению с аналогичным периодом прошлого года на 5706 тыс. руб. (36,2%).</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Списочная численность на предприятии осталась неизменной, средняя заработная плата на предприятии увеличилась на 2,2 % и составила 26361,3 тыс. руб.</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На сегодняшний день задолженности перед бюджетом и внебюджетными фондами нет, что подтверждает справка из Межрайонной ИФНС №31 РФ по РБ. Задолженность по заработной плате отсутствует.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Задолженности по уплате в бюджет городского округа части прибыли, остающейся в распоряжении городского округа, не имеется.</w:t>
      </w:r>
    </w:p>
    <w:p w:rsidR="00605568" w:rsidRPr="0025174B" w:rsidRDefault="00605568" w:rsidP="00D766C6">
      <w:pPr>
        <w:widowControl/>
        <w:tabs>
          <w:tab w:val="left" w:pos="8820"/>
        </w:tabs>
        <w:spacing w:line="360" w:lineRule="auto"/>
        <w:jc w:val="both"/>
        <w:rPr>
          <w:sz w:val="28"/>
          <w:szCs w:val="28"/>
          <w:lang w:val="ru-RU"/>
        </w:rPr>
      </w:pPr>
    </w:p>
    <w:p w:rsidR="00605568" w:rsidRPr="0025174B" w:rsidRDefault="00605568" w:rsidP="00891B5A">
      <w:pPr>
        <w:widowControl/>
        <w:tabs>
          <w:tab w:val="left" w:pos="8820"/>
        </w:tabs>
        <w:spacing w:line="360" w:lineRule="auto"/>
        <w:jc w:val="center"/>
        <w:rPr>
          <w:b/>
          <w:bCs/>
          <w:sz w:val="28"/>
          <w:szCs w:val="28"/>
          <w:lang w:val="ru-RU"/>
        </w:rPr>
      </w:pPr>
      <w:r w:rsidRPr="0025174B">
        <w:rPr>
          <w:b/>
          <w:bCs/>
          <w:sz w:val="28"/>
          <w:szCs w:val="28"/>
          <w:lang w:val="ru-RU"/>
        </w:rPr>
        <w:t>2.4 Анализ ведения документации в учреждении ГОУ НПО профессионального училища №44 г. Уфы</w:t>
      </w:r>
    </w:p>
    <w:p w:rsidR="00605568" w:rsidRPr="0025174B" w:rsidRDefault="00605568" w:rsidP="00D766C6">
      <w:pPr>
        <w:widowControl/>
        <w:tabs>
          <w:tab w:val="left" w:pos="8820"/>
        </w:tabs>
        <w:spacing w:line="360" w:lineRule="auto"/>
        <w:jc w:val="both"/>
        <w:rPr>
          <w:b/>
          <w:bCs/>
          <w:sz w:val="28"/>
          <w:szCs w:val="28"/>
          <w:lang w:val="ru-RU"/>
        </w:rPr>
      </w:pP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ГОУ НПО профессионального училища №44 г. Уфы с 18 августа 2003</w:t>
      </w:r>
      <w:r w:rsidR="0025174B" w:rsidRPr="0025174B">
        <w:rPr>
          <w:sz w:val="28"/>
          <w:szCs w:val="28"/>
        </w:rPr>
        <w:t xml:space="preserve"> </w:t>
      </w:r>
      <w:r w:rsidRPr="0025174B">
        <w:rPr>
          <w:sz w:val="28"/>
          <w:szCs w:val="28"/>
        </w:rPr>
        <w:t>руководит Габбасов Ильдар Энгелевич, назначенный на должность в порядке перевода по</w:t>
      </w:r>
      <w:r w:rsidR="0025174B" w:rsidRPr="0025174B">
        <w:rPr>
          <w:sz w:val="28"/>
          <w:szCs w:val="28"/>
        </w:rPr>
        <w:t xml:space="preserve"> </w:t>
      </w:r>
      <w:r w:rsidRPr="0025174B">
        <w:rPr>
          <w:sz w:val="28"/>
          <w:szCs w:val="28"/>
        </w:rPr>
        <w:t>срочному трудовому договору №</w:t>
      </w:r>
      <w:r w:rsidR="0025174B" w:rsidRPr="0025174B">
        <w:rPr>
          <w:sz w:val="28"/>
          <w:szCs w:val="28"/>
        </w:rPr>
        <w:t xml:space="preserve"> </w:t>
      </w:r>
      <w:r w:rsidRPr="0025174B">
        <w:rPr>
          <w:sz w:val="28"/>
          <w:szCs w:val="28"/>
        </w:rPr>
        <w:t>401 от 22.08.2003 (срок действия трудового договора – 18.08.2003 – 16.08.2010). Заключен трудовой договор</w:t>
      </w:r>
      <w:r w:rsidR="0025174B" w:rsidRPr="0025174B">
        <w:rPr>
          <w:sz w:val="28"/>
          <w:szCs w:val="28"/>
        </w:rPr>
        <w:t xml:space="preserve"> </w:t>
      </w:r>
      <w:r w:rsidRPr="0025174B">
        <w:rPr>
          <w:sz w:val="28"/>
          <w:szCs w:val="28"/>
        </w:rPr>
        <w:t>за № 463 от 18.08.2004 года (срок действия – 17.08.2004 – 16.08.2010).</w:t>
      </w:r>
    </w:p>
    <w:p w:rsidR="00605568" w:rsidRPr="0025174B" w:rsidRDefault="00605568" w:rsidP="0025174B">
      <w:pPr>
        <w:pStyle w:val="af1"/>
        <w:tabs>
          <w:tab w:val="left" w:pos="8820"/>
        </w:tabs>
        <w:spacing w:after="0" w:line="360" w:lineRule="auto"/>
        <w:ind w:firstLine="709"/>
        <w:jc w:val="both"/>
        <w:rPr>
          <w:sz w:val="28"/>
          <w:szCs w:val="28"/>
        </w:rPr>
      </w:pPr>
      <w:r w:rsidRPr="0025174B">
        <w:rPr>
          <w:sz w:val="28"/>
          <w:szCs w:val="28"/>
        </w:rPr>
        <w:t>Фонд оплаты труда руководителя за 9 месяцев 2008 год составил 462,2 тыс. руб., за 9 месяцев</w:t>
      </w:r>
      <w:r w:rsidR="0025174B" w:rsidRPr="0025174B">
        <w:rPr>
          <w:sz w:val="28"/>
          <w:szCs w:val="28"/>
        </w:rPr>
        <w:t xml:space="preserve"> </w:t>
      </w:r>
      <w:r w:rsidRPr="0025174B">
        <w:rPr>
          <w:sz w:val="28"/>
          <w:szCs w:val="28"/>
        </w:rPr>
        <w:t>2009 год – 473,1 тыс. руб. Среднемесячная заработная плата руководителя МУП «УЗПБЭ» г. Уфа за 9 месяцев 2008 год составила 51356 руб., за 9 месяцев 2009 год - 52567руб., рост среднемесячной заработной платы составил 2,3 %. Выплаты за неиспользованный отпуск за период 2008-2009 г.г. не производились.</w:t>
      </w:r>
    </w:p>
    <w:p w:rsidR="00605568" w:rsidRPr="0025174B" w:rsidRDefault="00605568" w:rsidP="0025174B">
      <w:pPr>
        <w:pStyle w:val="af1"/>
        <w:tabs>
          <w:tab w:val="left" w:pos="8820"/>
        </w:tabs>
        <w:spacing w:after="0" w:line="360" w:lineRule="auto"/>
        <w:ind w:firstLine="709"/>
        <w:jc w:val="both"/>
        <w:rPr>
          <w:sz w:val="28"/>
          <w:szCs w:val="28"/>
        </w:rPr>
      </w:pPr>
      <w:r w:rsidRPr="0025174B">
        <w:rPr>
          <w:sz w:val="28"/>
          <w:szCs w:val="28"/>
        </w:rPr>
        <w:t>Должностной оклад руководителя установлен в соответствии со штатным расписанием учреждения, ис</w:t>
      </w:r>
      <w:r w:rsidRPr="0025174B">
        <w:rPr>
          <w:b/>
          <w:bCs/>
          <w:sz w:val="28"/>
          <w:szCs w:val="28"/>
        </w:rPr>
        <w:t>х</w:t>
      </w:r>
      <w:r w:rsidRPr="0025174B">
        <w:rPr>
          <w:sz w:val="28"/>
          <w:szCs w:val="28"/>
        </w:rPr>
        <w:t>одя из размера тарифной ставки первого разряда (2650 рублей), тарифного коэффициента и группы организации, что отражено в карточке формы Т – 2.</w:t>
      </w:r>
      <w:r w:rsidR="0025174B" w:rsidRPr="0025174B">
        <w:rPr>
          <w:sz w:val="28"/>
          <w:szCs w:val="28"/>
        </w:rPr>
        <w:t xml:space="preserve"> </w:t>
      </w:r>
      <w:r w:rsidRPr="0025174B">
        <w:rPr>
          <w:sz w:val="28"/>
          <w:szCs w:val="28"/>
        </w:rPr>
        <w:t xml:space="preserve">Личная карточка Т-2 ведется правильно, все разделы заполнены.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Начисление</w:t>
      </w:r>
      <w:r w:rsidR="0025174B" w:rsidRPr="0025174B">
        <w:rPr>
          <w:sz w:val="28"/>
          <w:szCs w:val="28"/>
          <w:lang w:val="ru-RU"/>
        </w:rPr>
        <w:t xml:space="preserve"> </w:t>
      </w:r>
      <w:r w:rsidRPr="0025174B">
        <w:rPr>
          <w:sz w:val="28"/>
          <w:szCs w:val="28"/>
          <w:lang w:val="ru-RU"/>
        </w:rPr>
        <w:t>заработной платы Руководителю производится согласно фактически отработанному времени, в соответствии с табелем учета рабочего времени. Премирование руководителя производится в соответствии с действующим в организации</w:t>
      </w:r>
      <w:r w:rsidR="0025174B" w:rsidRPr="0025174B">
        <w:rPr>
          <w:sz w:val="28"/>
          <w:szCs w:val="28"/>
          <w:lang w:val="ru-RU"/>
        </w:rPr>
        <w:t xml:space="preserve"> </w:t>
      </w:r>
      <w:r w:rsidRPr="0025174B">
        <w:rPr>
          <w:sz w:val="28"/>
          <w:szCs w:val="28"/>
          <w:lang w:val="ru-RU"/>
        </w:rPr>
        <w:t>положением о премировании (25.09.2006г.) по п. 6.2. Премирование оформляется приказом по учреждению и согласовывается ежемесячно листом согласования с Управлением коммунального хозяйства и благоустройства Администрации городского округа города Уфы.</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С 17 августа 2007 года руководителю учреждения установлена персональная надбавка к должностному окладу за расширение сферы деятельности, сложность и напряженность работы в размере 30% от должностного оклада. За 9 месяцев 2008 года было начислено 29,2 тыс. руб., за 9 месяцев 2009г. сумма персональной надбавки составила 33,1</w:t>
      </w:r>
      <w:r w:rsidRPr="0025174B">
        <w:rPr>
          <w:b/>
          <w:bCs/>
          <w:sz w:val="28"/>
          <w:szCs w:val="28"/>
          <w:lang w:val="ru-RU"/>
        </w:rPr>
        <w:t xml:space="preserve"> </w:t>
      </w:r>
      <w:r w:rsidRPr="0025174B">
        <w:rPr>
          <w:sz w:val="28"/>
          <w:szCs w:val="28"/>
          <w:lang w:val="ru-RU"/>
        </w:rPr>
        <w:t xml:space="preserve">тыс. руб. Основанием является трудовой договор № 99 от 17.08.2007г. пункт 4.6., внутренний приказ по организации № 141 от 17.08.2007г.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Согласно ст. 119 трудового кодекса Российской Федерации руководителю предоставляется ежегодный дополнительный отпуск на 3 календарных дня (трудовой договор № 99 от 17.08.2007года п. 4.2). Ежегодный отпуск руководителя состоит из 28 календарных дней и может быть предоставлен как полностью, так и по частям. Конкретные сроки предоставления ежегодного отпуска определяются руководителем по согласованию с исполнительным органом местной государственной власти (Управлением коммунального хозяйства и благоустройства Администрации городского округа город Уфа Республики Башкортостан). При уходе руководителя в ежегодный отпуск ему выплачивается материальная помощь в размере 2 (двух) должностных окладов (по заявлению). Согласно бухгалтерских документов, руководителю выплачивалась материальная помощь к отпуску,</w:t>
      </w:r>
      <w:r w:rsidR="0025174B" w:rsidRPr="0025174B">
        <w:rPr>
          <w:sz w:val="28"/>
          <w:szCs w:val="28"/>
          <w:lang w:val="ru-RU"/>
        </w:rPr>
        <w:t xml:space="preserve"> </w:t>
      </w:r>
      <w:r w:rsidRPr="0025174B">
        <w:rPr>
          <w:sz w:val="28"/>
          <w:szCs w:val="28"/>
          <w:lang w:val="ru-RU"/>
        </w:rPr>
        <w:t>основанием которой является Приказ № 15к от 02.02.2009г., трудовой договор № 99 от 17.08.2007г.</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ГОУ НПО профессионального училища №44 г. Уфы ежегодно проводит инвентаризации основных средств, материалов, ТМЦ, расчетов с контрагентами. В 2009 г. согласно приказа № 148 от 22.09.2009г. была проведена инвентаризация основных средств и ТМЦ. Инвентаризация основных средств проводится в соответствии с учётной политикой предприятия. Результаты оформлены в инвентаризационных описях, согласно данным бухгалтерского учета. Данные инвентаризационной описи совпадают с фактическим наличием имущества и их отражением в бухгалтерском учете. Отклонений в проверяемом периоде не выявлено.</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В ходе выборочной проверки сохранности и целевого использования имущества предприятия (компьютеры, оргтехника, транспортные средства и др.), находящегося на праве хозяйственного ведения в ГОУ НПО профессионального училища №44 г. Уфы . Нарушений не установлено.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Основные средства, находящиеся в пользовании предприятия,</w:t>
      </w:r>
      <w:r w:rsidR="0025174B" w:rsidRPr="0025174B">
        <w:rPr>
          <w:sz w:val="28"/>
          <w:szCs w:val="28"/>
          <w:lang w:val="ru-RU"/>
        </w:rPr>
        <w:t xml:space="preserve"> </w:t>
      </w:r>
      <w:r w:rsidRPr="0025174B">
        <w:rPr>
          <w:sz w:val="28"/>
          <w:szCs w:val="28"/>
          <w:lang w:val="ru-RU"/>
        </w:rPr>
        <w:t>присутствуют в полном объеме,</w:t>
      </w:r>
      <w:r w:rsidR="0025174B" w:rsidRPr="0025174B">
        <w:rPr>
          <w:sz w:val="28"/>
          <w:szCs w:val="28"/>
          <w:lang w:val="ru-RU"/>
        </w:rPr>
        <w:t xml:space="preserve"> </w:t>
      </w:r>
      <w:r w:rsidRPr="0025174B">
        <w:rPr>
          <w:sz w:val="28"/>
          <w:szCs w:val="28"/>
          <w:lang w:val="ru-RU"/>
        </w:rPr>
        <w:t>находятся в рабочем состоянии и используются по назначению.</w:t>
      </w:r>
    </w:p>
    <w:p w:rsidR="00891B5A"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В результате проверки на наличие объектов незавершенного строительства, обеспечение сохранности, соблюдение графиков строительства и капитального ремонта установлено, что строительство и капитальный ремонт в 2008 и в 2009 годах не производился.</w:t>
      </w:r>
    </w:p>
    <w:p w:rsidR="00605568" w:rsidRPr="0025174B" w:rsidRDefault="00891B5A" w:rsidP="00891B5A">
      <w:pPr>
        <w:widowControl/>
        <w:tabs>
          <w:tab w:val="left" w:pos="8820"/>
        </w:tabs>
        <w:spacing w:line="360" w:lineRule="auto"/>
        <w:jc w:val="center"/>
        <w:rPr>
          <w:b/>
          <w:bCs/>
          <w:sz w:val="28"/>
          <w:szCs w:val="28"/>
          <w:lang w:val="ru-RU"/>
        </w:rPr>
      </w:pPr>
      <w:r>
        <w:rPr>
          <w:sz w:val="28"/>
          <w:szCs w:val="28"/>
          <w:lang w:val="ru-RU"/>
        </w:rPr>
        <w:br w:type="page"/>
      </w:r>
      <w:r w:rsidR="00605568" w:rsidRPr="0025174B">
        <w:rPr>
          <w:b/>
          <w:bCs/>
          <w:sz w:val="28"/>
          <w:szCs w:val="28"/>
          <w:lang w:val="ru-RU"/>
        </w:rPr>
        <w:t>2.5 Сравнительный анализ деятельности государственного учреждения</w:t>
      </w:r>
    </w:p>
    <w:p w:rsidR="00605568" w:rsidRPr="0025174B" w:rsidRDefault="00605568" w:rsidP="00D766C6">
      <w:pPr>
        <w:widowControl/>
        <w:tabs>
          <w:tab w:val="left" w:pos="8820"/>
        </w:tabs>
        <w:spacing w:line="360" w:lineRule="auto"/>
        <w:jc w:val="both"/>
        <w:rPr>
          <w:b/>
          <w:bCs/>
          <w:sz w:val="28"/>
          <w:szCs w:val="28"/>
          <w:lang w:val="ru-RU"/>
        </w:rPr>
      </w:pP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В соответствии со ст.19 НК РФ бюджетные учреждения не исключены из состава налогоплательщиков.</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Наряду с коммерческими предприятиями и организациями бюджетные учреждения по итогам работы за отчетный период определяют экономические или финансовые показатели (результаты) хозяйственной деятельности. Экономические показатели деятельности бюджетного учреждения используются в целях экономического планирования деятельности учреждения при проведении анализа хозяйственной деятельности, а также для определения налоговой базы.</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К наиболее важным показателям деятельности бюджетного учреждения следует отнести: объем бюджетного финансирования; расходы по бюджету; объем реализации продукции (работ, услуг), расходы за счет средств внебюджетных источников; доходы от оказания платных услуг; расходы, связанные с оказанием платных услуг; прибыль (убыток) от оказания платных услуг.</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Анализ исполнения сметы расходов профессионального училища г. Уфы показал, что в общей сумме расходов</w:t>
      </w:r>
      <w:r w:rsidR="0025174B" w:rsidRPr="0025174B">
        <w:rPr>
          <w:sz w:val="28"/>
          <w:szCs w:val="28"/>
        </w:rPr>
        <w:t xml:space="preserve"> </w:t>
      </w:r>
      <w:r w:rsidRPr="0025174B">
        <w:rPr>
          <w:sz w:val="28"/>
          <w:szCs w:val="28"/>
        </w:rPr>
        <w:t>6,82 % капитальные расходы, из них 5 % идет на капитальный ремонт и только 1,82 % — на приобретение оборудования и предметов длительного пользования. Остальные расходы относятся к текущим.</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xml:space="preserve">Среди текущих расходов наибольший удельный вес занимает статья «Закупки товаров и оплата услуг» - 70,37%. </w:t>
      </w:r>
    </w:p>
    <w:p w:rsidR="00891B5A"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Статья «Основной оклад гражданских служащих» имеет удельный вес 28,81%, что характерно для бо</w:t>
      </w:r>
      <w:r w:rsidR="00891B5A">
        <w:rPr>
          <w:sz w:val="28"/>
          <w:szCs w:val="28"/>
        </w:rPr>
        <w:t>льшинства бюджетных учреждений.</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Наименьший удельный вес имеют статьи «Командировки и служебные разъезды внутри страны» — 0,03 % и «Оплата труда внештатных сотрудников» — 0,05 %.</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Статья «Стипендии» имеет удельный вес 22,26 %, что отражает специфику деятельности конкретного учреждения. Анализ структуры расходов позволяет оценить соответствие направления использования бюджетных средств профилю деятельности учреждения.</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Как видно, внебюджетные средства РНИ имеют значительный вес в общей сумме денежных средств, направляемых на покрытие расходов учреждения. По данным на конец 2009 года финансирование из бюджета составило 66,5 %.</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Первое место в доходах РНИ занимает переводческий факультет, доля которого увеличилась до 34,3 %. За ним следует заочное отделение (23,2). Недовыполнен план по спецфакультету для переподготовки руководящих работников (—1 %). По сравнению с планом уменьшилась доля доходов математического факультета (—0,6 %), что обусловлено уменьшением набора студентов в отчетном году.</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За анализируемый период фактические доходы были меньше плановых на 100220 тыс. руб. Основным источником перевыполнения сметы была деятельность переводческого факультета (+3320,5 тыс. руб.). Невыполнение сметы по внебюджетным доходам произошло по математическому факультету, спецфакультету для переподготовки руководящих работников и по заочному отделению.</w:t>
      </w:r>
    </w:p>
    <w:p w:rsidR="00891B5A"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xml:space="preserve">Обращает на себя внимание рост уровня расходов на рубль доходов по внебюджетным средствам РНИ с 79,66% до 83,47 %. Основными причинами этого было снижение рентабельности. Наивысшие показатели рентабельности имеет переводческий факультет 16,53%. Все остальные подразделения имеют показатели рентабельности ниже среднего по училищу. </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xml:space="preserve">Нерентабельной является аренда жилых помещений. </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Анализ сметы расходов внебюджетных средств позволяет определить пути экономии расходов, так позволяет сопоставить динамику роста или уменьшения расходов по подразделениям училища.</w:t>
      </w:r>
    </w:p>
    <w:p w:rsidR="00605568"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Что же касается анализа сметы расходов бюджетных средств, то следует отметить, что в целом после переходе на казначейскую систему роль анализа финансирования на уровне субъекта хозяйствования несколько снизилась в силу того, что для конкретного бюджетного учреждения значительно сократилась самостоятельность при распоряжении выделенными средствами, а значит, и возможность влиять на эффективность их использования.</w:t>
      </w:r>
    </w:p>
    <w:p w:rsidR="00891B5A" w:rsidRDefault="00891B5A" w:rsidP="00D766C6">
      <w:pPr>
        <w:pStyle w:val="ad"/>
        <w:tabs>
          <w:tab w:val="left" w:pos="8820"/>
        </w:tabs>
        <w:spacing w:before="0" w:beforeAutospacing="0" w:after="0" w:afterAutospacing="0" w:line="360" w:lineRule="auto"/>
        <w:jc w:val="both"/>
        <w:rPr>
          <w:sz w:val="28"/>
          <w:szCs w:val="28"/>
        </w:rPr>
      </w:pPr>
    </w:p>
    <w:p w:rsidR="00605568" w:rsidRPr="00891B5A" w:rsidRDefault="00891B5A" w:rsidP="00891B5A">
      <w:pPr>
        <w:pStyle w:val="ad"/>
        <w:tabs>
          <w:tab w:val="left" w:pos="8820"/>
        </w:tabs>
        <w:spacing w:before="0" w:beforeAutospacing="0" w:after="0" w:afterAutospacing="0" w:line="360" w:lineRule="auto"/>
        <w:jc w:val="center"/>
        <w:rPr>
          <w:b/>
          <w:bCs/>
          <w:sz w:val="28"/>
          <w:szCs w:val="28"/>
        </w:rPr>
      </w:pPr>
      <w:r>
        <w:rPr>
          <w:sz w:val="28"/>
          <w:szCs w:val="28"/>
        </w:rPr>
        <w:br w:type="page"/>
      </w:r>
      <w:r w:rsidR="00605568" w:rsidRPr="0025174B">
        <w:rPr>
          <w:b/>
          <w:bCs/>
          <w:sz w:val="28"/>
          <w:szCs w:val="28"/>
        </w:rPr>
        <w:t>3.</w:t>
      </w:r>
      <w:r w:rsidR="00605568" w:rsidRPr="0025174B">
        <w:rPr>
          <w:sz w:val="28"/>
          <w:szCs w:val="28"/>
        </w:rPr>
        <w:t xml:space="preserve"> </w:t>
      </w:r>
      <w:r w:rsidR="00605568" w:rsidRPr="0025174B">
        <w:rPr>
          <w:b/>
          <w:bCs/>
          <w:sz w:val="28"/>
          <w:szCs w:val="28"/>
        </w:rPr>
        <w:t xml:space="preserve">РЕКОМЕНДАЦИИ ПО СОВЕРШЕНСТВОВАНИЮ ОРГАНИЗАЦИИ ФИНАНСОВО – ХОЗЯЙСТВЕННОЙ ДЕЯТЕЛЬНОСТИ </w:t>
      </w:r>
      <w:r>
        <w:rPr>
          <w:b/>
          <w:bCs/>
          <w:sz w:val="28"/>
          <w:szCs w:val="28"/>
        </w:rPr>
        <w:t xml:space="preserve"> </w:t>
      </w:r>
      <w:r w:rsidR="00605568" w:rsidRPr="0025174B">
        <w:rPr>
          <w:b/>
          <w:bCs/>
          <w:sz w:val="28"/>
          <w:szCs w:val="28"/>
        </w:rPr>
        <w:t>ГОУ НПО ПУ № 4 г. УФЫ</w:t>
      </w:r>
    </w:p>
    <w:p w:rsidR="00605568" w:rsidRPr="0025174B" w:rsidRDefault="00605568" w:rsidP="00D766C6">
      <w:pPr>
        <w:pStyle w:val="ad"/>
        <w:tabs>
          <w:tab w:val="left" w:pos="8820"/>
        </w:tabs>
        <w:spacing w:before="0" w:beforeAutospacing="0" w:after="0" w:afterAutospacing="0" w:line="360" w:lineRule="auto"/>
        <w:rPr>
          <w:b/>
          <w:bCs/>
          <w:sz w:val="28"/>
          <w:szCs w:val="28"/>
        </w:rPr>
      </w:pPr>
    </w:p>
    <w:p w:rsidR="00605568" w:rsidRPr="0025174B" w:rsidRDefault="00891B5A" w:rsidP="00891B5A">
      <w:pPr>
        <w:pStyle w:val="ad"/>
        <w:tabs>
          <w:tab w:val="left" w:pos="8820"/>
        </w:tabs>
        <w:spacing w:before="0" w:beforeAutospacing="0" w:after="0" w:afterAutospacing="0" w:line="360" w:lineRule="auto"/>
        <w:jc w:val="center"/>
        <w:rPr>
          <w:b/>
          <w:bCs/>
          <w:sz w:val="28"/>
          <w:szCs w:val="28"/>
        </w:rPr>
      </w:pPr>
      <w:r>
        <w:rPr>
          <w:b/>
          <w:bCs/>
          <w:sz w:val="28"/>
          <w:szCs w:val="28"/>
        </w:rPr>
        <w:t xml:space="preserve">3.1 </w:t>
      </w:r>
      <w:r w:rsidR="00605568" w:rsidRPr="0025174B">
        <w:rPr>
          <w:b/>
          <w:bCs/>
          <w:sz w:val="28"/>
          <w:szCs w:val="28"/>
        </w:rPr>
        <w:t>Совершенствование предпринимательской деятельности образовательного учреждения</w:t>
      </w:r>
    </w:p>
    <w:p w:rsidR="00605568" w:rsidRPr="0025174B" w:rsidRDefault="00605568" w:rsidP="00D766C6">
      <w:pPr>
        <w:pStyle w:val="ad"/>
        <w:tabs>
          <w:tab w:val="left" w:pos="8820"/>
        </w:tabs>
        <w:spacing w:before="0" w:beforeAutospacing="0" w:after="0" w:afterAutospacing="0" w:line="360" w:lineRule="auto"/>
        <w:jc w:val="both"/>
        <w:rPr>
          <w:sz w:val="28"/>
          <w:szCs w:val="28"/>
        </w:rPr>
      </w:pPr>
    </w:p>
    <w:p w:rsidR="00891B5A"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xml:space="preserve">Рыночные условия хозяйствования привели к появлению нового для бюджетных учреждений явления как предпринимательская деятельность. </w:t>
      </w:r>
      <w:r w:rsidRPr="0025174B">
        <w:rPr>
          <w:sz w:val="28"/>
          <w:szCs w:val="28"/>
        </w:rPr>
        <w:br/>
        <w:t xml:space="preserve">В соответствии со ст. 50 Гражданского кодекса Российской Федерации учреждения такого типа могут осуществлять предпринимательскую деятельность постольку, поскольку это служит достижению целей, ради которых они создано, и соответствующую этим целям. В соответствии с главой 25 части второй Налогового кодекса РФ (НК РФ), вступившей в действие с 1 января 2002 года, к доходам от предпринимательской деятельности, например образовательных, бюджетных организаций относятся доходы, получаемые от оказания платных услуг юридическим и физическим лицам. </w:t>
      </w:r>
    </w:p>
    <w:p w:rsidR="00891B5A"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Услуги, относимые к предпринимательской деятельности бюджетных учреждений, определяются законодательными актами Российской Фе</w:t>
      </w:r>
      <w:r w:rsidR="00891B5A">
        <w:rPr>
          <w:sz w:val="28"/>
          <w:szCs w:val="28"/>
        </w:rPr>
        <w:t xml:space="preserve">дерации в области образования. </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xml:space="preserve">Таким образом, бюджетное учреждение может иметь два источника получения имущества и денежных средств: </w:t>
      </w:r>
    </w:p>
    <w:p w:rsidR="00891B5A"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выделение бюджетных средств на целевое финансирование деят</w:t>
      </w:r>
      <w:r w:rsidR="00891B5A">
        <w:rPr>
          <w:sz w:val="28"/>
          <w:szCs w:val="28"/>
        </w:rPr>
        <w:t xml:space="preserve">ельности учреждения; </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xml:space="preserve">- получение доходов от ведения предпринимательской деятельности, которая рассматривается как один из основных источников финансирования. </w:t>
      </w:r>
    </w:p>
    <w:p w:rsidR="00891B5A" w:rsidRDefault="00605568" w:rsidP="00891B5A">
      <w:pPr>
        <w:pStyle w:val="ad"/>
        <w:tabs>
          <w:tab w:val="left" w:pos="8820"/>
        </w:tabs>
        <w:spacing w:before="0" w:beforeAutospacing="0" w:after="0" w:afterAutospacing="0" w:line="360" w:lineRule="auto"/>
        <w:ind w:firstLine="709"/>
        <w:jc w:val="both"/>
        <w:rPr>
          <w:sz w:val="28"/>
          <w:szCs w:val="28"/>
        </w:rPr>
      </w:pPr>
      <w:r w:rsidRPr="0025174B">
        <w:rPr>
          <w:sz w:val="28"/>
          <w:szCs w:val="28"/>
        </w:rPr>
        <w:t xml:space="preserve">В соответствии со ст. 47 Закона Российской Федерации "Об образовании" (в ред. от 13.01.96 г. N 12-ФЗ) к предпринимательской деятельности образовательных учреждений относятся: </w:t>
      </w:r>
    </w:p>
    <w:p w:rsidR="00605568" w:rsidRPr="0025174B" w:rsidRDefault="00605568" w:rsidP="00891B5A">
      <w:pPr>
        <w:pStyle w:val="ad"/>
        <w:tabs>
          <w:tab w:val="left" w:pos="8820"/>
        </w:tabs>
        <w:spacing w:before="0" w:beforeAutospacing="0" w:after="0" w:afterAutospacing="0" w:line="360" w:lineRule="auto"/>
        <w:ind w:firstLine="709"/>
        <w:jc w:val="both"/>
        <w:rPr>
          <w:sz w:val="28"/>
          <w:szCs w:val="28"/>
        </w:rPr>
      </w:pPr>
      <w:r w:rsidRPr="0025174B">
        <w:rPr>
          <w:sz w:val="28"/>
          <w:szCs w:val="28"/>
        </w:rPr>
        <w:t xml:space="preserve">- продажа и сдача в аренду основных фондов и имущества образовательного </w:t>
      </w:r>
      <w:r w:rsidRPr="0025174B">
        <w:rPr>
          <w:sz w:val="28"/>
          <w:szCs w:val="28"/>
        </w:rPr>
        <w:br/>
        <w:t xml:space="preserve">учреждения; </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xml:space="preserve">- торговля покупными товарами, оборудованием; </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xml:space="preserve">- оказание посреднических услуг; </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xml:space="preserve">- долевое участие в деятельности других учреждений (в том числе </w:t>
      </w:r>
      <w:r w:rsidRPr="0025174B">
        <w:rPr>
          <w:sz w:val="28"/>
          <w:szCs w:val="28"/>
        </w:rPr>
        <w:br/>
        <w:t xml:space="preserve">образовательных) и организаций; </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xml:space="preserve">- приобретение акций, облигаций, иных ценных бумаг и получение доходов </w:t>
      </w:r>
      <w:r w:rsidRPr="0025174B">
        <w:rPr>
          <w:sz w:val="28"/>
          <w:szCs w:val="28"/>
        </w:rPr>
        <w:br/>
        <w:t xml:space="preserve">(дивидендов, процентов) по ним; </w:t>
      </w:r>
    </w:p>
    <w:p w:rsidR="00891B5A"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xml:space="preserve">- ведение приносящих доход иных внереализационных операций, </w:t>
      </w:r>
      <w:r w:rsidRPr="0025174B">
        <w:rPr>
          <w:sz w:val="28"/>
          <w:szCs w:val="28"/>
        </w:rPr>
        <w:br/>
        <w:t xml:space="preserve">непосредственно несвязанных с собственным производством, </w:t>
      </w:r>
      <w:r w:rsidRPr="0025174B">
        <w:rPr>
          <w:sz w:val="28"/>
          <w:szCs w:val="28"/>
        </w:rPr>
        <w:br/>
        <w:t>предусмотренных уставом продукции, работ, услу</w:t>
      </w:r>
      <w:r w:rsidR="00891B5A">
        <w:rPr>
          <w:sz w:val="28"/>
          <w:szCs w:val="28"/>
        </w:rPr>
        <w:t xml:space="preserve">г и с их реализацией. [4, c.3] </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В нашем случае доходы от предпринимательской деятельности ГОУ НПО профессионального училища №44 г. Уфы получает от:</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xml:space="preserve">- сдачи в аренду помещения по улице Ухтомского, 29 (общежитие ГОУ) общей площадью 524 кв.м. и помещений учебных корпусов; </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xml:space="preserve">- поступлений от платной образовательной деятельности, в частности ГОУ на коммерческой основе осуществляет обучение «операторов связи», «телеграфистов» и «кабельщиков-спайщиков», а также осуществляет набор на платные курсы по специальности «Оператор ЭВМ»; </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xml:space="preserve">- </w:t>
      </w:r>
      <w:r w:rsidRPr="0025174B">
        <w:rPr>
          <w:color w:val="000000"/>
          <w:sz w:val="28"/>
          <w:szCs w:val="28"/>
        </w:rPr>
        <w:t>оказание ИТ (информационно – технологических) услуг и дистрибуция – поставка оргтехники и расходных материалов;</w:t>
      </w:r>
    </w:p>
    <w:p w:rsidR="00605568" w:rsidRPr="0025174B" w:rsidRDefault="00605568" w:rsidP="0025174B">
      <w:pPr>
        <w:pStyle w:val="ad"/>
        <w:tabs>
          <w:tab w:val="left" w:pos="8820"/>
        </w:tabs>
        <w:spacing w:before="0" w:beforeAutospacing="0" w:after="0" w:afterAutospacing="0" w:line="360" w:lineRule="auto"/>
        <w:ind w:firstLine="709"/>
        <w:jc w:val="both"/>
        <w:rPr>
          <w:sz w:val="28"/>
          <w:szCs w:val="28"/>
        </w:rPr>
      </w:pPr>
      <w:r w:rsidRPr="0025174B">
        <w:rPr>
          <w:sz w:val="28"/>
          <w:szCs w:val="28"/>
        </w:rPr>
        <w:t>- добровольных пожертвований и взносов.</w:t>
      </w:r>
    </w:p>
    <w:p w:rsidR="00605568" w:rsidRPr="00891B5A" w:rsidRDefault="00605568" w:rsidP="00891B5A">
      <w:pPr>
        <w:pStyle w:val="ad"/>
        <w:tabs>
          <w:tab w:val="left" w:pos="8820"/>
        </w:tabs>
        <w:spacing w:before="0" w:beforeAutospacing="0" w:after="0" w:afterAutospacing="0" w:line="360" w:lineRule="auto"/>
        <w:ind w:firstLine="709"/>
        <w:jc w:val="both"/>
        <w:rPr>
          <w:sz w:val="28"/>
          <w:szCs w:val="28"/>
        </w:rPr>
      </w:pPr>
      <w:r w:rsidRPr="00891B5A">
        <w:rPr>
          <w:sz w:val="28"/>
          <w:szCs w:val="28"/>
        </w:rPr>
        <w:t xml:space="preserve">Доходы от предпринимательской деятельности реинвестируются в данное образовательное учреждение и направляются на непосредственные нужды обеспечения, развития и совершенствования образовательного процесса, на заработную плату. </w:t>
      </w:r>
      <w:r w:rsidR="00891B5A" w:rsidRPr="00891B5A">
        <w:rPr>
          <w:sz w:val="28"/>
          <w:szCs w:val="28"/>
        </w:rPr>
        <w:t xml:space="preserve"> </w:t>
      </w:r>
      <w:r w:rsidRPr="00891B5A">
        <w:rPr>
          <w:sz w:val="28"/>
          <w:szCs w:val="28"/>
        </w:rPr>
        <w:t xml:space="preserve">С введением новых форм хозяйствования в системе бюджетной организации существенно увеличился поток документов, проходящих через бухгалтерию, поэтому традиционные формы бухгалтерского учета уже не способны в должной мере обеспечить развитие учета. В этих условиях для обеспечения эффективной финансово-хозяйственной деятельности учреждения необходима рациональная организация системы бухгалтерского учета, адекватная его современному состоянию развития. Поэтому основным критерием оценки эффективности того или иного варианта организации бухгалтерского учета следует принять степень его соответствия условиям деятельности бюджетного учреждения.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Методика ведения бухгалтерского учета в бюджетных учреждениях имеет свои особенности, обусловленные непроизводственным и некоммерческим характером основной деятельности. [35]</w:t>
      </w:r>
    </w:p>
    <w:p w:rsidR="00891B5A"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Основной задачей организации бухгалтерского учета предпринимательской деятельности выступает четкое разграничение объектов учета. Разделение в учете в зависимости от вида операций производится следующим образом. Субсчетам учета материальных ценностей, расчетов и иным, которые могут использоваться для учета операций нескольких видов, присваи</w:t>
      </w:r>
      <w:r w:rsidR="00891B5A">
        <w:rPr>
          <w:sz w:val="28"/>
          <w:szCs w:val="28"/>
          <w:lang w:val="ru-RU"/>
        </w:rPr>
        <w:t>ваются признаки в виде номеров.</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Основанием для подразделения субсчетов учета материальных ценностей является источник их приобретения.</w:t>
      </w:r>
    </w:p>
    <w:p w:rsidR="00891B5A"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Бухгалтерский учет предпринимательской деятельности ГОУ ведется в соответствии с Инструкцией по бухгалтерскому учету в бюджетных учреждениях, утвержденной приказом Минфина РФ от 30 декабря 1999 года № 107н (в редакции от 9 июня 2001 года). Бухгалтерский учет на изучаемом объекте ведется «вручную», что осложняет проведение финансового анализа, снижает оперативность принятия управленческих решений и увеличивает вероятность возникновения ошибок в отч</w:t>
      </w:r>
      <w:r w:rsidR="00891B5A">
        <w:rPr>
          <w:sz w:val="28"/>
          <w:szCs w:val="28"/>
          <w:lang w:val="ru-RU"/>
        </w:rPr>
        <w:t xml:space="preserve">етной документации. [26, c.15]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Во избежание вышеперечисленных проблем рекомендуется создание информационной системы бухгалтерского учета, учитывающей специфику ведения учета, которая отражается в плане счетов, формах первичных документов, формах месячной, квартальной, годовой отчетности, методике начисления износа и системе налогообложения. Естественно такая система должна создаваться с учетом таких требований, как одновременное ведение разных систем учета, каждая из систем должна соответствовать требованиям законодательства, использование различных программных платформ и т.д. </w:t>
      </w:r>
    </w:p>
    <w:p w:rsidR="00605568" w:rsidRPr="0025174B" w:rsidRDefault="00605568" w:rsidP="0025174B">
      <w:pPr>
        <w:widowControl/>
        <w:tabs>
          <w:tab w:val="left" w:pos="8820"/>
        </w:tabs>
        <w:spacing w:line="360" w:lineRule="auto"/>
        <w:ind w:firstLine="709"/>
        <w:jc w:val="both"/>
        <w:rPr>
          <w:color w:val="000000"/>
          <w:sz w:val="28"/>
          <w:szCs w:val="28"/>
          <w:lang w:val="ru-RU"/>
        </w:rPr>
      </w:pPr>
      <w:r w:rsidRPr="0025174B">
        <w:rPr>
          <w:color w:val="000000"/>
          <w:sz w:val="28"/>
          <w:szCs w:val="28"/>
          <w:lang w:val="ru-RU"/>
        </w:rPr>
        <w:t>На основании</w:t>
      </w:r>
      <w:r w:rsidR="0025174B" w:rsidRPr="0025174B">
        <w:rPr>
          <w:color w:val="000000"/>
          <w:sz w:val="28"/>
          <w:szCs w:val="28"/>
          <w:lang w:val="ru-RU"/>
        </w:rPr>
        <w:t xml:space="preserve"> </w:t>
      </w:r>
      <w:r w:rsidRPr="0025174B">
        <w:rPr>
          <w:color w:val="000000"/>
          <w:sz w:val="28"/>
          <w:szCs w:val="28"/>
          <w:lang w:val="ru-RU"/>
        </w:rPr>
        <w:t xml:space="preserve">проведенного анализа руководству </w:t>
      </w:r>
      <w:r w:rsidRPr="0025174B">
        <w:rPr>
          <w:sz w:val="28"/>
          <w:szCs w:val="28"/>
          <w:lang w:val="ru-RU"/>
        </w:rPr>
        <w:t>ГОУ НПО профессионального училища №44 г. Уфы</w:t>
      </w:r>
      <w:r w:rsidRPr="0025174B">
        <w:rPr>
          <w:color w:val="000000"/>
          <w:sz w:val="28"/>
          <w:szCs w:val="28"/>
          <w:lang w:val="ru-RU"/>
        </w:rPr>
        <w:t xml:space="preserve"> предлагается провести ряд мероприятий для улучшения финансового состояния.</w:t>
      </w:r>
    </w:p>
    <w:p w:rsidR="00891B5A" w:rsidRDefault="00605568" w:rsidP="0025174B">
      <w:pPr>
        <w:widowControl/>
        <w:tabs>
          <w:tab w:val="left" w:pos="8820"/>
        </w:tabs>
        <w:spacing w:line="360" w:lineRule="auto"/>
        <w:ind w:firstLine="709"/>
        <w:jc w:val="both"/>
        <w:rPr>
          <w:sz w:val="28"/>
          <w:szCs w:val="28"/>
          <w:lang w:val="ru-RU"/>
        </w:rPr>
      </w:pPr>
      <w:r w:rsidRPr="0025174B">
        <w:rPr>
          <w:color w:val="000000"/>
          <w:sz w:val="28"/>
          <w:szCs w:val="28"/>
          <w:lang w:val="ru-RU"/>
        </w:rPr>
        <w:t>На первом этапе рекомендуется внедрить</w:t>
      </w:r>
      <w:r w:rsidRPr="0025174B">
        <w:rPr>
          <w:sz w:val="28"/>
          <w:szCs w:val="28"/>
          <w:lang w:val="ru-RU"/>
        </w:rPr>
        <w:t xml:space="preserve"> автоматизированную систему «Смета», разработанная НПО «Криста», которая является универсальной системой автоматизации бухгалтерског</w:t>
      </w:r>
      <w:r w:rsidR="00891B5A">
        <w:rPr>
          <w:sz w:val="28"/>
          <w:szCs w:val="28"/>
          <w:lang w:val="ru-RU"/>
        </w:rPr>
        <w:t>о учета в бюджетном учреждении.</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Достоинствами системы является ее прозрачность, многопользовательский доступ к базе данных, большой спектр документов и выходных форм, соответствующих законодательству РФ, а также возможность разграничения прав пользователей, ведение журнала бухгалтерских операций с многоуровневой аналитикой. Данная система позволяет автоматизировать учет от ввода первичных документов до формирования отчетности. В базовую конфигурацию АС «Смета» входят следующие рабочие места, Кадры, Заработная плата и табель, Касса, Банк и смета, Основные средства, материалы продукты питания, МБП и Общая бухгалтерия.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Приобретение программы рекомендуется произвести за счет внедрения мероприятий по сокращению затрат.</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Локальная коробочная версия на 1 место – цена за копию 14560.00 руб.</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Доп. рабочее место для локальной коробочной версии на 1 место – цена за копию 9360.00 руб.</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SQL-сетевая коробочная версия до 10-ти мест – цена за копию 62400.00 руб.</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Доп. рабочее место для SQL-сетевой коробочной версии до 10-ти мест – цена за копию 6240.00 руб.</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Итого потребуется: 92 560 рублей.</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Рассчитаем срок окупаемости продукта: </w:t>
      </w:r>
    </w:p>
    <w:p w:rsidR="00605568" w:rsidRPr="0025174B" w:rsidRDefault="00605568" w:rsidP="0025174B">
      <w:pPr>
        <w:widowControl/>
        <w:tabs>
          <w:tab w:val="left" w:pos="8820"/>
        </w:tabs>
        <w:spacing w:line="360" w:lineRule="auto"/>
        <w:ind w:firstLine="709"/>
        <w:jc w:val="both"/>
        <w:rPr>
          <w:color w:val="000000"/>
          <w:sz w:val="28"/>
          <w:szCs w:val="28"/>
          <w:lang w:val="ru-RU"/>
        </w:rPr>
      </w:pPr>
      <w:r w:rsidRPr="0025174B">
        <w:rPr>
          <w:color w:val="000000"/>
          <w:sz w:val="28"/>
          <w:szCs w:val="28"/>
          <w:lang w:val="ru-RU"/>
        </w:rPr>
        <w:t>Основной деятельностью организации является оказание услуг по аренде площадей и дистрибуция – поставка оргтехники и расходных материалов, и как следствие</w:t>
      </w:r>
      <w:r w:rsidR="0025174B" w:rsidRPr="0025174B">
        <w:rPr>
          <w:color w:val="000000"/>
          <w:sz w:val="28"/>
          <w:szCs w:val="28"/>
          <w:lang w:val="ru-RU"/>
        </w:rPr>
        <w:t xml:space="preserve"> </w:t>
      </w:r>
      <w:r w:rsidRPr="0025174B">
        <w:rPr>
          <w:color w:val="000000"/>
          <w:sz w:val="28"/>
          <w:szCs w:val="28"/>
          <w:lang w:val="ru-RU"/>
        </w:rPr>
        <w:t>запасы</w:t>
      </w:r>
      <w:r w:rsidR="0025174B" w:rsidRPr="0025174B">
        <w:rPr>
          <w:color w:val="000000"/>
          <w:sz w:val="28"/>
          <w:szCs w:val="28"/>
          <w:lang w:val="ru-RU"/>
        </w:rPr>
        <w:t xml:space="preserve"> </w:t>
      </w:r>
      <w:r w:rsidRPr="0025174B">
        <w:rPr>
          <w:color w:val="000000"/>
          <w:sz w:val="28"/>
          <w:szCs w:val="28"/>
          <w:lang w:val="ru-RU"/>
        </w:rPr>
        <w:t>в составе активов баланса составляют 17,7%, дебиторская задолженность за оказанные услуги 56,2%. В составе запасов на конец года образовались неликвидные запасы, которые стали составлять 4%. В составе дебиторской задолженности задолженность покупателей и заказчиков составила 51,9%.</w:t>
      </w:r>
    </w:p>
    <w:p w:rsidR="00605568" w:rsidRPr="0025174B" w:rsidRDefault="00605568" w:rsidP="0025174B">
      <w:pPr>
        <w:widowControl/>
        <w:tabs>
          <w:tab w:val="left" w:pos="8820"/>
        </w:tabs>
        <w:spacing w:line="360" w:lineRule="auto"/>
        <w:ind w:firstLine="709"/>
        <w:jc w:val="both"/>
        <w:rPr>
          <w:color w:val="000000"/>
          <w:sz w:val="28"/>
          <w:szCs w:val="28"/>
          <w:lang w:val="ru-RU"/>
        </w:rPr>
      </w:pPr>
      <w:r w:rsidRPr="0025174B">
        <w:rPr>
          <w:color w:val="000000"/>
          <w:sz w:val="28"/>
          <w:szCs w:val="28"/>
          <w:lang w:val="ru-RU"/>
        </w:rPr>
        <w:t>В составе затрат на производство львиную долю составляют затраты на содержание автотранспорта (5 000 тыс. руб./мес.) и аренду дорогостоящих основных средств (2 000тыс. руб./мес). В процессе анализа выявлено, что два автомобиля использующихся для оказания услуг отделу АТС и линий связи не используются по своему прямому назначению. При заключении договора на обслуживание автотранспортом данного отдела необходимость в ночном дежурстве машин была, но в последствии</w:t>
      </w:r>
      <w:r w:rsidR="0025174B" w:rsidRPr="0025174B">
        <w:rPr>
          <w:color w:val="000000"/>
          <w:sz w:val="28"/>
          <w:szCs w:val="28"/>
          <w:lang w:val="ru-RU"/>
        </w:rPr>
        <w:t xml:space="preserve"> </w:t>
      </w:r>
      <w:r w:rsidRPr="0025174B">
        <w:rPr>
          <w:color w:val="000000"/>
          <w:sz w:val="28"/>
          <w:szCs w:val="28"/>
          <w:lang w:val="ru-RU"/>
        </w:rPr>
        <w:t>такая необходимость отпала, а автомашины продолжают работать. Затраты по содержанию автомобилей обходятся организации в 2 400тыс. руб.- они необоснованны и влекут за собой увеличение себестоимости. Также на увеличение себестоимости влияет и аренда дорогостоящего оборудования (серверы и оборудование связи), которые морально устарели на данный момент и перестали использоваться. Размер затрат по аренде такого оборудования составляет (12 000тыс.руб./мес.). Рекомендуем руководству предприятия сократить подобные затраты следующим путем:</w:t>
      </w:r>
    </w:p>
    <w:p w:rsidR="00605568" w:rsidRPr="0025174B" w:rsidRDefault="00605568" w:rsidP="0025174B">
      <w:pPr>
        <w:numPr>
          <w:ilvl w:val="0"/>
          <w:numId w:val="35"/>
        </w:numPr>
        <w:tabs>
          <w:tab w:val="left" w:pos="8820"/>
        </w:tabs>
        <w:spacing w:line="360" w:lineRule="auto"/>
        <w:ind w:left="0" w:firstLine="709"/>
        <w:jc w:val="both"/>
        <w:rPr>
          <w:color w:val="000000"/>
          <w:sz w:val="28"/>
          <w:szCs w:val="28"/>
          <w:lang w:val="ru-RU"/>
        </w:rPr>
      </w:pPr>
      <w:r w:rsidRPr="0025174B">
        <w:rPr>
          <w:color w:val="000000"/>
          <w:sz w:val="28"/>
          <w:szCs w:val="28"/>
          <w:lang w:val="ru-RU"/>
        </w:rPr>
        <w:t>расторжение договора на обслуживание автотранспорта;</w:t>
      </w:r>
    </w:p>
    <w:p w:rsidR="00605568" w:rsidRPr="0025174B" w:rsidRDefault="00605568" w:rsidP="0025174B">
      <w:pPr>
        <w:numPr>
          <w:ilvl w:val="0"/>
          <w:numId w:val="35"/>
        </w:numPr>
        <w:tabs>
          <w:tab w:val="left" w:pos="8820"/>
        </w:tabs>
        <w:spacing w:line="360" w:lineRule="auto"/>
        <w:ind w:left="0" w:firstLine="709"/>
        <w:jc w:val="both"/>
        <w:rPr>
          <w:color w:val="000000"/>
          <w:sz w:val="28"/>
          <w:szCs w:val="28"/>
          <w:lang w:val="ru-RU"/>
        </w:rPr>
      </w:pPr>
      <w:r w:rsidRPr="0025174B">
        <w:rPr>
          <w:color w:val="000000"/>
          <w:sz w:val="28"/>
          <w:szCs w:val="28"/>
          <w:lang w:val="ru-RU"/>
        </w:rPr>
        <w:t>возврат арендованного оборудования арендодателю в связи с моральным старением и не использованием в процессе работы организации.</w:t>
      </w:r>
    </w:p>
    <w:p w:rsidR="00605568" w:rsidRPr="00891B5A" w:rsidRDefault="00605568" w:rsidP="00891B5A">
      <w:pPr>
        <w:widowControl/>
        <w:tabs>
          <w:tab w:val="left" w:pos="8820"/>
        </w:tabs>
        <w:spacing w:line="360" w:lineRule="auto"/>
        <w:ind w:firstLine="709"/>
        <w:jc w:val="both"/>
        <w:rPr>
          <w:sz w:val="28"/>
          <w:szCs w:val="28"/>
          <w:lang w:val="ru-RU"/>
        </w:rPr>
      </w:pPr>
      <w:r w:rsidRPr="0025174B">
        <w:rPr>
          <w:color w:val="000000"/>
          <w:sz w:val="28"/>
          <w:szCs w:val="28"/>
          <w:lang w:val="ru-RU"/>
        </w:rPr>
        <w:t>Сокращение данных затрат приведет к сокращению себестоимости на 9% ( со 175 705тыс.руб. до 158 305тыс.руб.), прибыль налогообложения тогда составит 87 687тыс.руб вместо 73 287тыс. руб.</w:t>
      </w:r>
      <w:r w:rsidR="00891B5A">
        <w:rPr>
          <w:sz w:val="28"/>
          <w:szCs w:val="28"/>
          <w:lang w:val="ru-RU"/>
        </w:rPr>
        <w:t xml:space="preserve"> </w:t>
      </w:r>
      <w:r w:rsidRPr="0025174B">
        <w:rPr>
          <w:color w:val="000000"/>
          <w:sz w:val="28"/>
          <w:szCs w:val="28"/>
          <w:lang w:val="ru-RU"/>
        </w:rPr>
        <w:t>Далее, мероприятия по оптимизации прибыли основываются на мероприятиях по покрытию затрат. Немаловажное значение на финансовый результат предприятия оказывает такое</w:t>
      </w:r>
      <w:r w:rsidR="0025174B" w:rsidRPr="0025174B">
        <w:rPr>
          <w:color w:val="000000"/>
          <w:sz w:val="28"/>
          <w:szCs w:val="28"/>
          <w:lang w:val="ru-RU"/>
        </w:rPr>
        <w:t xml:space="preserve"> </w:t>
      </w:r>
      <w:r w:rsidRPr="0025174B">
        <w:rPr>
          <w:color w:val="000000"/>
          <w:sz w:val="28"/>
          <w:szCs w:val="28"/>
          <w:lang w:val="ru-RU"/>
        </w:rPr>
        <w:t>направление деятельности, как дистрибуция. Из проведенного анализа себестоимости и выручки от реализации товаров услуг можно увидеть, что реализация товаров в общем объеме себестоимости составляет 26%, а в выручке - 20%, это означает, что предприятие на содержание подобного вида деятельности затрачивает больше, чем получает, а валовая прибыль составляет всего 4 524тыс.руб.. Причиной такого несоответствия является маленькая наценка на реализуемые товары – она составляет 8%. В связи, с чем рекомендуем:</w:t>
      </w:r>
    </w:p>
    <w:p w:rsidR="00605568" w:rsidRPr="0025174B" w:rsidRDefault="00605568" w:rsidP="0025174B">
      <w:pPr>
        <w:numPr>
          <w:ilvl w:val="0"/>
          <w:numId w:val="36"/>
        </w:numPr>
        <w:tabs>
          <w:tab w:val="left" w:pos="8820"/>
        </w:tabs>
        <w:spacing w:line="360" w:lineRule="auto"/>
        <w:ind w:left="0" w:firstLine="709"/>
        <w:jc w:val="both"/>
        <w:rPr>
          <w:color w:val="000000"/>
          <w:sz w:val="28"/>
          <w:szCs w:val="28"/>
          <w:lang w:val="ru-RU"/>
        </w:rPr>
      </w:pPr>
      <w:r w:rsidRPr="0025174B">
        <w:rPr>
          <w:color w:val="000000"/>
          <w:sz w:val="28"/>
          <w:szCs w:val="28"/>
          <w:lang w:val="ru-RU"/>
        </w:rPr>
        <w:t>увеличить наценку на реализуемые товары до 14%, за счет исследования рынка поставщиков и нахождения поставщиков с наименьшей стоимостью товара;</w:t>
      </w:r>
    </w:p>
    <w:p w:rsidR="00605568" w:rsidRPr="0025174B" w:rsidRDefault="00605568" w:rsidP="0025174B">
      <w:pPr>
        <w:numPr>
          <w:ilvl w:val="0"/>
          <w:numId w:val="36"/>
        </w:numPr>
        <w:tabs>
          <w:tab w:val="left" w:pos="8820"/>
        </w:tabs>
        <w:spacing w:line="360" w:lineRule="auto"/>
        <w:ind w:left="0" w:firstLine="709"/>
        <w:jc w:val="both"/>
        <w:rPr>
          <w:color w:val="000000"/>
          <w:sz w:val="28"/>
          <w:szCs w:val="28"/>
          <w:lang w:val="ru-RU"/>
        </w:rPr>
      </w:pPr>
      <w:r w:rsidRPr="0025174B">
        <w:rPr>
          <w:color w:val="000000"/>
          <w:sz w:val="28"/>
          <w:szCs w:val="28"/>
          <w:lang w:val="ru-RU"/>
        </w:rPr>
        <w:t>изменить мотивацию персонала отдела продаж (от мотивации за количество заключенных договоров и объема реализованных товаров до мотивации от увеличения наценки товара и поиска «наилучших» поставщиков).</w:t>
      </w:r>
    </w:p>
    <w:p w:rsidR="00605568" w:rsidRPr="0025174B" w:rsidRDefault="00605568" w:rsidP="0025174B">
      <w:pPr>
        <w:widowControl/>
        <w:tabs>
          <w:tab w:val="left" w:pos="8820"/>
        </w:tabs>
        <w:spacing w:line="360" w:lineRule="auto"/>
        <w:ind w:firstLine="709"/>
        <w:jc w:val="both"/>
        <w:rPr>
          <w:color w:val="000000"/>
          <w:sz w:val="28"/>
          <w:szCs w:val="28"/>
          <w:lang w:val="ru-RU"/>
        </w:rPr>
      </w:pPr>
      <w:r w:rsidRPr="0025174B">
        <w:rPr>
          <w:color w:val="000000"/>
          <w:sz w:val="28"/>
          <w:szCs w:val="28"/>
          <w:lang w:val="ru-RU"/>
        </w:rPr>
        <w:t xml:space="preserve"> Одним из новых направлений деятельности предприятия является связь.</w:t>
      </w:r>
      <w:r w:rsidR="0025174B" w:rsidRPr="0025174B">
        <w:rPr>
          <w:color w:val="000000"/>
          <w:sz w:val="28"/>
          <w:szCs w:val="28"/>
          <w:lang w:val="ru-RU"/>
        </w:rPr>
        <w:t xml:space="preserve"> </w:t>
      </w:r>
      <w:r w:rsidRPr="0025174B">
        <w:rPr>
          <w:color w:val="000000"/>
          <w:sz w:val="28"/>
          <w:szCs w:val="28"/>
          <w:lang w:val="ru-RU"/>
        </w:rPr>
        <w:t>Оказание услуг связи реализуются пока всего на 10% от общего объема выручки предприятия, затраты же составляют 20%. Такое положение организации сложилось в результате перехода на более современные технологии оказания данных услуг, которые в свою очередь требуют замены устаревшего оборудования, обучения персонала.</w:t>
      </w:r>
      <w:r w:rsidR="0025174B" w:rsidRPr="0025174B">
        <w:rPr>
          <w:color w:val="000000"/>
          <w:sz w:val="28"/>
          <w:szCs w:val="28"/>
          <w:lang w:val="ru-RU"/>
        </w:rPr>
        <w:t xml:space="preserve"> </w:t>
      </w:r>
      <w:r w:rsidRPr="0025174B">
        <w:rPr>
          <w:color w:val="000000"/>
          <w:sz w:val="28"/>
          <w:szCs w:val="28"/>
          <w:lang w:val="ru-RU"/>
        </w:rPr>
        <w:t>В связи с этим руководству организации рекомендуется привлекать дополнительные объемы на покрытие 10% расходов по содержанию отдела АТС и линий связи. Эти объемы можно привлекать как путем нахождения новых заказчиков по деятельности учреждения, так и привлечением краткосрочного кредита на развитие направления связи.</w:t>
      </w:r>
      <w:r w:rsidR="0025174B" w:rsidRPr="0025174B">
        <w:rPr>
          <w:color w:val="000000"/>
          <w:sz w:val="28"/>
          <w:szCs w:val="28"/>
          <w:lang w:val="ru-RU"/>
        </w:rPr>
        <w:t xml:space="preserve"> </w:t>
      </w:r>
    </w:p>
    <w:p w:rsidR="00605568" w:rsidRPr="0025174B" w:rsidRDefault="00605568" w:rsidP="0025174B">
      <w:pPr>
        <w:widowControl/>
        <w:tabs>
          <w:tab w:val="left" w:pos="8820"/>
        </w:tabs>
        <w:spacing w:line="360" w:lineRule="auto"/>
        <w:ind w:firstLine="709"/>
        <w:jc w:val="both"/>
        <w:rPr>
          <w:color w:val="000000"/>
          <w:sz w:val="28"/>
          <w:szCs w:val="28"/>
          <w:lang w:val="ru-RU"/>
        </w:rPr>
      </w:pPr>
      <w:r w:rsidRPr="0025174B">
        <w:rPr>
          <w:color w:val="000000"/>
          <w:sz w:val="28"/>
          <w:szCs w:val="28"/>
          <w:lang w:val="ru-RU"/>
        </w:rPr>
        <w:t>В результате проведения предлагаемых мероприятий учреждение получит:</w:t>
      </w:r>
    </w:p>
    <w:p w:rsidR="00605568" w:rsidRPr="0025174B" w:rsidRDefault="00605568" w:rsidP="0025174B">
      <w:pPr>
        <w:numPr>
          <w:ilvl w:val="0"/>
          <w:numId w:val="38"/>
        </w:numPr>
        <w:tabs>
          <w:tab w:val="left" w:pos="8820"/>
        </w:tabs>
        <w:spacing w:line="360" w:lineRule="auto"/>
        <w:ind w:left="0" w:firstLine="709"/>
        <w:jc w:val="both"/>
        <w:rPr>
          <w:color w:val="000000"/>
          <w:sz w:val="28"/>
          <w:szCs w:val="28"/>
          <w:lang w:val="ru-RU"/>
        </w:rPr>
      </w:pPr>
      <w:r w:rsidRPr="0025174B">
        <w:rPr>
          <w:color w:val="000000"/>
          <w:sz w:val="28"/>
          <w:szCs w:val="28"/>
          <w:lang w:val="ru-RU"/>
        </w:rPr>
        <w:t>снижение общей стоимости запасов на 4 862тыс.руб. за счет списания и реализации части неликвидов;</w:t>
      </w:r>
    </w:p>
    <w:p w:rsidR="00605568" w:rsidRPr="0025174B" w:rsidRDefault="00605568" w:rsidP="0025174B">
      <w:pPr>
        <w:numPr>
          <w:ilvl w:val="0"/>
          <w:numId w:val="38"/>
        </w:numPr>
        <w:tabs>
          <w:tab w:val="left" w:pos="8820"/>
        </w:tabs>
        <w:spacing w:line="360" w:lineRule="auto"/>
        <w:ind w:left="0" w:firstLine="709"/>
        <w:jc w:val="both"/>
        <w:rPr>
          <w:color w:val="000000"/>
          <w:sz w:val="28"/>
          <w:szCs w:val="28"/>
          <w:lang w:val="ru-RU"/>
        </w:rPr>
      </w:pPr>
      <w:r w:rsidRPr="0025174B">
        <w:rPr>
          <w:color w:val="000000"/>
          <w:sz w:val="28"/>
          <w:szCs w:val="28"/>
          <w:lang w:val="ru-RU"/>
        </w:rPr>
        <w:t>снижение дебиторской задолженности организации на 30% за счет изменения условий договоров в части взыскания оплаты за услуги;</w:t>
      </w:r>
    </w:p>
    <w:p w:rsidR="00605568" w:rsidRPr="0025174B" w:rsidRDefault="00605568" w:rsidP="0025174B">
      <w:pPr>
        <w:numPr>
          <w:ilvl w:val="0"/>
          <w:numId w:val="37"/>
        </w:numPr>
        <w:tabs>
          <w:tab w:val="left" w:pos="8820"/>
        </w:tabs>
        <w:spacing w:line="360" w:lineRule="auto"/>
        <w:ind w:left="0" w:firstLine="709"/>
        <w:jc w:val="both"/>
        <w:rPr>
          <w:color w:val="000000"/>
          <w:sz w:val="28"/>
          <w:szCs w:val="28"/>
          <w:lang w:val="ru-RU"/>
        </w:rPr>
      </w:pPr>
      <w:r w:rsidRPr="0025174B">
        <w:rPr>
          <w:color w:val="000000"/>
          <w:sz w:val="28"/>
          <w:szCs w:val="28"/>
          <w:lang w:val="ru-RU"/>
        </w:rPr>
        <w:t xml:space="preserve">увеличение выручки от реализации на 16% за счет увеличения наценки на реализуемые товары (6%) и увеличения рынка сбыта услуг (10%); </w:t>
      </w:r>
    </w:p>
    <w:p w:rsidR="00605568" w:rsidRPr="0025174B" w:rsidRDefault="00605568" w:rsidP="0025174B">
      <w:pPr>
        <w:numPr>
          <w:ilvl w:val="0"/>
          <w:numId w:val="37"/>
        </w:numPr>
        <w:tabs>
          <w:tab w:val="left" w:pos="8820"/>
        </w:tabs>
        <w:spacing w:line="360" w:lineRule="auto"/>
        <w:ind w:left="0" w:firstLine="709"/>
        <w:jc w:val="both"/>
        <w:rPr>
          <w:color w:val="000000"/>
          <w:sz w:val="28"/>
          <w:szCs w:val="28"/>
          <w:lang w:val="ru-RU"/>
        </w:rPr>
      </w:pPr>
      <w:r w:rsidRPr="0025174B">
        <w:rPr>
          <w:color w:val="000000"/>
          <w:sz w:val="28"/>
          <w:szCs w:val="28"/>
          <w:lang w:val="ru-RU"/>
        </w:rPr>
        <w:t>уменьшение себестоимости на 9% за счет сокращения затрат на содержания автотранспорта и аренду оборудования.</w:t>
      </w:r>
    </w:p>
    <w:p w:rsidR="00605568" w:rsidRPr="0025174B" w:rsidRDefault="00605568" w:rsidP="0025174B">
      <w:pPr>
        <w:widowControl/>
        <w:tabs>
          <w:tab w:val="left" w:pos="8820"/>
        </w:tabs>
        <w:spacing w:line="360" w:lineRule="auto"/>
        <w:ind w:firstLine="709"/>
        <w:jc w:val="both"/>
        <w:rPr>
          <w:color w:val="000000"/>
          <w:sz w:val="28"/>
          <w:szCs w:val="28"/>
          <w:lang w:val="ru-RU"/>
        </w:rPr>
      </w:pPr>
      <w:r w:rsidRPr="0025174B">
        <w:rPr>
          <w:color w:val="000000"/>
          <w:sz w:val="28"/>
          <w:szCs w:val="28"/>
          <w:lang w:val="ru-RU"/>
        </w:rPr>
        <w:t>Тогда общая выручка от реализации будет составлять 285 350тыс. руб., а себестоимость 157 161тыс. руб., в результате валовая прибыль учреждения увеличиться на 54 901тыс.руб или на 40%. Кроме того улучшатся показатели ликвидности баланса учреждения, основные показатели его деловой активности и рентабельности.</w:t>
      </w:r>
    </w:p>
    <w:p w:rsidR="00605568" w:rsidRPr="0025174B" w:rsidRDefault="00605568" w:rsidP="0025174B">
      <w:pPr>
        <w:pStyle w:val="21"/>
        <w:tabs>
          <w:tab w:val="left" w:pos="8820"/>
        </w:tabs>
        <w:spacing w:after="0" w:line="360" w:lineRule="auto"/>
        <w:ind w:left="0" w:firstLine="709"/>
        <w:jc w:val="both"/>
        <w:rPr>
          <w:color w:val="000000"/>
          <w:sz w:val="28"/>
          <w:szCs w:val="28"/>
        </w:rPr>
      </w:pPr>
      <w:r w:rsidRPr="0025174B">
        <w:rPr>
          <w:color w:val="000000"/>
          <w:sz w:val="28"/>
          <w:szCs w:val="28"/>
        </w:rPr>
        <w:t xml:space="preserve"> Коэффициент оборачиваемости дебиторской задолженности будет составлять:</w:t>
      </w:r>
    </w:p>
    <w:p w:rsidR="00605568" w:rsidRPr="0025174B" w:rsidRDefault="00605568" w:rsidP="0025174B">
      <w:pPr>
        <w:pStyle w:val="21"/>
        <w:tabs>
          <w:tab w:val="left" w:pos="8820"/>
        </w:tabs>
        <w:spacing w:after="0" w:line="360" w:lineRule="auto"/>
        <w:ind w:left="0" w:firstLine="709"/>
        <w:jc w:val="both"/>
        <w:rPr>
          <w:color w:val="000000"/>
          <w:sz w:val="28"/>
          <w:szCs w:val="28"/>
        </w:rPr>
      </w:pPr>
      <w:r w:rsidRPr="0025174B">
        <w:rPr>
          <w:color w:val="000000"/>
          <w:sz w:val="28"/>
          <w:szCs w:val="28"/>
        </w:rPr>
        <w:t xml:space="preserve">КО </w:t>
      </w:r>
      <w:r w:rsidRPr="0025174B">
        <w:rPr>
          <w:i/>
          <w:iCs/>
          <w:color w:val="000000"/>
          <w:sz w:val="28"/>
          <w:szCs w:val="28"/>
        </w:rPr>
        <w:t>дз нач</w:t>
      </w:r>
      <w:r w:rsidRPr="0025174B">
        <w:rPr>
          <w:color w:val="000000"/>
          <w:sz w:val="28"/>
          <w:szCs w:val="28"/>
        </w:rPr>
        <w:t xml:space="preserve"> = 285 350 / 26 068 = 10,9</w:t>
      </w:r>
    </w:p>
    <w:p w:rsidR="00605568" w:rsidRPr="0025174B" w:rsidRDefault="00605568" w:rsidP="0025174B">
      <w:pPr>
        <w:pStyle w:val="21"/>
        <w:tabs>
          <w:tab w:val="left" w:pos="8820"/>
        </w:tabs>
        <w:spacing w:after="0" w:line="360" w:lineRule="auto"/>
        <w:ind w:left="0" w:firstLine="709"/>
        <w:jc w:val="both"/>
        <w:rPr>
          <w:color w:val="000000"/>
          <w:sz w:val="28"/>
          <w:szCs w:val="28"/>
        </w:rPr>
      </w:pPr>
      <w:r w:rsidRPr="0025174B">
        <w:rPr>
          <w:color w:val="000000"/>
          <w:sz w:val="28"/>
          <w:szCs w:val="28"/>
        </w:rPr>
        <w:t xml:space="preserve">Продолжительность одного оборота дебиторской задолженности, в днях </w:t>
      </w:r>
    </w:p>
    <w:p w:rsidR="00605568" w:rsidRPr="0025174B" w:rsidRDefault="00605568" w:rsidP="0025174B">
      <w:pPr>
        <w:pStyle w:val="21"/>
        <w:tabs>
          <w:tab w:val="left" w:pos="8820"/>
        </w:tabs>
        <w:spacing w:after="0" w:line="360" w:lineRule="auto"/>
        <w:ind w:left="0" w:firstLine="709"/>
        <w:jc w:val="both"/>
        <w:rPr>
          <w:color w:val="000000"/>
          <w:sz w:val="28"/>
          <w:szCs w:val="28"/>
        </w:rPr>
      </w:pPr>
      <w:r w:rsidRPr="0025174B">
        <w:rPr>
          <w:color w:val="000000"/>
          <w:sz w:val="28"/>
          <w:szCs w:val="28"/>
        </w:rPr>
        <w:t xml:space="preserve">П </w:t>
      </w:r>
      <w:r w:rsidRPr="0025174B">
        <w:rPr>
          <w:i/>
          <w:iCs/>
          <w:color w:val="000000"/>
          <w:sz w:val="28"/>
          <w:szCs w:val="28"/>
        </w:rPr>
        <w:t>дз кон</w:t>
      </w:r>
      <w:r w:rsidRPr="0025174B">
        <w:rPr>
          <w:color w:val="000000"/>
          <w:sz w:val="28"/>
          <w:szCs w:val="28"/>
        </w:rPr>
        <w:t xml:space="preserve"> = 270/ 10,9 = 24,7</w:t>
      </w:r>
    </w:p>
    <w:p w:rsidR="00605568" w:rsidRPr="0025174B" w:rsidRDefault="00605568" w:rsidP="0025174B">
      <w:pPr>
        <w:pStyle w:val="21"/>
        <w:tabs>
          <w:tab w:val="left" w:pos="8820"/>
        </w:tabs>
        <w:spacing w:after="0" w:line="360" w:lineRule="auto"/>
        <w:ind w:left="0" w:firstLine="709"/>
        <w:jc w:val="both"/>
        <w:rPr>
          <w:color w:val="000000"/>
          <w:sz w:val="28"/>
          <w:szCs w:val="28"/>
        </w:rPr>
      </w:pPr>
      <w:r w:rsidRPr="0025174B">
        <w:rPr>
          <w:color w:val="000000"/>
          <w:sz w:val="28"/>
          <w:szCs w:val="28"/>
        </w:rPr>
        <w:t xml:space="preserve">Таким образом, можно сократить продолжительность одного оборота на 23 дня. </w:t>
      </w:r>
    </w:p>
    <w:p w:rsidR="00605568" w:rsidRPr="0025174B" w:rsidRDefault="00605568" w:rsidP="0025174B">
      <w:pPr>
        <w:pStyle w:val="21"/>
        <w:tabs>
          <w:tab w:val="left" w:pos="8820"/>
        </w:tabs>
        <w:spacing w:after="0" w:line="360" w:lineRule="auto"/>
        <w:ind w:left="0" w:firstLine="709"/>
        <w:jc w:val="both"/>
        <w:rPr>
          <w:color w:val="000000"/>
          <w:sz w:val="28"/>
          <w:szCs w:val="28"/>
        </w:rPr>
      </w:pPr>
      <w:r w:rsidRPr="0025174B">
        <w:rPr>
          <w:color w:val="000000"/>
          <w:sz w:val="28"/>
          <w:szCs w:val="28"/>
        </w:rPr>
        <w:t>Коэффициент оборачиваемости запасов будет составлять:</w:t>
      </w:r>
    </w:p>
    <w:p w:rsidR="00605568" w:rsidRPr="0025174B" w:rsidRDefault="00605568" w:rsidP="0025174B">
      <w:pPr>
        <w:pStyle w:val="21"/>
        <w:tabs>
          <w:tab w:val="left" w:pos="8820"/>
        </w:tabs>
        <w:spacing w:after="0" w:line="360" w:lineRule="auto"/>
        <w:ind w:left="0" w:firstLine="709"/>
        <w:jc w:val="both"/>
        <w:rPr>
          <w:color w:val="000000"/>
          <w:sz w:val="28"/>
          <w:szCs w:val="28"/>
        </w:rPr>
      </w:pPr>
      <w:r w:rsidRPr="0025174B">
        <w:rPr>
          <w:color w:val="000000"/>
          <w:sz w:val="28"/>
          <w:szCs w:val="28"/>
        </w:rPr>
        <w:t xml:space="preserve">КО </w:t>
      </w:r>
      <w:r w:rsidRPr="0025174B">
        <w:rPr>
          <w:i/>
          <w:iCs/>
          <w:color w:val="000000"/>
          <w:sz w:val="28"/>
          <w:szCs w:val="28"/>
        </w:rPr>
        <w:t>з кон</w:t>
      </w:r>
      <w:r w:rsidRPr="0025174B">
        <w:rPr>
          <w:color w:val="000000"/>
          <w:sz w:val="28"/>
          <w:szCs w:val="28"/>
        </w:rPr>
        <w:t xml:space="preserve"> =157 161 / 8 999 =17,5</w:t>
      </w:r>
    </w:p>
    <w:p w:rsidR="00605568" w:rsidRPr="0025174B" w:rsidRDefault="00605568" w:rsidP="0025174B">
      <w:pPr>
        <w:pStyle w:val="21"/>
        <w:tabs>
          <w:tab w:val="left" w:pos="8820"/>
        </w:tabs>
        <w:spacing w:after="0" w:line="360" w:lineRule="auto"/>
        <w:ind w:left="0" w:firstLine="709"/>
        <w:jc w:val="both"/>
        <w:rPr>
          <w:color w:val="000000"/>
          <w:sz w:val="28"/>
          <w:szCs w:val="28"/>
        </w:rPr>
      </w:pPr>
      <w:r w:rsidRPr="0025174B">
        <w:rPr>
          <w:color w:val="000000"/>
          <w:sz w:val="28"/>
          <w:szCs w:val="28"/>
        </w:rPr>
        <w:t xml:space="preserve">Продолжительность одного оборота запасов, в днях: </w:t>
      </w:r>
    </w:p>
    <w:p w:rsidR="00605568" w:rsidRPr="0025174B" w:rsidRDefault="00605568" w:rsidP="0025174B">
      <w:pPr>
        <w:pStyle w:val="21"/>
        <w:tabs>
          <w:tab w:val="left" w:pos="8820"/>
        </w:tabs>
        <w:spacing w:after="0" w:line="360" w:lineRule="auto"/>
        <w:ind w:left="0" w:firstLine="709"/>
        <w:jc w:val="both"/>
        <w:rPr>
          <w:color w:val="000000"/>
          <w:sz w:val="28"/>
          <w:szCs w:val="28"/>
        </w:rPr>
      </w:pPr>
      <w:r w:rsidRPr="0025174B">
        <w:rPr>
          <w:color w:val="000000"/>
          <w:sz w:val="28"/>
          <w:szCs w:val="28"/>
        </w:rPr>
        <w:t xml:space="preserve">П </w:t>
      </w:r>
      <w:r w:rsidRPr="0025174B">
        <w:rPr>
          <w:i/>
          <w:iCs/>
          <w:color w:val="000000"/>
          <w:sz w:val="28"/>
          <w:szCs w:val="28"/>
        </w:rPr>
        <w:t>з кон</w:t>
      </w:r>
      <w:r w:rsidRPr="0025174B">
        <w:rPr>
          <w:color w:val="000000"/>
          <w:sz w:val="28"/>
          <w:szCs w:val="28"/>
        </w:rPr>
        <w:t xml:space="preserve"> = 270 / 17,5 = 15,4</w:t>
      </w:r>
    </w:p>
    <w:p w:rsidR="00605568" w:rsidRPr="0025174B" w:rsidRDefault="00605568" w:rsidP="0025174B">
      <w:pPr>
        <w:pStyle w:val="21"/>
        <w:tabs>
          <w:tab w:val="left" w:pos="8820"/>
        </w:tabs>
        <w:spacing w:after="0" w:line="360" w:lineRule="auto"/>
        <w:ind w:left="0" w:firstLine="709"/>
        <w:jc w:val="both"/>
        <w:rPr>
          <w:color w:val="000000"/>
          <w:sz w:val="28"/>
          <w:szCs w:val="28"/>
        </w:rPr>
      </w:pPr>
      <w:r w:rsidRPr="0025174B">
        <w:rPr>
          <w:color w:val="000000"/>
          <w:sz w:val="28"/>
          <w:szCs w:val="28"/>
        </w:rPr>
        <w:t xml:space="preserve"> Таким образом, можно сократить продолжительность одного оборота на 5 дней. </w:t>
      </w:r>
    </w:p>
    <w:p w:rsidR="00605568" w:rsidRPr="0025174B" w:rsidRDefault="00605568" w:rsidP="0025174B">
      <w:pPr>
        <w:pStyle w:val="21"/>
        <w:tabs>
          <w:tab w:val="left" w:pos="8820"/>
        </w:tabs>
        <w:spacing w:after="0" w:line="360" w:lineRule="auto"/>
        <w:ind w:left="0" w:firstLine="709"/>
        <w:jc w:val="both"/>
        <w:rPr>
          <w:color w:val="000000"/>
          <w:sz w:val="28"/>
          <w:szCs w:val="28"/>
        </w:rPr>
      </w:pPr>
      <w:r w:rsidRPr="0025174B">
        <w:rPr>
          <w:color w:val="000000"/>
          <w:sz w:val="28"/>
          <w:szCs w:val="28"/>
        </w:rPr>
        <w:t>Общие изменения актива баланса отразятся на следующих коэффициентах:</w:t>
      </w:r>
    </w:p>
    <w:p w:rsidR="00605568" w:rsidRPr="0025174B" w:rsidRDefault="00605568" w:rsidP="0025174B">
      <w:pPr>
        <w:widowControl/>
        <w:tabs>
          <w:tab w:val="left" w:pos="8820"/>
        </w:tabs>
        <w:autoSpaceDE w:val="0"/>
        <w:autoSpaceDN w:val="0"/>
        <w:adjustRightInd w:val="0"/>
        <w:spacing w:line="360" w:lineRule="auto"/>
        <w:ind w:firstLine="709"/>
        <w:jc w:val="both"/>
        <w:rPr>
          <w:color w:val="000000"/>
          <w:sz w:val="28"/>
          <w:szCs w:val="28"/>
          <w:lang w:val="ru-RU"/>
        </w:rPr>
      </w:pPr>
      <w:r w:rsidRPr="0025174B">
        <w:rPr>
          <w:color w:val="000000"/>
          <w:sz w:val="28"/>
          <w:szCs w:val="28"/>
          <w:lang w:val="ru-RU"/>
        </w:rPr>
        <w:t xml:space="preserve">Коэффициент оборачиваемости активов: </w:t>
      </w:r>
    </w:p>
    <w:p w:rsidR="00605568" w:rsidRPr="0025174B" w:rsidRDefault="00605568" w:rsidP="0025174B">
      <w:pPr>
        <w:pStyle w:val="21"/>
        <w:tabs>
          <w:tab w:val="left" w:pos="8820"/>
        </w:tabs>
        <w:spacing w:after="0" w:line="360" w:lineRule="auto"/>
        <w:ind w:left="0" w:firstLine="709"/>
        <w:jc w:val="both"/>
        <w:rPr>
          <w:color w:val="000000"/>
          <w:sz w:val="28"/>
          <w:szCs w:val="28"/>
        </w:rPr>
      </w:pPr>
      <w:r w:rsidRPr="0025174B">
        <w:rPr>
          <w:color w:val="000000"/>
          <w:sz w:val="28"/>
          <w:szCs w:val="28"/>
        </w:rPr>
        <w:t xml:space="preserve">КО </w:t>
      </w:r>
      <w:r w:rsidRPr="0025174B">
        <w:rPr>
          <w:i/>
          <w:iCs/>
          <w:color w:val="000000"/>
          <w:sz w:val="28"/>
          <w:szCs w:val="28"/>
        </w:rPr>
        <w:t>а кон</w:t>
      </w:r>
      <w:r w:rsidRPr="0025174B">
        <w:rPr>
          <w:color w:val="000000"/>
          <w:sz w:val="28"/>
          <w:szCs w:val="28"/>
        </w:rPr>
        <w:t xml:space="preserve"> = 285 350 / 73 287 = 3,89</w:t>
      </w:r>
    </w:p>
    <w:p w:rsidR="00605568" w:rsidRPr="0025174B" w:rsidRDefault="00605568" w:rsidP="0025174B">
      <w:pPr>
        <w:pStyle w:val="21"/>
        <w:tabs>
          <w:tab w:val="left" w:pos="8820"/>
        </w:tabs>
        <w:spacing w:after="0" w:line="360" w:lineRule="auto"/>
        <w:ind w:left="0" w:firstLine="709"/>
        <w:jc w:val="both"/>
        <w:rPr>
          <w:color w:val="000000"/>
          <w:sz w:val="28"/>
          <w:szCs w:val="28"/>
        </w:rPr>
      </w:pPr>
      <w:r w:rsidRPr="0025174B">
        <w:rPr>
          <w:color w:val="000000"/>
          <w:sz w:val="28"/>
          <w:szCs w:val="28"/>
        </w:rPr>
        <w:t xml:space="preserve">Продолжительность одного оборота активов, в днях: </w:t>
      </w:r>
    </w:p>
    <w:p w:rsidR="00605568" w:rsidRPr="0025174B" w:rsidRDefault="00605568" w:rsidP="0025174B">
      <w:pPr>
        <w:pStyle w:val="21"/>
        <w:tabs>
          <w:tab w:val="left" w:pos="8820"/>
        </w:tabs>
        <w:spacing w:after="0" w:line="360" w:lineRule="auto"/>
        <w:ind w:left="0" w:firstLine="709"/>
        <w:jc w:val="both"/>
        <w:rPr>
          <w:color w:val="000000"/>
          <w:sz w:val="28"/>
          <w:szCs w:val="28"/>
        </w:rPr>
      </w:pPr>
      <w:r w:rsidRPr="0025174B">
        <w:rPr>
          <w:color w:val="000000"/>
          <w:sz w:val="28"/>
          <w:szCs w:val="28"/>
        </w:rPr>
        <w:t xml:space="preserve">П </w:t>
      </w:r>
      <w:r w:rsidRPr="0025174B">
        <w:rPr>
          <w:i/>
          <w:iCs/>
          <w:color w:val="000000"/>
          <w:sz w:val="28"/>
          <w:szCs w:val="28"/>
        </w:rPr>
        <w:t>а кон</w:t>
      </w:r>
      <w:r w:rsidRPr="0025174B">
        <w:rPr>
          <w:color w:val="000000"/>
          <w:sz w:val="28"/>
          <w:szCs w:val="28"/>
        </w:rPr>
        <w:t xml:space="preserve"> = 270 / 3,89 = 69,4</w:t>
      </w:r>
    </w:p>
    <w:p w:rsidR="00605568" w:rsidRPr="0025174B" w:rsidRDefault="00605568" w:rsidP="0025174B">
      <w:pPr>
        <w:pStyle w:val="21"/>
        <w:tabs>
          <w:tab w:val="left" w:pos="8820"/>
        </w:tabs>
        <w:spacing w:after="0" w:line="360" w:lineRule="auto"/>
        <w:ind w:left="0" w:firstLine="709"/>
        <w:jc w:val="both"/>
        <w:rPr>
          <w:color w:val="000000"/>
          <w:sz w:val="28"/>
          <w:szCs w:val="28"/>
        </w:rPr>
      </w:pPr>
      <w:r w:rsidRPr="0025174B">
        <w:rPr>
          <w:color w:val="000000"/>
          <w:sz w:val="28"/>
          <w:szCs w:val="28"/>
        </w:rPr>
        <w:t xml:space="preserve">Коэффициент оборачиваемости оборотных активов: </w:t>
      </w:r>
    </w:p>
    <w:p w:rsidR="00605568" w:rsidRPr="0025174B" w:rsidRDefault="00605568" w:rsidP="0025174B">
      <w:pPr>
        <w:widowControl/>
        <w:tabs>
          <w:tab w:val="left" w:pos="8820"/>
        </w:tabs>
        <w:autoSpaceDE w:val="0"/>
        <w:autoSpaceDN w:val="0"/>
        <w:adjustRightInd w:val="0"/>
        <w:spacing w:line="360" w:lineRule="auto"/>
        <w:ind w:firstLine="709"/>
        <w:jc w:val="both"/>
        <w:rPr>
          <w:color w:val="000000"/>
          <w:sz w:val="28"/>
          <w:szCs w:val="28"/>
          <w:lang w:val="ru-RU"/>
        </w:rPr>
      </w:pPr>
      <w:r w:rsidRPr="0025174B">
        <w:rPr>
          <w:color w:val="000000"/>
          <w:sz w:val="28"/>
          <w:szCs w:val="28"/>
          <w:lang w:val="ru-RU"/>
        </w:rPr>
        <w:t xml:space="preserve">КО </w:t>
      </w:r>
      <w:r w:rsidRPr="0025174B">
        <w:rPr>
          <w:i/>
          <w:iCs/>
          <w:color w:val="000000"/>
          <w:sz w:val="28"/>
          <w:szCs w:val="28"/>
          <w:lang w:val="ru-RU"/>
        </w:rPr>
        <w:t>оа кон</w:t>
      </w:r>
      <w:r w:rsidRPr="0025174B">
        <w:rPr>
          <w:color w:val="000000"/>
          <w:sz w:val="28"/>
          <w:szCs w:val="28"/>
          <w:lang w:val="ru-RU"/>
        </w:rPr>
        <w:t xml:space="preserve"> = 285 350 / 64 992 = 4,39</w:t>
      </w:r>
    </w:p>
    <w:p w:rsidR="00605568" w:rsidRPr="0025174B" w:rsidRDefault="00605568" w:rsidP="0025174B">
      <w:pPr>
        <w:pStyle w:val="21"/>
        <w:tabs>
          <w:tab w:val="left" w:pos="8820"/>
        </w:tabs>
        <w:spacing w:after="0" w:line="360" w:lineRule="auto"/>
        <w:ind w:left="0" w:firstLine="709"/>
        <w:jc w:val="both"/>
        <w:rPr>
          <w:color w:val="000000"/>
          <w:sz w:val="28"/>
          <w:szCs w:val="28"/>
        </w:rPr>
      </w:pPr>
      <w:r w:rsidRPr="0025174B">
        <w:rPr>
          <w:color w:val="000000"/>
          <w:sz w:val="28"/>
          <w:szCs w:val="28"/>
        </w:rPr>
        <w:t xml:space="preserve">Продолжительность одного оборота оборотных активов, в днях: </w:t>
      </w:r>
    </w:p>
    <w:p w:rsidR="00605568" w:rsidRPr="0025174B" w:rsidRDefault="00605568" w:rsidP="0025174B">
      <w:pPr>
        <w:widowControl/>
        <w:tabs>
          <w:tab w:val="left" w:pos="8820"/>
        </w:tabs>
        <w:spacing w:line="360" w:lineRule="auto"/>
        <w:ind w:firstLine="709"/>
        <w:jc w:val="both"/>
        <w:rPr>
          <w:color w:val="000000"/>
          <w:sz w:val="28"/>
          <w:szCs w:val="28"/>
          <w:lang w:val="ru-RU"/>
        </w:rPr>
      </w:pPr>
      <w:r w:rsidRPr="0025174B">
        <w:rPr>
          <w:color w:val="000000"/>
          <w:sz w:val="28"/>
          <w:szCs w:val="28"/>
          <w:lang w:val="ru-RU"/>
        </w:rPr>
        <w:t xml:space="preserve">П </w:t>
      </w:r>
      <w:r w:rsidRPr="0025174B">
        <w:rPr>
          <w:i/>
          <w:iCs/>
          <w:color w:val="000000"/>
          <w:sz w:val="28"/>
          <w:szCs w:val="28"/>
          <w:lang w:val="ru-RU"/>
        </w:rPr>
        <w:t>оа кон</w:t>
      </w:r>
      <w:r w:rsidRPr="0025174B">
        <w:rPr>
          <w:color w:val="000000"/>
          <w:sz w:val="28"/>
          <w:szCs w:val="28"/>
          <w:lang w:val="ru-RU"/>
        </w:rPr>
        <w:t xml:space="preserve"> = 270 / 3,79 = 61,5</w:t>
      </w:r>
    </w:p>
    <w:p w:rsidR="00605568" w:rsidRPr="0025174B" w:rsidRDefault="00605568" w:rsidP="0025174B">
      <w:pPr>
        <w:pStyle w:val="ConsPlusNonformat"/>
        <w:widowControl/>
        <w:tabs>
          <w:tab w:val="left" w:pos="8820"/>
        </w:tabs>
        <w:spacing w:line="360" w:lineRule="auto"/>
        <w:ind w:firstLine="709"/>
        <w:jc w:val="both"/>
        <w:rPr>
          <w:rFonts w:ascii="Times New Roman" w:hAnsi="Times New Roman" w:cs="Times New Roman"/>
          <w:color w:val="000000"/>
          <w:sz w:val="28"/>
          <w:szCs w:val="28"/>
        </w:rPr>
      </w:pPr>
      <w:r w:rsidRPr="0025174B">
        <w:rPr>
          <w:rFonts w:ascii="Times New Roman" w:hAnsi="Times New Roman" w:cs="Times New Roman"/>
          <w:color w:val="000000"/>
          <w:sz w:val="28"/>
          <w:szCs w:val="28"/>
        </w:rPr>
        <w:t xml:space="preserve">Рентабельность продаж по прибыли от продаж: </w:t>
      </w:r>
    </w:p>
    <w:p w:rsidR="00605568" w:rsidRPr="0025174B" w:rsidRDefault="00605568" w:rsidP="0025174B">
      <w:pPr>
        <w:pStyle w:val="ConsPlusNonformat"/>
        <w:widowControl/>
        <w:tabs>
          <w:tab w:val="left" w:pos="8820"/>
        </w:tabs>
        <w:spacing w:line="360" w:lineRule="auto"/>
        <w:ind w:firstLine="709"/>
        <w:jc w:val="both"/>
        <w:rPr>
          <w:rFonts w:ascii="Times New Roman" w:hAnsi="Times New Roman" w:cs="Times New Roman"/>
          <w:color w:val="000000"/>
          <w:sz w:val="28"/>
          <w:szCs w:val="28"/>
        </w:rPr>
      </w:pPr>
      <w:r w:rsidRPr="0025174B">
        <w:rPr>
          <w:rFonts w:ascii="Times New Roman" w:hAnsi="Times New Roman" w:cs="Times New Roman"/>
          <w:color w:val="000000"/>
          <w:sz w:val="28"/>
          <w:szCs w:val="28"/>
        </w:rPr>
        <w:t xml:space="preserve">Р </w:t>
      </w:r>
      <w:r w:rsidRPr="0025174B">
        <w:rPr>
          <w:rFonts w:ascii="Times New Roman" w:hAnsi="Times New Roman" w:cs="Times New Roman"/>
          <w:i/>
          <w:iCs/>
          <w:color w:val="000000"/>
          <w:sz w:val="28"/>
          <w:szCs w:val="28"/>
        </w:rPr>
        <w:t>кон</w:t>
      </w:r>
      <w:r w:rsidRPr="0025174B">
        <w:rPr>
          <w:rFonts w:ascii="Times New Roman" w:hAnsi="Times New Roman" w:cs="Times New Roman"/>
          <w:color w:val="000000"/>
          <w:sz w:val="28"/>
          <w:szCs w:val="28"/>
        </w:rPr>
        <w:t xml:space="preserve"> = 83 848 / 285 350 = 0,29</w:t>
      </w:r>
    </w:p>
    <w:p w:rsidR="00605568" w:rsidRPr="0025174B" w:rsidRDefault="00605568" w:rsidP="0025174B">
      <w:pPr>
        <w:pStyle w:val="ConsPlusNonformat"/>
        <w:widowControl/>
        <w:tabs>
          <w:tab w:val="left" w:pos="8820"/>
        </w:tabs>
        <w:spacing w:line="360" w:lineRule="auto"/>
        <w:ind w:firstLine="709"/>
        <w:jc w:val="both"/>
        <w:rPr>
          <w:rFonts w:ascii="Times New Roman" w:hAnsi="Times New Roman" w:cs="Times New Roman"/>
          <w:color w:val="000000"/>
          <w:sz w:val="28"/>
          <w:szCs w:val="28"/>
        </w:rPr>
      </w:pPr>
      <w:r w:rsidRPr="0025174B">
        <w:rPr>
          <w:rFonts w:ascii="Times New Roman" w:hAnsi="Times New Roman" w:cs="Times New Roman"/>
          <w:color w:val="000000"/>
          <w:sz w:val="28"/>
          <w:szCs w:val="28"/>
        </w:rPr>
        <w:t xml:space="preserve">Таким образом, прибыль, приходящаяся на 1 руб. реализованной продукции увеличиться на 17руб. </w:t>
      </w:r>
    </w:p>
    <w:p w:rsidR="00605568" w:rsidRPr="0025174B" w:rsidRDefault="00605568" w:rsidP="0025174B">
      <w:pPr>
        <w:pStyle w:val="ConsPlusNonformat"/>
        <w:widowControl/>
        <w:tabs>
          <w:tab w:val="left" w:pos="8820"/>
        </w:tabs>
        <w:spacing w:line="360" w:lineRule="auto"/>
        <w:ind w:firstLine="709"/>
        <w:jc w:val="both"/>
        <w:rPr>
          <w:rFonts w:ascii="Times New Roman" w:hAnsi="Times New Roman" w:cs="Times New Roman"/>
          <w:color w:val="000000"/>
          <w:sz w:val="28"/>
          <w:szCs w:val="28"/>
        </w:rPr>
      </w:pPr>
      <w:r w:rsidRPr="0025174B">
        <w:rPr>
          <w:rFonts w:ascii="Times New Roman" w:hAnsi="Times New Roman" w:cs="Times New Roman"/>
          <w:color w:val="000000"/>
          <w:sz w:val="28"/>
          <w:szCs w:val="28"/>
        </w:rPr>
        <w:t xml:space="preserve">Исходя из проделанных расчетов, срок окупаемости продукта по внедрении </w:t>
      </w:r>
      <w:r w:rsidRPr="0025174B">
        <w:rPr>
          <w:rFonts w:ascii="Times New Roman" w:hAnsi="Times New Roman" w:cs="Times New Roman"/>
          <w:sz w:val="28"/>
          <w:szCs w:val="28"/>
        </w:rPr>
        <w:t>автоматизированной системы «Смета», разработанной НПО «Криста» составит 1 год.</w:t>
      </w:r>
    </w:p>
    <w:p w:rsidR="00605568" w:rsidRPr="0025174B" w:rsidRDefault="00605568" w:rsidP="00D766C6">
      <w:pPr>
        <w:widowControl/>
        <w:tabs>
          <w:tab w:val="left" w:pos="8820"/>
        </w:tabs>
        <w:spacing w:line="360" w:lineRule="auto"/>
        <w:jc w:val="both"/>
        <w:rPr>
          <w:sz w:val="28"/>
          <w:szCs w:val="28"/>
          <w:lang w:val="ru-RU"/>
        </w:rPr>
      </w:pPr>
    </w:p>
    <w:p w:rsidR="00605568" w:rsidRPr="0025174B" w:rsidRDefault="00605568" w:rsidP="00891B5A">
      <w:pPr>
        <w:widowControl/>
        <w:tabs>
          <w:tab w:val="left" w:pos="8820"/>
        </w:tabs>
        <w:spacing w:line="360" w:lineRule="auto"/>
        <w:jc w:val="center"/>
        <w:rPr>
          <w:b/>
          <w:bCs/>
          <w:sz w:val="28"/>
          <w:szCs w:val="28"/>
          <w:lang w:val="ru-RU"/>
        </w:rPr>
      </w:pPr>
      <w:r w:rsidRPr="0025174B">
        <w:rPr>
          <w:b/>
          <w:bCs/>
          <w:sz w:val="28"/>
          <w:szCs w:val="28"/>
          <w:lang w:val="ru-RU"/>
        </w:rPr>
        <w:t>3.2 Совершенствование бюджетного финансирования и контроля за расходами бюджетных средств</w:t>
      </w:r>
    </w:p>
    <w:p w:rsidR="00605568" w:rsidRPr="0025174B" w:rsidRDefault="00605568" w:rsidP="00D766C6">
      <w:pPr>
        <w:widowControl/>
        <w:tabs>
          <w:tab w:val="left" w:pos="8820"/>
        </w:tabs>
        <w:spacing w:line="360" w:lineRule="auto"/>
        <w:jc w:val="both"/>
        <w:rPr>
          <w:sz w:val="28"/>
          <w:szCs w:val="28"/>
          <w:lang w:val="ru-RU"/>
        </w:rPr>
      </w:pPr>
    </w:p>
    <w:p w:rsidR="00891B5A"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Современное состояние бюджетного финансирования образования принято характеризовать в терминах исключительно недостатка выделяемых средств для нормального функ</w:t>
      </w:r>
      <w:r w:rsidR="00891B5A">
        <w:rPr>
          <w:sz w:val="28"/>
          <w:szCs w:val="28"/>
          <w:lang w:val="ru-RU"/>
        </w:rPr>
        <w:t>ционирования учебных заведений.</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Приоритеты при финансировании конкретных статей расходов определяются следующим образом: </w:t>
      </w:r>
    </w:p>
    <w:p w:rsidR="00605568" w:rsidRPr="0025174B" w:rsidRDefault="00605568" w:rsidP="00891B5A">
      <w:pPr>
        <w:widowControl/>
        <w:numPr>
          <w:ilvl w:val="0"/>
          <w:numId w:val="41"/>
        </w:numPr>
        <w:tabs>
          <w:tab w:val="clear" w:pos="720"/>
          <w:tab w:val="num" w:pos="900"/>
          <w:tab w:val="left" w:pos="8820"/>
        </w:tabs>
        <w:spacing w:line="360" w:lineRule="auto"/>
        <w:ind w:left="0" w:firstLine="709"/>
        <w:jc w:val="both"/>
        <w:rPr>
          <w:sz w:val="28"/>
          <w:szCs w:val="28"/>
          <w:lang w:val="ru-RU"/>
        </w:rPr>
      </w:pPr>
      <w:r w:rsidRPr="0025174B">
        <w:rPr>
          <w:sz w:val="28"/>
          <w:szCs w:val="28"/>
          <w:lang w:val="ru-RU"/>
        </w:rPr>
        <w:t xml:space="preserve">оплата труда; </w:t>
      </w:r>
    </w:p>
    <w:p w:rsidR="00605568" w:rsidRPr="0025174B" w:rsidRDefault="00605568" w:rsidP="00891B5A">
      <w:pPr>
        <w:widowControl/>
        <w:numPr>
          <w:ilvl w:val="0"/>
          <w:numId w:val="41"/>
        </w:numPr>
        <w:tabs>
          <w:tab w:val="clear" w:pos="720"/>
          <w:tab w:val="num" w:pos="900"/>
          <w:tab w:val="left" w:pos="8820"/>
        </w:tabs>
        <w:spacing w:line="360" w:lineRule="auto"/>
        <w:ind w:left="0" w:firstLine="709"/>
        <w:jc w:val="both"/>
        <w:rPr>
          <w:sz w:val="28"/>
          <w:szCs w:val="28"/>
          <w:lang w:val="ru-RU"/>
        </w:rPr>
      </w:pPr>
      <w:r w:rsidRPr="0025174B">
        <w:rPr>
          <w:sz w:val="28"/>
          <w:szCs w:val="28"/>
          <w:lang w:val="ru-RU"/>
        </w:rPr>
        <w:t>стипендия;</w:t>
      </w:r>
    </w:p>
    <w:p w:rsidR="00605568" w:rsidRPr="0025174B" w:rsidRDefault="00605568" w:rsidP="00891B5A">
      <w:pPr>
        <w:widowControl/>
        <w:numPr>
          <w:ilvl w:val="0"/>
          <w:numId w:val="41"/>
        </w:numPr>
        <w:tabs>
          <w:tab w:val="clear" w:pos="720"/>
          <w:tab w:val="num" w:pos="900"/>
          <w:tab w:val="left" w:pos="8820"/>
        </w:tabs>
        <w:spacing w:line="360" w:lineRule="auto"/>
        <w:ind w:left="0" w:firstLine="709"/>
        <w:jc w:val="both"/>
        <w:rPr>
          <w:sz w:val="28"/>
          <w:szCs w:val="28"/>
          <w:lang w:val="ru-RU"/>
        </w:rPr>
      </w:pPr>
      <w:r w:rsidRPr="0025174B">
        <w:rPr>
          <w:sz w:val="28"/>
          <w:szCs w:val="28"/>
          <w:lang w:val="ru-RU"/>
        </w:rPr>
        <w:t>трансферты;</w:t>
      </w:r>
    </w:p>
    <w:p w:rsidR="00605568" w:rsidRPr="0025174B" w:rsidRDefault="00605568" w:rsidP="00891B5A">
      <w:pPr>
        <w:widowControl/>
        <w:numPr>
          <w:ilvl w:val="0"/>
          <w:numId w:val="41"/>
        </w:numPr>
        <w:tabs>
          <w:tab w:val="clear" w:pos="720"/>
          <w:tab w:val="num" w:pos="900"/>
          <w:tab w:val="left" w:pos="8820"/>
        </w:tabs>
        <w:spacing w:line="360" w:lineRule="auto"/>
        <w:ind w:left="0" w:firstLine="709"/>
        <w:jc w:val="both"/>
        <w:rPr>
          <w:sz w:val="28"/>
          <w:szCs w:val="28"/>
          <w:lang w:val="ru-RU"/>
        </w:rPr>
      </w:pPr>
      <w:r w:rsidRPr="0025174B">
        <w:rPr>
          <w:sz w:val="28"/>
          <w:szCs w:val="28"/>
          <w:lang w:val="ru-RU"/>
        </w:rPr>
        <w:t>оплата коммунальных услуг;</w:t>
      </w:r>
    </w:p>
    <w:p w:rsidR="00605568" w:rsidRPr="0025174B" w:rsidRDefault="00605568" w:rsidP="00891B5A">
      <w:pPr>
        <w:widowControl/>
        <w:numPr>
          <w:ilvl w:val="0"/>
          <w:numId w:val="41"/>
        </w:numPr>
        <w:tabs>
          <w:tab w:val="clear" w:pos="720"/>
          <w:tab w:val="num" w:pos="900"/>
          <w:tab w:val="left" w:pos="8820"/>
        </w:tabs>
        <w:spacing w:line="360" w:lineRule="auto"/>
        <w:ind w:left="0" w:firstLine="709"/>
        <w:jc w:val="both"/>
        <w:rPr>
          <w:sz w:val="28"/>
          <w:szCs w:val="28"/>
          <w:lang w:val="ru-RU"/>
        </w:rPr>
      </w:pPr>
      <w:r w:rsidRPr="0025174B">
        <w:rPr>
          <w:sz w:val="28"/>
          <w:szCs w:val="28"/>
          <w:lang w:val="ru-RU"/>
        </w:rPr>
        <w:t>остальные виды расходов.</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Такая оценка распределения значимости обеспечения расходов связана с тем, что действующее законодательство установило достаточно большую зону ответственности государства за обеспечение определенного уровня финансирования образования: </w:t>
      </w:r>
    </w:p>
    <w:p w:rsidR="00605568" w:rsidRPr="0025174B" w:rsidRDefault="00605568" w:rsidP="00891B5A">
      <w:pPr>
        <w:widowControl/>
        <w:numPr>
          <w:ilvl w:val="0"/>
          <w:numId w:val="44"/>
        </w:numPr>
        <w:tabs>
          <w:tab w:val="left" w:pos="900"/>
          <w:tab w:val="left" w:pos="8820"/>
        </w:tabs>
        <w:spacing w:line="360" w:lineRule="auto"/>
        <w:ind w:left="0" w:firstLine="709"/>
        <w:jc w:val="both"/>
        <w:rPr>
          <w:sz w:val="28"/>
          <w:szCs w:val="28"/>
          <w:lang w:val="ru-RU"/>
        </w:rPr>
      </w:pPr>
      <w:r w:rsidRPr="0025174B">
        <w:rPr>
          <w:sz w:val="28"/>
          <w:szCs w:val="28"/>
          <w:lang w:val="ru-RU"/>
        </w:rPr>
        <w:t xml:space="preserve">выделение на нужды развития образования не менее 10% национального дохода, в том числе на высшее профессиональное образование — не менее 3% расходной части федерального бюджета; </w:t>
      </w:r>
    </w:p>
    <w:p w:rsidR="00605568" w:rsidRPr="0025174B" w:rsidRDefault="00605568" w:rsidP="00891B5A">
      <w:pPr>
        <w:widowControl/>
        <w:numPr>
          <w:ilvl w:val="0"/>
          <w:numId w:val="46"/>
        </w:numPr>
        <w:tabs>
          <w:tab w:val="left" w:pos="900"/>
          <w:tab w:val="left" w:pos="8820"/>
        </w:tabs>
        <w:spacing w:line="360" w:lineRule="auto"/>
        <w:ind w:left="0" w:firstLine="709"/>
        <w:jc w:val="both"/>
        <w:rPr>
          <w:sz w:val="28"/>
          <w:szCs w:val="28"/>
          <w:lang w:val="ru-RU"/>
        </w:rPr>
      </w:pPr>
      <w:r w:rsidRPr="0025174B">
        <w:rPr>
          <w:sz w:val="28"/>
          <w:szCs w:val="28"/>
          <w:lang w:val="ru-RU"/>
        </w:rPr>
        <w:t>определение уровня оплаты труда работников образования в зависимости от уровня оплаты труда в промышленности;</w:t>
      </w:r>
    </w:p>
    <w:p w:rsidR="00605568" w:rsidRPr="0025174B" w:rsidRDefault="00605568" w:rsidP="00891B5A">
      <w:pPr>
        <w:widowControl/>
        <w:numPr>
          <w:ilvl w:val="0"/>
          <w:numId w:val="48"/>
        </w:numPr>
        <w:tabs>
          <w:tab w:val="left" w:pos="900"/>
          <w:tab w:val="left" w:pos="8820"/>
        </w:tabs>
        <w:spacing w:line="360" w:lineRule="auto"/>
        <w:ind w:left="0" w:firstLine="709"/>
        <w:jc w:val="both"/>
        <w:rPr>
          <w:sz w:val="28"/>
          <w:szCs w:val="28"/>
          <w:lang w:val="ru-RU"/>
        </w:rPr>
      </w:pPr>
      <w:r w:rsidRPr="0025174B">
        <w:rPr>
          <w:sz w:val="28"/>
          <w:szCs w:val="28"/>
          <w:lang w:val="ru-RU"/>
        </w:rPr>
        <w:t xml:space="preserve">установление доплат, надбавок, присущих только работникам образования. </w:t>
      </w:r>
    </w:p>
    <w:p w:rsidR="00605568" w:rsidRPr="0025174B" w:rsidRDefault="00605568" w:rsidP="00891B5A">
      <w:pPr>
        <w:widowControl/>
        <w:tabs>
          <w:tab w:val="left" w:pos="900"/>
          <w:tab w:val="left" w:pos="8820"/>
        </w:tabs>
        <w:spacing w:line="360" w:lineRule="auto"/>
        <w:ind w:firstLine="709"/>
        <w:jc w:val="both"/>
        <w:rPr>
          <w:sz w:val="28"/>
          <w:szCs w:val="28"/>
          <w:lang w:val="ru-RU"/>
        </w:rPr>
      </w:pPr>
      <w:r w:rsidRPr="0025174B">
        <w:rPr>
          <w:sz w:val="28"/>
          <w:szCs w:val="28"/>
          <w:lang w:val="ru-RU"/>
        </w:rPr>
        <w:t xml:space="preserve">Выполнение всех обязательств, взятых на себя государством, требует увеличения ассигнований на образование только из федерального бюджета по разным оценкам в 2—4 раза, что, очевидно, невыполнимо. Таким образом, бюджет применительно к сфере образования находится в состоянии «перенапряжения».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Установленный Бюджетным кодексом Российской Федерации порядок финансирования образования имеет некоторые противоречия с действующим законодательством об образовании. Это снижает эффективность использования бюджетных средств, приводит к значительным транзакционным издержкам (т.е. расходам, связанным с обеспечением движения бюджетных средств «по инстанциям» бюджетного процесса — содержанием органов казначейства, оформлением документов, снижением скорости перемещения денег, расходам на контроль соблюдения бюджетных назначений и т.п.) [1, c.4]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Нормативно-методическая база бюджетного финансирования образования в основном опирается на документы и материалы, разработанные для условий планово-директивной экономики и отсутствия выраженного дефицита бюджетных средств. Недофинансирование образования в целом заменяется несколько иным понятием «отсутствия финансирования по отдельным статьям». Создается «лукавая ситуация», когда деньги на образование вроде бы и выделяются, а вот каким образом удается сохранять устойчивость системы, учредителя вроде бы и не интересует.</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В законодательной базе, определяющей механизм бюджетного финансирования образования, отсутствует механизм, позволяющий с единых позиций решать возникающие частные вопросы финансирования, руководствуясь единственным критерием — целями, на достижение которых направляются бюджетные средства. Целевой характер расходования бюджетных средств основан исключительно на соблюдении установленных сметных назначений в рамках экономической бюджетной классификации, что не способствует экономичности и, следовательно, повышению эффективности использования бюджетных средств. </w:t>
      </w:r>
    </w:p>
    <w:p w:rsidR="00891B5A"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Все это позволяет предположить, что бюджетная политика государства, точнее — финансовых органов, направлена в первую очередь на решение проблем учета и контроля использования бюджетных средств, а не на решение проблем обеспечения д</w:t>
      </w:r>
      <w:r w:rsidR="00891B5A">
        <w:rPr>
          <w:sz w:val="28"/>
          <w:szCs w:val="28"/>
          <w:lang w:val="ru-RU"/>
        </w:rPr>
        <w:t xml:space="preserve">еятельности сферы образования. </w:t>
      </w:r>
    </w:p>
    <w:p w:rsidR="00891B5A"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Решение этих и других конкретных проблем бюджетного финансирования видится </w:t>
      </w:r>
      <w:r w:rsidR="00891B5A">
        <w:rPr>
          <w:sz w:val="28"/>
          <w:szCs w:val="28"/>
          <w:lang w:val="ru-RU"/>
        </w:rPr>
        <w:t xml:space="preserve">по двум основным направлениям: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 совершенствование нормативно-методической базы бюджетного финансирования образования; </w:t>
      </w:r>
    </w:p>
    <w:p w:rsidR="00891B5A"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дальнейшее развитие и совершенствование организационно-экономического механизма функцио</w:t>
      </w:r>
      <w:r w:rsidR="00891B5A">
        <w:rPr>
          <w:sz w:val="28"/>
          <w:szCs w:val="28"/>
          <w:lang w:val="ru-RU"/>
        </w:rPr>
        <w:t xml:space="preserve">нирования системы образования.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В рамках первого направления необходимо упорядочить бюджетное законодательство, предусмотрев: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 передачу права утверждения сводной сметы доходов и расходов образовательного учреждения руководителю этого учреждения (порядок согласования расходов внутри учреждения устанавливается уставом, решением ученого совета и т.п. открытой процедурой); </w:t>
      </w:r>
    </w:p>
    <w:p w:rsidR="00605568" w:rsidRPr="0025174B" w:rsidRDefault="00605568" w:rsidP="00891B5A">
      <w:pPr>
        <w:widowControl/>
        <w:tabs>
          <w:tab w:val="left" w:pos="8820"/>
        </w:tabs>
        <w:spacing w:line="360" w:lineRule="auto"/>
        <w:ind w:firstLine="709"/>
        <w:jc w:val="both"/>
        <w:rPr>
          <w:sz w:val="28"/>
          <w:szCs w:val="28"/>
          <w:lang w:val="ru-RU"/>
        </w:rPr>
      </w:pPr>
      <w:r w:rsidRPr="0025174B">
        <w:rPr>
          <w:sz w:val="28"/>
          <w:szCs w:val="28"/>
          <w:lang w:val="ru-RU"/>
        </w:rPr>
        <w:t>- включение бюджетополучателей в процеду</w:t>
      </w:r>
      <w:r w:rsidR="00891B5A">
        <w:rPr>
          <w:sz w:val="28"/>
          <w:szCs w:val="28"/>
          <w:lang w:val="ru-RU"/>
        </w:rPr>
        <w:t xml:space="preserve">ру разработки проекта бюджета. </w:t>
      </w:r>
      <w:r w:rsidRPr="0025174B">
        <w:rPr>
          <w:sz w:val="28"/>
          <w:szCs w:val="28"/>
          <w:lang w:val="ru-RU"/>
        </w:rPr>
        <w:t xml:space="preserve">Это обусловлено тем, что и действующий порядок распределения бюджетных средств, и установленное законодательством требование перехода к нормативам финансирования должны предусматривать объективно сложившиеся особенности отдельных образовательных учреждений, связанных с их профилем, материальной базой, территориальным расположением и другими факторами, которые не могут быть в полной мере учтены главными распорядителями бюджетных средств, составляющих проект бюджета;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доведение уведомлений о бюджетных обязательствах и лимитов бюджетных ассигнований одной строкой;</w:t>
      </w:r>
    </w:p>
    <w:p w:rsidR="00D766C6"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предоставление права бюджетополучателям осуществлять расходование средств бюджета в пределах общей суммы финансирования, самостоятельно определяя их распределение по статьям экономической</w:t>
      </w:r>
      <w:r w:rsidR="00D766C6">
        <w:rPr>
          <w:sz w:val="28"/>
          <w:szCs w:val="28"/>
          <w:lang w:val="ru-RU"/>
        </w:rPr>
        <w:t xml:space="preserve"> классификации;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 сохранение за бюджетным учреждением остатка средств, обоснованно образовавшегося по состоянию на 31 декабря текущего года на счете бюджетного учреждения.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Сейчас трудно определить направления дальнейшего совершенствования организационно-финансовых механизмов в системе образования. Слишком многими факторами они определяются и слишком неопределенными могут быть и последствия изменений такого рода. Ясно одно, необходимо отказаться от практики централизованного планирования структурных и организационных преобразований в сфере образования, сделав основной упор на постепенный запуск механизмов саморегулирования.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Основные подходы к организационно-экономическому реформированию системы профессионального образования можно сформулировать следующим образом: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 реструктурирование действующих потоков финансовых средств, направленное на более эффективное их использование. </w:t>
      </w:r>
      <w:r w:rsidRPr="0025174B">
        <w:rPr>
          <w:sz w:val="28"/>
          <w:szCs w:val="28"/>
          <w:lang w:val="ru-RU"/>
        </w:rPr>
        <w:br/>
        <w:t xml:space="preserve">- создание условий, стимулирующих развитие платежеспособного спроса на подготовку и переподготовку по конкретным профессиям и уровням квалификации, а также на получение дополнительного образования, т.е. формирование дополнительных (внебюджетных) источников финансирования этой сферы.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Финансирование образовательных учреждений должно осуществляться по следующим направлениям.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 Государственный заказ.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Финансирование госзаказа должно осуществляться на основе нормативов в расчете на 1 студента (учащегося), которые будут дифференцированы с учетом трудоемкости и капиталоемкости подготовки по различным специальностям. Финансирование будет производиться без разбивки выделяемых средств на отдельные предметные статьи. В общий объем финансирования госзаказа будет входить стипендиальный фонд. В то же время в нормативы финансирования госзаказа не включаются средства на инновации в сфере профессионального образования (инновационный фонд).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Эти средства будут поступать образовательным учреждениям из федерального бюджета пропорционально объему получаемого ими государственного заказа. </w:t>
      </w:r>
    </w:p>
    <w:p w:rsidR="00891B5A"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 Региональный заказ на подготовку специалистов устанавливается </w:t>
      </w:r>
      <w:r w:rsidRPr="0025174B">
        <w:rPr>
          <w:sz w:val="28"/>
          <w:szCs w:val="28"/>
          <w:lang w:val="ru-RU"/>
        </w:rPr>
        <w:br/>
        <w:t>регионами и финансиру</w:t>
      </w:r>
      <w:r w:rsidR="00891B5A">
        <w:rPr>
          <w:sz w:val="28"/>
          <w:szCs w:val="28"/>
          <w:lang w:val="ru-RU"/>
        </w:rPr>
        <w:t xml:space="preserve">ется из региональных бюджетов. </w:t>
      </w:r>
    </w:p>
    <w:p w:rsidR="00605568"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Заказы предприятий и частных лиц на образовательные услуги стимулируются налоговыми льготами и, в среднесрочной перспективе, образовательными кредитами </w:t>
      </w:r>
      <w:r w:rsidR="00891B5A">
        <w:rPr>
          <w:sz w:val="28"/>
          <w:szCs w:val="28"/>
          <w:lang w:val="ru-RU"/>
        </w:rPr>
        <w:t>и образовательным страхованием.</w:t>
      </w:r>
    </w:p>
    <w:p w:rsidR="00891B5A" w:rsidRDefault="00891B5A" w:rsidP="00D766C6">
      <w:pPr>
        <w:widowControl/>
        <w:tabs>
          <w:tab w:val="left" w:pos="8820"/>
        </w:tabs>
        <w:spacing w:line="360" w:lineRule="auto"/>
        <w:jc w:val="both"/>
        <w:rPr>
          <w:sz w:val="28"/>
          <w:szCs w:val="28"/>
          <w:lang w:val="ru-RU"/>
        </w:rPr>
      </w:pPr>
    </w:p>
    <w:p w:rsidR="00605568" w:rsidRPr="0025174B" w:rsidRDefault="00891B5A" w:rsidP="00436031">
      <w:pPr>
        <w:widowControl/>
        <w:tabs>
          <w:tab w:val="left" w:pos="8820"/>
        </w:tabs>
        <w:spacing w:line="360" w:lineRule="auto"/>
        <w:jc w:val="center"/>
        <w:rPr>
          <w:b/>
          <w:bCs/>
          <w:sz w:val="28"/>
          <w:szCs w:val="28"/>
          <w:lang w:val="ru-RU"/>
        </w:rPr>
      </w:pPr>
      <w:r>
        <w:rPr>
          <w:sz w:val="28"/>
          <w:szCs w:val="28"/>
          <w:lang w:val="ru-RU"/>
        </w:rPr>
        <w:br w:type="page"/>
      </w:r>
      <w:r w:rsidR="00605568" w:rsidRPr="0025174B">
        <w:rPr>
          <w:b/>
          <w:bCs/>
          <w:sz w:val="28"/>
          <w:szCs w:val="28"/>
          <w:lang w:val="ru-RU"/>
        </w:rPr>
        <w:t>ЗАКЛЮЧЕНИЕ</w:t>
      </w:r>
    </w:p>
    <w:p w:rsidR="00605568" w:rsidRPr="0025174B" w:rsidRDefault="00605568" w:rsidP="00D766C6">
      <w:pPr>
        <w:widowControl/>
        <w:tabs>
          <w:tab w:val="left" w:pos="8820"/>
        </w:tabs>
        <w:spacing w:line="360" w:lineRule="auto"/>
        <w:jc w:val="both"/>
        <w:rPr>
          <w:b/>
          <w:bCs/>
          <w:sz w:val="28"/>
          <w:szCs w:val="28"/>
          <w:lang w:val="ru-RU"/>
        </w:rPr>
      </w:pPr>
    </w:p>
    <w:p w:rsidR="00436031"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Важность финансового анализа как одного из основных элементов стратегического управления образовательным учреждением сложно переоценить. Значение его возросло с тех пор, как была расширена экономическая свобода образовательных учреждений и их хо</w:t>
      </w:r>
      <w:r w:rsidR="00436031">
        <w:rPr>
          <w:sz w:val="28"/>
          <w:szCs w:val="28"/>
          <w:lang w:val="ru-RU"/>
        </w:rPr>
        <w:t xml:space="preserve">зяйственная самостоятельность.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Очевидно, что от эффективности управления финансовыми ресурсами государственных образовательных учреждений целиком и полностью зависит результат деятельности организации в целом. Если дела в учреждении идут самотеком, а стиль управления в новых рыночных условиях не меняется, то никакое бюджетное финансирование не позволит образовательному учреждению «держаться на плаву». В первой главе данной работы рассматривались особенности организации финансово – хозяйственной деятельности государственного образовательного учреждения и особенности анализа финансового состояния государственного образовательного учреждения. Рассмотрены основные теоретические методы проведения финансового анализа деятельности бюджетной организации, раскрыта экономическая сущность коэффициентов, применяемых при проведении анализа финансового состояния учреждения.</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В главе второй, занимающей большую часть работы, было исследовано государственное образовательное учреждение НПО профессионального училища № 44 города Уфы и его финансовое положение. В ходе работы было установлено реальное положение дел на предприятии; выявлены изменения в финансовом состоянии и факторы, вызвавшие эти изменения. </w:t>
      </w:r>
      <w:r w:rsidRPr="0025174B">
        <w:rPr>
          <w:sz w:val="28"/>
          <w:szCs w:val="28"/>
          <w:lang w:val="ru-RU"/>
        </w:rPr>
        <w:br/>
        <w:t>Динамика изменения показателей оценки имущественного состояния ГОУ НПО профессионального училища № 44 города Уфы</w:t>
      </w:r>
      <w:r w:rsidR="0025174B" w:rsidRPr="0025174B">
        <w:rPr>
          <w:sz w:val="28"/>
          <w:szCs w:val="28"/>
          <w:lang w:val="ru-RU"/>
        </w:rPr>
        <w:t xml:space="preserve"> </w:t>
      </w:r>
      <w:r w:rsidRPr="0025174B">
        <w:rPr>
          <w:sz w:val="28"/>
          <w:szCs w:val="28"/>
          <w:lang w:val="ru-RU"/>
        </w:rPr>
        <w:t>позволяет судить о том, что величина фактических расходов на капитальный ремонт зданий из бюджетных источников имеет тенденцию к сокращению, что отражается на росте показателя износа зданий и сооружений.</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В ходе выполнения исследования были выявлены следующие особенности бюджетной организации:</w:t>
      </w:r>
    </w:p>
    <w:p w:rsidR="00605568" w:rsidRPr="0025174B" w:rsidRDefault="00605568" w:rsidP="00436031">
      <w:pPr>
        <w:widowControl/>
        <w:numPr>
          <w:ilvl w:val="0"/>
          <w:numId w:val="10"/>
        </w:numPr>
        <w:tabs>
          <w:tab w:val="num" w:pos="0"/>
          <w:tab w:val="left" w:pos="1080"/>
          <w:tab w:val="left" w:pos="8820"/>
        </w:tabs>
        <w:spacing w:line="360" w:lineRule="auto"/>
        <w:ind w:left="0" w:firstLine="709"/>
        <w:jc w:val="both"/>
        <w:rPr>
          <w:sz w:val="28"/>
          <w:szCs w:val="28"/>
          <w:lang w:val="ru-RU"/>
        </w:rPr>
      </w:pPr>
      <w:r w:rsidRPr="0025174B">
        <w:rPr>
          <w:sz w:val="28"/>
          <w:szCs w:val="28"/>
          <w:lang w:val="ru-RU"/>
        </w:rPr>
        <w:t>Бюджетное учреждение – организация, созданная органами государственной власти РФ для осуществления функций</w:t>
      </w:r>
      <w:r w:rsidR="0025174B" w:rsidRPr="0025174B">
        <w:rPr>
          <w:sz w:val="28"/>
          <w:szCs w:val="28"/>
          <w:lang w:val="ru-RU"/>
        </w:rPr>
        <w:t xml:space="preserve"> </w:t>
      </w:r>
      <w:r w:rsidRPr="0025174B">
        <w:rPr>
          <w:sz w:val="28"/>
          <w:szCs w:val="28"/>
          <w:lang w:val="ru-RU"/>
        </w:rPr>
        <w:t>некоммерческого</w:t>
      </w:r>
      <w:r w:rsidR="0025174B" w:rsidRPr="0025174B">
        <w:rPr>
          <w:sz w:val="28"/>
          <w:szCs w:val="28"/>
          <w:lang w:val="ru-RU"/>
        </w:rPr>
        <w:t xml:space="preserve"> </w:t>
      </w:r>
      <w:r w:rsidRPr="0025174B">
        <w:rPr>
          <w:sz w:val="28"/>
          <w:szCs w:val="28"/>
          <w:lang w:val="ru-RU"/>
        </w:rPr>
        <w:t xml:space="preserve">характера, поэтому ее основной деятельностью не может быть извлечение прибыли, но в тоже время хозрасчетная деятельность допускается с условием направления полученной прибыли на осуществление уставных задач. </w:t>
      </w:r>
    </w:p>
    <w:p w:rsidR="00605568" w:rsidRPr="0025174B" w:rsidRDefault="00605568" w:rsidP="00436031">
      <w:pPr>
        <w:widowControl/>
        <w:numPr>
          <w:ilvl w:val="0"/>
          <w:numId w:val="10"/>
        </w:numPr>
        <w:tabs>
          <w:tab w:val="num" w:pos="0"/>
          <w:tab w:val="left" w:pos="1080"/>
          <w:tab w:val="left" w:pos="8820"/>
        </w:tabs>
        <w:spacing w:line="360" w:lineRule="auto"/>
        <w:ind w:left="0" w:firstLine="709"/>
        <w:jc w:val="both"/>
        <w:rPr>
          <w:sz w:val="28"/>
          <w:szCs w:val="28"/>
          <w:lang w:val="ru-RU"/>
        </w:rPr>
      </w:pPr>
      <w:r w:rsidRPr="0025174B">
        <w:rPr>
          <w:sz w:val="28"/>
          <w:szCs w:val="28"/>
          <w:lang w:val="ru-RU"/>
        </w:rPr>
        <w:t>Бюджетное финансирование осуществляется по смете и ведение бухгалтерского учета ведется по инструкции по бухгалтерскому учету в бюджетных организациях №107н.</w:t>
      </w:r>
    </w:p>
    <w:p w:rsidR="00605568" w:rsidRPr="0025174B" w:rsidRDefault="00605568" w:rsidP="00436031">
      <w:pPr>
        <w:widowControl/>
        <w:numPr>
          <w:ilvl w:val="0"/>
          <w:numId w:val="10"/>
        </w:numPr>
        <w:tabs>
          <w:tab w:val="num" w:pos="-900"/>
          <w:tab w:val="left" w:pos="1080"/>
          <w:tab w:val="left" w:pos="8820"/>
        </w:tabs>
        <w:spacing w:line="360" w:lineRule="auto"/>
        <w:ind w:left="0" w:firstLine="709"/>
        <w:jc w:val="both"/>
        <w:rPr>
          <w:sz w:val="28"/>
          <w:szCs w:val="28"/>
          <w:lang w:val="ru-RU"/>
        </w:rPr>
      </w:pPr>
      <w:r w:rsidRPr="0025174B">
        <w:rPr>
          <w:sz w:val="28"/>
          <w:szCs w:val="28"/>
          <w:lang w:val="ru-RU"/>
        </w:rPr>
        <w:t>Использование бюджетных средств на цели, непредусмотренные сметой, не разрешается.</w:t>
      </w:r>
    </w:p>
    <w:p w:rsidR="00605568" w:rsidRPr="0025174B" w:rsidRDefault="00605568" w:rsidP="00436031">
      <w:pPr>
        <w:widowControl/>
        <w:numPr>
          <w:ilvl w:val="0"/>
          <w:numId w:val="10"/>
        </w:numPr>
        <w:tabs>
          <w:tab w:val="num" w:pos="0"/>
          <w:tab w:val="left" w:pos="1080"/>
          <w:tab w:val="left" w:pos="8820"/>
        </w:tabs>
        <w:spacing w:line="360" w:lineRule="auto"/>
        <w:ind w:left="0" w:firstLine="709"/>
        <w:jc w:val="both"/>
        <w:rPr>
          <w:sz w:val="28"/>
          <w:szCs w:val="28"/>
          <w:lang w:val="ru-RU"/>
        </w:rPr>
      </w:pPr>
      <w:r w:rsidRPr="0025174B">
        <w:rPr>
          <w:sz w:val="28"/>
          <w:szCs w:val="28"/>
          <w:lang w:val="ru-RU"/>
        </w:rPr>
        <w:t>Фактические расходы на 1 января следующего года не могут превышать объемы бюджетного финансирования</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Доходы бюджетной организации</w:t>
      </w:r>
      <w:r w:rsidRPr="0025174B">
        <w:rPr>
          <w:b/>
          <w:bCs/>
          <w:sz w:val="28"/>
          <w:szCs w:val="28"/>
          <w:lang w:val="ru-RU"/>
        </w:rPr>
        <w:t xml:space="preserve"> </w:t>
      </w:r>
      <w:r w:rsidRPr="0025174B">
        <w:rPr>
          <w:sz w:val="28"/>
          <w:szCs w:val="28"/>
          <w:lang w:val="ru-RU"/>
        </w:rPr>
        <w:t>складываются из бюджетных средств и внебюджетных средств, т.к. в современных условиях бюджетные организации вынуждены самостоятельно искать дополнительные источники финансирования, оказывая платные услуги и выполняя различного рода работы.</w:t>
      </w:r>
    </w:p>
    <w:p w:rsidR="00605568" w:rsidRPr="0025174B" w:rsidRDefault="00605568" w:rsidP="0025174B">
      <w:pPr>
        <w:widowControl/>
        <w:tabs>
          <w:tab w:val="left" w:pos="8820"/>
        </w:tabs>
        <w:spacing w:line="360" w:lineRule="auto"/>
        <w:ind w:firstLine="709"/>
        <w:jc w:val="both"/>
        <w:rPr>
          <w:b/>
          <w:bCs/>
          <w:sz w:val="28"/>
          <w:szCs w:val="28"/>
          <w:lang w:val="ru-RU"/>
        </w:rPr>
      </w:pPr>
      <w:r w:rsidRPr="0025174B">
        <w:rPr>
          <w:sz w:val="28"/>
          <w:szCs w:val="28"/>
          <w:lang w:val="ru-RU"/>
        </w:rPr>
        <w:t>В ходе выполнения исследования были выявлены особенности анализа деятельности бюджетной организации</w:t>
      </w:r>
      <w:r w:rsidRPr="0025174B">
        <w:rPr>
          <w:b/>
          <w:bCs/>
          <w:sz w:val="28"/>
          <w:szCs w:val="28"/>
          <w:lang w:val="ru-RU"/>
        </w:rPr>
        <w:t>:</w:t>
      </w:r>
    </w:p>
    <w:p w:rsidR="00605568" w:rsidRPr="0025174B" w:rsidRDefault="00605568" w:rsidP="0025174B">
      <w:pPr>
        <w:widowControl/>
        <w:numPr>
          <w:ilvl w:val="0"/>
          <w:numId w:val="13"/>
        </w:numPr>
        <w:tabs>
          <w:tab w:val="clear" w:pos="1429"/>
          <w:tab w:val="num" w:pos="1080"/>
          <w:tab w:val="left" w:pos="8820"/>
        </w:tabs>
        <w:spacing w:line="360" w:lineRule="auto"/>
        <w:ind w:left="0" w:firstLine="709"/>
        <w:jc w:val="both"/>
        <w:rPr>
          <w:sz w:val="28"/>
          <w:szCs w:val="28"/>
          <w:lang w:val="ru-RU"/>
        </w:rPr>
      </w:pPr>
      <w:r w:rsidRPr="0025174B">
        <w:rPr>
          <w:sz w:val="28"/>
          <w:szCs w:val="28"/>
          <w:lang w:val="ru-RU"/>
        </w:rPr>
        <w:t>Некоммерческий характер их деятельности и затратный принцип финансирования не предполагают формирование позитивного финансового результата.</w:t>
      </w:r>
    </w:p>
    <w:p w:rsidR="00605568" w:rsidRPr="0025174B" w:rsidRDefault="00605568" w:rsidP="0025174B">
      <w:pPr>
        <w:widowControl/>
        <w:numPr>
          <w:ilvl w:val="0"/>
          <w:numId w:val="13"/>
        </w:numPr>
        <w:tabs>
          <w:tab w:val="clear" w:pos="1429"/>
          <w:tab w:val="num" w:pos="1080"/>
          <w:tab w:val="left" w:pos="8820"/>
        </w:tabs>
        <w:spacing w:line="360" w:lineRule="auto"/>
        <w:ind w:left="0" w:firstLine="709"/>
        <w:jc w:val="both"/>
        <w:rPr>
          <w:sz w:val="28"/>
          <w:szCs w:val="28"/>
          <w:lang w:val="ru-RU"/>
        </w:rPr>
      </w:pPr>
      <w:r w:rsidRPr="0025174B">
        <w:rPr>
          <w:sz w:val="28"/>
          <w:szCs w:val="28"/>
          <w:lang w:val="ru-RU"/>
        </w:rPr>
        <w:t xml:space="preserve">Организации вынуждены расходовать ресурсы не столько в соответствии с фактической необходимостью в них, сколько исходя из объема выделенных средств. </w:t>
      </w:r>
    </w:p>
    <w:p w:rsidR="00605568" w:rsidRPr="0025174B" w:rsidRDefault="00605568" w:rsidP="0025174B">
      <w:pPr>
        <w:widowControl/>
        <w:numPr>
          <w:ilvl w:val="0"/>
          <w:numId w:val="13"/>
        </w:numPr>
        <w:tabs>
          <w:tab w:val="clear" w:pos="1429"/>
          <w:tab w:val="num" w:pos="1080"/>
          <w:tab w:val="left" w:pos="8820"/>
        </w:tabs>
        <w:spacing w:line="360" w:lineRule="auto"/>
        <w:ind w:left="0" w:firstLine="709"/>
        <w:jc w:val="both"/>
        <w:rPr>
          <w:sz w:val="28"/>
          <w:szCs w:val="28"/>
          <w:lang w:val="ru-RU"/>
        </w:rPr>
      </w:pPr>
      <w:r w:rsidRPr="0025174B">
        <w:rPr>
          <w:sz w:val="28"/>
          <w:szCs w:val="28"/>
          <w:lang w:val="ru-RU"/>
        </w:rPr>
        <w:t>Анализ проводится с целью установить, насколько эффективно используются бюджетные средства и соответствуют ли качество и объем услуг, оказываемых населению или другим субъектам хозяйствования, затратам, которые несет государство по их оказанию.</w:t>
      </w:r>
    </w:p>
    <w:p w:rsidR="00605568" w:rsidRPr="0025174B" w:rsidRDefault="00605568" w:rsidP="0025174B">
      <w:pPr>
        <w:widowControl/>
        <w:numPr>
          <w:ilvl w:val="0"/>
          <w:numId w:val="13"/>
        </w:numPr>
        <w:tabs>
          <w:tab w:val="clear" w:pos="1429"/>
          <w:tab w:val="num" w:pos="1260"/>
          <w:tab w:val="left" w:pos="8820"/>
        </w:tabs>
        <w:spacing w:line="360" w:lineRule="auto"/>
        <w:ind w:left="0" w:firstLine="709"/>
        <w:jc w:val="both"/>
        <w:rPr>
          <w:sz w:val="28"/>
          <w:szCs w:val="28"/>
          <w:lang w:val="ru-RU"/>
        </w:rPr>
      </w:pPr>
      <w:r w:rsidRPr="0025174B">
        <w:rPr>
          <w:sz w:val="28"/>
          <w:szCs w:val="28"/>
          <w:lang w:val="ru-RU"/>
        </w:rPr>
        <w:t>Анализ финансирования предполагает изучение обеспеченности учреждения бюджетными средствами, а также полноты их использования.</w:t>
      </w:r>
    </w:p>
    <w:p w:rsidR="00605568" w:rsidRPr="0025174B" w:rsidRDefault="00605568" w:rsidP="0025174B">
      <w:pPr>
        <w:widowControl/>
        <w:numPr>
          <w:ilvl w:val="0"/>
          <w:numId w:val="13"/>
        </w:numPr>
        <w:tabs>
          <w:tab w:val="clear" w:pos="1429"/>
          <w:tab w:val="num" w:pos="1080"/>
          <w:tab w:val="left" w:pos="8820"/>
        </w:tabs>
        <w:spacing w:line="360" w:lineRule="auto"/>
        <w:ind w:left="0" w:firstLine="709"/>
        <w:jc w:val="both"/>
        <w:rPr>
          <w:sz w:val="28"/>
          <w:szCs w:val="28"/>
          <w:lang w:val="ru-RU"/>
        </w:rPr>
      </w:pPr>
      <w:r w:rsidRPr="0025174B">
        <w:rPr>
          <w:sz w:val="28"/>
          <w:szCs w:val="28"/>
          <w:lang w:val="ru-RU"/>
        </w:rPr>
        <w:t>Для этого плановое финансирование сравнивается с фактическим, и производится сравнение поступивших сумм бюджетных средств с кассовыми расходами учреждения.</w:t>
      </w:r>
    </w:p>
    <w:p w:rsidR="00605568" w:rsidRPr="0025174B" w:rsidRDefault="00605568" w:rsidP="0025174B">
      <w:pPr>
        <w:widowControl/>
        <w:numPr>
          <w:ilvl w:val="0"/>
          <w:numId w:val="13"/>
        </w:numPr>
        <w:tabs>
          <w:tab w:val="clear" w:pos="1429"/>
          <w:tab w:val="num" w:pos="1080"/>
          <w:tab w:val="left" w:pos="8820"/>
        </w:tabs>
        <w:spacing w:line="360" w:lineRule="auto"/>
        <w:ind w:left="0" w:firstLine="709"/>
        <w:jc w:val="both"/>
        <w:rPr>
          <w:sz w:val="28"/>
          <w:szCs w:val="28"/>
          <w:lang w:val="ru-RU"/>
        </w:rPr>
      </w:pPr>
      <w:r w:rsidRPr="0025174B">
        <w:rPr>
          <w:sz w:val="28"/>
          <w:szCs w:val="28"/>
          <w:lang w:val="ru-RU"/>
        </w:rPr>
        <w:t>Основным источником информации при этом является «Отчет об исполнении сметы расходов формы №2».</w:t>
      </w:r>
    </w:p>
    <w:p w:rsidR="00605568" w:rsidRPr="0025174B" w:rsidRDefault="00605568" w:rsidP="0025174B">
      <w:pPr>
        <w:pStyle w:val="Style19"/>
        <w:widowControl/>
        <w:tabs>
          <w:tab w:val="left" w:pos="8820"/>
        </w:tabs>
        <w:spacing w:line="360" w:lineRule="auto"/>
        <w:ind w:firstLine="709"/>
        <w:jc w:val="both"/>
        <w:rPr>
          <w:rStyle w:val="FontStyle43"/>
          <w:sz w:val="28"/>
          <w:szCs w:val="28"/>
        </w:rPr>
      </w:pPr>
      <w:r w:rsidRPr="0025174B">
        <w:rPr>
          <w:rFonts w:ascii="Times New Roman" w:hAnsi="Times New Roman" w:cs="Times New Roman"/>
          <w:sz w:val="28"/>
          <w:szCs w:val="28"/>
        </w:rPr>
        <w:t xml:space="preserve">ГОУ НПО профессиональное училище № 44 города Уфы по Уставу </w:t>
      </w:r>
      <w:r w:rsidRPr="0025174B">
        <w:rPr>
          <w:rStyle w:val="FontStyle43"/>
          <w:sz w:val="28"/>
          <w:szCs w:val="28"/>
        </w:rPr>
        <w:t xml:space="preserve">для реализации основных задач имеет право: </w:t>
      </w:r>
    </w:p>
    <w:p w:rsidR="00605568" w:rsidRPr="0025174B" w:rsidRDefault="00605568" w:rsidP="0025174B">
      <w:pPr>
        <w:pStyle w:val="Style19"/>
        <w:widowControl/>
        <w:tabs>
          <w:tab w:val="left" w:pos="8820"/>
        </w:tabs>
        <w:spacing w:line="360" w:lineRule="auto"/>
        <w:ind w:firstLine="709"/>
        <w:jc w:val="both"/>
        <w:rPr>
          <w:rStyle w:val="FontStyle43"/>
          <w:sz w:val="28"/>
          <w:szCs w:val="28"/>
        </w:rPr>
      </w:pPr>
      <w:r w:rsidRPr="0025174B">
        <w:rPr>
          <w:rStyle w:val="FontStyle43"/>
          <w:sz w:val="28"/>
          <w:szCs w:val="28"/>
        </w:rPr>
        <w:t>- самостоятельно с учетом государственных образовательных стандартов разрабатывать, принимать, реализовывать образовательные программы начального профессионального образования на базе основного общего и среднего общего образования;</w:t>
      </w:r>
    </w:p>
    <w:p w:rsidR="00605568" w:rsidRPr="0025174B" w:rsidRDefault="00605568" w:rsidP="0025174B">
      <w:pPr>
        <w:pStyle w:val="Style19"/>
        <w:widowControl/>
        <w:tabs>
          <w:tab w:val="left" w:pos="8820"/>
        </w:tabs>
        <w:spacing w:line="360" w:lineRule="auto"/>
        <w:ind w:firstLine="709"/>
        <w:jc w:val="both"/>
        <w:rPr>
          <w:rStyle w:val="FontStyle43"/>
          <w:sz w:val="28"/>
          <w:szCs w:val="28"/>
        </w:rPr>
      </w:pPr>
      <w:r w:rsidRPr="0025174B">
        <w:rPr>
          <w:rStyle w:val="FontStyle43"/>
          <w:sz w:val="28"/>
          <w:szCs w:val="28"/>
        </w:rPr>
        <w:t>- разрабатывать и утверждать учебный план, годовой календарный учебный график и расписание занятий; выбирать формы, средства и методы обучения и воспитания в пределах, определенных Законом Российской Федерации "Об образовании" и Законом Республики Башкортостан «Об образовании»;</w:t>
      </w:r>
    </w:p>
    <w:p w:rsidR="00605568" w:rsidRPr="0025174B" w:rsidRDefault="00605568" w:rsidP="0025174B">
      <w:pPr>
        <w:pStyle w:val="Style19"/>
        <w:widowControl/>
        <w:tabs>
          <w:tab w:val="left" w:pos="8820"/>
        </w:tabs>
        <w:spacing w:line="360" w:lineRule="auto"/>
        <w:ind w:firstLine="709"/>
        <w:jc w:val="both"/>
        <w:rPr>
          <w:rStyle w:val="FontStyle43"/>
          <w:sz w:val="28"/>
          <w:szCs w:val="28"/>
        </w:rPr>
      </w:pPr>
      <w:r w:rsidRPr="0025174B">
        <w:rPr>
          <w:rStyle w:val="FontStyle43"/>
          <w:sz w:val="28"/>
          <w:szCs w:val="28"/>
        </w:rPr>
        <w:t xml:space="preserve">- самостоятельно выбирать систему оценок, формы, порядок и периодичность промежуточной аттестации обучающихся. </w:t>
      </w:r>
    </w:p>
    <w:p w:rsidR="00605568" w:rsidRPr="0025174B" w:rsidRDefault="00605568" w:rsidP="0025174B">
      <w:pPr>
        <w:pStyle w:val="Style19"/>
        <w:widowControl/>
        <w:tabs>
          <w:tab w:val="left" w:pos="8820"/>
        </w:tabs>
        <w:spacing w:line="360" w:lineRule="auto"/>
        <w:ind w:firstLine="709"/>
        <w:jc w:val="both"/>
        <w:rPr>
          <w:rStyle w:val="FontStyle43"/>
          <w:sz w:val="28"/>
          <w:szCs w:val="28"/>
        </w:rPr>
      </w:pPr>
      <w:r w:rsidRPr="0025174B">
        <w:rPr>
          <w:rStyle w:val="FontStyle43"/>
          <w:sz w:val="28"/>
          <w:szCs w:val="28"/>
        </w:rPr>
        <w:t xml:space="preserve">Учреждение вправе осуществлять предпринимательскую и иную приносящую доход деятельность лишь постольку, поскольку это служит достижению целей и видам, ради которых оно создано. </w:t>
      </w:r>
    </w:p>
    <w:p w:rsidR="00605568" w:rsidRPr="0025174B" w:rsidRDefault="00605568" w:rsidP="0025174B">
      <w:pPr>
        <w:pStyle w:val="Style19"/>
        <w:widowControl/>
        <w:tabs>
          <w:tab w:val="left" w:pos="8820"/>
        </w:tabs>
        <w:spacing w:line="360" w:lineRule="auto"/>
        <w:ind w:firstLine="709"/>
        <w:jc w:val="both"/>
        <w:rPr>
          <w:rStyle w:val="FontStyle43"/>
          <w:sz w:val="28"/>
          <w:szCs w:val="28"/>
        </w:rPr>
      </w:pPr>
      <w:r w:rsidRPr="0025174B">
        <w:rPr>
          <w:rStyle w:val="FontStyle43"/>
          <w:sz w:val="28"/>
          <w:szCs w:val="28"/>
        </w:rPr>
        <w:t>Учреждение имеет право осуществлять следующие виды предпринимательской и иной приносящей доход деятельности:</w:t>
      </w:r>
    </w:p>
    <w:p w:rsidR="00605568" w:rsidRPr="0025174B" w:rsidRDefault="00605568" w:rsidP="0025174B">
      <w:pPr>
        <w:pStyle w:val="Style16"/>
        <w:widowControl/>
        <w:tabs>
          <w:tab w:val="left" w:pos="8820"/>
        </w:tabs>
        <w:spacing w:line="360" w:lineRule="auto"/>
        <w:ind w:firstLine="709"/>
        <w:rPr>
          <w:rStyle w:val="FontStyle43"/>
          <w:sz w:val="28"/>
          <w:szCs w:val="28"/>
        </w:rPr>
      </w:pPr>
      <w:r w:rsidRPr="0025174B">
        <w:rPr>
          <w:rStyle w:val="FontStyle43"/>
          <w:sz w:val="28"/>
          <w:szCs w:val="28"/>
        </w:rPr>
        <w:t>1) оказывать дополнительные образовательные услуги (на договорной осно</w:t>
      </w:r>
      <w:r w:rsidRPr="0025174B">
        <w:rPr>
          <w:rStyle w:val="FontStyle44"/>
          <w:sz w:val="28"/>
          <w:szCs w:val="28"/>
        </w:rPr>
        <w:t xml:space="preserve">ве), в том </w:t>
      </w:r>
      <w:r w:rsidRPr="0025174B">
        <w:rPr>
          <w:rStyle w:val="FontStyle43"/>
          <w:sz w:val="28"/>
          <w:szCs w:val="28"/>
        </w:rPr>
        <w:t>числе за плату, за пределами основных образовательных программ на</w:t>
      </w:r>
      <w:r w:rsidRPr="0025174B">
        <w:rPr>
          <w:rStyle w:val="FontStyle44"/>
          <w:sz w:val="28"/>
          <w:szCs w:val="28"/>
        </w:rPr>
        <w:t xml:space="preserve">чального </w:t>
      </w:r>
      <w:r w:rsidRPr="0025174B">
        <w:rPr>
          <w:rStyle w:val="FontStyle43"/>
          <w:sz w:val="28"/>
          <w:szCs w:val="28"/>
        </w:rPr>
        <w:t xml:space="preserve">профессионального образования, определяющих статус Учреждения: </w:t>
      </w:r>
      <w:r w:rsidRPr="0025174B">
        <w:rPr>
          <w:rStyle w:val="FontStyle44"/>
          <w:sz w:val="28"/>
          <w:szCs w:val="28"/>
        </w:rPr>
        <w:t>физкультурно</w:t>
      </w:r>
      <w:r w:rsidRPr="0025174B">
        <w:rPr>
          <w:rStyle w:val="FontStyle43"/>
          <w:sz w:val="28"/>
          <w:szCs w:val="28"/>
        </w:rPr>
        <w:t>-оздоровительные услуги (спортзал);</w:t>
      </w:r>
    </w:p>
    <w:p w:rsidR="00605568" w:rsidRPr="0025174B" w:rsidRDefault="00605568" w:rsidP="0025174B">
      <w:pPr>
        <w:pStyle w:val="Style16"/>
        <w:widowControl/>
        <w:tabs>
          <w:tab w:val="left" w:pos="8820"/>
        </w:tabs>
        <w:spacing w:line="360" w:lineRule="auto"/>
        <w:ind w:firstLine="709"/>
        <w:rPr>
          <w:rStyle w:val="FontStyle44"/>
          <w:sz w:val="28"/>
          <w:szCs w:val="28"/>
        </w:rPr>
      </w:pPr>
      <w:r w:rsidRPr="0025174B">
        <w:rPr>
          <w:rStyle w:val="FontStyle44"/>
          <w:sz w:val="28"/>
          <w:szCs w:val="28"/>
        </w:rPr>
        <w:t xml:space="preserve">2) оказывать </w:t>
      </w:r>
      <w:r w:rsidRPr="0025174B">
        <w:rPr>
          <w:rStyle w:val="FontStyle43"/>
          <w:sz w:val="28"/>
          <w:szCs w:val="28"/>
        </w:rPr>
        <w:t xml:space="preserve">услуги по эксплуатации подразделения общественного питания </w:t>
      </w:r>
      <w:r w:rsidRPr="0025174B">
        <w:rPr>
          <w:rStyle w:val="FontStyle44"/>
          <w:sz w:val="28"/>
          <w:szCs w:val="28"/>
        </w:rPr>
        <w:t>(столовая):</w:t>
      </w:r>
    </w:p>
    <w:p w:rsidR="00605568" w:rsidRPr="0025174B" w:rsidRDefault="00605568" w:rsidP="0025174B">
      <w:pPr>
        <w:pStyle w:val="Style16"/>
        <w:widowControl/>
        <w:tabs>
          <w:tab w:val="left" w:pos="8820"/>
        </w:tabs>
        <w:spacing w:line="360" w:lineRule="auto"/>
        <w:ind w:firstLine="709"/>
        <w:rPr>
          <w:rStyle w:val="FontStyle43"/>
          <w:sz w:val="28"/>
          <w:szCs w:val="28"/>
        </w:rPr>
      </w:pPr>
      <w:r w:rsidRPr="0025174B">
        <w:rPr>
          <w:rStyle w:val="FontStyle44"/>
          <w:sz w:val="28"/>
          <w:szCs w:val="28"/>
        </w:rPr>
        <w:t xml:space="preserve">3) привлекать </w:t>
      </w:r>
      <w:r w:rsidRPr="0025174B">
        <w:rPr>
          <w:rStyle w:val="FontStyle43"/>
          <w:sz w:val="28"/>
          <w:szCs w:val="28"/>
        </w:rPr>
        <w:t xml:space="preserve">для осуществления своей уставной деятельности дополнительные </w:t>
      </w:r>
      <w:r w:rsidRPr="0025174B">
        <w:rPr>
          <w:rStyle w:val="FontStyle44"/>
          <w:sz w:val="28"/>
          <w:szCs w:val="28"/>
        </w:rPr>
        <w:t xml:space="preserve">источники </w:t>
      </w:r>
      <w:r w:rsidRPr="0025174B">
        <w:rPr>
          <w:rStyle w:val="FontStyle43"/>
          <w:sz w:val="28"/>
          <w:szCs w:val="28"/>
        </w:rPr>
        <w:t>финансов и материальных средств;</w:t>
      </w:r>
    </w:p>
    <w:p w:rsidR="00605568" w:rsidRPr="0025174B" w:rsidRDefault="00605568" w:rsidP="0025174B">
      <w:pPr>
        <w:pStyle w:val="Style16"/>
        <w:widowControl/>
        <w:tabs>
          <w:tab w:val="left" w:pos="8820"/>
        </w:tabs>
        <w:spacing w:line="360" w:lineRule="auto"/>
        <w:ind w:firstLine="709"/>
        <w:rPr>
          <w:rStyle w:val="FontStyle43"/>
          <w:sz w:val="28"/>
          <w:szCs w:val="28"/>
        </w:rPr>
      </w:pPr>
      <w:r w:rsidRPr="0025174B">
        <w:rPr>
          <w:rStyle w:val="FontStyle43"/>
          <w:sz w:val="28"/>
          <w:szCs w:val="28"/>
        </w:rPr>
        <w:t>4) реализовывать собственную продукцию, изготовленную учебными мастер</w:t>
      </w:r>
      <w:r w:rsidRPr="0025174B">
        <w:rPr>
          <w:rStyle w:val="FontStyle44"/>
          <w:sz w:val="28"/>
          <w:szCs w:val="28"/>
        </w:rPr>
        <w:t xml:space="preserve">скими, работы и услуги, </w:t>
      </w:r>
      <w:r w:rsidRPr="0025174B">
        <w:rPr>
          <w:rStyle w:val="FontStyle43"/>
          <w:sz w:val="28"/>
          <w:szCs w:val="28"/>
        </w:rPr>
        <w:t>выполняемые Учреждением;</w:t>
      </w:r>
    </w:p>
    <w:p w:rsidR="00605568" w:rsidRPr="0025174B" w:rsidRDefault="00605568" w:rsidP="0025174B">
      <w:pPr>
        <w:pStyle w:val="Style16"/>
        <w:widowControl/>
        <w:tabs>
          <w:tab w:val="left" w:pos="8820"/>
        </w:tabs>
        <w:spacing w:line="360" w:lineRule="auto"/>
        <w:ind w:firstLine="709"/>
        <w:rPr>
          <w:rStyle w:val="FontStyle43"/>
          <w:sz w:val="28"/>
          <w:szCs w:val="28"/>
        </w:rPr>
      </w:pPr>
      <w:r w:rsidRPr="0025174B">
        <w:rPr>
          <w:rStyle w:val="FontStyle44"/>
          <w:sz w:val="28"/>
          <w:szCs w:val="28"/>
        </w:rPr>
        <w:t xml:space="preserve">5) проводить </w:t>
      </w:r>
      <w:r w:rsidRPr="0025174B">
        <w:rPr>
          <w:rStyle w:val="FontStyle43"/>
          <w:sz w:val="28"/>
          <w:szCs w:val="28"/>
        </w:rPr>
        <w:t>благотворительные мероприятия в порядке, установленном за</w:t>
      </w:r>
      <w:r w:rsidRPr="0025174B">
        <w:rPr>
          <w:rStyle w:val="FontStyle44"/>
          <w:sz w:val="28"/>
          <w:szCs w:val="28"/>
        </w:rPr>
        <w:t xml:space="preserve">конодательством Российской </w:t>
      </w:r>
      <w:r w:rsidRPr="0025174B">
        <w:rPr>
          <w:rStyle w:val="FontStyle43"/>
          <w:sz w:val="28"/>
          <w:szCs w:val="28"/>
        </w:rPr>
        <w:t>Федерации и Республики Башкортостан;</w:t>
      </w:r>
    </w:p>
    <w:p w:rsidR="00605568" w:rsidRPr="0025174B" w:rsidRDefault="00605568" w:rsidP="0025174B">
      <w:pPr>
        <w:pStyle w:val="Style16"/>
        <w:widowControl/>
        <w:tabs>
          <w:tab w:val="left" w:pos="8820"/>
        </w:tabs>
        <w:spacing w:line="360" w:lineRule="auto"/>
        <w:ind w:firstLine="709"/>
        <w:rPr>
          <w:rStyle w:val="FontStyle43"/>
          <w:sz w:val="28"/>
          <w:szCs w:val="28"/>
        </w:rPr>
      </w:pPr>
      <w:r w:rsidRPr="0025174B">
        <w:rPr>
          <w:rStyle w:val="FontStyle44"/>
          <w:sz w:val="28"/>
          <w:szCs w:val="28"/>
        </w:rPr>
        <w:t xml:space="preserve">6) вести другие приносящие </w:t>
      </w:r>
      <w:r w:rsidRPr="0025174B">
        <w:rPr>
          <w:rStyle w:val="FontStyle43"/>
          <w:sz w:val="28"/>
          <w:szCs w:val="28"/>
        </w:rPr>
        <w:t>доход внереализационные операции, непосредст</w:t>
      </w:r>
      <w:r w:rsidRPr="0025174B">
        <w:rPr>
          <w:rStyle w:val="FontStyle48"/>
          <w:sz w:val="28"/>
          <w:szCs w:val="28"/>
        </w:rPr>
        <w:t xml:space="preserve">венно не </w:t>
      </w:r>
      <w:r w:rsidRPr="0025174B">
        <w:rPr>
          <w:rStyle w:val="FontStyle44"/>
          <w:sz w:val="28"/>
          <w:szCs w:val="28"/>
        </w:rPr>
        <w:t xml:space="preserve">связанные с собственным </w:t>
      </w:r>
      <w:r w:rsidRPr="0025174B">
        <w:rPr>
          <w:rStyle w:val="FontStyle43"/>
          <w:sz w:val="28"/>
          <w:szCs w:val="28"/>
        </w:rPr>
        <w:t xml:space="preserve">производством предусмотренных настоящим </w:t>
      </w:r>
      <w:r w:rsidRPr="0025174B">
        <w:rPr>
          <w:rStyle w:val="FontStyle48"/>
          <w:sz w:val="28"/>
          <w:szCs w:val="28"/>
        </w:rPr>
        <w:t xml:space="preserve">Уставом </w:t>
      </w:r>
      <w:r w:rsidRPr="0025174B">
        <w:rPr>
          <w:rStyle w:val="FontStyle44"/>
          <w:sz w:val="28"/>
          <w:szCs w:val="28"/>
        </w:rPr>
        <w:t xml:space="preserve">продукции, работ, услуг </w:t>
      </w:r>
      <w:r w:rsidRPr="0025174B">
        <w:rPr>
          <w:rStyle w:val="FontStyle43"/>
          <w:sz w:val="28"/>
          <w:szCs w:val="28"/>
        </w:rPr>
        <w:t>и с их реализацией;</w:t>
      </w:r>
    </w:p>
    <w:p w:rsidR="00605568" w:rsidRPr="0025174B" w:rsidRDefault="00605568" w:rsidP="0025174B">
      <w:pPr>
        <w:pStyle w:val="Style16"/>
        <w:widowControl/>
        <w:tabs>
          <w:tab w:val="left" w:pos="8820"/>
        </w:tabs>
        <w:spacing w:line="360" w:lineRule="auto"/>
        <w:ind w:firstLine="709"/>
        <w:rPr>
          <w:rFonts w:ascii="Times New Roman" w:hAnsi="Times New Roman" w:cs="Times New Roman"/>
          <w:sz w:val="28"/>
          <w:szCs w:val="28"/>
        </w:rPr>
      </w:pPr>
      <w:r w:rsidRPr="0025174B">
        <w:rPr>
          <w:rStyle w:val="FontStyle44"/>
          <w:sz w:val="28"/>
          <w:szCs w:val="28"/>
        </w:rPr>
        <w:t xml:space="preserve">7) устанавливать прямые </w:t>
      </w:r>
      <w:r w:rsidRPr="0025174B">
        <w:rPr>
          <w:rStyle w:val="FontStyle43"/>
          <w:sz w:val="28"/>
          <w:szCs w:val="28"/>
        </w:rPr>
        <w:t>связи с иностранными организациями.</w:t>
      </w:r>
    </w:p>
    <w:p w:rsidR="00605568" w:rsidRPr="0025174B" w:rsidRDefault="00605568" w:rsidP="0025174B">
      <w:pPr>
        <w:widowControl/>
        <w:tabs>
          <w:tab w:val="left" w:pos="8820"/>
        </w:tabs>
        <w:spacing w:line="360" w:lineRule="auto"/>
        <w:ind w:firstLine="709"/>
        <w:jc w:val="both"/>
        <w:rPr>
          <w:rStyle w:val="FontStyle43"/>
          <w:sz w:val="28"/>
          <w:szCs w:val="28"/>
          <w:lang w:val="ru-RU"/>
        </w:rPr>
      </w:pPr>
      <w:r w:rsidRPr="0025174B">
        <w:rPr>
          <w:sz w:val="28"/>
          <w:szCs w:val="28"/>
          <w:lang w:val="ru-RU"/>
        </w:rPr>
        <w:t xml:space="preserve">Анализ структуры доходов бюджета ГОУ НПО профессионального училища № 44 города Уфы показал, что </w:t>
      </w:r>
      <w:r w:rsidRPr="0025174B">
        <w:rPr>
          <w:rStyle w:val="FontStyle43"/>
          <w:sz w:val="28"/>
          <w:szCs w:val="28"/>
          <w:lang w:val="ru-RU"/>
        </w:rPr>
        <w:t>финансовое обеспечение деятельности</w:t>
      </w:r>
      <w:r w:rsidRPr="0025174B">
        <w:rPr>
          <w:sz w:val="28"/>
          <w:szCs w:val="28"/>
          <w:lang w:val="ru-RU"/>
        </w:rPr>
        <w:t xml:space="preserve"> этой организации формируется за счет </w:t>
      </w:r>
      <w:r w:rsidRPr="0025174B">
        <w:rPr>
          <w:rStyle w:val="FontStyle43"/>
          <w:sz w:val="28"/>
          <w:szCs w:val="28"/>
          <w:lang w:val="ru-RU"/>
        </w:rPr>
        <w:t>средств бюджета Республики Башкортостан на основе утверждаемой сметы доходов и расходов.</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Показатели деловой активности имеют тенденцию к снижению, что свидетельствует о снижении эффективности использования финансовых ресурсов ГОУ НПО профессионального училища № 44 города Уфы.</w:t>
      </w:r>
    </w:p>
    <w:p w:rsidR="00436031"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Вышеперечисленные тенденции свидетельствуют о назревшей необходимости руководству ГОУ НПО профессионального училища № 44 города Уфы обратить внимание на оценку фин</w:t>
      </w:r>
      <w:r w:rsidR="00436031">
        <w:rPr>
          <w:sz w:val="28"/>
          <w:szCs w:val="28"/>
          <w:lang w:val="ru-RU"/>
        </w:rPr>
        <w:t xml:space="preserve">ансового состояния учреждения.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Нужно сказать, что необоснованно высокий уровень производственных запасов, значительно влияющий на общую оборачиваемость активов предприятия; негибкая политика расчетов с заказчиком и клиентом на условиях взаимной выгоды, предполагающей в частности систему скидок - все это говорит о неумелом управлении капиталом. Проведенный анализ также показал, что доходность собственного капитала снизилась в отчетном году. Это вызвало уменьшение отдачи с каждого рубля вложенных средств за прошлый год. Показатель фондоотдачи в 2009 году сократился на 11 % по сравнению с 2008 годом. </w:t>
      </w:r>
    </w:p>
    <w:p w:rsidR="00436031"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Налицо тенденция к снижению финансовой устойчивости. Поэтому для стабилизации финансового состояния учреждения хотя бы до уровня прошлых лет предлагается провести следующие мероприятия, позволяющие оптимизировать финансово-экономическую деятельность рассматриваемого учреждения:</w:t>
      </w:r>
      <w:r w:rsidR="00436031">
        <w:rPr>
          <w:sz w:val="28"/>
          <w:szCs w:val="28"/>
          <w:lang w:val="ru-RU"/>
        </w:rPr>
        <w:t xml:space="preserve">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В целях увеличения поступлений от платной образовательной деятельности предлагается провести ряд мероприятий: </w:t>
      </w:r>
      <w:r w:rsidRPr="0025174B">
        <w:rPr>
          <w:sz w:val="28"/>
          <w:szCs w:val="28"/>
          <w:lang w:val="ru-RU"/>
        </w:rPr>
        <w:br/>
        <w:t>- разработать рекламную кампанию по продвижению образовательных услуг ГОУ НПО профессионального училища № 44 города Уфы;</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 организовать работу по проведению рекламной кампании на территории г. Уфы и Республики Башкортостан; </w:t>
      </w:r>
    </w:p>
    <w:p w:rsidR="00436031" w:rsidRDefault="00605568" w:rsidP="00436031">
      <w:pPr>
        <w:widowControl/>
        <w:tabs>
          <w:tab w:val="left" w:pos="8820"/>
        </w:tabs>
        <w:spacing w:line="360" w:lineRule="auto"/>
        <w:ind w:firstLine="709"/>
        <w:jc w:val="both"/>
        <w:rPr>
          <w:sz w:val="28"/>
          <w:szCs w:val="28"/>
          <w:lang w:val="ru-RU"/>
        </w:rPr>
      </w:pPr>
      <w:r w:rsidRPr="0025174B">
        <w:rPr>
          <w:sz w:val="28"/>
          <w:szCs w:val="28"/>
          <w:lang w:val="ru-RU"/>
        </w:rPr>
        <w:t>- провести просветительскую работу среди выпускников школ и лиц, состоящих на учете в центра</w:t>
      </w:r>
      <w:r w:rsidR="00436031">
        <w:rPr>
          <w:sz w:val="28"/>
          <w:szCs w:val="28"/>
          <w:lang w:val="ru-RU"/>
        </w:rPr>
        <w:t xml:space="preserve">х занятости и на биржах труда; </w:t>
      </w:r>
    </w:p>
    <w:p w:rsidR="00436031" w:rsidRDefault="00605568" w:rsidP="00436031">
      <w:pPr>
        <w:widowControl/>
        <w:tabs>
          <w:tab w:val="left" w:pos="8820"/>
        </w:tabs>
        <w:spacing w:line="360" w:lineRule="auto"/>
        <w:ind w:firstLine="709"/>
        <w:jc w:val="both"/>
        <w:rPr>
          <w:sz w:val="28"/>
          <w:szCs w:val="28"/>
          <w:lang w:val="ru-RU"/>
        </w:rPr>
      </w:pPr>
      <w:r w:rsidRPr="0025174B">
        <w:rPr>
          <w:sz w:val="28"/>
          <w:szCs w:val="28"/>
          <w:lang w:val="ru-RU"/>
        </w:rPr>
        <w:t xml:space="preserve">- организовать день открытых дверей, в рамках которого провести презентационные занятия по коммерческим курсам. </w:t>
      </w:r>
    </w:p>
    <w:p w:rsidR="00605568" w:rsidRPr="0025174B" w:rsidRDefault="00605568" w:rsidP="00436031">
      <w:pPr>
        <w:widowControl/>
        <w:tabs>
          <w:tab w:val="left" w:pos="8820"/>
        </w:tabs>
        <w:spacing w:line="360" w:lineRule="auto"/>
        <w:ind w:firstLine="709"/>
        <w:jc w:val="both"/>
        <w:rPr>
          <w:sz w:val="28"/>
          <w:szCs w:val="28"/>
          <w:lang w:val="ru-RU"/>
        </w:rPr>
      </w:pPr>
      <w:r w:rsidRPr="0025174B">
        <w:rPr>
          <w:sz w:val="28"/>
          <w:szCs w:val="28"/>
          <w:lang w:val="ru-RU"/>
        </w:rPr>
        <w:t>В целях увеличения добровольных пожертвований и взносов рекомендуется разработать и внедрить ПР – кампанию для привлечения благотворительных организаций на территории г. Уфы и РБ. Новые условия хозяйствования требуют внедрение современных средств вычислительной техники и обработки учетно-финансовой информации. Во избежание осложнения проведения финансового анализа, снижения оперативности принятия управленческих решений и увеличения вероятность возникновения ошибок в отчетной документации, предлагается внедрить автоматизированная система бухгалтерского учета «Смета», разработанную НПО «Криста».</w:t>
      </w:r>
    </w:p>
    <w:p w:rsidR="00605568"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Перечисленные мероприятия позволят усовершенствовать финансовую деятельность ГОУ НПО профессионального училища № 44 города Уфы, получить дополнительные внебюджетные источники финансирования. </w:t>
      </w:r>
    </w:p>
    <w:p w:rsidR="00436031" w:rsidRDefault="00436031" w:rsidP="00D766C6">
      <w:pPr>
        <w:widowControl/>
        <w:tabs>
          <w:tab w:val="left" w:pos="8820"/>
        </w:tabs>
        <w:spacing w:line="360" w:lineRule="auto"/>
        <w:jc w:val="both"/>
        <w:rPr>
          <w:sz w:val="28"/>
          <w:szCs w:val="28"/>
          <w:lang w:val="ru-RU"/>
        </w:rPr>
      </w:pPr>
    </w:p>
    <w:p w:rsidR="008534BA" w:rsidRPr="00436031" w:rsidRDefault="00436031" w:rsidP="00436031">
      <w:pPr>
        <w:widowControl/>
        <w:tabs>
          <w:tab w:val="left" w:pos="8820"/>
        </w:tabs>
        <w:spacing w:line="360" w:lineRule="auto"/>
        <w:jc w:val="center"/>
        <w:rPr>
          <w:b/>
          <w:bCs/>
          <w:sz w:val="28"/>
          <w:szCs w:val="28"/>
          <w:lang w:val="ru-RU"/>
        </w:rPr>
      </w:pPr>
      <w:r>
        <w:rPr>
          <w:sz w:val="28"/>
          <w:szCs w:val="28"/>
          <w:lang w:val="ru-RU"/>
        </w:rPr>
        <w:br w:type="page"/>
      </w:r>
      <w:r w:rsidR="008534BA" w:rsidRPr="00436031">
        <w:rPr>
          <w:b/>
          <w:bCs/>
          <w:sz w:val="28"/>
          <w:szCs w:val="28"/>
          <w:lang w:val="ru-RU"/>
        </w:rPr>
        <w:t>СПИСОК ЛИТЕРАТУРЫ</w:t>
      </w:r>
    </w:p>
    <w:p w:rsidR="008534BA" w:rsidRPr="0025174B" w:rsidRDefault="008534BA" w:rsidP="00D766C6">
      <w:pPr>
        <w:widowControl/>
        <w:tabs>
          <w:tab w:val="left" w:pos="8820"/>
        </w:tabs>
        <w:spacing w:line="360" w:lineRule="auto"/>
        <w:jc w:val="both"/>
        <w:rPr>
          <w:sz w:val="28"/>
          <w:szCs w:val="28"/>
          <w:lang w:val="ru-RU"/>
        </w:rPr>
      </w:pP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1. </w:t>
      </w:r>
      <w:r w:rsidR="008534BA" w:rsidRPr="0025174B">
        <w:rPr>
          <w:sz w:val="28"/>
          <w:szCs w:val="28"/>
          <w:lang w:val="ru-RU"/>
        </w:rPr>
        <w:t xml:space="preserve">Бюджетный кодекс Российской Федерации от 31.07.98г. № 145-ФЗ // Информационно – правовая база данных «Консультант - плюс». </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2. </w:t>
      </w:r>
      <w:r w:rsidR="008534BA" w:rsidRPr="0025174B">
        <w:rPr>
          <w:sz w:val="28"/>
          <w:szCs w:val="28"/>
          <w:lang w:val="ru-RU"/>
        </w:rPr>
        <w:t>Налоговый кодекс Российской Федерации. Часть 1. – М., 1998.</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3. </w:t>
      </w:r>
      <w:r w:rsidR="008534BA" w:rsidRPr="0025174B">
        <w:rPr>
          <w:sz w:val="28"/>
          <w:szCs w:val="28"/>
          <w:lang w:val="ru-RU"/>
        </w:rPr>
        <w:t>Приказ Минфина России от 30.12.99г. № 107н «Об утверждении Инструкции по бухгалтерскому учету в бюджетных учреждениях» // Информационно – правовая база данных «Консультант - плюс».</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4. </w:t>
      </w:r>
      <w:r w:rsidR="008534BA" w:rsidRPr="0025174B">
        <w:rPr>
          <w:sz w:val="28"/>
          <w:szCs w:val="28"/>
          <w:lang w:val="ru-RU"/>
        </w:rPr>
        <w:t>Федеральный закон “Об образовании” (в ред. Федерального закона от 3.01.96 № 12-ФЗ)</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5. </w:t>
      </w:r>
      <w:r w:rsidR="008534BA" w:rsidRPr="0025174B">
        <w:rPr>
          <w:sz w:val="28"/>
          <w:szCs w:val="28"/>
          <w:lang w:val="ru-RU"/>
        </w:rPr>
        <w:t>Федеральный закон «О федеральном бюджете на 2004 год» от 10.12.2003 г.</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6. </w:t>
      </w:r>
      <w:r w:rsidR="008534BA" w:rsidRPr="0025174B">
        <w:rPr>
          <w:sz w:val="28"/>
          <w:szCs w:val="28"/>
          <w:lang w:val="ru-RU"/>
        </w:rPr>
        <w:t>Федеральный закон « О некоммерческих организациях» от 12 января 1996 года N 7-ФЗ</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7. </w:t>
      </w:r>
      <w:r w:rsidR="008534BA" w:rsidRPr="0025174B">
        <w:rPr>
          <w:sz w:val="28"/>
          <w:szCs w:val="28"/>
          <w:lang w:val="ru-RU"/>
        </w:rPr>
        <w:t>Положение по ведению бухгалтерского учета и бухгалтерской отчетности в Российской Федерации, утвержденное Приказом Минфина России от 29.06.98 г № 34н п. 79.</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8. </w:t>
      </w:r>
      <w:r w:rsidR="008534BA" w:rsidRPr="0025174B">
        <w:rPr>
          <w:sz w:val="28"/>
          <w:szCs w:val="28"/>
          <w:lang w:val="ru-RU"/>
        </w:rPr>
        <w:t>Абрютина М.С., Грачев А.В. Анализ финансово – экономической деятельности предприятия : Учебно – экономической пособие. – 2-е изд., испр. – М.: Издательство «Дело и сервис», 2006. – 256 с.</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9. </w:t>
      </w:r>
      <w:r w:rsidR="008534BA" w:rsidRPr="0025174B">
        <w:rPr>
          <w:sz w:val="28"/>
          <w:szCs w:val="28"/>
          <w:lang w:val="ru-RU"/>
        </w:rPr>
        <w:t>Акперов И., Головач С., Аполлонова – Коноплева И. Казначейская система исполнения бюджета Российской Федерации. – М. : Финансы и статистика, 2006. – 352 с.</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10. </w:t>
      </w:r>
      <w:r w:rsidR="008534BA" w:rsidRPr="0025174B">
        <w:rPr>
          <w:sz w:val="28"/>
          <w:szCs w:val="28"/>
          <w:lang w:val="ru-RU"/>
        </w:rPr>
        <w:t>Анализ хозяйственной деятельности бюджетных организаций: Учеб. пособие / Д.А.Панков, Е.А.Головкова, Л.В.Пашковская и др.; По общ.ред.Д.А.панкова, Е.А.Головковой. – 2-е изд., испр. – М.:Новое знание, 2007. – 409 с.</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11. </w:t>
      </w:r>
      <w:r w:rsidR="008534BA" w:rsidRPr="0025174B">
        <w:rPr>
          <w:sz w:val="28"/>
          <w:szCs w:val="28"/>
          <w:lang w:val="ru-RU"/>
        </w:rPr>
        <w:t>Балабанов И.Т. Финансовый анализ и планирование хозяйствующего субъекта. М.: Финансы и статистика, 2009. – 208 с.</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12. </w:t>
      </w:r>
      <w:r w:rsidR="008534BA" w:rsidRPr="0025174B">
        <w:rPr>
          <w:sz w:val="28"/>
          <w:szCs w:val="28"/>
          <w:lang w:val="ru-RU"/>
        </w:rPr>
        <w:t>Быкадоров В. Л., Алексеев П. Д. Финансово-экономическое состояние предприятия: Практ. пособие. М.: ПРИОР, 2008. - 96 с.</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13. </w:t>
      </w:r>
      <w:r w:rsidR="008534BA" w:rsidRPr="0025174B">
        <w:rPr>
          <w:sz w:val="28"/>
          <w:szCs w:val="28"/>
          <w:lang w:val="ru-RU"/>
        </w:rPr>
        <w:t>Бочкарев В.И. Концептуальные основы государственного общественного управления общим образованием в России // Менеджмент в образовании. – 2006. – С.9-21.</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14. </w:t>
      </w:r>
      <w:r w:rsidR="008534BA" w:rsidRPr="0025174B">
        <w:rPr>
          <w:sz w:val="28"/>
          <w:szCs w:val="28"/>
          <w:lang w:val="ru-RU"/>
        </w:rPr>
        <w:t>Вахрин П.И., Финансовый анализ в коммерческих и некоммерческих организациях. – М.: ИКЦ «Маркетинг», 2007. – 320 с.</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15. </w:t>
      </w:r>
      <w:r w:rsidR="008534BA" w:rsidRPr="0025174B">
        <w:rPr>
          <w:sz w:val="28"/>
          <w:szCs w:val="28"/>
          <w:lang w:val="ru-RU"/>
        </w:rPr>
        <w:t>Волкова М. М., Звездова А. Б. Маркетинговые исследования в области образовательных услуг // Маркетинг. 2005. № 2. С. 122–143.</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16. </w:t>
      </w:r>
      <w:r w:rsidR="008534BA" w:rsidRPr="0025174B">
        <w:rPr>
          <w:sz w:val="28"/>
          <w:szCs w:val="28"/>
          <w:lang w:val="ru-RU"/>
        </w:rPr>
        <w:t>Воронин А.А. О механизме финансирования платного сектора образовательных услуг // Финансы. - 2006. - №12. - С.21-23.</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17. </w:t>
      </w:r>
      <w:r w:rsidR="008534BA" w:rsidRPr="0025174B">
        <w:rPr>
          <w:sz w:val="28"/>
          <w:szCs w:val="28"/>
          <w:lang w:val="ru-RU"/>
        </w:rPr>
        <w:t>Вифлиемский А.В. Организация деятельности образовательных учреждений в условиях казначейского исполнения бюджетов // Менеджмент в образовании. – 2006. - №3. – С.37-47.</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18. </w:t>
      </w:r>
      <w:r w:rsidR="008534BA" w:rsidRPr="0025174B">
        <w:rPr>
          <w:sz w:val="28"/>
          <w:szCs w:val="28"/>
          <w:lang w:val="ru-RU"/>
        </w:rPr>
        <w:t>Вифлиемский А.В., Чиркина О.В. Бухгалтерский учет в образовательных учреждениях. – М. : Педагогический поиск, 2007. – 192 с.</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19. </w:t>
      </w:r>
      <w:r w:rsidR="008534BA" w:rsidRPr="0025174B">
        <w:rPr>
          <w:sz w:val="28"/>
          <w:szCs w:val="28"/>
          <w:lang w:val="ru-RU"/>
        </w:rPr>
        <w:t>Гневко В.А. Учебное заведение в условиях экономики переходного периода. Концепция развития образования. СПб : ИуиЭ, 2008. – 272 с.</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20. </w:t>
      </w:r>
      <w:r w:rsidR="008534BA" w:rsidRPr="0025174B">
        <w:rPr>
          <w:sz w:val="28"/>
          <w:szCs w:val="28"/>
          <w:lang w:val="ru-RU"/>
        </w:rPr>
        <w:t>Гневко В.А. Формирование образовательной среды учебными заведениями. СПб. : Бизнес – Центр, 2008. – 178 с.</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21. </w:t>
      </w:r>
      <w:r w:rsidR="008534BA" w:rsidRPr="0025174B">
        <w:rPr>
          <w:sz w:val="28"/>
          <w:szCs w:val="28"/>
          <w:lang w:val="ru-RU"/>
        </w:rPr>
        <w:t>Грищенко О.В. Анализ и диагностика финансово-хозяйственной деятельности предприятия: Учебное пособие. Таганрог : Изд-во ТРТУ, , 2006. - 112с.</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22. </w:t>
      </w:r>
      <w:r w:rsidR="008534BA" w:rsidRPr="0025174B">
        <w:rPr>
          <w:sz w:val="28"/>
          <w:szCs w:val="28"/>
          <w:lang w:val="ru-RU"/>
        </w:rPr>
        <w:t>Годин А.М., Подпорина И.В. Бюджет и бюджетная система Российской Федерации. – М.: Дашков и Ко, 2006. – 276 с.</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23. </w:t>
      </w:r>
      <w:r w:rsidR="008534BA" w:rsidRPr="0025174B">
        <w:rPr>
          <w:sz w:val="28"/>
          <w:szCs w:val="28"/>
          <w:lang w:val="ru-RU"/>
        </w:rPr>
        <w:t>Данилов Е.Н., Абарникова В.Е., Шипков Л.К., Анализ хозяйственной деятельности в бюджетных и научных учреждениях – М.: ФиС, 2009. – 336 с.</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24. </w:t>
      </w:r>
      <w:r w:rsidR="008534BA" w:rsidRPr="0025174B">
        <w:rPr>
          <w:sz w:val="28"/>
          <w:szCs w:val="28"/>
          <w:lang w:val="ru-RU"/>
        </w:rPr>
        <w:t>Егоршин А.П. Перспективы развития образования в России в ХХI веке // Университетское управление. – 2008. - № 4 (14). – С.42-54.</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25. </w:t>
      </w:r>
      <w:r w:rsidR="008534BA" w:rsidRPr="0025174B">
        <w:rPr>
          <w:sz w:val="28"/>
          <w:szCs w:val="28"/>
          <w:lang w:val="ru-RU"/>
        </w:rPr>
        <w:t>Заболотный Е.Б., Майсаков Д.Л. Анализ результатов финансовой деятельности вуза как основа принятия управленческого решения // Университетское управление. – 2005. - № 3 (18). – С.44-52.</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26. </w:t>
      </w:r>
      <w:r w:rsidR="008534BA" w:rsidRPr="0025174B">
        <w:rPr>
          <w:sz w:val="28"/>
          <w:szCs w:val="28"/>
          <w:lang w:val="ru-RU"/>
        </w:rPr>
        <w:t>Кельчевская Н.Р., Прохорова Н.Б., Павлова М.Б., Проведение финансового анализа государственного образовательного учреждения – Екатеринбург: Изд-во УГТУ-УПИ, 2008. – 127 с.</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27. </w:t>
      </w:r>
      <w:r w:rsidR="008534BA" w:rsidRPr="0025174B">
        <w:rPr>
          <w:sz w:val="28"/>
          <w:szCs w:val="28"/>
          <w:lang w:val="ru-RU"/>
        </w:rPr>
        <w:t>Клюев А.К. Организация финансового менеджмента в вузе // Университетское управление. – 2007. - №4 (15). – С.12-20.</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28. </w:t>
      </w:r>
      <w:r w:rsidR="008534BA" w:rsidRPr="0025174B">
        <w:rPr>
          <w:sz w:val="28"/>
          <w:szCs w:val="28"/>
          <w:lang w:val="ru-RU"/>
        </w:rPr>
        <w:t>Ковалев В.В., Финансы предприятий – М.: ТК Велби, 2007. – 352 с.</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29. </w:t>
      </w:r>
      <w:r w:rsidR="008534BA" w:rsidRPr="0025174B">
        <w:rPr>
          <w:sz w:val="28"/>
          <w:szCs w:val="28"/>
          <w:lang w:val="ru-RU"/>
        </w:rPr>
        <w:t>Кузьмин Г. Особенности составления отчетности некоммерческими организациями. // Экономика и жизнь., Бухгалтерское приложение., 2006., февраль, № 6, с. 7-14.</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30. </w:t>
      </w:r>
      <w:r w:rsidR="008534BA" w:rsidRPr="0025174B">
        <w:rPr>
          <w:sz w:val="28"/>
          <w:szCs w:val="28"/>
          <w:lang w:val="ru-RU"/>
        </w:rPr>
        <w:t>Маркина Е.В. Финансы ВУЗ в условиях реформирования бюджетного сектора. // Финансы и кредит, 2009., июль, № 15 (153)</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31. </w:t>
      </w:r>
      <w:r w:rsidR="008534BA" w:rsidRPr="0025174B">
        <w:rPr>
          <w:sz w:val="28"/>
          <w:szCs w:val="28"/>
          <w:lang w:val="ru-RU"/>
        </w:rPr>
        <w:t xml:space="preserve">Молчанов И.П. Финансирование социальной сферы в условиях реформирования межбюджетных отношений.// Бухгалтерский учет в бюджетных и некоммерческих организациях. – 2008., январь, № 1 (49), с.4 -5. </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32. </w:t>
      </w:r>
      <w:r w:rsidR="008534BA" w:rsidRPr="0025174B">
        <w:rPr>
          <w:sz w:val="28"/>
          <w:szCs w:val="28"/>
          <w:lang w:val="ru-RU"/>
        </w:rPr>
        <w:t>Нестерова И. Бизнес-план учебного заведения - основа принятия стратегических и тактических решений // Маркетинг. - 2007. - №1. - С.102-104.</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33. </w:t>
      </w:r>
      <w:r w:rsidR="008534BA" w:rsidRPr="0025174B">
        <w:rPr>
          <w:sz w:val="28"/>
          <w:szCs w:val="28"/>
          <w:lang w:val="ru-RU"/>
        </w:rPr>
        <w:t>Панков Д.А., Головкова Е.А., Пашковская Л.В., Анализ хозяйственной деятельности бюджетной организации – М.: Новое знание, 2008. – 409 с.</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34. </w:t>
      </w:r>
      <w:r w:rsidR="008534BA" w:rsidRPr="0025174B">
        <w:rPr>
          <w:sz w:val="28"/>
          <w:szCs w:val="28"/>
          <w:lang w:val="ru-RU"/>
        </w:rPr>
        <w:t>Попова Р.Г., Самонова И.Н., Доброседова И.И., Финансы предприятий, — СПб: Питер, 2007. – 224 с.</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35. </w:t>
      </w:r>
      <w:r w:rsidR="008534BA" w:rsidRPr="0025174B">
        <w:rPr>
          <w:sz w:val="28"/>
          <w:szCs w:val="28"/>
          <w:lang w:val="ru-RU"/>
        </w:rPr>
        <w:t>Родионова В.М., Баятова И.М., Маркина Е.В. Бухгалтерский учет и контроль в бюджетных учреждениях. – М.: ИД ФБК-ПРЕСС, 2009. – 232 с.</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36. </w:t>
      </w:r>
      <w:r w:rsidR="008534BA" w:rsidRPr="0025174B">
        <w:rPr>
          <w:sz w:val="28"/>
          <w:szCs w:val="28"/>
          <w:lang w:val="ru-RU"/>
        </w:rPr>
        <w:t>Токарев И.Н. Бухгалтерский учет в бюджетных учреждениях. – М. : ИД ФБК – ПРЕСС, 2006. – 503 с.</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37. </w:t>
      </w:r>
      <w:r w:rsidR="008534BA" w:rsidRPr="0025174B">
        <w:rPr>
          <w:sz w:val="28"/>
          <w:szCs w:val="28"/>
          <w:lang w:val="ru-RU"/>
        </w:rPr>
        <w:t>Федченко Е.А. Вопросы совершенствования методического обеспечения по ведению бухгалтерского учета платных дополнительных образовательных услуг// Советник бухгалтера в сфере образо</w:t>
      </w:r>
      <w:r>
        <w:rPr>
          <w:sz w:val="28"/>
          <w:szCs w:val="28"/>
          <w:lang w:val="ru-RU"/>
        </w:rPr>
        <w:t>вания и науки. - 2005. - № 4.</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38. </w:t>
      </w:r>
      <w:r w:rsidR="008534BA" w:rsidRPr="0025174B">
        <w:rPr>
          <w:sz w:val="28"/>
          <w:szCs w:val="28"/>
          <w:lang w:val="ru-RU"/>
        </w:rPr>
        <w:t>Фомина С. Годовой отчет бюджетного учреждения за 2008 год // Финансовая газета., 2008., январь., № 4, с.10-12., № 5, С9-10.</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39. </w:t>
      </w:r>
      <w:r w:rsidR="008534BA" w:rsidRPr="0025174B">
        <w:rPr>
          <w:sz w:val="28"/>
          <w:szCs w:val="28"/>
          <w:lang w:val="ru-RU"/>
        </w:rPr>
        <w:t>Шеремет А.Д., Сайфуллин Р.С., Финансы предприятий. - М.: ИНФРА-М, 2009 г. 256 c.</w:t>
      </w:r>
    </w:p>
    <w:p w:rsidR="008534BA" w:rsidRPr="0025174B" w:rsidRDefault="00436031" w:rsidP="00436031">
      <w:pPr>
        <w:widowControl/>
        <w:tabs>
          <w:tab w:val="left" w:pos="1080"/>
          <w:tab w:val="left" w:pos="8820"/>
        </w:tabs>
        <w:spacing w:line="360" w:lineRule="auto"/>
        <w:rPr>
          <w:sz w:val="28"/>
          <w:szCs w:val="28"/>
          <w:lang w:val="ru-RU"/>
        </w:rPr>
      </w:pPr>
      <w:r>
        <w:rPr>
          <w:sz w:val="28"/>
          <w:szCs w:val="28"/>
          <w:lang w:val="ru-RU"/>
        </w:rPr>
        <w:t xml:space="preserve">40. </w:t>
      </w:r>
      <w:r w:rsidR="008534BA" w:rsidRPr="0025174B">
        <w:rPr>
          <w:sz w:val="28"/>
          <w:szCs w:val="28"/>
          <w:lang w:val="ru-RU"/>
        </w:rPr>
        <w:t>Юрьева Т.В., Экономика некоммерческих организаций – М.: Юристъ, 2006. – 320 с.</w:t>
      </w:r>
    </w:p>
    <w:p w:rsidR="00605568" w:rsidRDefault="00436031" w:rsidP="00436031">
      <w:pPr>
        <w:widowControl/>
        <w:tabs>
          <w:tab w:val="left" w:pos="1080"/>
          <w:tab w:val="left" w:pos="8820"/>
        </w:tabs>
        <w:spacing w:line="360" w:lineRule="auto"/>
        <w:rPr>
          <w:sz w:val="28"/>
          <w:szCs w:val="28"/>
          <w:lang w:val="ru-RU"/>
        </w:rPr>
      </w:pPr>
      <w:r>
        <w:rPr>
          <w:sz w:val="28"/>
          <w:szCs w:val="28"/>
          <w:lang w:val="ru-RU"/>
        </w:rPr>
        <w:t xml:space="preserve">41. </w:t>
      </w:r>
      <w:r w:rsidR="008534BA" w:rsidRPr="0025174B">
        <w:rPr>
          <w:sz w:val="28"/>
          <w:szCs w:val="28"/>
          <w:lang w:val="ru-RU"/>
        </w:rPr>
        <w:t>Яшин С.Н., Яшина Н.И. Некоторые аспекты анализа бюджетного потенциала муниципального образования. // Экономический анализ: теория и практика, 2008., январь, № 1 (4), с. 10-13</w:t>
      </w:r>
    </w:p>
    <w:p w:rsidR="00436031" w:rsidRDefault="00436031" w:rsidP="00436031">
      <w:pPr>
        <w:widowControl/>
        <w:tabs>
          <w:tab w:val="left" w:pos="1080"/>
          <w:tab w:val="left" w:pos="8820"/>
        </w:tabs>
        <w:spacing w:line="360" w:lineRule="auto"/>
        <w:rPr>
          <w:sz w:val="28"/>
          <w:szCs w:val="28"/>
          <w:lang w:val="ru-RU"/>
        </w:rPr>
      </w:pPr>
    </w:p>
    <w:p w:rsidR="00605568" w:rsidRPr="00436031" w:rsidRDefault="00436031" w:rsidP="00436031">
      <w:pPr>
        <w:widowControl/>
        <w:tabs>
          <w:tab w:val="left" w:pos="1080"/>
          <w:tab w:val="left" w:pos="8820"/>
        </w:tabs>
        <w:spacing w:line="360" w:lineRule="auto"/>
        <w:jc w:val="center"/>
        <w:rPr>
          <w:b/>
          <w:bCs/>
          <w:sz w:val="28"/>
          <w:szCs w:val="28"/>
          <w:lang w:val="ru-RU"/>
        </w:rPr>
      </w:pPr>
      <w:r>
        <w:rPr>
          <w:sz w:val="28"/>
          <w:szCs w:val="28"/>
          <w:lang w:val="ru-RU"/>
        </w:rPr>
        <w:br w:type="page"/>
      </w:r>
      <w:r w:rsidR="00605568" w:rsidRPr="00436031">
        <w:rPr>
          <w:b/>
          <w:bCs/>
          <w:sz w:val="28"/>
          <w:szCs w:val="28"/>
          <w:lang w:val="ru-RU"/>
        </w:rPr>
        <w:t>ПРИЛОЖЕНИЕ А</w:t>
      </w:r>
    </w:p>
    <w:p w:rsidR="00436031" w:rsidRDefault="00436031" w:rsidP="00436031">
      <w:pPr>
        <w:widowControl/>
        <w:tabs>
          <w:tab w:val="left" w:pos="8820"/>
        </w:tabs>
        <w:spacing w:line="360" w:lineRule="auto"/>
        <w:jc w:val="both"/>
        <w:rPr>
          <w:sz w:val="28"/>
          <w:szCs w:val="28"/>
          <w:lang w:val="ru-RU"/>
        </w:rPr>
      </w:pPr>
    </w:p>
    <w:p w:rsidR="00605568" w:rsidRPr="0025174B" w:rsidRDefault="00605568" w:rsidP="00436031">
      <w:pPr>
        <w:widowControl/>
        <w:tabs>
          <w:tab w:val="left" w:pos="8820"/>
        </w:tabs>
        <w:spacing w:line="360" w:lineRule="auto"/>
        <w:ind w:firstLine="720"/>
        <w:jc w:val="both"/>
        <w:rPr>
          <w:sz w:val="28"/>
          <w:szCs w:val="28"/>
          <w:lang w:val="ru-RU"/>
        </w:rPr>
      </w:pPr>
      <w:r w:rsidRPr="0025174B">
        <w:rPr>
          <w:sz w:val="28"/>
          <w:szCs w:val="28"/>
          <w:lang w:val="ru-RU"/>
        </w:rPr>
        <w:t>Структура бюджетной системы Российской Федерации</w:t>
      </w:r>
    </w:p>
    <w:p w:rsidR="00605568" w:rsidRPr="0025174B" w:rsidRDefault="00D16990" w:rsidP="00436031">
      <w:pPr>
        <w:widowControl/>
        <w:tabs>
          <w:tab w:val="left" w:pos="8820"/>
        </w:tabs>
        <w:spacing w:line="360" w:lineRule="auto"/>
        <w:ind w:firstLine="709"/>
        <w:rPr>
          <w:sz w:val="28"/>
          <w:szCs w:val="28"/>
          <w:lang w:val="ru-RU"/>
        </w:rPr>
      </w:pPr>
      <w:r>
        <w:rPr>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417.75pt">
            <v:imagedata r:id="rId8" o:title=""/>
          </v:shape>
        </w:pict>
      </w:r>
    </w:p>
    <w:p w:rsidR="00605568" w:rsidRPr="0025174B" w:rsidRDefault="00605568" w:rsidP="00D766C6">
      <w:pPr>
        <w:widowControl/>
        <w:tabs>
          <w:tab w:val="left" w:pos="8820"/>
        </w:tabs>
        <w:spacing w:line="360" w:lineRule="auto"/>
        <w:jc w:val="both"/>
        <w:rPr>
          <w:sz w:val="28"/>
          <w:szCs w:val="28"/>
          <w:lang w:val="ru-RU"/>
        </w:rPr>
      </w:pPr>
    </w:p>
    <w:p w:rsidR="00605568" w:rsidRPr="00436031" w:rsidRDefault="00436031" w:rsidP="00436031">
      <w:pPr>
        <w:widowControl/>
        <w:tabs>
          <w:tab w:val="left" w:pos="8820"/>
        </w:tabs>
        <w:spacing w:line="360" w:lineRule="auto"/>
        <w:jc w:val="center"/>
        <w:rPr>
          <w:b/>
          <w:bCs/>
          <w:sz w:val="28"/>
          <w:szCs w:val="28"/>
          <w:lang w:val="ru-RU"/>
        </w:rPr>
      </w:pPr>
      <w:r>
        <w:rPr>
          <w:sz w:val="24"/>
          <w:szCs w:val="24"/>
          <w:lang w:val="ru-RU"/>
        </w:rPr>
        <w:br w:type="page"/>
      </w:r>
      <w:r w:rsidR="00605568" w:rsidRPr="00436031">
        <w:rPr>
          <w:b/>
          <w:bCs/>
          <w:sz w:val="28"/>
          <w:szCs w:val="28"/>
          <w:lang w:val="ru-RU"/>
        </w:rPr>
        <w:t>ПРИЛОЖЕНИЕ Б</w:t>
      </w:r>
    </w:p>
    <w:p w:rsidR="00436031" w:rsidRDefault="00436031" w:rsidP="00D766C6">
      <w:pPr>
        <w:pStyle w:val="5"/>
        <w:tabs>
          <w:tab w:val="left" w:pos="8820"/>
        </w:tabs>
        <w:spacing w:before="0" w:after="0" w:line="360" w:lineRule="auto"/>
        <w:jc w:val="both"/>
        <w:rPr>
          <w:b w:val="0"/>
          <w:bCs w:val="0"/>
          <w:i w:val="0"/>
          <w:iCs w:val="0"/>
          <w:sz w:val="28"/>
          <w:szCs w:val="28"/>
        </w:rPr>
      </w:pPr>
    </w:p>
    <w:p w:rsidR="00605568" w:rsidRPr="0025174B" w:rsidRDefault="00605568" w:rsidP="0025174B">
      <w:pPr>
        <w:pStyle w:val="5"/>
        <w:tabs>
          <w:tab w:val="left" w:pos="8820"/>
        </w:tabs>
        <w:spacing w:before="0" w:after="0" w:line="360" w:lineRule="auto"/>
        <w:ind w:firstLine="709"/>
        <w:jc w:val="both"/>
        <w:rPr>
          <w:b w:val="0"/>
          <w:bCs w:val="0"/>
          <w:i w:val="0"/>
          <w:iCs w:val="0"/>
          <w:sz w:val="28"/>
          <w:szCs w:val="28"/>
        </w:rPr>
      </w:pPr>
      <w:r w:rsidRPr="0025174B">
        <w:rPr>
          <w:b w:val="0"/>
          <w:bCs w:val="0"/>
          <w:i w:val="0"/>
          <w:iCs w:val="0"/>
          <w:sz w:val="28"/>
          <w:szCs w:val="28"/>
        </w:rPr>
        <w:t>Смета бюджетного учреждения</w:t>
      </w:r>
    </w:p>
    <w:p w:rsidR="00605568" w:rsidRPr="0025174B" w:rsidRDefault="00605568" w:rsidP="00D766C6">
      <w:pPr>
        <w:widowControl/>
        <w:tabs>
          <w:tab w:val="left" w:pos="1080"/>
          <w:tab w:val="left" w:pos="8820"/>
        </w:tabs>
        <w:spacing w:line="360" w:lineRule="auto"/>
        <w:jc w:val="both"/>
        <w:rPr>
          <w:sz w:val="28"/>
          <w:szCs w:val="28"/>
          <w:lang w:val="ru-RU"/>
        </w:rPr>
      </w:pPr>
    </w:p>
    <w:p w:rsidR="00605568" w:rsidRPr="0025174B" w:rsidRDefault="00605568" w:rsidP="00436031">
      <w:pPr>
        <w:widowControl/>
        <w:tabs>
          <w:tab w:val="left" w:pos="1080"/>
          <w:tab w:val="left" w:pos="8820"/>
        </w:tabs>
        <w:spacing w:line="360" w:lineRule="auto"/>
        <w:ind w:firstLine="709"/>
        <w:jc w:val="both"/>
        <w:rPr>
          <w:sz w:val="28"/>
          <w:szCs w:val="28"/>
          <w:lang w:val="ru-RU"/>
        </w:rPr>
      </w:pPr>
      <w:r w:rsidRPr="0025174B">
        <w:rPr>
          <w:sz w:val="28"/>
          <w:szCs w:val="28"/>
          <w:lang w:val="ru-RU"/>
        </w:rPr>
        <w:t>Утверждаю в сумме 3027 тыс.руб.</w:t>
      </w:r>
    </w:p>
    <w:p w:rsidR="00605568" w:rsidRPr="0025174B" w:rsidRDefault="00605568" w:rsidP="00436031">
      <w:pPr>
        <w:widowControl/>
        <w:tabs>
          <w:tab w:val="left" w:pos="1080"/>
          <w:tab w:val="left" w:pos="8820"/>
        </w:tabs>
        <w:spacing w:line="360" w:lineRule="auto"/>
        <w:ind w:firstLine="709"/>
        <w:jc w:val="both"/>
        <w:rPr>
          <w:sz w:val="28"/>
          <w:szCs w:val="28"/>
          <w:lang w:val="ru-RU"/>
        </w:rPr>
      </w:pPr>
      <w:r w:rsidRPr="0025174B">
        <w:rPr>
          <w:sz w:val="28"/>
          <w:szCs w:val="28"/>
          <w:lang w:val="ru-RU"/>
        </w:rPr>
        <w:t>В том числе ФОТ</w:t>
      </w:r>
      <w:r w:rsidR="0025174B" w:rsidRPr="0025174B">
        <w:rPr>
          <w:sz w:val="28"/>
          <w:szCs w:val="28"/>
          <w:lang w:val="ru-RU"/>
        </w:rPr>
        <w:t xml:space="preserve"> </w:t>
      </w:r>
      <w:r w:rsidRPr="0025174B">
        <w:rPr>
          <w:sz w:val="28"/>
          <w:szCs w:val="28"/>
          <w:lang w:val="ru-RU"/>
        </w:rPr>
        <w:t>1178 тыс.руб.</w:t>
      </w:r>
    </w:p>
    <w:p w:rsidR="00605568" w:rsidRPr="0025174B" w:rsidRDefault="00605568" w:rsidP="0025174B">
      <w:pPr>
        <w:pStyle w:val="21"/>
        <w:tabs>
          <w:tab w:val="left" w:pos="8820"/>
        </w:tabs>
        <w:spacing w:after="0" w:line="360" w:lineRule="auto"/>
        <w:ind w:left="0" w:firstLine="709"/>
        <w:jc w:val="both"/>
        <w:rPr>
          <w:sz w:val="28"/>
          <w:szCs w:val="28"/>
        </w:rPr>
      </w:pPr>
      <w:r w:rsidRPr="0025174B">
        <w:rPr>
          <w:sz w:val="28"/>
          <w:szCs w:val="28"/>
        </w:rPr>
        <w:t>СМЕТА РАСХОДОВ</w:t>
      </w:r>
      <w:r w:rsidR="0025174B" w:rsidRPr="0025174B">
        <w:rPr>
          <w:sz w:val="28"/>
          <w:szCs w:val="28"/>
        </w:rPr>
        <w:t xml:space="preserve"> </w:t>
      </w:r>
      <w:r w:rsidRPr="0025174B">
        <w:rPr>
          <w:sz w:val="28"/>
          <w:szCs w:val="28"/>
        </w:rPr>
        <w:t>на 2009 год.</w:t>
      </w:r>
    </w:p>
    <w:p w:rsidR="00605568" w:rsidRPr="0025174B" w:rsidRDefault="00E664E6" w:rsidP="0025174B">
      <w:pPr>
        <w:pStyle w:val="21"/>
        <w:tabs>
          <w:tab w:val="left" w:pos="8820"/>
        </w:tabs>
        <w:spacing w:after="0" w:line="360" w:lineRule="auto"/>
        <w:ind w:left="0" w:firstLine="709"/>
        <w:jc w:val="both"/>
        <w:rPr>
          <w:b/>
          <w:bCs/>
          <w:sz w:val="28"/>
          <w:szCs w:val="28"/>
        </w:rPr>
      </w:pPr>
      <w:r>
        <w:rPr>
          <w:b/>
          <w:bCs/>
          <w:sz w:val="28"/>
          <w:szCs w:val="28"/>
        </w:rPr>
        <w:t>Учреждение</w:t>
      </w:r>
      <w:r w:rsidR="00605568" w:rsidRPr="0025174B">
        <w:rPr>
          <w:b/>
          <w:bCs/>
          <w:sz w:val="28"/>
          <w:szCs w:val="28"/>
        </w:rPr>
        <w:t>:</w:t>
      </w:r>
      <w:r w:rsidR="0025174B" w:rsidRPr="0025174B">
        <w:rPr>
          <w:b/>
          <w:bCs/>
          <w:sz w:val="28"/>
          <w:szCs w:val="28"/>
        </w:rPr>
        <w:t xml:space="preserve"> </w:t>
      </w:r>
      <w:r w:rsidR="00605568" w:rsidRPr="0025174B">
        <w:rPr>
          <w:b/>
          <w:bCs/>
          <w:sz w:val="28"/>
          <w:szCs w:val="28"/>
        </w:rPr>
        <w:t>Профессиональное училище №44 г. Уфы</w:t>
      </w:r>
    </w:p>
    <w:p w:rsidR="00605568" w:rsidRPr="0025174B" w:rsidRDefault="00E664E6" w:rsidP="0025174B">
      <w:pPr>
        <w:widowControl/>
        <w:tabs>
          <w:tab w:val="left" w:pos="8820"/>
        </w:tabs>
        <w:spacing w:line="360" w:lineRule="auto"/>
        <w:ind w:firstLine="709"/>
        <w:jc w:val="both"/>
        <w:rPr>
          <w:sz w:val="28"/>
          <w:szCs w:val="28"/>
          <w:lang w:val="ru-RU"/>
        </w:rPr>
      </w:pPr>
      <w:r>
        <w:rPr>
          <w:sz w:val="28"/>
          <w:szCs w:val="28"/>
          <w:lang w:val="ru-RU"/>
        </w:rPr>
        <w:t>Полный адрес</w:t>
      </w:r>
      <w:r w:rsidR="00605568" w:rsidRPr="0025174B">
        <w:rPr>
          <w:sz w:val="28"/>
          <w:szCs w:val="28"/>
          <w:lang w:val="ru-RU"/>
        </w:rPr>
        <w:t>: г. Уфа, ул. Ухтомского, 29</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Периодичность: годовая</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Вид сметы: индивидуальная</w:t>
      </w:r>
    </w:p>
    <w:p w:rsidR="00605568" w:rsidRPr="0025174B" w:rsidRDefault="00605568" w:rsidP="00D766C6">
      <w:pPr>
        <w:widowControl/>
        <w:tabs>
          <w:tab w:val="left" w:pos="8820"/>
        </w:tabs>
        <w:spacing w:line="360" w:lineRule="auto"/>
        <w:jc w:val="both"/>
        <w:rPr>
          <w:sz w:val="28"/>
          <w:szCs w:val="28"/>
          <w:lang w:val="ru-RU"/>
        </w:rPr>
      </w:pPr>
    </w:p>
    <w:tbl>
      <w:tblPr>
        <w:tblW w:w="82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4"/>
        <w:gridCol w:w="850"/>
        <w:gridCol w:w="992"/>
        <w:gridCol w:w="1134"/>
        <w:gridCol w:w="810"/>
        <w:gridCol w:w="720"/>
        <w:gridCol w:w="720"/>
        <w:gridCol w:w="720"/>
      </w:tblGrid>
      <w:tr w:rsidR="00605568" w:rsidRPr="00E664E6" w:rsidTr="00E664E6">
        <w:trPr>
          <w:cantSplit/>
          <w:trHeight w:val="120"/>
        </w:trPr>
        <w:tc>
          <w:tcPr>
            <w:tcW w:w="3184" w:type="dxa"/>
            <w:gridSpan w:val="2"/>
          </w:tcPr>
          <w:p w:rsidR="00605568" w:rsidRPr="00E664E6" w:rsidRDefault="00605568" w:rsidP="00E664E6">
            <w:pPr>
              <w:widowControl/>
              <w:spacing w:line="360" w:lineRule="auto"/>
              <w:rPr>
                <w:lang w:val="ru-RU"/>
              </w:rPr>
            </w:pPr>
            <w:r w:rsidRPr="00E664E6">
              <w:rPr>
                <w:lang w:val="ru-RU"/>
              </w:rPr>
              <w:t>Экономическая классификация расходов</w:t>
            </w:r>
          </w:p>
        </w:tc>
        <w:tc>
          <w:tcPr>
            <w:tcW w:w="992" w:type="dxa"/>
            <w:vMerge w:val="restart"/>
          </w:tcPr>
          <w:p w:rsidR="00605568" w:rsidRPr="00E664E6" w:rsidRDefault="00605568" w:rsidP="00E664E6">
            <w:pPr>
              <w:widowControl/>
              <w:spacing w:line="360" w:lineRule="auto"/>
              <w:rPr>
                <w:lang w:val="ru-RU"/>
              </w:rPr>
            </w:pPr>
            <w:r w:rsidRPr="00E664E6">
              <w:rPr>
                <w:lang w:val="ru-RU"/>
              </w:rPr>
              <w:t>Исчислено учреждением</w:t>
            </w:r>
          </w:p>
        </w:tc>
        <w:tc>
          <w:tcPr>
            <w:tcW w:w="4104" w:type="dxa"/>
            <w:gridSpan w:val="5"/>
          </w:tcPr>
          <w:p w:rsidR="00605568" w:rsidRPr="00E664E6" w:rsidRDefault="00605568" w:rsidP="00E664E6">
            <w:pPr>
              <w:widowControl/>
              <w:spacing w:line="360" w:lineRule="auto"/>
              <w:rPr>
                <w:lang w:val="ru-RU"/>
              </w:rPr>
            </w:pPr>
            <w:r w:rsidRPr="00E664E6">
              <w:rPr>
                <w:lang w:val="ru-RU"/>
              </w:rPr>
              <w:t>Утверждено</w:t>
            </w:r>
          </w:p>
        </w:tc>
      </w:tr>
      <w:tr w:rsidR="00605568" w:rsidRPr="00E664E6" w:rsidTr="00E664E6">
        <w:trPr>
          <w:cantSplit/>
          <w:trHeight w:val="105"/>
        </w:trPr>
        <w:tc>
          <w:tcPr>
            <w:tcW w:w="2334" w:type="dxa"/>
            <w:vMerge w:val="restart"/>
          </w:tcPr>
          <w:p w:rsidR="00605568" w:rsidRPr="00E664E6" w:rsidRDefault="00605568" w:rsidP="00E664E6">
            <w:pPr>
              <w:widowControl/>
              <w:spacing w:line="360" w:lineRule="auto"/>
              <w:rPr>
                <w:lang w:val="ru-RU"/>
              </w:rPr>
            </w:pPr>
            <w:r w:rsidRPr="00E664E6">
              <w:rPr>
                <w:lang w:val="ru-RU"/>
              </w:rPr>
              <w:t>Наименование статьи</w:t>
            </w:r>
          </w:p>
        </w:tc>
        <w:tc>
          <w:tcPr>
            <w:tcW w:w="850" w:type="dxa"/>
          </w:tcPr>
          <w:p w:rsidR="00605568" w:rsidRPr="00E664E6" w:rsidRDefault="00605568" w:rsidP="00E664E6">
            <w:pPr>
              <w:widowControl/>
              <w:spacing w:line="360" w:lineRule="auto"/>
              <w:rPr>
                <w:lang w:val="ru-RU"/>
              </w:rPr>
            </w:pPr>
            <w:r w:rsidRPr="00E664E6">
              <w:rPr>
                <w:lang w:val="ru-RU"/>
              </w:rPr>
              <w:t>КБК</w:t>
            </w:r>
          </w:p>
        </w:tc>
        <w:tc>
          <w:tcPr>
            <w:tcW w:w="992" w:type="dxa"/>
            <w:vMerge/>
          </w:tcPr>
          <w:p w:rsidR="00605568" w:rsidRPr="00E664E6" w:rsidRDefault="00605568" w:rsidP="00E664E6">
            <w:pPr>
              <w:widowControl/>
              <w:spacing w:line="360" w:lineRule="auto"/>
              <w:rPr>
                <w:lang w:val="ru-RU"/>
              </w:rPr>
            </w:pPr>
          </w:p>
        </w:tc>
        <w:tc>
          <w:tcPr>
            <w:tcW w:w="1134" w:type="dxa"/>
            <w:vMerge w:val="restart"/>
          </w:tcPr>
          <w:p w:rsidR="00605568" w:rsidRPr="00E664E6" w:rsidRDefault="00605568" w:rsidP="00E664E6">
            <w:pPr>
              <w:widowControl/>
              <w:spacing w:line="360" w:lineRule="auto"/>
              <w:rPr>
                <w:lang w:val="ru-RU"/>
              </w:rPr>
            </w:pPr>
            <w:r w:rsidRPr="00E664E6">
              <w:rPr>
                <w:lang w:val="ru-RU"/>
              </w:rPr>
              <w:t>Всего на год</w:t>
            </w:r>
          </w:p>
        </w:tc>
        <w:tc>
          <w:tcPr>
            <w:tcW w:w="2970" w:type="dxa"/>
            <w:gridSpan w:val="4"/>
          </w:tcPr>
          <w:p w:rsidR="00605568" w:rsidRPr="00E664E6" w:rsidRDefault="00605568" w:rsidP="00E664E6">
            <w:pPr>
              <w:widowControl/>
              <w:spacing w:line="360" w:lineRule="auto"/>
              <w:rPr>
                <w:lang w:val="ru-RU"/>
              </w:rPr>
            </w:pPr>
            <w:r w:rsidRPr="00E664E6">
              <w:rPr>
                <w:lang w:val="ru-RU"/>
              </w:rPr>
              <w:t>В том числе по кварталам</w:t>
            </w:r>
          </w:p>
        </w:tc>
      </w:tr>
      <w:tr w:rsidR="00605568" w:rsidRPr="00E664E6" w:rsidTr="00E664E6">
        <w:trPr>
          <w:cantSplit/>
          <w:trHeight w:val="105"/>
        </w:trPr>
        <w:tc>
          <w:tcPr>
            <w:tcW w:w="2334" w:type="dxa"/>
            <w:vMerge/>
          </w:tcPr>
          <w:p w:rsidR="00605568" w:rsidRPr="00E664E6" w:rsidRDefault="00605568" w:rsidP="00E664E6">
            <w:pPr>
              <w:widowControl/>
              <w:spacing w:line="360" w:lineRule="auto"/>
              <w:rPr>
                <w:lang w:val="ru-RU"/>
              </w:rPr>
            </w:pPr>
          </w:p>
        </w:tc>
        <w:tc>
          <w:tcPr>
            <w:tcW w:w="850" w:type="dxa"/>
          </w:tcPr>
          <w:p w:rsidR="00605568" w:rsidRPr="00E664E6" w:rsidRDefault="00605568" w:rsidP="00E664E6">
            <w:pPr>
              <w:widowControl/>
              <w:spacing w:line="360" w:lineRule="auto"/>
              <w:rPr>
                <w:lang w:val="ru-RU"/>
              </w:rPr>
            </w:pPr>
          </w:p>
        </w:tc>
        <w:tc>
          <w:tcPr>
            <w:tcW w:w="992" w:type="dxa"/>
            <w:vMerge/>
          </w:tcPr>
          <w:p w:rsidR="00605568" w:rsidRPr="00E664E6" w:rsidRDefault="00605568" w:rsidP="00E664E6">
            <w:pPr>
              <w:widowControl/>
              <w:spacing w:line="360" w:lineRule="auto"/>
              <w:rPr>
                <w:lang w:val="ru-RU"/>
              </w:rPr>
            </w:pPr>
          </w:p>
        </w:tc>
        <w:tc>
          <w:tcPr>
            <w:tcW w:w="1134" w:type="dxa"/>
            <w:vMerge/>
          </w:tcPr>
          <w:p w:rsidR="00605568" w:rsidRPr="00E664E6" w:rsidRDefault="00605568" w:rsidP="00E664E6">
            <w:pPr>
              <w:widowControl/>
              <w:spacing w:line="360" w:lineRule="auto"/>
              <w:rPr>
                <w:lang w:val="ru-RU"/>
              </w:rPr>
            </w:pPr>
          </w:p>
        </w:tc>
        <w:tc>
          <w:tcPr>
            <w:tcW w:w="810" w:type="dxa"/>
          </w:tcPr>
          <w:p w:rsidR="00605568" w:rsidRPr="00E664E6" w:rsidRDefault="00605568" w:rsidP="00E664E6">
            <w:pPr>
              <w:widowControl/>
              <w:spacing w:line="360" w:lineRule="auto"/>
              <w:rPr>
                <w:lang w:val="ru-RU"/>
              </w:rPr>
            </w:pPr>
            <w:r w:rsidRPr="00E664E6">
              <w:rPr>
                <w:lang w:val="ru-RU"/>
              </w:rPr>
              <w:t>1</w:t>
            </w:r>
          </w:p>
        </w:tc>
        <w:tc>
          <w:tcPr>
            <w:tcW w:w="720" w:type="dxa"/>
          </w:tcPr>
          <w:p w:rsidR="00605568" w:rsidRPr="00E664E6" w:rsidRDefault="00605568" w:rsidP="00E664E6">
            <w:pPr>
              <w:widowControl/>
              <w:spacing w:line="360" w:lineRule="auto"/>
              <w:rPr>
                <w:lang w:val="ru-RU"/>
              </w:rPr>
            </w:pPr>
            <w:r w:rsidRPr="00E664E6">
              <w:rPr>
                <w:lang w:val="ru-RU"/>
              </w:rPr>
              <w:t>2</w:t>
            </w:r>
          </w:p>
        </w:tc>
        <w:tc>
          <w:tcPr>
            <w:tcW w:w="720" w:type="dxa"/>
          </w:tcPr>
          <w:p w:rsidR="00605568" w:rsidRPr="00E664E6" w:rsidRDefault="00605568" w:rsidP="00E664E6">
            <w:pPr>
              <w:widowControl/>
              <w:spacing w:line="360" w:lineRule="auto"/>
              <w:rPr>
                <w:lang w:val="ru-RU"/>
              </w:rPr>
            </w:pPr>
            <w:r w:rsidRPr="00E664E6">
              <w:rPr>
                <w:lang w:val="ru-RU"/>
              </w:rPr>
              <w:t>3</w:t>
            </w:r>
          </w:p>
        </w:tc>
        <w:tc>
          <w:tcPr>
            <w:tcW w:w="720" w:type="dxa"/>
          </w:tcPr>
          <w:p w:rsidR="00605568" w:rsidRPr="00E664E6" w:rsidRDefault="00605568" w:rsidP="00E664E6">
            <w:pPr>
              <w:widowControl/>
              <w:spacing w:line="360" w:lineRule="auto"/>
              <w:rPr>
                <w:lang w:val="ru-RU"/>
              </w:rPr>
            </w:pPr>
            <w:r w:rsidRPr="00E664E6">
              <w:rPr>
                <w:lang w:val="ru-RU"/>
              </w:rPr>
              <w:t>4</w:t>
            </w:r>
          </w:p>
        </w:tc>
      </w:tr>
      <w:tr w:rsidR="00605568" w:rsidRPr="00E664E6" w:rsidTr="00E664E6">
        <w:trPr>
          <w:trHeight w:val="195"/>
        </w:trPr>
        <w:tc>
          <w:tcPr>
            <w:tcW w:w="2334" w:type="dxa"/>
          </w:tcPr>
          <w:p w:rsidR="00605568" w:rsidRPr="00E664E6" w:rsidRDefault="00605568" w:rsidP="00E664E6">
            <w:pPr>
              <w:widowControl/>
              <w:spacing w:line="360" w:lineRule="auto"/>
              <w:rPr>
                <w:lang w:val="ru-RU"/>
              </w:rPr>
            </w:pPr>
            <w:r w:rsidRPr="00E664E6">
              <w:rPr>
                <w:lang w:val="ru-RU"/>
              </w:rPr>
              <w:t>1</w:t>
            </w:r>
          </w:p>
        </w:tc>
        <w:tc>
          <w:tcPr>
            <w:tcW w:w="850" w:type="dxa"/>
          </w:tcPr>
          <w:p w:rsidR="00605568" w:rsidRPr="00E664E6" w:rsidRDefault="00605568" w:rsidP="00E664E6">
            <w:pPr>
              <w:widowControl/>
              <w:spacing w:line="360" w:lineRule="auto"/>
              <w:rPr>
                <w:lang w:val="ru-RU"/>
              </w:rPr>
            </w:pPr>
            <w:r w:rsidRPr="00E664E6">
              <w:rPr>
                <w:lang w:val="ru-RU"/>
              </w:rPr>
              <w:t>2</w:t>
            </w:r>
          </w:p>
        </w:tc>
        <w:tc>
          <w:tcPr>
            <w:tcW w:w="992" w:type="dxa"/>
          </w:tcPr>
          <w:p w:rsidR="00605568" w:rsidRPr="00E664E6" w:rsidRDefault="00605568" w:rsidP="00E664E6">
            <w:pPr>
              <w:widowControl/>
              <w:spacing w:line="360" w:lineRule="auto"/>
              <w:rPr>
                <w:lang w:val="ru-RU"/>
              </w:rPr>
            </w:pPr>
            <w:r w:rsidRPr="00E664E6">
              <w:rPr>
                <w:lang w:val="ru-RU"/>
              </w:rPr>
              <w:t>3</w:t>
            </w:r>
          </w:p>
        </w:tc>
        <w:tc>
          <w:tcPr>
            <w:tcW w:w="1134" w:type="dxa"/>
          </w:tcPr>
          <w:p w:rsidR="00605568" w:rsidRPr="00E664E6" w:rsidRDefault="00605568" w:rsidP="00E664E6">
            <w:pPr>
              <w:widowControl/>
              <w:spacing w:line="360" w:lineRule="auto"/>
              <w:rPr>
                <w:lang w:val="ru-RU"/>
              </w:rPr>
            </w:pPr>
            <w:r w:rsidRPr="00E664E6">
              <w:rPr>
                <w:lang w:val="ru-RU"/>
              </w:rPr>
              <w:t>4</w:t>
            </w:r>
          </w:p>
        </w:tc>
        <w:tc>
          <w:tcPr>
            <w:tcW w:w="810" w:type="dxa"/>
          </w:tcPr>
          <w:p w:rsidR="00605568" w:rsidRPr="00E664E6" w:rsidRDefault="00605568" w:rsidP="00E664E6">
            <w:pPr>
              <w:widowControl/>
              <w:spacing w:line="360" w:lineRule="auto"/>
              <w:rPr>
                <w:lang w:val="ru-RU"/>
              </w:rPr>
            </w:pPr>
            <w:r w:rsidRPr="00E664E6">
              <w:rPr>
                <w:lang w:val="ru-RU"/>
              </w:rPr>
              <w:t>5</w:t>
            </w:r>
          </w:p>
        </w:tc>
        <w:tc>
          <w:tcPr>
            <w:tcW w:w="720" w:type="dxa"/>
          </w:tcPr>
          <w:p w:rsidR="00605568" w:rsidRPr="00E664E6" w:rsidRDefault="00605568" w:rsidP="00E664E6">
            <w:pPr>
              <w:widowControl/>
              <w:spacing w:line="360" w:lineRule="auto"/>
              <w:rPr>
                <w:lang w:val="ru-RU"/>
              </w:rPr>
            </w:pPr>
            <w:r w:rsidRPr="00E664E6">
              <w:rPr>
                <w:lang w:val="ru-RU"/>
              </w:rPr>
              <w:t>6</w:t>
            </w:r>
          </w:p>
        </w:tc>
        <w:tc>
          <w:tcPr>
            <w:tcW w:w="720" w:type="dxa"/>
          </w:tcPr>
          <w:p w:rsidR="00605568" w:rsidRPr="00E664E6" w:rsidRDefault="00605568" w:rsidP="00E664E6">
            <w:pPr>
              <w:widowControl/>
              <w:spacing w:line="360" w:lineRule="auto"/>
              <w:rPr>
                <w:lang w:val="ru-RU"/>
              </w:rPr>
            </w:pPr>
            <w:r w:rsidRPr="00E664E6">
              <w:rPr>
                <w:lang w:val="ru-RU"/>
              </w:rPr>
              <w:t>7</w:t>
            </w:r>
          </w:p>
        </w:tc>
        <w:tc>
          <w:tcPr>
            <w:tcW w:w="720" w:type="dxa"/>
          </w:tcPr>
          <w:p w:rsidR="00605568" w:rsidRPr="00E664E6" w:rsidRDefault="00605568" w:rsidP="00E664E6">
            <w:pPr>
              <w:widowControl/>
              <w:spacing w:line="360" w:lineRule="auto"/>
              <w:rPr>
                <w:lang w:val="ru-RU"/>
              </w:rPr>
            </w:pPr>
            <w:r w:rsidRPr="00E664E6">
              <w:rPr>
                <w:lang w:val="ru-RU"/>
              </w:rPr>
              <w:t>8</w:t>
            </w:r>
          </w:p>
        </w:tc>
      </w:tr>
      <w:tr w:rsidR="00605568" w:rsidRPr="00E664E6" w:rsidTr="00E664E6">
        <w:trPr>
          <w:trHeight w:val="195"/>
        </w:trPr>
        <w:tc>
          <w:tcPr>
            <w:tcW w:w="2334" w:type="dxa"/>
          </w:tcPr>
          <w:p w:rsidR="00605568" w:rsidRPr="00E664E6" w:rsidRDefault="00605568" w:rsidP="00E664E6">
            <w:pPr>
              <w:widowControl/>
              <w:spacing w:line="360" w:lineRule="auto"/>
              <w:rPr>
                <w:lang w:val="ru-RU"/>
              </w:rPr>
            </w:pPr>
            <w:r w:rsidRPr="00E664E6">
              <w:rPr>
                <w:lang w:val="ru-RU"/>
              </w:rPr>
              <w:t>ТЕКУЩИЕ РАСХОДЫ</w:t>
            </w:r>
          </w:p>
        </w:tc>
        <w:tc>
          <w:tcPr>
            <w:tcW w:w="850" w:type="dxa"/>
          </w:tcPr>
          <w:p w:rsidR="00605568" w:rsidRPr="00E664E6" w:rsidRDefault="00605568" w:rsidP="00E664E6">
            <w:pPr>
              <w:widowControl/>
              <w:spacing w:line="360" w:lineRule="auto"/>
              <w:rPr>
                <w:lang w:val="ru-RU"/>
              </w:rPr>
            </w:pPr>
          </w:p>
        </w:tc>
        <w:tc>
          <w:tcPr>
            <w:tcW w:w="992" w:type="dxa"/>
          </w:tcPr>
          <w:p w:rsidR="00605568" w:rsidRPr="00E664E6" w:rsidRDefault="00605568" w:rsidP="00E664E6">
            <w:pPr>
              <w:widowControl/>
              <w:spacing w:line="360" w:lineRule="auto"/>
              <w:rPr>
                <w:lang w:val="ru-RU"/>
              </w:rPr>
            </w:pPr>
          </w:p>
        </w:tc>
        <w:tc>
          <w:tcPr>
            <w:tcW w:w="1134" w:type="dxa"/>
          </w:tcPr>
          <w:p w:rsidR="00605568" w:rsidRPr="00E664E6" w:rsidRDefault="00605568" w:rsidP="00E664E6">
            <w:pPr>
              <w:widowControl/>
              <w:spacing w:line="360" w:lineRule="auto"/>
              <w:rPr>
                <w:lang w:val="ru-RU"/>
              </w:rPr>
            </w:pPr>
          </w:p>
        </w:tc>
        <w:tc>
          <w:tcPr>
            <w:tcW w:w="810" w:type="dxa"/>
          </w:tcPr>
          <w:p w:rsidR="00605568" w:rsidRPr="00E664E6" w:rsidRDefault="00605568" w:rsidP="00E664E6">
            <w:pPr>
              <w:widowControl/>
              <w:spacing w:line="360" w:lineRule="auto"/>
              <w:rPr>
                <w:lang w:val="ru-RU"/>
              </w:rPr>
            </w:pPr>
          </w:p>
        </w:tc>
        <w:tc>
          <w:tcPr>
            <w:tcW w:w="720" w:type="dxa"/>
          </w:tcPr>
          <w:p w:rsidR="00605568" w:rsidRPr="00E664E6" w:rsidRDefault="00605568" w:rsidP="00E664E6">
            <w:pPr>
              <w:widowControl/>
              <w:spacing w:line="360" w:lineRule="auto"/>
              <w:rPr>
                <w:lang w:val="ru-RU"/>
              </w:rPr>
            </w:pPr>
          </w:p>
        </w:tc>
        <w:tc>
          <w:tcPr>
            <w:tcW w:w="720" w:type="dxa"/>
          </w:tcPr>
          <w:p w:rsidR="00605568" w:rsidRPr="00E664E6" w:rsidRDefault="00605568" w:rsidP="00E664E6">
            <w:pPr>
              <w:widowControl/>
              <w:spacing w:line="360" w:lineRule="auto"/>
              <w:rPr>
                <w:lang w:val="ru-RU"/>
              </w:rPr>
            </w:pPr>
          </w:p>
        </w:tc>
        <w:tc>
          <w:tcPr>
            <w:tcW w:w="720" w:type="dxa"/>
          </w:tcPr>
          <w:p w:rsidR="00605568" w:rsidRPr="00E664E6" w:rsidRDefault="00605568" w:rsidP="00E664E6">
            <w:pPr>
              <w:widowControl/>
              <w:spacing w:line="360" w:lineRule="auto"/>
              <w:rPr>
                <w:lang w:val="ru-RU"/>
              </w:rPr>
            </w:pPr>
          </w:p>
        </w:tc>
      </w:tr>
      <w:tr w:rsidR="00605568" w:rsidRPr="00E664E6" w:rsidTr="00E664E6">
        <w:trPr>
          <w:trHeight w:val="195"/>
        </w:trPr>
        <w:tc>
          <w:tcPr>
            <w:tcW w:w="2334" w:type="dxa"/>
          </w:tcPr>
          <w:p w:rsidR="00605568" w:rsidRPr="00E664E6" w:rsidRDefault="00605568" w:rsidP="00E664E6">
            <w:pPr>
              <w:widowControl/>
              <w:spacing w:line="360" w:lineRule="auto"/>
              <w:rPr>
                <w:lang w:val="ru-RU"/>
              </w:rPr>
            </w:pPr>
            <w:r w:rsidRPr="00E664E6">
              <w:rPr>
                <w:lang w:val="ru-RU"/>
              </w:rPr>
              <w:t>Оплата труда Служащих</w:t>
            </w:r>
          </w:p>
        </w:tc>
        <w:tc>
          <w:tcPr>
            <w:tcW w:w="850" w:type="dxa"/>
          </w:tcPr>
          <w:p w:rsidR="00605568" w:rsidRPr="00E664E6" w:rsidRDefault="00605568" w:rsidP="00E664E6">
            <w:pPr>
              <w:widowControl/>
              <w:spacing w:line="360" w:lineRule="auto"/>
              <w:rPr>
                <w:lang w:val="ru-RU"/>
              </w:rPr>
            </w:pPr>
          </w:p>
        </w:tc>
        <w:tc>
          <w:tcPr>
            <w:tcW w:w="992" w:type="dxa"/>
          </w:tcPr>
          <w:p w:rsidR="00605568" w:rsidRPr="00E664E6" w:rsidRDefault="00605568" w:rsidP="00E664E6">
            <w:pPr>
              <w:widowControl/>
              <w:spacing w:line="360" w:lineRule="auto"/>
              <w:rPr>
                <w:lang w:val="ru-RU"/>
              </w:rPr>
            </w:pPr>
            <w:r w:rsidRPr="00E664E6">
              <w:rPr>
                <w:lang w:val="ru-RU"/>
              </w:rPr>
              <w:t>1178,0</w:t>
            </w:r>
          </w:p>
        </w:tc>
        <w:tc>
          <w:tcPr>
            <w:tcW w:w="1134" w:type="dxa"/>
          </w:tcPr>
          <w:p w:rsidR="00605568" w:rsidRPr="00E664E6" w:rsidRDefault="00605568" w:rsidP="00E664E6">
            <w:pPr>
              <w:widowControl/>
              <w:spacing w:line="360" w:lineRule="auto"/>
              <w:rPr>
                <w:lang w:val="ru-RU"/>
              </w:rPr>
            </w:pPr>
            <w:r w:rsidRPr="00E664E6">
              <w:rPr>
                <w:lang w:val="ru-RU"/>
              </w:rPr>
              <w:t>1178,0</w:t>
            </w:r>
          </w:p>
        </w:tc>
        <w:tc>
          <w:tcPr>
            <w:tcW w:w="810" w:type="dxa"/>
          </w:tcPr>
          <w:p w:rsidR="00605568" w:rsidRPr="00E664E6" w:rsidRDefault="00605568" w:rsidP="00E664E6">
            <w:pPr>
              <w:widowControl/>
              <w:spacing w:line="360" w:lineRule="auto"/>
              <w:rPr>
                <w:lang w:val="ru-RU"/>
              </w:rPr>
            </w:pPr>
            <w:r w:rsidRPr="00E664E6">
              <w:rPr>
                <w:lang w:val="ru-RU"/>
              </w:rPr>
              <w:t>294,5</w:t>
            </w:r>
          </w:p>
        </w:tc>
        <w:tc>
          <w:tcPr>
            <w:tcW w:w="720" w:type="dxa"/>
          </w:tcPr>
          <w:p w:rsidR="00605568" w:rsidRPr="00E664E6" w:rsidRDefault="00605568" w:rsidP="00E664E6">
            <w:pPr>
              <w:widowControl/>
              <w:spacing w:line="360" w:lineRule="auto"/>
              <w:rPr>
                <w:lang w:val="ru-RU"/>
              </w:rPr>
            </w:pPr>
            <w:r w:rsidRPr="00E664E6">
              <w:rPr>
                <w:lang w:val="ru-RU"/>
              </w:rPr>
              <w:t>294,5</w:t>
            </w:r>
          </w:p>
        </w:tc>
        <w:tc>
          <w:tcPr>
            <w:tcW w:w="720" w:type="dxa"/>
          </w:tcPr>
          <w:p w:rsidR="00605568" w:rsidRPr="00E664E6" w:rsidRDefault="00605568" w:rsidP="00E664E6">
            <w:pPr>
              <w:widowControl/>
              <w:spacing w:line="360" w:lineRule="auto"/>
              <w:rPr>
                <w:lang w:val="ru-RU"/>
              </w:rPr>
            </w:pPr>
            <w:r w:rsidRPr="00E664E6">
              <w:rPr>
                <w:lang w:val="ru-RU"/>
              </w:rPr>
              <w:t>294,5</w:t>
            </w:r>
          </w:p>
        </w:tc>
        <w:tc>
          <w:tcPr>
            <w:tcW w:w="720" w:type="dxa"/>
          </w:tcPr>
          <w:p w:rsidR="00605568" w:rsidRPr="00E664E6" w:rsidRDefault="00605568" w:rsidP="00E664E6">
            <w:pPr>
              <w:widowControl/>
              <w:spacing w:line="360" w:lineRule="auto"/>
              <w:rPr>
                <w:lang w:val="ru-RU"/>
              </w:rPr>
            </w:pPr>
            <w:r w:rsidRPr="00E664E6">
              <w:rPr>
                <w:lang w:val="ru-RU"/>
              </w:rPr>
              <w:t>294,5</w:t>
            </w:r>
          </w:p>
        </w:tc>
      </w:tr>
      <w:tr w:rsidR="00605568" w:rsidRPr="00E664E6" w:rsidTr="00E664E6">
        <w:trPr>
          <w:trHeight w:val="195"/>
        </w:trPr>
        <w:tc>
          <w:tcPr>
            <w:tcW w:w="2334" w:type="dxa"/>
          </w:tcPr>
          <w:p w:rsidR="00605568" w:rsidRPr="00E664E6" w:rsidRDefault="00605568" w:rsidP="00E664E6">
            <w:pPr>
              <w:widowControl/>
              <w:spacing w:line="360" w:lineRule="auto"/>
              <w:rPr>
                <w:lang w:val="ru-RU"/>
              </w:rPr>
            </w:pPr>
            <w:r w:rsidRPr="00E664E6">
              <w:rPr>
                <w:lang w:val="ru-RU"/>
              </w:rPr>
              <w:t>Начисление на ФОТ ЕСН</w:t>
            </w:r>
          </w:p>
        </w:tc>
        <w:tc>
          <w:tcPr>
            <w:tcW w:w="850" w:type="dxa"/>
          </w:tcPr>
          <w:p w:rsidR="00605568" w:rsidRPr="00E664E6" w:rsidRDefault="00605568" w:rsidP="00E664E6">
            <w:pPr>
              <w:widowControl/>
              <w:spacing w:line="360" w:lineRule="auto"/>
              <w:rPr>
                <w:lang w:val="ru-RU"/>
              </w:rPr>
            </w:pPr>
          </w:p>
        </w:tc>
        <w:tc>
          <w:tcPr>
            <w:tcW w:w="992" w:type="dxa"/>
          </w:tcPr>
          <w:p w:rsidR="00605568" w:rsidRPr="00E664E6" w:rsidRDefault="00605568" w:rsidP="00E664E6">
            <w:pPr>
              <w:widowControl/>
              <w:spacing w:line="360" w:lineRule="auto"/>
              <w:rPr>
                <w:lang w:val="ru-RU"/>
              </w:rPr>
            </w:pPr>
            <w:r w:rsidRPr="00E664E6">
              <w:rPr>
                <w:lang w:val="ru-RU"/>
              </w:rPr>
              <w:t>454,0</w:t>
            </w:r>
          </w:p>
        </w:tc>
        <w:tc>
          <w:tcPr>
            <w:tcW w:w="1134" w:type="dxa"/>
          </w:tcPr>
          <w:p w:rsidR="00605568" w:rsidRPr="00E664E6" w:rsidRDefault="00605568" w:rsidP="00E664E6">
            <w:pPr>
              <w:widowControl/>
              <w:spacing w:line="360" w:lineRule="auto"/>
              <w:rPr>
                <w:lang w:val="ru-RU"/>
              </w:rPr>
            </w:pPr>
            <w:r w:rsidRPr="00E664E6">
              <w:rPr>
                <w:lang w:val="ru-RU"/>
              </w:rPr>
              <w:t>454,0</w:t>
            </w:r>
          </w:p>
        </w:tc>
        <w:tc>
          <w:tcPr>
            <w:tcW w:w="810" w:type="dxa"/>
          </w:tcPr>
          <w:p w:rsidR="00605568" w:rsidRPr="00E664E6" w:rsidRDefault="00605568" w:rsidP="00E664E6">
            <w:pPr>
              <w:widowControl/>
              <w:spacing w:line="360" w:lineRule="auto"/>
              <w:rPr>
                <w:lang w:val="ru-RU"/>
              </w:rPr>
            </w:pPr>
            <w:r w:rsidRPr="00E664E6">
              <w:rPr>
                <w:lang w:val="ru-RU"/>
              </w:rPr>
              <w:t>113,0</w:t>
            </w:r>
          </w:p>
        </w:tc>
        <w:tc>
          <w:tcPr>
            <w:tcW w:w="720" w:type="dxa"/>
          </w:tcPr>
          <w:p w:rsidR="00605568" w:rsidRPr="00E664E6" w:rsidRDefault="00605568" w:rsidP="00E664E6">
            <w:pPr>
              <w:widowControl/>
              <w:spacing w:line="360" w:lineRule="auto"/>
              <w:rPr>
                <w:lang w:val="ru-RU"/>
              </w:rPr>
            </w:pPr>
            <w:r w:rsidRPr="00E664E6">
              <w:rPr>
                <w:lang w:val="ru-RU"/>
              </w:rPr>
              <w:t>114,0</w:t>
            </w:r>
          </w:p>
        </w:tc>
        <w:tc>
          <w:tcPr>
            <w:tcW w:w="720" w:type="dxa"/>
          </w:tcPr>
          <w:p w:rsidR="00605568" w:rsidRPr="00E664E6" w:rsidRDefault="00605568" w:rsidP="00E664E6">
            <w:pPr>
              <w:widowControl/>
              <w:spacing w:line="360" w:lineRule="auto"/>
              <w:rPr>
                <w:lang w:val="ru-RU"/>
              </w:rPr>
            </w:pPr>
            <w:r w:rsidRPr="00E664E6">
              <w:rPr>
                <w:lang w:val="ru-RU"/>
              </w:rPr>
              <w:t>114,0</w:t>
            </w:r>
          </w:p>
        </w:tc>
        <w:tc>
          <w:tcPr>
            <w:tcW w:w="720" w:type="dxa"/>
          </w:tcPr>
          <w:p w:rsidR="00605568" w:rsidRPr="00E664E6" w:rsidRDefault="00605568" w:rsidP="00E664E6">
            <w:pPr>
              <w:widowControl/>
              <w:spacing w:line="360" w:lineRule="auto"/>
              <w:rPr>
                <w:lang w:val="ru-RU"/>
              </w:rPr>
            </w:pPr>
            <w:r w:rsidRPr="00E664E6">
              <w:rPr>
                <w:lang w:val="ru-RU"/>
              </w:rPr>
              <w:t>113,0</w:t>
            </w:r>
          </w:p>
        </w:tc>
      </w:tr>
      <w:tr w:rsidR="00605568" w:rsidRPr="00E664E6" w:rsidTr="00E664E6">
        <w:trPr>
          <w:trHeight w:val="195"/>
        </w:trPr>
        <w:tc>
          <w:tcPr>
            <w:tcW w:w="2334" w:type="dxa"/>
          </w:tcPr>
          <w:p w:rsidR="00605568" w:rsidRPr="00E664E6" w:rsidRDefault="00605568" w:rsidP="00E664E6">
            <w:pPr>
              <w:widowControl/>
              <w:spacing w:line="360" w:lineRule="auto"/>
              <w:rPr>
                <w:lang w:val="ru-RU"/>
              </w:rPr>
            </w:pPr>
            <w:r w:rsidRPr="00E664E6">
              <w:rPr>
                <w:lang w:val="ru-RU"/>
              </w:rPr>
              <w:t>Приобретение предметов снабжения и расходных материалов</w:t>
            </w:r>
          </w:p>
        </w:tc>
        <w:tc>
          <w:tcPr>
            <w:tcW w:w="850" w:type="dxa"/>
          </w:tcPr>
          <w:p w:rsidR="00605568" w:rsidRPr="00E664E6" w:rsidRDefault="00605568" w:rsidP="00E664E6">
            <w:pPr>
              <w:widowControl/>
              <w:spacing w:line="360" w:lineRule="auto"/>
              <w:rPr>
                <w:lang w:val="ru-RU"/>
              </w:rPr>
            </w:pPr>
          </w:p>
        </w:tc>
        <w:tc>
          <w:tcPr>
            <w:tcW w:w="992" w:type="dxa"/>
          </w:tcPr>
          <w:p w:rsidR="00605568" w:rsidRPr="00E664E6" w:rsidRDefault="00605568" w:rsidP="00E664E6">
            <w:pPr>
              <w:widowControl/>
              <w:spacing w:line="360" w:lineRule="auto"/>
              <w:rPr>
                <w:lang w:val="ru-RU"/>
              </w:rPr>
            </w:pPr>
            <w:r w:rsidRPr="00E664E6">
              <w:rPr>
                <w:lang w:val="ru-RU"/>
              </w:rPr>
              <w:t>294,8</w:t>
            </w:r>
          </w:p>
        </w:tc>
        <w:tc>
          <w:tcPr>
            <w:tcW w:w="1134" w:type="dxa"/>
          </w:tcPr>
          <w:p w:rsidR="00605568" w:rsidRPr="00E664E6" w:rsidRDefault="00605568" w:rsidP="00E664E6">
            <w:pPr>
              <w:widowControl/>
              <w:spacing w:line="360" w:lineRule="auto"/>
              <w:rPr>
                <w:lang w:val="ru-RU"/>
              </w:rPr>
            </w:pPr>
            <w:r w:rsidRPr="00E664E6">
              <w:rPr>
                <w:lang w:val="ru-RU"/>
              </w:rPr>
              <w:t>294,8</w:t>
            </w:r>
          </w:p>
        </w:tc>
        <w:tc>
          <w:tcPr>
            <w:tcW w:w="810" w:type="dxa"/>
          </w:tcPr>
          <w:p w:rsidR="00605568" w:rsidRPr="00E664E6" w:rsidRDefault="00605568" w:rsidP="00E664E6">
            <w:pPr>
              <w:widowControl/>
              <w:spacing w:line="360" w:lineRule="auto"/>
              <w:rPr>
                <w:lang w:val="ru-RU"/>
              </w:rPr>
            </w:pPr>
            <w:r w:rsidRPr="00E664E6">
              <w:rPr>
                <w:lang w:val="ru-RU"/>
              </w:rPr>
              <w:t>73,7</w:t>
            </w:r>
          </w:p>
        </w:tc>
        <w:tc>
          <w:tcPr>
            <w:tcW w:w="720" w:type="dxa"/>
          </w:tcPr>
          <w:p w:rsidR="00605568" w:rsidRPr="00E664E6" w:rsidRDefault="00605568" w:rsidP="00E664E6">
            <w:pPr>
              <w:widowControl/>
              <w:spacing w:line="360" w:lineRule="auto"/>
              <w:rPr>
                <w:lang w:val="ru-RU"/>
              </w:rPr>
            </w:pPr>
            <w:r w:rsidRPr="00E664E6">
              <w:rPr>
                <w:lang w:val="ru-RU"/>
              </w:rPr>
              <w:t>73,7</w:t>
            </w:r>
          </w:p>
        </w:tc>
        <w:tc>
          <w:tcPr>
            <w:tcW w:w="720" w:type="dxa"/>
          </w:tcPr>
          <w:p w:rsidR="00605568" w:rsidRPr="00E664E6" w:rsidRDefault="00605568" w:rsidP="00E664E6">
            <w:pPr>
              <w:widowControl/>
              <w:spacing w:line="360" w:lineRule="auto"/>
              <w:rPr>
                <w:lang w:val="ru-RU"/>
              </w:rPr>
            </w:pPr>
            <w:r w:rsidRPr="00E664E6">
              <w:rPr>
                <w:lang w:val="ru-RU"/>
              </w:rPr>
              <w:t>73,7</w:t>
            </w:r>
          </w:p>
        </w:tc>
        <w:tc>
          <w:tcPr>
            <w:tcW w:w="720" w:type="dxa"/>
          </w:tcPr>
          <w:p w:rsidR="00605568" w:rsidRPr="00E664E6" w:rsidRDefault="00605568" w:rsidP="00E664E6">
            <w:pPr>
              <w:widowControl/>
              <w:spacing w:line="360" w:lineRule="auto"/>
              <w:rPr>
                <w:lang w:val="ru-RU"/>
              </w:rPr>
            </w:pPr>
            <w:r w:rsidRPr="00E664E6">
              <w:rPr>
                <w:lang w:val="ru-RU"/>
              </w:rPr>
              <w:t>73,7</w:t>
            </w:r>
          </w:p>
        </w:tc>
      </w:tr>
      <w:tr w:rsidR="00605568" w:rsidRPr="00E664E6" w:rsidTr="00E664E6">
        <w:trPr>
          <w:trHeight w:val="195"/>
        </w:trPr>
        <w:tc>
          <w:tcPr>
            <w:tcW w:w="2334" w:type="dxa"/>
          </w:tcPr>
          <w:p w:rsidR="00605568" w:rsidRPr="00E664E6" w:rsidRDefault="00605568" w:rsidP="00E664E6">
            <w:pPr>
              <w:widowControl/>
              <w:spacing w:line="360" w:lineRule="auto"/>
              <w:rPr>
                <w:lang w:val="ru-RU"/>
              </w:rPr>
            </w:pPr>
            <w:r w:rsidRPr="00E664E6">
              <w:rPr>
                <w:lang w:val="ru-RU"/>
              </w:rPr>
              <w:t>Оплата ГСМ</w:t>
            </w:r>
          </w:p>
        </w:tc>
        <w:tc>
          <w:tcPr>
            <w:tcW w:w="850" w:type="dxa"/>
          </w:tcPr>
          <w:p w:rsidR="00605568" w:rsidRPr="00E664E6" w:rsidRDefault="00605568" w:rsidP="00E664E6">
            <w:pPr>
              <w:widowControl/>
              <w:spacing w:line="360" w:lineRule="auto"/>
              <w:rPr>
                <w:lang w:val="ru-RU"/>
              </w:rPr>
            </w:pPr>
          </w:p>
        </w:tc>
        <w:tc>
          <w:tcPr>
            <w:tcW w:w="992" w:type="dxa"/>
          </w:tcPr>
          <w:p w:rsidR="00605568" w:rsidRPr="00E664E6" w:rsidRDefault="00605568" w:rsidP="00E664E6">
            <w:pPr>
              <w:widowControl/>
              <w:spacing w:line="360" w:lineRule="auto"/>
              <w:rPr>
                <w:lang w:val="ru-RU"/>
              </w:rPr>
            </w:pPr>
            <w:r w:rsidRPr="00E664E6">
              <w:rPr>
                <w:lang w:val="ru-RU"/>
              </w:rPr>
              <w:t>34,0</w:t>
            </w:r>
          </w:p>
        </w:tc>
        <w:tc>
          <w:tcPr>
            <w:tcW w:w="1134" w:type="dxa"/>
          </w:tcPr>
          <w:p w:rsidR="00605568" w:rsidRPr="00E664E6" w:rsidRDefault="00605568" w:rsidP="00E664E6">
            <w:pPr>
              <w:widowControl/>
              <w:spacing w:line="360" w:lineRule="auto"/>
              <w:rPr>
                <w:lang w:val="ru-RU"/>
              </w:rPr>
            </w:pPr>
            <w:r w:rsidRPr="00E664E6">
              <w:rPr>
                <w:lang w:val="ru-RU"/>
              </w:rPr>
              <w:t>34,0</w:t>
            </w:r>
          </w:p>
        </w:tc>
        <w:tc>
          <w:tcPr>
            <w:tcW w:w="810" w:type="dxa"/>
          </w:tcPr>
          <w:p w:rsidR="00605568" w:rsidRPr="00E664E6" w:rsidRDefault="00605568" w:rsidP="00E664E6">
            <w:pPr>
              <w:widowControl/>
              <w:spacing w:line="360" w:lineRule="auto"/>
              <w:rPr>
                <w:lang w:val="ru-RU"/>
              </w:rPr>
            </w:pPr>
            <w:r w:rsidRPr="00E664E6">
              <w:rPr>
                <w:lang w:val="ru-RU"/>
              </w:rPr>
              <w:t>8,5</w:t>
            </w:r>
          </w:p>
        </w:tc>
        <w:tc>
          <w:tcPr>
            <w:tcW w:w="720" w:type="dxa"/>
          </w:tcPr>
          <w:p w:rsidR="00605568" w:rsidRPr="00E664E6" w:rsidRDefault="00605568" w:rsidP="00E664E6">
            <w:pPr>
              <w:widowControl/>
              <w:spacing w:line="360" w:lineRule="auto"/>
              <w:rPr>
                <w:lang w:val="ru-RU"/>
              </w:rPr>
            </w:pPr>
            <w:r w:rsidRPr="00E664E6">
              <w:rPr>
                <w:lang w:val="ru-RU"/>
              </w:rPr>
              <w:t>8,5</w:t>
            </w:r>
          </w:p>
        </w:tc>
        <w:tc>
          <w:tcPr>
            <w:tcW w:w="720" w:type="dxa"/>
          </w:tcPr>
          <w:p w:rsidR="00605568" w:rsidRPr="00E664E6" w:rsidRDefault="00605568" w:rsidP="00E664E6">
            <w:pPr>
              <w:widowControl/>
              <w:spacing w:line="360" w:lineRule="auto"/>
              <w:rPr>
                <w:lang w:val="ru-RU"/>
              </w:rPr>
            </w:pPr>
            <w:r w:rsidRPr="00E664E6">
              <w:rPr>
                <w:lang w:val="ru-RU"/>
              </w:rPr>
              <w:t>8,5</w:t>
            </w:r>
          </w:p>
        </w:tc>
        <w:tc>
          <w:tcPr>
            <w:tcW w:w="720" w:type="dxa"/>
          </w:tcPr>
          <w:p w:rsidR="00605568" w:rsidRPr="00E664E6" w:rsidRDefault="00605568" w:rsidP="00E664E6">
            <w:pPr>
              <w:widowControl/>
              <w:spacing w:line="360" w:lineRule="auto"/>
              <w:rPr>
                <w:lang w:val="ru-RU"/>
              </w:rPr>
            </w:pPr>
            <w:r w:rsidRPr="00E664E6">
              <w:rPr>
                <w:lang w:val="ru-RU"/>
              </w:rPr>
              <w:t>8,5</w:t>
            </w:r>
          </w:p>
        </w:tc>
      </w:tr>
      <w:tr w:rsidR="00605568" w:rsidRPr="00E664E6" w:rsidTr="00E664E6">
        <w:trPr>
          <w:trHeight w:val="195"/>
        </w:trPr>
        <w:tc>
          <w:tcPr>
            <w:tcW w:w="2334" w:type="dxa"/>
          </w:tcPr>
          <w:p w:rsidR="00605568" w:rsidRPr="00E664E6" w:rsidRDefault="00605568" w:rsidP="00E664E6">
            <w:pPr>
              <w:widowControl/>
              <w:spacing w:line="360" w:lineRule="auto"/>
              <w:rPr>
                <w:lang w:val="ru-RU"/>
              </w:rPr>
            </w:pPr>
            <w:r w:rsidRPr="00E664E6">
              <w:rPr>
                <w:lang w:val="ru-RU"/>
              </w:rPr>
              <w:t>Прочие расходные материалы и предметы снабжения</w:t>
            </w:r>
          </w:p>
        </w:tc>
        <w:tc>
          <w:tcPr>
            <w:tcW w:w="850" w:type="dxa"/>
          </w:tcPr>
          <w:p w:rsidR="00605568" w:rsidRPr="00E664E6" w:rsidRDefault="00605568" w:rsidP="00E664E6">
            <w:pPr>
              <w:widowControl/>
              <w:spacing w:line="360" w:lineRule="auto"/>
              <w:rPr>
                <w:lang w:val="ru-RU"/>
              </w:rPr>
            </w:pPr>
          </w:p>
        </w:tc>
        <w:tc>
          <w:tcPr>
            <w:tcW w:w="992" w:type="dxa"/>
          </w:tcPr>
          <w:p w:rsidR="00605568" w:rsidRPr="00E664E6" w:rsidRDefault="00605568" w:rsidP="00E664E6">
            <w:pPr>
              <w:widowControl/>
              <w:spacing w:line="360" w:lineRule="auto"/>
              <w:rPr>
                <w:lang w:val="ru-RU"/>
              </w:rPr>
            </w:pPr>
            <w:r w:rsidRPr="00E664E6">
              <w:rPr>
                <w:lang w:val="ru-RU"/>
              </w:rPr>
              <w:t>260,8</w:t>
            </w:r>
          </w:p>
        </w:tc>
        <w:tc>
          <w:tcPr>
            <w:tcW w:w="1134" w:type="dxa"/>
          </w:tcPr>
          <w:p w:rsidR="00605568" w:rsidRPr="00E664E6" w:rsidRDefault="00605568" w:rsidP="00E664E6">
            <w:pPr>
              <w:widowControl/>
              <w:spacing w:line="360" w:lineRule="auto"/>
              <w:rPr>
                <w:lang w:val="ru-RU"/>
              </w:rPr>
            </w:pPr>
            <w:r w:rsidRPr="00E664E6">
              <w:rPr>
                <w:lang w:val="ru-RU"/>
              </w:rPr>
              <w:t>260,8</w:t>
            </w:r>
          </w:p>
        </w:tc>
        <w:tc>
          <w:tcPr>
            <w:tcW w:w="810" w:type="dxa"/>
          </w:tcPr>
          <w:p w:rsidR="00605568" w:rsidRPr="00E664E6" w:rsidRDefault="00605568" w:rsidP="00E664E6">
            <w:pPr>
              <w:widowControl/>
              <w:spacing w:line="360" w:lineRule="auto"/>
              <w:rPr>
                <w:lang w:val="ru-RU"/>
              </w:rPr>
            </w:pPr>
            <w:r w:rsidRPr="00E664E6">
              <w:rPr>
                <w:lang w:val="ru-RU"/>
              </w:rPr>
              <w:t>65,2</w:t>
            </w:r>
          </w:p>
        </w:tc>
        <w:tc>
          <w:tcPr>
            <w:tcW w:w="720" w:type="dxa"/>
          </w:tcPr>
          <w:p w:rsidR="00605568" w:rsidRPr="00E664E6" w:rsidRDefault="00605568" w:rsidP="00E664E6">
            <w:pPr>
              <w:widowControl/>
              <w:spacing w:line="360" w:lineRule="auto"/>
              <w:rPr>
                <w:lang w:val="ru-RU"/>
              </w:rPr>
            </w:pPr>
            <w:r w:rsidRPr="00E664E6">
              <w:rPr>
                <w:lang w:val="ru-RU"/>
              </w:rPr>
              <w:t>65,2</w:t>
            </w:r>
          </w:p>
        </w:tc>
        <w:tc>
          <w:tcPr>
            <w:tcW w:w="720" w:type="dxa"/>
          </w:tcPr>
          <w:p w:rsidR="00605568" w:rsidRPr="00E664E6" w:rsidRDefault="00605568" w:rsidP="00E664E6">
            <w:pPr>
              <w:widowControl/>
              <w:spacing w:line="360" w:lineRule="auto"/>
              <w:rPr>
                <w:lang w:val="ru-RU"/>
              </w:rPr>
            </w:pPr>
            <w:r w:rsidRPr="00E664E6">
              <w:rPr>
                <w:lang w:val="ru-RU"/>
              </w:rPr>
              <w:t>65,2</w:t>
            </w:r>
          </w:p>
        </w:tc>
        <w:tc>
          <w:tcPr>
            <w:tcW w:w="720" w:type="dxa"/>
          </w:tcPr>
          <w:p w:rsidR="00605568" w:rsidRPr="00E664E6" w:rsidRDefault="00605568" w:rsidP="00E664E6">
            <w:pPr>
              <w:widowControl/>
              <w:spacing w:line="360" w:lineRule="auto"/>
              <w:rPr>
                <w:lang w:val="ru-RU"/>
              </w:rPr>
            </w:pPr>
            <w:r w:rsidRPr="00E664E6">
              <w:rPr>
                <w:lang w:val="ru-RU"/>
              </w:rPr>
              <w:t>65,2</w:t>
            </w:r>
          </w:p>
        </w:tc>
      </w:tr>
      <w:tr w:rsidR="00605568" w:rsidRPr="00E664E6" w:rsidTr="00E664E6">
        <w:trPr>
          <w:trHeight w:val="195"/>
        </w:trPr>
        <w:tc>
          <w:tcPr>
            <w:tcW w:w="2334" w:type="dxa"/>
          </w:tcPr>
          <w:p w:rsidR="00605568" w:rsidRPr="00E664E6" w:rsidRDefault="00605568" w:rsidP="00E664E6">
            <w:pPr>
              <w:widowControl/>
              <w:spacing w:line="360" w:lineRule="auto"/>
              <w:rPr>
                <w:lang w:val="ru-RU"/>
              </w:rPr>
            </w:pPr>
            <w:r w:rsidRPr="00E664E6">
              <w:rPr>
                <w:lang w:val="ru-RU"/>
              </w:rPr>
              <w:t>Командировки и служебные разъезды</w:t>
            </w:r>
          </w:p>
        </w:tc>
        <w:tc>
          <w:tcPr>
            <w:tcW w:w="850" w:type="dxa"/>
          </w:tcPr>
          <w:p w:rsidR="00605568" w:rsidRPr="00E664E6" w:rsidRDefault="00605568" w:rsidP="00E664E6">
            <w:pPr>
              <w:widowControl/>
              <w:spacing w:line="360" w:lineRule="auto"/>
              <w:rPr>
                <w:lang w:val="ru-RU"/>
              </w:rPr>
            </w:pPr>
          </w:p>
        </w:tc>
        <w:tc>
          <w:tcPr>
            <w:tcW w:w="992" w:type="dxa"/>
          </w:tcPr>
          <w:p w:rsidR="00605568" w:rsidRPr="00E664E6" w:rsidRDefault="00605568" w:rsidP="00E664E6">
            <w:pPr>
              <w:widowControl/>
              <w:spacing w:line="360" w:lineRule="auto"/>
              <w:rPr>
                <w:lang w:val="ru-RU"/>
              </w:rPr>
            </w:pPr>
            <w:r w:rsidRPr="00E664E6">
              <w:rPr>
                <w:lang w:val="ru-RU"/>
              </w:rPr>
              <w:t>100,0</w:t>
            </w:r>
          </w:p>
        </w:tc>
        <w:tc>
          <w:tcPr>
            <w:tcW w:w="1134" w:type="dxa"/>
          </w:tcPr>
          <w:p w:rsidR="00605568" w:rsidRPr="00E664E6" w:rsidRDefault="00605568" w:rsidP="00E664E6">
            <w:pPr>
              <w:widowControl/>
              <w:spacing w:line="360" w:lineRule="auto"/>
              <w:rPr>
                <w:lang w:val="ru-RU"/>
              </w:rPr>
            </w:pPr>
            <w:r w:rsidRPr="00E664E6">
              <w:rPr>
                <w:lang w:val="ru-RU"/>
              </w:rPr>
              <w:t>100,0</w:t>
            </w:r>
          </w:p>
        </w:tc>
        <w:tc>
          <w:tcPr>
            <w:tcW w:w="810" w:type="dxa"/>
          </w:tcPr>
          <w:p w:rsidR="00605568" w:rsidRPr="00E664E6" w:rsidRDefault="00605568" w:rsidP="00E664E6">
            <w:pPr>
              <w:widowControl/>
              <w:spacing w:line="360" w:lineRule="auto"/>
              <w:rPr>
                <w:lang w:val="ru-RU"/>
              </w:rPr>
            </w:pPr>
            <w:r w:rsidRPr="00E664E6">
              <w:rPr>
                <w:lang w:val="ru-RU"/>
              </w:rPr>
              <w:t>25,0</w:t>
            </w:r>
          </w:p>
        </w:tc>
        <w:tc>
          <w:tcPr>
            <w:tcW w:w="720" w:type="dxa"/>
          </w:tcPr>
          <w:p w:rsidR="00605568" w:rsidRPr="00E664E6" w:rsidRDefault="00605568" w:rsidP="00E664E6">
            <w:pPr>
              <w:widowControl/>
              <w:spacing w:line="360" w:lineRule="auto"/>
              <w:rPr>
                <w:lang w:val="ru-RU"/>
              </w:rPr>
            </w:pPr>
            <w:r w:rsidRPr="00E664E6">
              <w:rPr>
                <w:lang w:val="ru-RU"/>
              </w:rPr>
              <w:t>25,0</w:t>
            </w:r>
          </w:p>
        </w:tc>
        <w:tc>
          <w:tcPr>
            <w:tcW w:w="720" w:type="dxa"/>
          </w:tcPr>
          <w:p w:rsidR="00605568" w:rsidRPr="00E664E6" w:rsidRDefault="00605568" w:rsidP="00E664E6">
            <w:pPr>
              <w:widowControl/>
              <w:spacing w:line="360" w:lineRule="auto"/>
              <w:rPr>
                <w:lang w:val="ru-RU"/>
              </w:rPr>
            </w:pPr>
            <w:r w:rsidRPr="00E664E6">
              <w:rPr>
                <w:lang w:val="ru-RU"/>
              </w:rPr>
              <w:t>25,0</w:t>
            </w:r>
          </w:p>
        </w:tc>
        <w:tc>
          <w:tcPr>
            <w:tcW w:w="720" w:type="dxa"/>
          </w:tcPr>
          <w:p w:rsidR="00605568" w:rsidRPr="00E664E6" w:rsidRDefault="00605568" w:rsidP="00E664E6">
            <w:pPr>
              <w:widowControl/>
              <w:spacing w:line="360" w:lineRule="auto"/>
              <w:rPr>
                <w:lang w:val="ru-RU"/>
              </w:rPr>
            </w:pPr>
            <w:r w:rsidRPr="00E664E6">
              <w:rPr>
                <w:lang w:val="ru-RU"/>
              </w:rPr>
              <w:t>25,0</w:t>
            </w:r>
          </w:p>
        </w:tc>
      </w:tr>
      <w:tr w:rsidR="00605568" w:rsidRPr="00E664E6" w:rsidTr="00E664E6">
        <w:trPr>
          <w:trHeight w:val="195"/>
        </w:trPr>
        <w:tc>
          <w:tcPr>
            <w:tcW w:w="2334" w:type="dxa"/>
          </w:tcPr>
          <w:p w:rsidR="00605568" w:rsidRPr="00E664E6" w:rsidRDefault="00605568" w:rsidP="00E664E6">
            <w:pPr>
              <w:widowControl/>
              <w:spacing w:line="360" w:lineRule="auto"/>
              <w:rPr>
                <w:lang w:val="ru-RU"/>
              </w:rPr>
            </w:pPr>
            <w:r w:rsidRPr="00E664E6">
              <w:rPr>
                <w:lang w:val="ru-RU"/>
              </w:rPr>
              <w:t>Оплата транспортных услуг</w:t>
            </w:r>
          </w:p>
        </w:tc>
        <w:tc>
          <w:tcPr>
            <w:tcW w:w="850" w:type="dxa"/>
          </w:tcPr>
          <w:p w:rsidR="00605568" w:rsidRPr="00E664E6" w:rsidRDefault="00605568" w:rsidP="00E664E6">
            <w:pPr>
              <w:widowControl/>
              <w:spacing w:line="360" w:lineRule="auto"/>
              <w:rPr>
                <w:lang w:val="ru-RU"/>
              </w:rPr>
            </w:pPr>
          </w:p>
        </w:tc>
        <w:tc>
          <w:tcPr>
            <w:tcW w:w="992" w:type="dxa"/>
          </w:tcPr>
          <w:p w:rsidR="00605568" w:rsidRPr="00E664E6" w:rsidRDefault="00605568" w:rsidP="00E664E6">
            <w:pPr>
              <w:widowControl/>
              <w:spacing w:line="360" w:lineRule="auto"/>
              <w:rPr>
                <w:lang w:val="ru-RU"/>
              </w:rPr>
            </w:pPr>
            <w:r w:rsidRPr="00E664E6">
              <w:rPr>
                <w:lang w:val="ru-RU"/>
              </w:rPr>
              <w:t>336,5</w:t>
            </w:r>
          </w:p>
        </w:tc>
        <w:tc>
          <w:tcPr>
            <w:tcW w:w="1134" w:type="dxa"/>
          </w:tcPr>
          <w:p w:rsidR="00605568" w:rsidRPr="00E664E6" w:rsidRDefault="00605568" w:rsidP="00E664E6">
            <w:pPr>
              <w:widowControl/>
              <w:spacing w:line="360" w:lineRule="auto"/>
              <w:rPr>
                <w:lang w:val="ru-RU"/>
              </w:rPr>
            </w:pPr>
            <w:r w:rsidRPr="00E664E6">
              <w:rPr>
                <w:lang w:val="ru-RU"/>
              </w:rPr>
              <w:t>336,5</w:t>
            </w:r>
          </w:p>
        </w:tc>
        <w:tc>
          <w:tcPr>
            <w:tcW w:w="810" w:type="dxa"/>
          </w:tcPr>
          <w:p w:rsidR="00605568" w:rsidRPr="00E664E6" w:rsidRDefault="00605568" w:rsidP="00E664E6">
            <w:pPr>
              <w:widowControl/>
              <w:spacing w:line="360" w:lineRule="auto"/>
              <w:rPr>
                <w:lang w:val="ru-RU"/>
              </w:rPr>
            </w:pPr>
            <w:r w:rsidRPr="00E664E6">
              <w:rPr>
                <w:lang w:val="ru-RU"/>
              </w:rPr>
              <w:t>84,125</w:t>
            </w:r>
          </w:p>
        </w:tc>
        <w:tc>
          <w:tcPr>
            <w:tcW w:w="720" w:type="dxa"/>
          </w:tcPr>
          <w:p w:rsidR="00605568" w:rsidRPr="00E664E6" w:rsidRDefault="00605568" w:rsidP="00E664E6">
            <w:pPr>
              <w:widowControl/>
              <w:spacing w:line="360" w:lineRule="auto"/>
              <w:rPr>
                <w:lang w:val="ru-RU"/>
              </w:rPr>
            </w:pPr>
            <w:r w:rsidRPr="00E664E6">
              <w:rPr>
                <w:lang w:val="ru-RU"/>
              </w:rPr>
              <w:t>84,125</w:t>
            </w:r>
          </w:p>
        </w:tc>
        <w:tc>
          <w:tcPr>
            <w:tcW w:w="720" w:type="dxa"/>
          </w:tcPr>
          <w:p w:rsidR="00605568" w:rsidRPr="00E664E6" w:rsidRDefault="00605568" w:rsidP="00E664E6">
            <w:pPr>
              <w:widowControl/>
              <w:spacing w:line="360" w:lineRule="auto"/>
              <w:rPr>
                <w:lang w:val="ru-RU"/>
              </w:rPr>
            </w:pPr>
            <w:r w:rsidRPr="00E664E6">
              <w:rPr>
                <w:lang w:val="ru-RU"/>
              </w:rPr>
              <w:t>84,125</w:t>
            </w:r>
          </w:p>
        </w:tc>
        <w:tc>
          <w:tcPr>
            <w:tcW w:w="720" w:type="dxa"/>
          </w:tcPr>
          <w:p w:rsidR="00605568" w:rsidRPr="00E664E6" w:rsidRDefault="00605568" w:rsidP="00E664E6">
            <w:pPr>
              <w:widowControl/>
              <w:spacing w:line="360" w:lineRule="auto"/>
              <w:rPr>
                <w:lang w:val="ru-RU"/>
              </w:rPr>
            </w:pPr>
            <w:r w:rsidRPr="00E664E6">
              <w:rPr>
                <w:lang w:val="ru-RU"/>
              </w:rPr>
              <w:t>84,125</w:t>
            </w:r>
          </w:p>
        </w:tc>
      </w:tr>
      <w:tr w:rsidR="00605568" w:rsidRPr="00E664E6" w:rsidTr="00E664E6">
        <w:trPr>
          <w:trHeight w:val="195"/>
        </w:trPr>
        <w:tc>
          <w:tcPr>
            <w:tcW w:w="2334" w:type="dxa"/>
          </w:tcPr>
          <w:p w:rsidR="00605568" w:rsidRPr="00E664E6" w:rsidRDefault="00605568" w:rsidP="00E664E6">
            <w:pPr>
              <w:widowControl/>
              <w:spacing w:line="360" w:lineRule="auto"/>
              <w:rPr>
                <w:lang w:val="ru-RU"/>
              </w:rPr>
            </w:pPr>
            <w:r w:rsidRPr="00E664E6">
              <w:rPr>
                <w:lang w:val="ru-RU"/>
              </w:rPr>
              <w:t>Оплата услуг связи</w:t>
            </w:r>
          </w:p>
        </w:tc>
        <w:tc>
          <w:tcPr>
            <w:tcW w:w="850" w:type="dxa"/>
          </w:tcPr>
          <w:p w:rsidR="00605568" w:rsidRPr="00E664E6" w:rsidRDefault="00605568" w:rsidP="00E664E6">
            <w:pPr>
              <w:widowControl/>
              <w:spacing w:line="360" w:lineRule="auto"/>
              <w:rPr>
                <w:lang w:val="ru-RU"/>
              </w:rPr>
            </w:pPr>
          </w:p>
        </w:tc>
        <w:tc>
          <w:tcPr>
            <w:tcW w:w="992" w:type="dxa"/>
          </w:tcPr>
          <w:p w:rsidR="00605568" w:rsidRPr="00E664E6" w:rsidRDefault="00605568" w:rsidP="00E664E6">
            <w:pPr>
              <w:widowControl/>
              <w:spacing w:line="360" w:lineRule="auto"/>
              <w:rPr>
                <w:lang w:val="ru-RU"/>
              </w:rPr>
            </w:pPr>
            <w:r w:rsidRPr="00E664E6">
              <w:rPr>
                <w:lang w:val="ru-RU"/>
              </w:rPr>
              <w:t>144,504</w:t>
            </w:r>
          </w:p>
        </w:tc>
        <w:tc>
          <w:tcPr>
            <w:tcW w:w="1134" w:type="dxa"/>
          </w:tcPr>
          <w:p w:rsidR="00605568" w:rsidRPr="00E664E6" w:rsidRDefault="00605568" w:rsidP="00E664E6">
            <w:pPr>
              <w:widowControl/>
              <w:spacing w:line="360" w:lineRule="auto"/>
              <w:rPr>
                <w:lang w:val="ru-RU"/>
              </w:rPr>
            </w:pPr>
            <w:r w:rsidRPr="00E664E6">
              <w:rPr>
                <w:lang w:val="ru-RU"/>
              </w:rPr>
              <w:t>144,504</w:t>
            </w:r>
          </w:p>
        </w:tc>
        <w:tc>
          <w:tcPr>
            <w:tcW w:w="810" w:type="dxa"/>
          </w:tcPr>
          <w:p w:rsidR="00605568" w:rsidRPr="00E664E6" w:rsidRDefault="00605568" w:rsidP="00E664E6">
            <w:pPr>
              <w:widowControl/>
              <w:spacing w:line="360" w:lineRule="auto"/>
              <w:rPr>
                <w:lang w:val="ru-RU"/>
              </w:rPr>
            </w:pPr>
            <w:r w:rsidRPr="00E664E6">
              <w:rPr>
                <w:lang w:val="ru-RU"/>
              </w:rPr>
              <w:t>36,126</w:t>
            </w:r>
          </w:p>
        </w:tc>
        <w:tc>
          <w:tcPr>
            <w:tcW w:w="720" w:type="dxa"/>
          </w:tcPr>
          <w:p w:rsidR="00605568" w:rsidRPr="00E664E6" w:rsidRDefault="00605568" w:rsidP="00E664E6">
            <w:pPr>
              <w:widowControl/>
              <w:spacing w:line="360" w:lineRule="auto"/>
              <w:rPr>
                <w:lang w:val="ru-RU"/>
              </w:rPr>
            </w:pPr>
            <w:r w:rsidRPr="00E664E6">
              <w:rPr>
                <w:lang w:val="ru-RU"/>
              </w:rPr>
              <w:t>36,126</w:t>
            </w:r>
          </w:p>
        </w:tc>
        <w:tc>
          <w:tcPr>
            <w:tcW w:w="720" w:type="dxa"/>
          </w:tcPr>
          <w:p w:rsidR="00605568" w:rsidRPr="00E664E6" w:rsidRDefault="00605568" w:rsidP="00E664E6">
            <w:pPr>
              <w:widowControl/>
              <w:spacing w:line="360" w:lineRule="auto"/>
              <w:rPr>
                <w:lang w:val="ru-RU"/>
              </w:rPr>
            </w:pPr>
            <w:r w:rsidRPr="00E664E6">
              <w:rPr>
                <w:lang w:val="ru-RU"/>
              </w:rPr>
              <w:t>36,126</w:t>
            </w:r>
          </w:p>
        </w:tc>
        <w:tc>
          <w:tcPr>
            <w:tcW w:w="720" w:type="dxa"/>
          </w:tcPr>
          <w:p w:rsidR="00605568" w:rsidRPr="00E664E6" w:rsidRDefault="00605568" w:rsidP="00E664E6">
            <w:pPr>
              <w:widowControl/>
              <w:spacing w:line="360" w:lineRule="auto"/>
              <w:rPr>
                <w:lang w:val="ru-RU"/>
              </w:rPr>
            </w:pPr>
            <w:r w:rsidRPr="00E664E6">
              <w:rPr>
                <w:lang w:val="ru-RU"/>
              </w:rPr>
              <w:t>36,126</w:t>
            </w:r>
          </w:p>
        </w:tc>
      </w:tr>
      <w:tr w:rsidR="00605568" w:rsidRPr="00E664E6" w:rsidTr="00E664E6">
        <w:trPr>
          <w:trHeight w:val="195"/>
        </w:trPr>
        <w:tc>
          <w:tcPr>
            <w:tcW w:w="2334" w:type="dxa"/>
          </w:tcPr>
          <w:p w:rsidR="00605568" w:rsidRPr="00E664E6" w:rsidRDefault="00605568" w:rsidP="00E664E6">
            <w:pPr>
              <w:widowControl/>
              <w:spacing w:line="360" w:lineRule="auto"/>
              <w:rPr>
                <w:lang w:val="ru-RU"/>
              </w:rPr>
            </w:pPr>
            <w:r w:rsidRPr="00E664E6">
              <w:rPr>
                <w:lang w:val="ru-RU"/>
              </w:rPr>
              <w:t>Оплата коммунальных услуг</w:t>
            </w:r>
          </w:p>
        </w:tc>
        <w:tc>
          <w:tcPr>
            <w:tcW w:w="850" w:type="dxa"/>
          </w:tcPr>
          <w:p w:rsidR="00605568" w:rsidRPr="00E664E6" w:rsidRDefault="00605568" w:rsidP="00E664E6">
            <w:pPr>
              <w:widowControl/>
              <w:spacing w:line="360" w:lineRule="auto"/>
              <w:rPr>
                <w:lang w:val="ru-RU"/>
              </w:rPr>
            </w:pPr>
          </w:p>
        </w:tc>
        <w:tc>
          <w:tcPr>
            <w:tcW w:w="992" w:type="dxa"/>
          </w:tcPr>
          <w:p w:rsidR="00605568" w:rsidRPr="00E664E6" w:rsidRDefault="00605568" w:rsidP="00E664E6">
            <w:pPr>
              <w:widowControl/>
              <w:spacing w:line="360" w:lineRule="auto"/>
              <w:rPr>
                <w:lang w:val="ru-RU"/>
              </w:rPr>
            </w:pPr>
            <w:r w:rsidRPr="00E664E6">
              <w:rPr>
                <w:lang w:val="ru-RU"/>
              </w:rPr>
              <w:t>205,5</w:t>
            </w:r>
          </w:p>
        </w:tc>
        <w:tc>
          <w:tcPr>
            <w:tcW w:w="1134" w:type="dxa"/>
          </w:tcPr>
          <w:p w:rsidR="00605568" w:rsidRPr="00E664E6" w:rsidRDefault="00605568" w:rsidP="00E664E6">
            <w:pPr>
              <w:widowControl/>
              <w:spacing w:line="360" w:lineRule="auto"/>
              <w:rPr>
                <w:lang w:val="ru-RU"/>
              </w:rPr>
            </w:pPr>
            <w:r w:rsidRPr="00E664E6">
              <w:rPr>
                <w:lang w:val="ru-RU"/>
              </w:rPr>
              <w:t>205,5</w:t>
            </w:r>
          </w:p>
        </w:tc>
        <w:tc>
          <w:tcPr>
            <w:tcW w:w="810" w:type="dxa"/>
          </w:tcPr>
          <w:p w:rsidR="00605568" w:rsidRPr="00E664E6" w:rsidRDefault="00605568" w:rsidP="00E664E6">
            <w:pPr>
              <w:widowControl/>
              <w:spacing w:line="360" w:lineRule="auto"/>
              <w:rPr>
                <w:lang w:val="ru-RU"/>
              </w:rPr>
            </w:pPr>
            <w:r w:rsidRPr="00E664E6">
              <w:rPr>
                <w:lang w:val="ru-RU"/>
              </w:rPr>
              <w:t>86,975</w:t>
            </w:r>
          </w:p>
        </w:tc>
        <w:tc>
          <w:tcPr>
            <w:tcW w:w="720" w:type="dxa"/>
          </w:tcPr>
          <w:p w:rsidR="00605568" w:rsidRPr="00E664E6" w:rsidRDefault="00605568" w:rsidP="00E664E6">
            <w:pPr>
              <w:widowControl/>
              <w:spacing w:line="360" w:lineRule="auto"/>
              <w:rPr>
                <w:lang w:val="ru-RU"/>
              </w:rPr>
            </w:pPr>
            <w:r w:rsidRPr="00E664E6">
              <w:rPr>
                <w:lang w:val="ru-RU"/>
              </w:rPr>
              <w:t>15,775</w:t>
            </w:r>
          </w:p>
        </w:tc>
        <w:tc>
          <w:tcPr>
            <w:tcW w:w="720" w:type="dxa"/>
          </w:tcPr>
          <w:p w:rsidR="00605568" w:rsidRPr="00E664E6" w:rsidRDefault="00605568" w:rsidP="00E664E6">
            <w:pPr>
              <w:widowControl/>
              <w:spacing w:line="360" w:lineRule="auto"/>
              <w:rPr>
                <w:lang w:val="ru-RU"/>
              </w:rPr>
            </w:pPr>
            <w:r w:rsidRPr="00E664E6">
              <w:rPr>
                <w:lang w:val="ru-RU"/>
              </w:rPr>
              <w:t>15,775</w:t>
            </w:r>
          </w:p>
        </w:tc>
        <w:tc>
          <w:tcPr>
            <w:tcW w:w="720" w:type="dxa"/>
          </w:tcPr>
          <w:p w:rsidR="00605568" w:rsidRPr="00E664E6" w:rsidRDefault="00605568" w:rsidP="00E664E6">
            <w:pPr>
              <w:widowControl/>
              <w:spacing w:line="360" w:lineRule="auto"/>
              <w:rPr>
                <w:lang w:val="ru-RU"/>
              </w:rPr>
            </w:pPr>
            <w:r w:rsidRPr="00E664E6">
              <w:rPr>
                <w:lang w:val="ru-RU"/>
              </w:rPr>
              <w:t>86,975</w:t>
            </w:r>
          </w:p>
        </w:tc>
      </w:tr>
      <w:tr w:rsidR="00605568" w:rsidRPr="00E664E6" w:rsidTr="00E664E6">
        <w:trPr>
          <w:trHeight w:val="195"/>
        </w:trPr>
        <w:tc>
          <w:tcPr>
            <w:tcW w:w="2334" w:type="dxa"/>
          </w:tcPr>
          <w:p w:rsidR="00605568" w:rsidRPr="00E664E6" w:rsidRDefault="00605568" w:rsidP="00E664E6">
            <w:pPr>
              <w:widowControl/>
              <w:spacing w:line="360" w:lineRule="auto"/>
              <w:rPr>
                <w:lang w:val="ru-RU"/>
              </w:rPr>
            </w:pPr>
            <w:r w:rsidRPr="00E664E6">
              <w:rPr>
                <w:lang w:val="ru-RU"/>
              </w:rPr>
              <w:t>Прочие текущие расходы</w:t>
            </w:r>
          </w:p>
        </w:tc>
        <w:tc>
          <w:tcPr>
            <w:tcW w:w="850" w:type="dxa"/>
          </w:tcPr>
          <w:p w:rsidR="00605568" w:rsidRPr="00E664E6" w:rsidRDefault="00605568" w:rsidP="00E664E6">
            <w:pPr>
              <w:widowControl/>
              <w:spacing w:line="360" w:lineRule="auto"/>
              <w:rPr>
                <w:lang w:val="ru-RU"/>
              </w:rPr>
            </w:pPr>
          </w:p>
        </w:tc>
        <w:tc>
          <w:tcPr>
            <w:tcW w:w="992" w:type="dxa"/>
          </w:tcPr>
          <w:p w:rsidR="00605568" w:rsidRPr="00E664E6" w:rsidRDefault="00605568" w:rsidP="00E664E6">
            <w:pPr>
              <w:widowControl/>
              <w:spacing w:line="360" w:lineRule="auto"/>
              <w:rPr>
                <w:lang w:val="ru-RU"/>
              </w:rPr>
            </w:pPr>
            <w:r w:rsidRPr="00E664E6">
              <w:rPr>
                <w:lang w:val="ru-RU"/>
              </w:rPr>
              <w:t>313,696</w:t>
            </w:r>
          </w:p>
        </w:tc>
        <w:tc>
          <w:tcPr>
            <w:tcW w:w="1134" w:type="dxa"/>
          </w:tcPr>
          <w:p w:rsidR="00605568" w:rsidRPr="00E664E6" w:rsidRDefault="00605568" w:rsidP="00E664E6">
            <w:pPr>
              <w:widowControl/>
              <w:spacing w:line="360" w:lineRule="auto"/>
              <w:rPr>
                <w:lang w:val="ru-RU"/>
              </w:rPr>
            </w:pPr>
            <w:r w:rsidRPr="00E664E6">
              <w:rPr>
                <w:lang w:val="ru-RU"/>
              </w:rPr>
              <w:t>313,696</w:t>
            </w:r>
          </w:p>
        </w:tc>
        <w:tc>
          <w:tcPr>
            <w:tcW w:w="810" w:type="dxa"/>
          </w:tcPr>
          <w:p w:rsidR="00605568" w:rsidRPr="00E664E6" w:rsidRDefault="00605568" w:rsidP="00E664E6">
            <w:pPr>
              <w:widowControl/>
              <w:spacing w:line="360" w:lineRule="auto"/>
              <w:rPr>
                <w:lang w:val="ru-RU"/>
              </w:rPr>
            </w:pPr>
            <w:r w:rsidRPr="00E664E6">
              <w:rPr>
                <w:lang w:val="ru-RU"/>
              </w:rPr>
              <w:t>78,424</w:t>
            </w:r>
          </w:p>
        </w:tc>
        <w:tc>
          <w:tcPr>
            <w:tcW w:w="720" w:type="dxa"/>
          </w:tcPr>
          <w:p w:rsidR="00605568" w:rsidRPr="00E664E6" w:rsidRDefault="00605568" w:rsidP="00E664E6">
            <w:pPr>
              <w:widowControl/>
              <w:spacing w:line="360" w:lineRule="auto"/>
              <w:rPr>
                <w:lang w:val="ru-RU"/>
              </w:rPr>
            </w:pPr>
            <w:r w:rsidRPr="00E664E6">
              <w:rPr>
                <w:lang w:val="ru-RU"/>
              </w:rPr>
              <w:t>78,424</w:t>
            </w:r>
          </w:p>
        </w:tc>
        <w:tc>
          <w:tcPr>
            <w:tcW w:w="720" w:type="dxa"/>
          </w:tcPr>
          <w:p w:rsidR="00605568" w:rsidRPr="00E664E6" w:rsidRDefault="00605568" w:rsidP="00E664E6">
            <w:pPr>
              <w:widowControl/>
              <w:spacing w:line="360" w:lineRule="auto"/>
              <w:rPr>
                <w:lang w:val="ru-RU"/>
              </w:rPr>
            </w:pPr>
            <w:r w:rsidRPr="00E664E6">
              <w:rPr>
                <w:lang w:val="ru-RU"/>
              </w:rPr>
              <w:t>78,424</w:t>
            </w:r>
          </w:p>
        </w:tc>
        <w:tc>
          <w:tcPr>
            <w:tcW w:w="720" w:type="dxa"/>
          </w:tcPr>
          <w:p w:rsidR="00605568" w:rsidRPr="00E664E6" w:rsidRDefault="00605568" w:rsidP="00E664E6">
            <w:pPr>
              <w:widowControl/>
              <w:spacing w:line="360" w:lineRule="auto"/>
              <w:rPr>
                <w:lang w:val="ru-RU"/>
              </w:rPr>
            </w:pPr>
            <w:r w:rsidRPr="00E664E6">
              <w:rPr>
                <w:lang w:val="ru-RU"/>
              </w:rPr>
              <w:t>78,424</w:t>
            </w:r>
          </w:p>
        </w:tc>
      </w:tr>
      <w:tr w:rsidR="00605568" w:rsidRPr="00E664E6" w:rsidTr="00E664E6">
        <w:trPr>
          <w:trHeight w:val="195"/>
        </w:trPr>
        <w:tc>
          <w:tcPr>
            <w:tcW w:w="2334" w:type="dxa"/>
          </w:tcPr>
          <w:p w:rsidR="00605568" w:rsidRPr="00E664E6" w:rsidRDefault="00605568" w:rsidP="00E664E6">
            <w:pPr>
              <w:widowControl/>
              <w:spacing w:line="360" w:lineRule="auto"/>
              <w:rPr>
                <w:lang w:val="ru-RU"/>
              </w:rPr>
            </w:pPr>
            <w:r w:rsidRPr="00E664E6">
              <w:rPr>
                <w:lang w:val="ru-RU"/>
              </w:rPr>
              <w:t>Оплата текущего ремонта оборудования</w:t>
            </w:r>
          </w:p>
        </w:tc>
        <w:tc>
          <w:tcPr>
            <w:tcW w:w="850" w:type="dxa"/>
          </w:tcPr>
          <w:p w:rsidR="00605568" w:rsidRPr="00E664E6" w:rsidRDefault="00605568" w:rsidP="00E664E6">
            <w:pPr>
              <w:widowControl/>
              <w:spacing w:line="360" w:lineRule="auto"/>
              <w:rPr>
                <w:lang w:val="ru-RU"/>
              </w:rPr>
            </w:pPr>
          </w:p>
        </w:tc>
        <w:tc>
          <w:tcPr>
            <w:tcW w:w="992" w:type="dxa"/>
          </w:tcPr>
          <w:p w:rsidR="00605568" w:rsidRPr="00E664E6" w:rsidRDefault="00605568" w:rsidP="00E664E6">
            <w:pPr>
              <w:widowControl/>
              <w:spacing w:line="360" w:lineRule="auto"/>
              <w:rPr>
                <w:lang w:val="ru-RU"/>
              </w:rPr>
            </w:pPr>
            <w:r w:rsidRPr="00E664E6">
              <w:rPr>
                <w:lang w:val="ru-RU"/>
              </w:rPr>
              <w:t>63,0</w:t>
            </w:r>
          </w:p>
        </w:tc>
        <w:tc>
          <w:tcPr>
            <w:tcW w:w="1134" w:type="dxa"/>
          </w:tcPr>
          <w:p w:rsidR="00605568" w:rsidRPr="00E664E6" w:rsidRDefault="00605568" w:rsidP="00E664E6">
            <w:pPr>
              <w:widowControl/>
              <w:spacing w:line="360" w:lineRule="auto"/>
              <w:rPr>
                <w:lang w:val="ru-RU"/>
              </w:rPr>
            </w:pPr>
            <w:r w:rsidRPr="00E664E6">
              <w:rPr>
                <w:lang w:val="ru-RU"/>
              </w:rPr>
              <w:t>63,0</w:t>
            </w:r>
          </w:p>
        </w:tc>
        <w:tc>
          <w:tcPr>
            <w:tcW w:w="810" w:type="dxa"/>
          </w:tcPr>
          <w:p w:rsidR="00605568" w:rsidRPr="00E664E6" w:rsidRDefault="00605568" w:rsidP="00E664E6">
            <w:pPr>
              <w:widowControl/>
              <w:spacing w:line="360" w:lineRule="auto"/>
              <w:rPr>
                <w:lang w:val="ru-RU"/>
              </w:rPr>
            </w:pPr>
            <w:r w:rsidRPr="00E664E6">
              <w:rPr>
                <w:lang w:val="ru-RU"/>
              </w:rPr>
              <w:t>15,75</w:t>
            </w:r>
          </w:p>
        </w:tc>
        <w:tc>
          <w:tcPr>
            <w:tcW w:w="720" w:type="dxa"/>
          </w:tcPr>
          <w:p w:rsidR="00605568" w:rsidRPr="00E664E6" w:rsidRDefault="00605568" w:rsidP="00E664E6">
            <w:pPr>
              <w:widowControl/>
              <w:spacing w:line="360" w:lineRule="auto"/>
              <w:rPr>
                <w:lang w:val="ru-RU"/>
              </w:rPr>
            </w:pPr>
            <w:r w:rsidRPr="00E664E6">
              <w:rPr>
                <w:lang w:val="ru-RU"/>
              </w:rPr>
              <w:t>15,75</w:t>
            </w:r>
          </w:p>
        </w:tc>
        <w:tc>
          <w:tcPr>
            <w:tcW w:w="720" w:type="dxa"/>
          </w:tcPr>
          <w:p w:rsidR="00605568" w:rsidRPr="00E664E6" w:rsidRDefault="00605568" w:rsidP="00E664E6">
            <w:pPr>
              <w:widowControl/>
              <w:spacing w:line="360" w:lineRule="auto"/>
              <w:rPr>
                <w:lang w:val="ru-RU"/>
              </w:rPr>
            </w:pPr>
            <w:r w:rsidRPr="00E664E6">
              <w:rPr>
                <w:lang w:val="ru-RU"/>
              </w:rPr>
              <w:t>15,75</w:t>
            </w:r>
          </w:p>
        </w:tc>
        <w:tc>
          <w:tcPr>
            <w:tcW w:w="720" w:type="dxa"/>
          </w:tcPr>
          <w:p w:rsidR="00605568" w:rsidRPr="00E664E6" w:rsidRDefault="00605568" w:rsidP="00E664E6">
            <w:pPr>
              <w:widowControl/>
              <w:spacing w:line="360" w:lineRule="auto"/>
              <w:rPr>
                <w:lang w:val="ru-RU"/>
              </w:rPr>
            </w:pPr>
            <w:r w:rsidRPr="00E664E6">
              <w:rPr>
                <w:lang w:val="ru-RU"/>
              </w:rPr>
              <w:t>15,75</w:t>
            </w:r>
          </w:p>
        </w:tc>
      </w:tr>
      <w:tr w:rsidR="00605568" w:rsidRPr="00E664E6" w:rsidTr="00E664E6">
        <w:trPr>
          <w:trHeight w:val="195"/>
        </w:trPr>
        <w:tc>
          <w:tcPr>
            <w:tcW w:w="2334" w:type="dxa"/>
          </w:tcPr>
          <w:p w:rsidR="00605568" w:rsidRPr="00E664E6" w:rsidRDefault="00605568" w:rsidP="00E664E6">
            <w:pPr>
              <w:widowControl/>
              <w:spacing w:line="360" w:lineRule="auto"/>
              <w:rPr>
                <w:lang w:val="ru-RU"/>
              </w:rPr>
            </w:pPr>
            <w:r w:rsidRPr="00E664E6">
              <w:rPr>
                <w:lang w:val="ru-RU"/>
              </w:rPr>
              <w:t>Оплата текущего ремонта зданий и сооружений</w:t>
            </w:r>
          </w:p>
        </w:tc>
        <w:tc>
          <w:tcPr>
            <w:tcW w:w="850" w:type="dxa"/>
          </w:tcPr>
          <w:p w:rsidR="00605568" w:rsidRPr="00E664E6" w:rsidRDefault="00605568" w:rsidP="00E664E6">
            <w:pPr>
              <w:widowControl/>
              <w:spacing w:line="360" w:lineRule="auto"/>
              <w:rPr>
                <w:lang w:val="ru-RU"/>
              </w:rPr>
            </w:pPr>
          </w:p>
        </w:tc>
        <w:tc>
          <w:tcPr>
            <w:tcW w:w="992" w:type="dxa"/>
          </w:tcPr>
          <w:p w:rsidR="00605568" w:rsidRPr="00E664E6" w:rsidRDefault="00605568" w:rsidP="00E664E6">
            <w:pPr>
              <w:widowControl/>
              <w:spacing w:line="360" w:lineRule="auto"/>
              <w:rPr>
                <w:lang w:val="ru-RU"/>
              </w:rPr>
            </w:pPr>
            <w:r w:rsidRPr="00E664E6">
              <w:rPr>
                <w:lang w:val="ru-RU"/>
              </w:rPr>
              <w:t>72,0</w:t>
            </w:r>
          </w:p>
        </w:tc>
        <w:tc>
          <w:tcPr>
            <w:tcW w:w="1134" w:type="dxa"/>
          </w:tcPr>
          <w:p w:rsidR="00605568" w:rsidRPr="00E664E6" w:rsidRDefault="00605568" w:rsidP="00E664E6">
            <w:pPr>
              <w:widowControl/>
              <w:spacing w:line="360" w:lineRule="auto"/>
              <w:rPr>
                <w:lang w:val="ru-RU"/>
              </w:rPr>
            </w:pPr>
            <w:r w:rsidRPr="00E664E6">
              <w:rPr>
                <w:lang w:val="ru-RU"/>
              </w:rPr>
              <w:t>72,0</w:t>
            </w:r>
          </w:p>
        </w:tc>
        <w:tc>
          <w:tcPr>
            <w:tcW w:w="810" w:type="dxa"/>
          </w:tcPr>
          <w:p w:rsidR="00605568" w:rsidRPr="00E664E6" w:rsidRDefault="00605568" w:rsidP="00E664E6">
            <w:pPr>
              <w:widowControl/>
              <w:spacing w:line="360" w:lineRule="auto"/>
              <w:rPr>
                <w:lang w:val="ru-RU"/>
              </w:rPr>
            </w:pPr>
            <w:r w:rsidRPr="00E664E6">
              <w:rPr>
                <w:lang w:val="ru-RU"/>
              </w:rPr>
              <w:t>18,0</w:t>
            </w:r>
          </w:p>
        </w:tc>
        <w:tc>
          <w:tcPr>
            <w:tcW w:w="720" w:type="dxa"/>
          </w:tcPr>
          <w:p w:rsidR="00605568" w:rsidRPr="00E664E6" w:rsidRDefault="00605568" w:rsidP="00E664E6">
            <w:pPr>
              <w:widowControl/>
              <w:spacing w:line="360" w:lineRule="auto"/>
              <w:rPr>
                <w:lang w:val="ru-RU"/>
              </w:rPr>
            </w:pPr>
            <w:r w:rsidRPr="00E664E6">
              <w:rPr>
                <w:lang w:val="ru-RU"/>
              </w:rPr>
              <w:t>18,0</w:t>
            </w:r>
          </w:p>
        </w:tc>
        <w:tc>
          <w:tcPr>
            <w:tcW w:w="720" w:type="dxa"/>
          </w:tcPr>
          <w:p w:rsidR="00605568" w:rsidRPr="00E664E6" w:rsidRDefault="00605568" w:rsidP="00E664E6">
            <w:pPr>
              <w:widowControl/>
              <w:spacing w:line="360" w:lineRule="auto"/>
              <w:rPr>
                <w:lang w:val="ru-RU"/>
              </w:rPr>
            </w:pPr>
            <w:r w:rsidRPr="00E664E6">
              <w:rPr>
                <w:lang w:val="ru-RU"/>
              </w:rPr>
              <w:t>18,0</w:t>
            </w:r>
          </w:p>
        </w:tc>
        <w:tc>
          <w:tcPr>
            <w:tcW w:w="720" w:type="dxa"/>
          </w:tcPr>
          <w:p w:rsidR="00605568" w:rsidRPr="00E664E6" w:rsidRDefault="00605568" w:rsidP="00E664E6">
            <w:pPr>
              <w:widowControl/>
              <w:spacing w:line="360" w:lineRule="auto"/>
              <w:rPr>
                <w:lang w:val="ru-RU"/>
              </w:rPr>
            </w:pPr>
            <w:r w:rsidRPr="00E664E6">
              <w:rPr>
                <w:lang w:val="ru-RU"/>
              </w:rPr>
              <w:t>18,0</w:t>
            </w:r>
          </w:p>
        </w:tc>
      </w:tr>
      <w:tr w:rsidR="00605568" w:rsidRPr="00E664E6" w:rsidTr="00E664E6">
        <w:trPr>
          <w:trHeight w:val="195"/>
        </w:trPr>
        <w:tc>
          <w:tcPr>
            <w:tcW w:w="2334" w:type="dxa"/>
          </w:tcPr>
          <w:p w:rsidR="00605568" w:rsidRPr="00E664E6" w:rsidRDefault="00605568" w:rsidP="00E664E6">
            <w:pPr>
              <w:widowControl/>
              <w:spacing w:line="360" w:lineRule="auto"/>
              <w:rPr>
                <w:lang w:val="ru-RU"/>
              </w:rPr>
            </w:pPr>
            <w:r w:rsidRPr="00E664E6">
              <w:rPr>
                <w:lang w:val="ru-RU"/>
              </w:rPr>
              <w:t>Прочие текущие расходы</w:t>
            </w:r>
          </w:p>
        </w:tc>
        <w:tc>
          <w:tcPr>
            <w:tcW w:w="850" w:type="dxa"/>
          </w:tcPr>
          <w:p w:rsidR="00605568" w:rsidRPr="00E664E6" w:rsidRDefault="00605568" w:rsidP="00E664E6">
            <w:pPr>
              <w:widowControl/>
              <w:spacing w:line="360" w:lineRule="auto"/>
              <w:rPr>
                <w:lang w:val="ru-RU"/>
              </w:rPr>
            </w:pPr>
          </w:p>
        </w:tc>
        <w:tc>
          <w:tcPr>
            <w:tcW w:w="992" w:type="dxa"/>
          </w:tcPr>
          <w:p w:rsidR="00605568" w:rsidRPr="00E664E6" w:rsidRDefault="00605568" w:rsidP="00E664E6">
            <w:pPr>
              <w:widowControl/>
              <w:spacing w:line="360" w:lineRule="auto"/>
              <w:rPr>
                <w:lang w:val="ru-RU"/>
              </w:rPr>
            </w:pPr>
            <w:r w:rsidRPr="00E664E6">
              <w:rPr>
                <w:lang w:val="ru-RU"/>
              </w:rPr>
              <w:t>178,696</w:t>
            </w:r>
          </w:p>
        </w:tc>
        <w:tc>
          <w:tcPr>
            <w:tcW w:w="1134" w:type="dxa"/>
          </w:tcPr>
          <w:p w:rsidR="00605568" w:rsidRPr="00E664E6" w:rsidRDefault="00605568" w:rsidP="00E664E6">
            <w:pPr>
              <w:widowControl/>
              <w:spacing w:line="360" w:lineRule="auto"/>
              <w:rPr>
                <w:lang w:val="ru-RU"/>
              </w:rPr>
            </w:pPr>
            <w:r w:rsidRPr="00E664E6">
              <w:rPr>
                <w:lang w:val="ru-RU"/>
              </w:rPr>
              <w:t>178,696</w:t>
            </w:r>
          </w:p>
        </w:tc>
        <w:tc>
          <w:tcPr>
            <w:tcW w:w="810" w:type="dxa"/>
          </w:tcPr>
          <w:p w:rsidR="00605568" w:rsidRPr="00E664E6" w:rsidRDefault="00605568" w:rsidP="00E664E6">
            <w:pPr>
              <w:widowControl/>
              <w:spacing w:line="360" w:lineRule="auto"/>
              <w:rPr>
                <w:lang w:val="ru-RU"/>
              </w:rPr>
            </w:pPr>
            <w:r w:rsidRPr="00E664E6">
              <w:rPr>
                <w:lang w:val="ru-RU"/>
              </w:rPr>
              <w:t>44,674</w:t>
            </w:r>
          </w:p>
        </w:tc>
        <w:tc>
          <w:tcPr>
            <w:tcW w:w="720" w:type="dxa"/>
          </w:tcPr>
          <w:p w:rsidR="00605568" w:rsidRPr="00E664E6" w:rsidRDefault="00605568" w:rsidP="00E664E6">
            <w:pPr>
              <w:widowControl/>
              <w:spacing w:line="360" w:lineRule="auto"/>
              <w:rPr>
                <w:lang w:val="ru-RU"/>
              </w:rPr>
            </w:pPr>
            <w:r w:rsidRPr="00E664E6">
              <w:rPr>
                <w:lang w:val="ru-RU"/>
              </w:rPr>
              <w:t>44,674</w:t>
            </w:r>
          </w:p>
        </w:tc>
        <w:tc>
          <w:tcPr>
            <w:tcW w:w="720" w:type="dxa"/>
          </w:tcPr>
          <w:p w:rsidR="00605568" w:rsidRPr="00E664E6" w:rsidRDefault="00605568" w:rsidP="00E664E6">
            <w:pPr>
              <w:widowControl/>
              <w:spacing w:line="360" w:lineRule="auto"/>
              <w:rPr>
                <w:lang w:val="ru-RU"/>
              </w:rPr>
            </w:pPr>
            <w:r w:rsidRPr="00E664E6">
              <w:rPr>
                <w:lang w:val="ru-RU"/>
              </w:rPr>
              <w:t>44,674</w:t>
            </w:r>
          </w:p>
        </w:tc>
        <w:tc>
          <w:tcPr>
            <w:tcW w:w="720" w:type="dxa"/>
          </w:tcPr>
          <w:p w:rsidR="00605568" w:rsidRPr="00E664E6" w:rsidRDefault="00605568" w:rsidP="00E664E6">
            <w:pPr>
              <w:widowControl/>
              <w:spacing w:line="360" w:lineRule="auto"/>
              <w:rPr>
                <w:lang w:val="ru-RU"/>
              </w:rPr>
            </w:pPr>
            <w:r w:rsidRPr="00E664E6">
              <w:rPr>
                <w:lang w:val="ru-RU"/>
              </w:rPr>
              <w:t>44,674</w:t>
            </w:r>
          </w:p>
        </w:tc>
      </w:tr>
      <w:tr w:rsidR="00605568" w:rsidRPr="00E664E6" w:rsidTr="00E664E6">
        <w:trPr>
          <w:trHeight w:val="195"/>
        </w:trPr>
        <w:tc>
          <w:tcPr>
            <w:tcW w:w="2334" w:type="dxa"/>
          </w:tcPr>
          <w:p w:rsidR="00605568" w:rsidRPr="00E664E6" w:rsidRDefault="00605568" w:rsidP="00E664E6">
            <w:pPr>
              <w:widowControl/>
              <w:spacing w:line="360" w:lineRule="auto"/>
              <w:rPr>
                <w:lang w:val="ru-RU"/>
              </w:rPr>
            </w:pPr>
            <w:r w:rsidRPr="00E664E6">
              <w:rPr>
                <w:lang w:val="ru-RU"/>
              </w:rPr>
              <w:t>Всего текущих расходов</w:t>
            </w:r>
          </w:p>
        </w:tc>
        <w:tc>
          <w:tcPr>
            <w:tcW w:w="850" w:type="dxa"/>
          </w:tcPr>
          <w:p w:rsidR="00605568" w:rsidRPr="00E664E6" w:rsidRDefault="00605568" w:rsidP="00E664E6">
            <w:pPr>
              <w:widowControl/>
              <w:spacing w:line="360" w:lineRule="auto"/>
              <w:rPr>
                <w:lang w:val="ru-RU"/>
              </w:rPr>
            </w:pPr>
          </w:p>
        </w:tc>
        <w:tc>
          <w:tcPr>
            <w:tcW w:w="992" w:type="dxa"/>
          </w:tcPr>
          <w:p w:rsidR="00605568" w:rsidRPr="00E664E6" w:rsidRDefault="00605568" w:rsidP="00E664E6">
            <w:pPr>
              <w:widowControl/>
              <w:spacing w:line="360" w:lineRule="auto"/>
              <w:rPr>
                <w:lang w:val="ru-RU"/>
              </w:rPr>
            </w:pPr>
            <w:r w:rsidRPr="00E664E6">
              <w:rPr>
                <w:lang w:val="ru-RU"/>
              </w:rPr>
              <w:t>3027,0</w:t>
            </w:r>
          </w:p>
        </w:tc>
        <w:tc>
          <w:tcPr>
            <w:tcW w:w="1134" w:type="dxa"/>
          </w:tcPr>
          <w:p w:rsidR="00605568" w:rsidRPr="00E664E6" w:rsidRDefault="00605568" w:rsidP="00E664E6">
            <w:pPr>
              <w:widowControl/>
              <w:spacing w:line="360" w:lineRule="auto"/>
              <w:rPr>
                <w:lang w:val="ru-RU"/>
              </w:rPr>
            </w:pPr>
            <w:r w:rsidRPr="00E664E6">
              <w:rPr>
                <w:lang w:val="ru-RU"/>
              </w:rPr>
              <w:t>3027,0</w:t>
            </w:r>
          </w:p>
        </w:tc>
        <w:tc>
          <w:tcPr>
            <w:tcW w:w="810" w:type="dxa"/>
          </w:tcPr>
          <w:p w:rsidR="00605568" w:rsidRPr="00E664E6" w:rsidRDefault="00605568" w:rsidP="00E664E6">
            <w:pPr>
              <w:widowControl/>
              <w:spacing w:line="360" w:lineRule="auto"/>
              <w:rPr>
                <w:lang w:val="ru-RU"/>
              </w:rPr>
            </w:pPr>
            <w:r w:rsidRPr="00E664E6">
              <w:rPr>
                <w:lang w:val="ru-RU"/>
              </w:rPr>
              <w:t>792,0</w:t>
            </w:r>
          </w:p>
        </w:tc>
        <w:tc>
          <w:tcPr>
            <w:tcW w:w="720" w:type="dxa"/>
          </w:tcPr>
          <w:p w:rsidR="00605568" w:rsidRPr="00E664E6" w:rsidRDefault="00605568" w:rsidP="00E664E6">
            <w:pPr>
              <w:widowControl/>
              <w:spacing w:line="360" w:lineRule="auto"/>
              <w:rPr>
                <w:lang w:val="ru-RU"/>
              </w:rPr>
            </w:pPr>
            <w:r w:rsidRPr="00E664E6">
              <w:rPr>
                <w:lang w:val="ru-RU"/>
              </w:rPr>
              <w:t>722,0</w:t>
            </w:r>
          </w:p>
        </w:tc>
        <w:tc>
          <w:tcPr>
            <w:tcW w:w="720" w:type="dxa"/>
          </w:tcPr>
          <w:p w:rsidR="00605568" w:rsidRPr="00E664E6" w:rsidRDefault="00605568" w:rsidP="00E664E6">
            <w:pPr>
              <w:widowControl/>
              <w:spacing w:line="360" w:lineRule="auto"/>
              <w:rPr>
                <w:lang w:val="ru-RU"/>
              </w:rPr>
            </w:pPr>
            <w:r w:rsidRPr="00E664E6">
              <w:rPr>
                <w:lang w:val="ru-RU"/>
              </w:rPr>
              <w:t>722,0</w:t>
            </w:r>
          </w:p>
        </w:tc>
        <w:tc>
          <w:tcPr>
            <w:tcW w:w="720" w:type="dxa"/>
          </w:tcPr>
          <w:p w:rsidR="00605568" w:rsidRPr="00E664E6" w:rsidRDefault="00605568" w:rsidP="00E664E6">
            <w:pPr>
              <w:widowControl/>
              <w:spacing w:line="360" w:lineRule="auto"/>
              <w:rPr>
                <w:lang w:val="ru-RU"/>
              </w:rPr>
            </w:pPr>
            <w:r w:rsidRPr="00E664E6">
              <w:rPr>
                <w:lang w:val="ru-RU"/>
              </w:rPr>
              <w:t>791,0</w:t>
            </w:r>
          </w:p>
        </w:tc>
      </w:tr>
      <w:tr w:rsidR="00605568" w:rsidRPr="00E664E6" w:rsidTr="00E664E6">
        <w:trPr>
          <w:trHeight w:val="195"/>
        </w:trPr>
        <w:tc>
          <w:tcPr>
            <w:tcW w:w="2334" w:type="dxa"/>
          </w:tcPr>
          <w:p w:rsidR="00605568" w:rsidRPr="00E664E6" w:rsidRDefault="00605568" w:rsidP="00E664E6">
            <w:pPr>
              <w:widowControl/>
              <w:spacing w:line="360" w:lineRule="auto"/>
              <w:rPr>
                <w:lang w:val="ru-RU"/>
              </w:rPr>
            </w:pPr>
            <w:r w:rsidRPr="00E664E6">
              <w:rPr>
                <w:lang w:val="ru-RU"/>
              </w:rPr>
              <w:t>Всего</w:t>
            </w:r>
            <w:r w:rsidR="0025174B" w:rsidRPr="00E664E6">
              <w:rPr>
                <w:lang w:val="ru-RU"/>
              </w:rPr>
              <w:t xml:space="preserve"> </w:t>
            </w:r>
            <w:r w:rsidRPr="00E664E6">
              <w:rPr>
                <w:lang w:val="ru-RU"/>
              </w:rPr>
              <w:t>расходов по смете</w:t>
            </w:r>
          </w:p>
        </w:tc>
        <w:tc>
          <w:tcPr>
            <w:tcW w:w="850" w:type="dxa"/>
          </w:tcPr>
          <w:p w:rsidR="00605568" w:rsidRPr="00E664E6" w:rsidRDefault="00605568" w:rsidP="00E664E6">
            <w:pPr>
              <w:widowControl/>
              <w:spacing w:line="360" w:lineRule="auto"/>
              <w:rPr>
                <w:lang w:val="ru-RU"/>
              </w:rPr>
            </w:pPr>
          </w:p>
        </w:tc>
        <w:tc>
          <w:tcPr>
            <w:tcW w:w="992" w:type="dxa"/>
          </w:tcPr>
          <w:p w:rsidR="00605568" w:rsidRPr="00E664E6" w:rsidRDefault="00605568" w:rsidP="00E664E6">
            <w:pPr>
              <w:widowControl/>
              <w:spacing w:line="360" w:lineRule="auto"/>
              <w:rPr>
                <w:lang w:val="ru-RU"/>
              </w:rPr>
            </w:pPr>
            <w:r w:rsidRPr="00E664E6">
              <w:rPr>
                <w:lang w:val="ru-RU"/>
              </w:rPr>
              <w:t>3027,0</w:t>
            </w:r>
          </w:p>
        </w:tc>
        <w:tc>
          <w:tcPr>
            <w:tcW w:w="1134" w:type="dxa"/>
          </w:tcPr>
          <w:p w:rsidR="00605568" w:rsidRPr="00E664E6" w:rsidRDefault="00605568" w:rsidP="00E664E6">
            <w:pPr>
              <w:widowControl/>
              <w:spacing w:line="360" w:lineRule="auto"/>
              <w:rPr>
                <w:lang w:val="ru-RU"/>
              </w:rPr>
            </w:pPr>
            <w:r w:rsidRPr="00E664E6">
              <w:rPr>
                <w:lang w:val="ru-RU"/>
              </w:rPr>
              <w:t>3027,0</w:t>
            </w:r>
          </w:p>
        </w:tc>
        <w:tc>
          <w:tcPr>
            <w:tcW w:w="810" w:type="dxa"/>
          </w:tcPr>
          <w:p w:rsidR="00605568" w:rsidRPr="00E664E6" w:rsidRDefault="00605568" w:rsidP="00E664E6">
            <w:pPr>
              <w:widowControl/>
              <w:spacing w:line="360" w:lineRule="auto"/>
              <w:rPr>
                <w:lang w:val="ru-RU"/>
              </w:rPr>
            </w:pPr>
            <w:r w:rsidRPr="00E664E6">
              <w:rPr>
                <w:lang w:val="ru-RU"/>
              </w:rPr>
              <w:t>792,0</w:t>
            </w:r>
          </w:p>
        </w:tc>
        <w:tc>
          <w:tcPr>
            <w:tcW w:w="720" w:type="dxa"/>
          </w:tcPr>
          <w:p w:rsidR="00605568" w:rsidRPr="00E664E6" w:rsidRDefault="00605568" w:rsidP="00E664E6">
            <w:pPr>
              <w:widowControl/>
              <w:spacing w:line="360" w:lineRule="auto"/>
              <w:rPr>
                <w:lang w:val="ru-RU"/>
              </w:rPr>
            </w:pPr>
            <w:r w:rsidRPr="00E664E6">
              <w:rPr>
                <w:lang w:val="ru-RU"/>
              </w:rPr>
              <w:t>722,0</w:t>
            </w:r>
          </w:p>
        </w:tc>
        <w:tc>
          <w:tcPr>
            <w:tcW w:w="720" w:type="dxa"/>
          </w:tcPr>
          <w:p w:rsidR="00605568" w:rsidRPr="00E664E6" w:rsidRDefault="00605568" w:rsidP="00E664E6">
            <w:pPr>
              <w:widowControl/>
              <w:spacing w:line="360" w:lineRule="auto"/>
              <w:rPr>
                <w:lang w:val="ru-RU"/>
              </w:rPr>
            </w:pPr>
            <w:r w:rsidRPr="00E664E6">
              <w:rPr>
                <w:lang w:val="ru-RU"/>
              </w:rPr>
              <w:t>722,0</w:t>
            </w:r>
          </w:p>
        </w:tc>
        <w:tc>
          <w:tcPr>
            <w:tcW w:w="720" w:type="dxa"/>
          </w:tcPr>
          <w:p w:rsidR="00605568" w:rsidRPr="00E664E6" w:rsidRDefault="00605568" w:rsidP="00E664E6">
            <w:pPr>
              <w:widowControl/>
              <w:spacing w:line="360" w:lineRule="auto"/>
              <w:rPr>
                <w:lang w:val="ru-RU"/>
              </w:rPr>
            </w:pPr>
            <w:r w:rsidRPr="00E664E6">
              <w:rPr>
                <w:lang w:val="ru-RU"/>
              </w:rPr>
              <w:t>791,0</w:t>
            </w:r>
          </w:p>
        </w:tc>
      </w:tr>
    </w:tbl>
    <w:p w:rsidR="00605568" w:rsidRPr="0025174B" w:rsidRDefault="00605568" w:rsidP="00D766C6">
      <w:pPr>
        <w:widowControl/>
        <w:tabs>
          <w:tab w:val="left" w:pos="8820"/>
        </w:tabs>
        <w:spacing w:line="360" w:lineRule="auto"/>
        <w:jc w:val="both"/>
        <w:rPr>
          <w:sz w:val="28"/>
          <w:szCs w:val="28"/>
          <w:lang w:val="ru-RU"/>
        </w:rPr>
      </w:pPr>
    </w:p>
    <w:p w:rsidR="00605568" w:rsidRPr="00E664E6" w:rsidRDefault="00E664E6" w:rsidP="00E664E6">
      <w:pPr>
        <w:widowControl/>
        <w:tabs>
          <w:tab w:val="left" w:pos="8820"/>
        </w:tabs>
        <w:spacing w:line="360" w:lineRule="auto"/>
        <w:jc w:val="center"/>
        <w:rPr>
          <w:b/>
          <w:bCs/>
          <w:sz w:val="28"/>
          <w:szCs w:val="28"/>
          <w:lang w:val="ru-RU"/>
        </w:rPr>
      </w:pPr>
      <w:r>
        <w:rPr>
          <w:sz w:val="28"/>
          <w:szCs w:val="28"/>
          <w:lang w:val="ru-RU"/>
        </w:rPr>
        <w:br w:type="page"/>
      </w:r>
      <w:r w:rsidR="00605568" w:rsidRPr="00E664E6">
        <w:rPr>
          <w:b/>
          <w:bCs/>
          <w:sz w:val="28"/>
          <w:szCs w:val="28"/>
          <w:lang w:val="ru-RU"/>
        </w:rPr>
        <w:t>ПРИЛОЖЕНИЕ Г</w:t>
      </w:r>
    </w:p>
    <w:p w:rsidR="00605568" w:rsidRPr="0025174B" w:rsidRDefault="00605568" w:rsidP="00D766C6">
      <w:pPr>
        <w:widowControl/>
        <w:tabs>
          <w:tab w:val="left" w:pos="8820"/>
        </w:tabs>
        <w:spacing w:line="360" w:lineRule="auto"/>
        <w:jc w:val="both"/>
        <w:rPr>
          <w:sz w:val="28"/>
          <w:szCs w:val="28"/>
          <w:lang w:val="ru-RU"/>
        </w:rPr>
      </w:pPr>
    </w:p>
    <w:p w:rsidR="00605568" w:rsidRPr="00E664E6" w:rsidRDefault="00605568" w:rsidP="00E664E6">
      <w:pPr>
        <w:widowControl/>
        <w:tabs>
          <w:tab w:val="left" w:pos="8820"/>
        </w:tabs>
        <w:spacing w:line="360" w:lineRule="auto"/>
        <w:ind w:firstLine="720"/>
        <w:jc w:val="both"/>
        <w:rPr>
          <w:b/>
          <w:bCs/>
          <w:sz w:val="28"/>
          <w:szCs w:val="28"/>
          <w:lang w:val="ru-RU"/>
        </w:rPr>
      </w:pPr>
      <w:r w:rsidRPr="00E664E6">
        <w:rPr>
          <w:b/>
          <w:bCs/>
          <w:sz w:val="28"/>
          <w:szCs w:val="28"/>
          <w:lang w:val="ru-RU"/>
        </w:rPr>
        <w:t>Единая тарифная сетка по оплате труда работников бюджетной сферы</w:t>
      </w:r>
      <w:r w:rsidR="00E664E6">
        <w:rPr>
          <w:b/>
          <w:bCs/>
          <w:sz w:val="28"/>
          <w:szCs w:val="28"/>
          <w:lang w:val="ru-RU"/>
        </w:rPr>
        <w:t>:</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Тарифная система оплаты труда работников бюджетной сферы основана на Единой тарифной сетке, утвержденной постановлением Правительства РФ от 14 октября 1992 г. «О дифференциации в уровнях оплаты труда работников бюджетной сферы на основе Единой тарифной сетки». Единая тарифная сетка (ETC) представляет собой единую шкалу тарификации оплаты труда рабочих и служащих. Она охватывает все группы работников учреждений, организаций и предприятий, находящихся на бюджетном финансировании (за исключением органов представительной и исполнительной власти). В ней содержится 18 разрядов. Ранее, соотношение тарифных разрядов этой тарифной сетки было установлено 1:10,07, т. е. оплата труда по высшему XVIII разряду превышала оплату труда по первому (низшему) разряду в 10,07 раза. Однако, с 1 декабря 2001 года соотношение между тарифными ставками (окладами) первого и восемнадцатого разрядов Единой тарифной сетки по оплате труда работников организаций бюджетной сферы установлено в размере 1 к 4,5.</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 xml:space="preserve">Размер тарифной ставки I разряда устанавливается Правительством РФ и не может быть ниже минимальной оплаты труда (МРОТ). При повышении МРОТ Правительство РФ издает соответствующее постановление о повышении тарифных ставок ЕТС. </w:t>
      </w:r>
    </w:p>
    <w:p w:rsidR="00605568" w:rsidRPr="0025174B" w:rsidRDefault="00605568" w:rsidP="0025174B">
      <w:pPr>
        <w:widowControl/>
        <w:tabs>
          <w:tab w:val="left" w:pos="8820"/>
        </w:tabs>
        <w:spacing w:line="360" w:lineRule="auto"/>
        <w:ind w:firstLine="709"/>
        <w:jc w:val="both"/>
        <w:rPr>
          <w:sz w:val="28"/>
          <w:szCs w:val="28"/>
          <w:lang w:val="ru-RU"/>
        </w:rPr>
      </w:pPr>
      <w:r w:rsidRPr="0025174B">
        <w:rPr>
          <w:sz w:val="28"/>
          <w:szCs w:val="28"/>
          <w:lang w:val="ru-RU"/>
        </w:rPr>
        <w:t>Каждому разряду сетки соответствует тарифный коэффициент, который показывает, во сколько раз тарифные ставки рабочих второго и последующих разрядов выше ставки рабочих первого разряда. Эти коэффициенты увеличиваются при увеличении тарифного разряда (от 1 до 4,5). В настоящее время тарифные коэффициенты для расчета оплаты труда работников федеральных государственных учреждений установлены постановлением Правительства РФ от 29 апреля 2006 г. № 256 «О размере тарифной ставки (оклада) первого разряда и о межразрядных тарифных коэффициентах Единой тарифной сетки по оплате труда работников федеральн</w:t>
      </w:r>
      <w:r w:rsidR="00E664E6">
        <w:rPr>
          <w:sz w:val="28"/>
          <w:szCs w:val="28"/>
          <w:lang w:val="ru-RU"/>
        </w:rPr>
        <w:t>ых государственных учреждений».</w:t>
      </w:r>
    </w:p>
    <w:p w:rsidR="00605568" w:rsidRPr="0025174B" w:rsidRDefault="00605568" w:rsidP="00D766C6">
      <w:pPr>
        <w:widowControl/>
        <w:tabs>
          <w:tab w:val="left" w:pos="8820"/>
        </w:tabs>
        <w:spacing w:line="360" w:lineRule="auto"/>
        <w:jc w:val="both"/>
        <w:rPr>
          <w:sz w:val="28"/>
          <w:szCs w:val="28"/>
          <w:lang w:val="ru-RU"/>
        </w:rPr>
      </w:pPr>
    </w:p>
    <w:p w:rsidR="00955943" w:rsidRPr="00E664E6" w:rsidRDefault="00955943" w:rsidP="00E664E6">
      <w:pPr>
        <w:widowControl/>
        <w:tabs>
          <w:tab w:val="left" w:pos="8820"/>
        </w:tabs>
        <w:spacing w:line="360" w:lineRule="auto"/>
        <w:jc w:val="center"/>
        <w:rPr>
          <w:color w:val="FFFFFF"/>
          <w:sz w:val="28"/>
          <w:szCs w:val="28"/>
          <w:lang w:val="ru-RU"/>
        </w:rPr>
      </w:pPr>
      <w:bookmarkStart w:id="0" w:name="_GoBack"/>
      <w:bookmarkEnd w:id="0"/>
    </w:p>
    <w:sectPr w:rsidR="00955943" w:rsidRPr="00E664E6" w:rsidSect="0025174B">
      <w:headerReference w:type="default" r:id="rId9"/>
      <w:footerReference w:type="default" r:id="rId10"/>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EF0" w:rsidRDefault="001B2EF0">
      <w:pPr>
        <w:widowControl/>
        <w:rPr>
          <w:sz w:val="24"/>
          <w:szCs w:val="24"/>
          <w:lang w:val="ru-RU"/>
        </w:rPr>
      </w:pPr>
      <w:r>
        <w:rPr>
          <w:sz w:val="24"/>
          <w:szCs w:val="24"/>
          <w:lang w:val="ru-RU"/>
        </w:rPr>
        <w:separator/>
      </w:r>
    </w:p>
  </w:endnote>
  <w:endnote w:type="continuationSeparator" w:id="0">
    <w:p w:rsidR="001B2EF0" w:rsidRDefault="001B2EF0">
      <w:pPr>
        <w:widowControl/>
        <w:rPr>
          <w:sz w:val="24"/>
          <w:szCs w:val="24"/>
          <w:lang w:val="ru-RU"/>
        </w:rPr>
      </w:pPr>
      <w:r>
        <w:rPr>
          <w:sz w:val="24"/>
          <w:szCs w:val="24"/>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031" w:rsidRDefault="00436031" w:rsidP="00436031">
    <w:pPr>
      <w:pStyle w:val="a4"/>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ED0FDE">
      <w:rPr>
        <w:rStyle w:val="a6"/>
        <w:noProof/>
      </w:rPr>
      <w:t>1</w:t>
    </w:r>
    <w:r>
      <w:rPr>
        <w:rStyle w:val="a6"/>
      </w:rPr>
      <w:fldChar w:fldCharType="end"/>
    </w:r>
  </w:p>
  <w:p w:rsidR="00436031" w:rsidRPr="008534BA" w:rsidRDefault="00436031" w:rsidP="0025174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EF0" w:rsidRDefault="001B2EF0">
      <w:pPr>
        <w:widowControl/>
        <w:rPr>
          <w:sz w:val="24"/>
          <w:szCs w:val="24"/>
          <w:lang w:val="ru-RU"/>
        </w:rPr>
      </w:pPr>
      <w:r>
        <w:rPr>
          <w:sz w:val="24"/>
          <w:szCs w:val="24"/>
          <w:lang w:val="ru-RU"/>
        </w:rPr>
        <w:separator/>
      </w:r>
    </w:p>
  </w:footnote>
  <w:footnote w:type="continuationSeparator" w:id="0">
    <w:p w:rsidR="001B2EF0" w:rsidRDefault="001B2EF0">
      <w:pPr>
        <w:widowControl/>
        <w:rPr>
          <w:sz w:val="24"/>
          <w:szCs w:val="24"/>
          <w:lang w:val="ru-RU"/>
        </w:rPr>
      </w:pPr>
      <w:r>
        <w:rPr>
          <w:sz w:val="24"/>
          <w:szCs w:val="24"/>
          <w:lang w:val="ru-RU"/>
        </w:rPr>
        <w:continuationSeparator/>
      </w:r>
    </w:p>
  </w:footnote>
  <w:footnote w:id="1">
    <w:p w:rsidR="001B2EF0" w:rsidRDefault="00436031" w:rsidP="0025174B">
      <w:pPr>
        <w:widowControl/>
        <w:autoSpaceDE w:val="0"/>
        <w:autoSpaceDN w:val="0"/>
        <w:adjustRightInd w:val="0"/>
        <w:jc w:val="both"/>
        <w:rPr>
          <w:sz w:val="24"/>
          <w:szCs w:val="24"/>
          <w:lang w:val="ru-RU"/>
        </w:rPr>
      </w:pPr>
      <w:r w:rsidRPr="0025174B">
        <w:rPr>
          <w:rStyle w:val="a9"/>
          <w:lang w:val="ru-RU"/>
        </w:rPr>
        <w:footnoteRef/>
      </w:r>
      <w:r w:rsidRPr="0025174B">
        <w:rPr>
          <w:lang w:val="ru-RU"/>
        </w:rPr>
        <w:t xml:space="preserve"> Хотя термин «внебюджетные источники» и представляется не совсем верным, ибо согласно ст.ст. 41, 42 БК РФ доходы бюджетного учреждения, полученные от предпринимательской и иной деятельности, приносящей доход, в том числе, от оказания платных услуг, являются доходами соответствующего бюджета, учитывая природу их поступления, можно именовать их таким образом.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031" w:rsidRPr="0025174B" w:rsidRDefault="00436031" w:rsidP="0025174B">
    <w:pPr>
      <w:pStyle w:val="aa"/>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2298"/>
    <w:multiLevelType w:val="hybridMultilevel"/>
    <w:tmpl w:val="C834EE1A"/>
    <w:lvl w:ilvl="0" w:tplc="709EFC6E">
      <w:start w:val="1"/>
      <w:numFmt w:val="bullet"/>
      <w:lvlText w:val=""/>
      <w:lvlJc w:val="left"/>
      <w:pPr>
        <w:tabs>
          <w:tab w:val="num" w:pos="993"/>
        </w:tabs>
        <w:ind w:left="993" w:hanging="284"/>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
    <w:nsid w:val="01763569"/>
    <w:multiLevelType w:val="hybridMultilevel"/>
    <w:tmpl w:val="9464503C"/>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
    <w:nsid w:val="037F51DA"/>
    <w:multiLevelType w:val="hybridMultilevel"/>
    <w:tmpl w:val="E214C2AC"/>
    <w:lvl w:ilvl="0" w:tplc="709EFC6E">
      <w:start w:val="1"/>
      <w:numFmt w:val="bullet"/>
      <w:lvlText w:val=""/>
      <w:lvlJc w:val="left"/>
      <w:pPr>
        <w:tabs>
          <w:tab w:val="num" w:pos="993"/>
        </w:tabs>
        <w:ind w:left="993" w:hanging="284"/>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
    <w:nsid w:val="060D5E68"/>
    <w:multiLevelType w:val="hybridMultilevel"/>
    <w:tmpl w:val="E7EE2BA8"/>
    <w:lvl w:ilvl="0" w:tplc="03E4C5C0">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BD63955"/>
    <w:multiLevelType w:val="multilevel"/>
    <w:tmpl w:val="424251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0CE32298"/>
    <w:multiLevelType w:val="hybridMultilevel"/>
    <w:tmpl w:val="9A24003C"/>
    <w:lvl w:ilvl="0" w:tplc="709EFC6E">
      <w:start w:val="1"/>
      <w:numFmt w:val="bullet"/>
      <w:lvlText w:val=""/>
      <w:lvlJc w:val="left"/>
      <w:pPr>
        <w:tabs>
          <w:tab w:val="num" w:pos="993"/>
        </w:tabs>
        <w:ind w:left="993" w:hanging="284"/>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6">
    <w:nsid w:val="0DB7500D"/>
    <w:multiLevelType w:val="hybridMultilevel"/>
    <w:tmpl w:val="8B84EB18"/>
    <w:lvl w:ilvl="0" w:tplc="04190005">
      <w:start w:val="1"/>
      <w:numFmt w:val="bullet"/>
      <w:lvlText w:val=""/>
      <w:lvlJc w:val="left"/>
      <w:pPr>
        <w:ind w:left="1080" w:hanging="360"/>
      </w:pPr>
      <w:rPr>
        <w:rFonts w:ascii="Wingdings" w:hAnsi="Wingdings" w:cs="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7">
    <w:nsid w:val="0E132B3D"/>
    <w:multiLevelType w:val="multilevel"/>
    <w:tmpl w:val="7F264B40"/>
    <w:lvl w:ilvl="0">
      <w:start w:val="1"/>
      <w:numFmt w:val="bullet"/>
      <w:lvlText w:val=""/>
      <w:lvlJc w:val="left"/>
      <w:pPr>
        <w:tabs>
          <w:tab w:val="num" w:pos="720"/>
        </w:tabs>
        <w:ind w:left="720" w:hanging="360"/>
      </w:pPr>
      <w:rPr>
        <w:rFonts w:ascii="Symbol" w:hAnsi="Symbol" w:cs="Symbol" w:hint="default"/>
        <w:color w:val="auto"/>
        <w:sz w:val="20"/>
        <w:szCs w:val="20"/>
      </w:rPr>
    </w:lvl>
    <w:lvl w:ilvl="1">
      <w:start w:val="1"/>
      <w:numFmt w:val="decimal"/>
      <w:lvlText w:val="%2."/>
      <w:lvlJc w:val="left"/>
      <w:pPr>
        <w:tabs>
          <w:tab w:val="num" w:pos="2115"/>
        </w:tabs>
        <w:ind w:left="2115" w:hanging="1035"/>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12405710"/>
    <w:multiLevelType w:val="multilevel"/>
    <w:tmpl w:val="6DE0C81A"/>
    <w:lvl w:ilvl="0">
      <w:start w:val="1"/>
      <w:numFmt w:val="bullet"/>
      <w:lvlText w:val=""/>
      <w:lvlJc w:val="left"/>
      <w:pPr>
        <w:tabs>
          <w:tab w:val="num" w:pos="720"/>
        </w:tabs>
        <w:ind w:left="720" w:hanging="360"/>
      </w:pPr>
      <w:rPr>
        <w:rFonts w:ascii="Symbol" w:hAnsi="Symbol" w:cs="Symbol"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17734C9D"/>
    <w:multiLevelType w:val="multilevel"/>
    <w:tmpl w:val="8B84EB18"/>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0">
    <w:nsid w:val="1F856D2C"/>
    <w:multiLevelType w:val="hybridMultilevel"/>
    <w:tmpl w:val="FF1C9BF8"/>
    <w:lvl w:ilvl="0" w:tplc="709EFC6E">
      <w:start w:val="1"/>
      <w:numFmt w:val="bullet"/>
      <w:lvlText w:val=""/>
      <w:lvlJc w:val="left"/>
      <w:pPr>
        <w:tabs>
          <w:tab w:val="num" w:pos="993"/>
        </w:tabs>
        <w:ind w:left="993" w:hanging="284"/>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1">
    <w:nsid w:val="1F9304F4"/>
    <w:multiLevelType w:val="hybridMultilevel"/>
    <w:tmpl w:val="1730E2B2"/>
    <w:lvl w:ilvl="0" w:tplc="04190001">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215319C7"/>
    <w:multiLevelType w:val="hybridMultilevel"/>
    <w:tmpl w:val="2C4A8024"/>
    <w:lvl w:ilvl="0" w:tplc="03E4C5C0">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21F44602"/>
    <w:multiLevelType w:val="hybridMultilevel"/>
    <w:tmpl w:val="07129E8C"/>
    <w:lvl w:ilvl="0" w:tplc="03E4C5C0">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27DA095E"/>
    <w:multiLevelType w:val="hybridMultilevel"/>
    <w:tmpl w:val="16840720"/>
    <w:lvl w:ilvl="0" w:tplc="954AB35E">
      <w:start w:val="1"/>
      <w:numFmt w:val="bullet"/>
      <w:lvlText w:val="-"/>
      <w:lvlJc w:val="left"/>
      <w:pPr>
        <w:tabs>
          <w:tab w:val="num" w:pos="964"/>
        </w:tabs>
        <w:ind w:left="907" w:hanging="283"/>
      </w:pPr>
      <w:rPr>
        <w:rFonts w:ascii="Times New Roman" w:hAnsi="Times New Roman" w:cs="Times New Roman" w:hint="default"/>
        <w:b w:val="0"/>
        <w:bCs w:val="0"/>
        <w:i w:val="0"/>
        <w:iCs w:val="0"/>
        <w:strike w:val="0"/>
        <w:dstrike w:val="0"/>
        <w:outline w:val="0"/>
        <w:shadow w:val="0"/>
        <w:emboss w:val="0"/>
        <w:imprint w:val="0"/>
        <w:sz w:val="28"/>
        <w:szCs w:val="28"/>
        <w:vertAlign w:val="baseline"/>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5">
    <w:nsid w:val="28521E00"/>
    <w:multiLevelType w:val="hybridMultilevel"/>
    <w:tmpl w:val="3926AE0C"/>
    <w:lvl w:ilvl="0" w:tplc="954AB35E">
      <w:start w:val="1"/>
      <w:numFmt w:val="bullet"/>
      <w:lvlText w:val="-"/>
      <w:lvlJc w:val="left"/>
      <w:pPr>
        <w:tabs>
          <w:tab w:val="num" w:pos="964"/>
        </w:tabs>
        <w:ind w:left="907" w:hanging="283"/>
      </w:pPr>
      <w:rPr>
        <w:rFonts w:ascii="Times New Roman" w:hAnsi="Times New Roman" w:cs="Times New Roman" w:hint="default"/>
        <w:b w:val="0"/>
        <w:bCs w:val="0"/>
        <w:i w:val="0"/>
        <w:iCs w:val="0"/>
        <w:strike w:val="0"/>
        <w:dstrike w:val="0"/>
        <w:outline w:val="0"/>
        <w:shadow w:val="0"/>
        <w:emboss w:val="0"/>
        <w:imprint w:val="0"/>
        <w:sz w:val="28"/>
        <w:szCs w:val="28"/>
        <w:vertAlign w:val="baseline"/>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6">
    <w:nsid w:val="2BA9336A"/>
    <w:multiLevelType w:val="hybridMultilevel"/>
    <w:tmpl w:val="418281B6"/>
    <w:lvl w:ilvl="0" w:tplc="954AB35E">
      <w:start w:val="1"/>
      <w:numFmt w:val="bullet"/>
      <w:lvlText w:val="-"/>
      <w:lvlJc w:val="left"/>
      <w:pPr>
        <w:tabs>
          <w:tab w:val="num" w:pos="964"/>
        </w:tabs>
        <w:ind w:left="907" w:hanging="283"/>
      </w:pPr>
      <w:rPr>
        <w:rFonts w:ascii="Times New Roman" w:hAnsi="Times New Roman" w:cs="Times New Roman" w:hint="default"/>
        <w:b w:val="0"/>
        <w:bCs w:val="0"/>
        <w:i w:val="0"/>
        <w:iCs w:val="0"/>
        <w:strike w:val="0"/>
        <w:dstrike w:val="0"/>
        <w:outline w:val="0"/>
        <w:shadow w:val="0"/>
        <w:emboss w:val="0"/>
        <w:imprint w:val="0"/>
        <w:sz w:val="28"/>
        <w:szCs w:val="28"/>
        <w:vertAlign w:val="baseline"/>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7">
    <w:nsid w:val="3066766D"/>
    <w:multiLevelType w:val="hybridMultilevel"/>
    <w:tmpl w:val="EAFC8374"/>
    <w:lvl w:ilvl="0" w:tplc="709EFC6E">
      <w:start w:val="1"/>
      <w:numFmt w:val="bullet"/>
      <w:lvlText w:val=""/>
      <w:lvlJc w:val="left"/>
      <w:pPr>
        <w:tabs>
          <w:tab w:val="num" w:pos="993"/>
        </w:tabs>
        <w:ind w:left="993" w:hanging="284"/>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8">
    <w:nsid w:val="335E5EBF"/>
    <w:multiLevelType w:val="multilevel"/>
    <w:tmpl w:val="0652BB9C"/>
    <w:lvl w:ilvl="0">
      <w:start w:val="1"/>
      <w:numFmt w:val="decimal"/>
      <w:lvlText w:val="%1."/>
      <w:lvlJc w:val="left"/>
      <w:pPr>
        <w:tabs>
          <w:tab w:val="num" w:pos="1560"/>
        </w:tabs>
        <w:ind w:left="1560" w:hanging="1560"/>
      </w:pPr>
      <w:rPr>
        <w:rFonts w:hint="default"/>
      </w:rPr>
    </w:lvl>
    <w:lvl w:ilvl="1">
      <w:start w:val="1"/>
      <w:numFmt w:val="decimal"/>
      <w:lvlText w:val="%1.%2."/>
      <w:lvlJc w:val="left"/>
      <w:pPr>
        <w:tabs>
          <w:tab w:val="num" w:pos="2269"/>
        </w:tabs>
        <w:ind w:left="2269" w:hanging="1560"/>
      </w:pPr>
      <w:rPr>
        <w:rFonts w:hint="default"/>
      </w:rPr>
    </w:lvl>
    <w:lvl w:ilvl="2">
      <w:start w:val="1"/>
      <w:numFmt w:val="decimal"/>
      <w:lvlText w:val="%1.%2.%3."/>
      <w:lvlJc w:val="left"/>
      <w:pPr>
        <w:tabs>
          <w:tab w:val="num" w:pos="2978"/>
        </w:tabs>
        <w:ind w:left="2978" w:hanging="1560"/>
      </w:pPr>
      <w:rPr>
        <w:rFonts w:hint="default"/>
      </w:rPr>
    </w:lvl>
    <w:lvl w:ilvl="3">
      <w:start w:val="1"/>
      <w:numFmt w:val="decimal"/>
      <w:lvlText w:val="%1.%2.%3.%4."/>
      <w:lvlJc w:val="left"/>
      <w:pPr>
        <w:tabs>
          <w:tab w:val="num" w:pos="3687"/>
        </w:tabs>
        <w:ind w:left="3687" w:hanging="1560"/>
      </w:pPr>
      <w:rPr>
        <w:rFonts w:hint="default"/>
      </w:rPr>
    </w:lvl>
    <w:lvl w:ilvl="4">
      <w:start w:val="1"/>
      <w:numFmt w:val="decimal"/>
      <w:lvlText w:val="%1.%2.%3.%4.%5."/>
      <w:lvlJc w:val="left"/>
      <w:pPr>
        <w:tabs>
          <w:tab w:val="num" w:pos="4396"/>
        </w:tabs>
        <w:ind w:left="4396" w:hanging="1560"/>
      </w:pPr>
      <w:rPr>
        <w:rFonts w:hint="default"/>
      </w:rPr>
    </w:lvl>
    <w:lvl w:ilvl="5">
      <w:start w:val="1"/>
      <w:numFmt w:val="decimal"/>
      <w:lvlText w:val="%1.%2.%3.%4.%5.%6."/>
      <w:lvlJc w:val="left"/>
      <w:pPr>
        <w:tabs>
          <w:tab w:val="num" w:pos="5105"/>
        </w:tabs>
        <w:ind w:left="5105" w:hanging="1560"/>
      </w:pPr>
      <w:rPr>
        <w:rFonts w:hint="default"/>
      </w:rPr>
    </w:lvl>
    <w:lvl w:ilvl="6">
      <w:start w:val="1"/>
      <w:numFmt w:val="decimal"/>
      <w:lvlText w:val="%1.%2.%3.%4.%5.%6.%7."/>
      <w:lvlJc w:val="left"/>
      <w:pPr>
        <w:tabs>
          <w:tab w:val="num" w:pos="5814"/>
        </w:tabs>
        <w:ind w:left="5814" w:hanging="1560"/>
      </w:pPr>
      <w:rPr>
        <w:rFonts w:hint="default"/>
      </w:rPr>
    </w:lvl>
    <w:lvl w:ilvl="7">
      <w:start w:val="1"/>
      <w:numFmt w:val="decimal"/>
      <w:lvlText w:val="%1.%2.%3.%4.%5.%6.%7.%8."/>
      <w:lvlJc w:val="left"/>
      <w:pPr>
        <w:tabs>
          <w:tab w:val="num" w:pos="6523"/>
        </w:tabs>
        <w:ind w:left="6523" w:hanging="1560"/>
      </w:pPr>
      <w:rPr>
        <w:rFonts w:hint="default"/>
      </w:rPr>
    </w:lvl>
    <w:lvl w:ilvl="8">
      <w:start w:val="1"/>
      <w:numFmt w:val="decimal"/>
      <w:lvlText w:val="%1.%2.%3.%4.%5.%6.%7.%8.%9."/>
      <w:lvlJc w:val="left"/>
      <w:pPr>
        <w:tabs>
          <w:tab w:val="num" w:pos="7472"/>
        </w:tabs>
        <w:ind w:left="7472" w:hanging="1800"/>
      </w:pPr>
      <w:rPr>
        <w:rFonts w:hint="default"/>
      </w:rPr>
    </w:lvl>
  </w:abstractNum>
  <w:abstractNum w:abstractNumId="19">
    <w:nsid w:val="372A113A"/>
    <w:multiLevelType w:val="multilevel"/>
    <w:tmpl w:val="424251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3CE446EC"/>
    <w:multiLevelType w:val="hybridMultilevel"/>
    <w:tmpl w:val="184099DE"/>
    <w:lvl w:ilvl="0" w:tplc="04190011">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1">
    <w:nsid w:val="3D3E224E"/>
    <w:multiLevelType w:val="multilevel"/>
    <w:tmpl w:val="A0509164"/>
    <w:lvl w:ilvl="0">
      <w:start w:val="1"/>
      <w:numFmt w:val="bullet"/>
      <w:lvlText w:val=""/>
      <w:lvlJc w:val="left"/>
      <w:pPr>
        <w:tabs>
          <w:tab w:val="num" w:pos="720"/>
        </w:tabs>
        <w:ind w:left="720" w:hanging="360"/>
      </w:pPr>
      <w:rPr>
        <w:rFonts w:ascii="Symbol" w:hAnsi="Symbol" w:cs="Symbol"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3DF10E81"/>
    <w:multiLevelType w:val="multilevel"/>
    <w:tmpl w:val="58761280"/>
    <w:lvl w:ilvl="0">
      <w:start w:val="1"/>
      <w:numFmt w:val="bullet"/>
      <w:lvlText w:val=""/>
      <w:lvlJc w:val="left"/>
      <w:pPr>
        <w:tabs>
          <w:tab w:val="num" w:pos="720"/>
        </w:tabs>
        <w:ind w:left="720" w:hanging="360"/>
      </w:pPr>
      <w:rPr>
        <w:rFonts w:ascii="Symbol" w:hAnsi="Symbol" w:cs="Symbol"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405A0808"/>
    <w:multiLevelType w:val="hybridMultilevel"/>
    <w:tmpl w:val="9DCE7C62"/>
    <w:lvl w:ilvl="0" w:tplc="03E4C5C0">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41AC3827"/>
    <w:multiLevelType w:val="multilevel"/>
    <w:tmpl w:val="BE5EBE50"/>
    <w:lvl w:ilvl="0">
      <w:start w:val="1"/>
      <w:numFmt w:val="bullet"/>
      <w:lvlText w:val=""/>
      <w:lvlJc w:val="left"/>
      <w:pPr>
        <w:tabs>
          <w:tab w:val="num" w:pos="720"/>
        </w:tabs>
        <w:ind w:left="720" w:hanging="360"/>
      </w:pPr>
      <w:rPr>
        <w:rFonts w:ascii="Symbol" w:hAnsi="Symbol" w:cs="Symbol"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434E36A5"/>
    <w:multiLevelType w:val="hybridMultilevel"/>
    <w:tmpl w:val="4CD629D6"/>
    <w:lvl w:ilvl="0" w:tplc="04190011">
      <w:start w:val="1"/>
      <w:numFmt w:val="decimal"/>
      <w:lvlText w:val="%1)"/>
      <w:lvlJc w:val="left"/>
      <w:pPr>
        <w:tabs>
          <w:tab w:val="num" w:pos="1080"/>
        </w:tabs>
        <w:ind w:left="1080" w:hanging="360"/>
      </w:pPr>
      <w:rPr>
        <w:rFont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6">
    <w:nsid w:val="44966D80"/>
    <w:multiLevelType w:val="multilevel"/>
    <w:tmpl w:val="424251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488713E5"/>
    <w:multiLevelType w:val="hybridMultilevel"/>
    <w:tmpl w:val="8730D1B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48B622F3"/>
    <w:multiLevelType w:val="hybridMultilevel"/>
    <w:tmpl w:val="EDE85EA0"/>
    <w:lvl w:ilvl="0" w:tplc="954AB35E">
      <w:start w:val="1"/>
      <w:numFmt w:val="bullet"/>
      <w:lvlText w:val="-"/>
      <w:lvlJc w:val="left"/>
      <w:pPr>
        <w:tabs>
          <w:tab w:val="num" w:pos="964"/>
        </w:tabs>
        <w:ind w:left="907" w:hanging="283"/>
      </w:pPr>
      <w:rPr>
        <w:rFonts w:ascii="Times New Roman" w:hAnsi="Times New Roman" w:cs="Times New Roman" w:hint="default"/>
        <w:b w:val="0"/>
        <w:bCs w:val="0"/>
        <w:i w:val="0"/>
        <w:iCs w:val="0"/>
        <w:strike w:val="0"/>
        <w:dstrike w:val="0"/>
        <w:outline w:val="0"/>
        <w:shadow w:val="0"/>
        <w:emboss w:val="0"/>
        <w:imprint w:val="0"/>
        <w:sz w:val="28"/>
        <w:szCs w:val="28"/>
        <w:vertAlign w:val="baseline"/>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9">
    <w:nsid w:val="4B802EC9"/>
    <w:multiLevelType w:val="hybridMultilevel"/>
    <w:tmpl w:val="4254F58E"/>
    <w:lvl w:ilvl="0" w:tplc="03E4C5C0">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nsid w:val="596E25CD"/>
    <w:multiLevelType w:val="hybridMultilevel"/>
    <w:tmpl w:val="EC1811D6"/>
    <w:lvl w:ilvl="0" w:tplc="03E4C5C0">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5C294FDD"/>
    <w:multiLevelType w:val="hybridMultilevel"/>
    <w:tmpl w:val="3A4609D4"/>
    <w:lvl w:ilvl="0" w:tplc="03E4C5C0">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nsid w:val="600F7185"/>
    <w:multiLevelType w:val="hybridMultilevel"/>
    <w:tmpl w:val="8F040FE0"/>
    <w:lvl w:ilvl="0" w:tplc="04190011">
      <w:start w:val="1"/>
      <w:numFmt w:val="decimal"/>
      <w:lvlText w:val="%1)"/>
      <w:lvlJc w:val="left"/>
      <w:pPr>
        <w:tabs>
          <w:tab w:val="num" w:pos="1080"/>
        </w:tabs>
        <w:ind w:left="1080" w:hanging="360"/>
      </w:pPr>
      <w:rPr>
        <w:rFont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3">
    <w:nsid w:val="60171197"/>
    <w:multiLevelType w:val="hybridMultilevel"/>
    <w:tmpl w:val="0D8E8358"/>
    <w:lvl w:ilvl="0" w:tplc="03E4C5C0">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66B155F4"/>
    <w:multiLevelType w:val="hybridMultilevel"/>
    <w:tmpl w:val="67A469BC"/>
    <w:lvl w:ilvl="0" w:tplc="75FCAF24">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5">
    <w:nsid w:val="680E246A"/>
    <w:multiLevelType w:val="hybridMultilevel"/>
    <w:tmpl w:val="467EBBE8"/>
    <w:lvl w:ilvl="0" w:tplc="04190005">
      <w:start w:val="1"/>
      <w:numFmt w:val="bullet"/>
      <w:lvlText w:val=""/>
      <w:lvlJc w:val="left"/>
      <w:pPr>
        <w:ind w:left="1080" w:hanging="360"/>
      </w:pPr>
      <w:rPr>
        <w:rFonts w:ascii="Wingdings" w:hAnsi="Wingdings" w:cs="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6">
    <w:nsid w:val="6F334683"/>
    <w:multiLevelType w:val="hybridMultilevel"/>
    <w:tmpl w:val="A14450D8"/>
    <w:lvl w:ilvl="0" w:tplc="03E4C5C0">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7">
    <w:nsid w:val="71550A7E"/>
    <w:multiLevelType w:val="multilevel"/>
    <w:tmpl w:val="70A86346"/>
    <w:lvl w:ilvl="0">
      <w:start w:val="1"/>
      <w:numFmt w:val="decimal"/>
      <w:lvlText w:val="%1."/>
      <w:lvlJc w:val="left"/>
      <w:pPr>
        <w:tabs>
          <w:tab w:val="num" w:pos="1515"/>
        </w:tabs>
        <w:ind w:left="1515" w:hanging="1515"/>
      </w:pPr>
      <w:rPr>
        <w:rFonts w:hint="default"/>
      </w:rPr>
    </w:lvl>
    <w:lvl w:ilvl="1">
      <w:start w:val="1"/>
      <w:numFmt w:val="decimal"/>
      <w:lvlText w:val="%1.%2."/>
      <w:lvlJc w:val="left"/>
      <w:pPr>
        <w:tabs>
          <w:tab w:val="num" w:pos="2224"/>
        </w:tabs>
        <w:ind w:left="2224" w:hanging="1515"/>
      </w:pPr>
      <w:rPr>
        <w:rFonts w:hint="default"/>
      </w:rPr>
    </w:lvl>
    <w:lvl w:ilvl="2">
      <w:start w:val="1"/>
      <w:numFmt w:val="decimal"/>
      <w:lvlText w:val="%1.%2.%3."/>
      <w:lvlJc w:val="left"/>
      <w:pPr>
        <w:tabs>
          <w:tab w:val="num" w:pos="2933"/>
        </w:tabs>
        <w:ind w:left="2933" w:hanging="1515"/>
      </w:pPr>
      <w:rPr>
        <w:rFonts w:hint="default"/>
      </w:rPr>
    </w:lvl>
    <w:lvl w:ilvl="3">
      <w:start w:val="1"/>
      <w:numFmt w:val="decimal"/>
      <w:lvlText w:val="%1.%2.%3.%4."/>
      <w:lvlJc w:val="left"/>
      <w:pPr>
        <w:tabs>
          <w:tab w:val="num" w:pos="3642"/>
        </w:tabs>
        <w:ind w:left="3642" w:hanging="1515"/>
      </w:pPr>
      <w:rPr>
        <w:rFonts w:hint="default"/>
      </w:rPr>
    </w:lvl>
    <w:lvl w:ilvl="4">
      <w:start w:val="1"/>
      <w:numFmt w:val="decimal"/>
      <w:lvlText w:val="%1.%2.%3.%4.%5."/>
      <w:lvlJc w:val="left"/>
      <w:pPr>
        <w:tabs>
          <w:tab w:val="num" w:pos="4351"/>
        </w:tabs>
        <w:ind w:left="4351" w:hanging="1515"/>
      </w:pPr>
      <w:rPr>
        <w:rFonts w:hint="default"/>
      </w:rPr>
    </w:lvl>
    <w:lvl w:ilvl="5">
      <w:start w:val="1"/>
      <w:numFmt w:val="decimal"/>
      <w:lvlText w:val="%1.%2.%3.%4.%5.%6."/>
      <w:lvlJc w:val="left"/>
      <w:pPr>
        <w:tabs>
          <w:tab w:val="num" w:pos="5060"/>
        </w:tabs>
        <w:ind w:left="5060" w:hanging="1515"/>
      </w:pPr>
      <w:rPr>
        <w:rFonts w:hint="default"/>
      </w:rPr>
    </w:lvl>
    <w:lvl w:ilvl="6">
      <w:start w:val="1"/>
      <w:numFmt w:val="decimal"/>
      <w:lvlText w:val="%1.%2.%3.%4.%5.%6.%7."/>
      <w:lvlJc w:val="left"/>
      <w:pPr>
        <w:tabs>
          <w:tab w:val="num" w:pos="5769"/>
        </w:tabs>
        <w:ind w:left="5769" w:hanging="1515"/>
      </w:pPr>
      <w:rPr>
        <w:rFonts w:hint="default"/>
      </w:rPr>
    </w:lvl>
    <w:lvl w:ilvl="7">
      <w:start w:val="1"/>
      <w:numFmt w:val="decimal"/>
      <w:lvlText w:val="%1.%2.%3.%4.%5.%6.%7.%8."/>
      <w:lvlJc w:val="left"/>
      <w:pPr>
        <w:tabs>
          <w:tab w:val="num" w:pos="6478"/>
        </w:tabs>
        <w:ind w:left="6478" w:hanging="1515"/>
      </w:pPr>
      <w:rPr>
        <w:rFonts w:hint="default"/>
      </w:rPr>
    </w:lvl>
    <w:lvl w:ilvl="8">
      <w:start w:val="1"/>
      <w:numFmt w:val="decimal"/>
      <w:lvlText w:val="%1.%2.%3.%4.%5.%6.%7.%8.%9."/>
      <w:lvlJc w:val="left"/>
      <w:pPr>
        <w:tabs>
          <w:tab w:val="num" w:pos="7472"/>
        </w:tabs>
        <w:ind w:left="7472" w:hanging="1800"/>
      </w:pPr>
      <w:rPr>
        <w:rFonts w:hint="default"/>
      </w:rPr>
    </w:lvl>
  </w:abstractNum>
  <w:abstractNum w:abstractNumId="38">
    <w:nsid w:val="7171451C"/>
    <w:multiLevelType w:val="hybridMultilevel"/>
    <w:tmpl w:val="931CFDAC"/>
    <w:lvl w:ilvl="0" w:tplc="03E4C5C0">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9">
    <w:nsid w:val="74B6444B"/>
    <w:multiLevelType w:val="multilevel"/>
    <w:tmpl w:val="424251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0">
    <w:nsid w:val="780F3314"/>
    <w:multiLevelType w:val="multilevel"/>
    <w:tmpl w:val="424251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nsid w:val="78343746"/>
    <w:multiLevelType w:val="multilevel"/>
    <w:tmpl w:val="8B84EB18"/>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2">
    <w:nsid w:val="796D2D2B"/>
    <w:multiLevelType w:val="hybridMultilevel"/>
    <w:tmpl w:val="285A7FAE"/>
    <w:lvl w:ilvl="0" w:tplc="03E4C5C0">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3">
    <w:nsid w:val="7D06216E"/>
    <w:multiLevelType w:val="multilevel"/>
    <w:tmpl w:val="70D4D62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4">
    <w:nsid w:val="7DD240DE"/>
    <w:multiLevelType w:val="hybridMultilevel"/>
    <w:tmpl w:val="685A9BD6"/>
    <w:lvl w:ilvl="0" w:tplc="03E4C5C0">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5">
    <w:nsid w:val="7E19614A"/>
    <w:multiLevelType w:val="hybridMultilevel"/>
    <w:tmpl w:val="1FDCAC9A"/>
    <w:lvl w:ilvl="0" w:tplc="03E4C5C0">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6">
    <w:nsid w:val="7E4F7E00"/>
    <w:multiLevelType w:val="multilevel"/>
    <w:tmpl w:val="424251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7">
    <w:nsid w:val="7FD01616"/>
    <w:multiLevelType w:val="hybridMultilevel"/>
    <w:tmpl w:val="CF266622"/>
    <w:lvl w:ilvl="0" w:tplc="03E4C5C0">
      <w:start w:val="1"/>
      <w:numFmt w:val="bullet"/>
      <w:lvlText w:val=""/>
      <w:lvlJc w:val="left"/>
      <w:pPr>
        <w:tabs>
          <w:tab w:val="num" w:pos="1429"/>
        </w:tabs>
        <w:ind w:left="1429" w:hanging="360"/>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num w:numId="1">
    <w:abstractNumId w:val="17"/>
  </w:num>
  <w:num w:numId="2">
    <w:abstractNumId w:val="5"/>
  </w:num>
  <w:num w:numId="3">
    <w:abstractNumId w:val="10"/>
  </w:num>
  <w:num w:numId="4">
    <w:abstractNumId w:val="0"/>
  </w:num>
  <w:num w:numId="5">
    <w:abstractNumId w:val="2"/>
  </w:num>
  <w:num w:numId="6">
    <w:abstractNumId w:val="46"/>
  </w:num>
  <w:num w:numId="7">
    <w:abstractNumId w:val="6"/>
  </w:num>
  <w:num w:numId="8">
    <w:abstractNumId w:val="35"/>
  </w:num>
  <w:num w:numId="9">
    <w:abstractNumId w:val="9"/>
  </w:num>
  <w:num w:numId="10">
    <w:abstractNumId w:val="32"/>
  </w:num>
  <w:num w:numId="11">
    <w:abstractNumId w:val="41"/>
  </w:num>
  <w:num w:numId="12">
    <w:abstractNumId w:val="25"/>
  </w:num>
  <w:num w:numId="13">
    <w:abstractNumId w:val="20"/>
  </w:num>
  <w:num w:numId="14">
    <w:abstractNumId w:val="37"/>
  </w:num>
  <w:num w:numId="15">
    <w:abstractNumId w:val="43"/>
  </w:num>
  <w:num w:numId="16">
    <w:abstractNumId w:val="11"/>
  </w:num>
  <w:num w:numId="17">
    <w:abstractNumId w:val="34"/>
  </w:num>
  <w:num w:numId="18">
    <w:abstractNumId w:val="26"/>
  </w:num>
  <w:num w:numId="19">
    <w:abstractNumId w:val="7"/>
  </w:num>
  <w:num w:numId="20">
    <w:abstractNumId w:val="19"/>
  </w:num>
  <w:num w:numId="21">
    <w:abstractNumId w:val="8"/>
  </w:num>
  <w:num w:numId="22">
    <w:abstractNumId w:val="47"/>
  </w:num>
  <w:num w:numId="23">
    <w:abstractNumId w:val="44"/>
  </w:num>
  <w:num w:numId="24">
    <w:abstractNumId w:val="29"/>
  </w:num>
  <w:num w:numId="25">
    <w:abstractNumId w:val="42"/>
  </w:num>
  <w:num w:numId="26">
    <w:abstractNumId w:val="33"/>
  </w:num>
  <w:num w:numId="27">
    <w:abstractNumId w:val="45"/>
  </w:num>
  <w:num w:numId="28">
    <w:abstractNumId w:val="3"/>
  </w:num>
  <w:num w:numId="29">
    <w:abstractNumId w:val="30"/>
  </w:num>
  <w:num w:numId="30">
    <w:abstractNumId w:val="31"/>
  </w:num>
  <w:num w:numId="31">
    <w:abstractNumId w:val="23"/>
  </w:num>
  <w:num w:numId="32">
    <w:abstractNumId w:val="38"/>
  </w:num>
  <w:num w:numId="33">
    <w:abstractNumId w:val="12"/>
  </w:num>
  <w:num w:numId="34">
    <w:abstractNumId w:val="13"/>
  </w:num>
  <w:num w:numId="35">
    <w:abstractNumId w:val="16"/>
  </w:num>
  <w:num w:numId="36">
    <w:abstractNumId w:val="15"/>
  </w:num>
  <w:num w:numId="37">
    <w:abstractNumId w:val="14"/>
  </w:num>
  <w:num w:numId="38">
    <w:abstractNumId w:val="28"/>
  </w:num>
  <w:num w:numId="39">
    <w:abstractNumId w:val="1"/>
  </w:num>
  <w:num w:numId="40">
    <w:abstractNumId w:val="27"/>
  </w:num>
  <w:num w:numId="41">
    <w:abstractNumId w:val="36"/>
  </w:num>
  <w:num w:numId="42">
    <w:abstractNumId w:val="18"/>
  </w:num>
  <w:num w:numId="43">
    <w:abstractNumId w:val="40"/>
  </w:num>
  <w:num w:numId="44">
    <w:abstractNumId w:val="22"/>
  </w:num>
  <w:num w:numId="45">
    <w:abstractNumId w:val="39"/>
  </w:num>
  <w:num w:numId="46">
    <w:abstractNumId w:val="24"/>
  </w:num>
  <w:num w:numId="47">
    <w:abstractNumId w:val="4"/>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6C26"/>
    <w:rsid w:val="00064F3F"/>
    <w:rsid w:val="000C6F0F"/>
    <w:rsid w:val="000E6C85"/>
    <w:rsid w:val="00105E9F"/>
    <w:rsid w:val="00180753"/>
    <w:rsid w:val="001B2EF0"/>
    <w:rsid w:val="001B4E73"/>
    <w:rsid w:val="001D23DD"/>
    <w:rsid w:val="001E2151"/>
    <w:rsid w:val="00216307"/>
    <w:rsid w:val="00230541"/>
    <w:rsid w:val="00246842"/>
    <w:rsid w:val="0025174B"/>
    <w:rsid w:val="00313372"/>
    <w:rsid w:val="00331DAD"/>
    <w:rsid w:val="00337DEA"/>
    <w:rsid w:val="00436031"/>
    <w:rsid w:val="004A57C4"/>
    <w:rsid w:val="004C0225"/>
    <w:rsid w:val="004C0291"/>
    <w:rsid w:val="004D51BC"/>
    <w:rsid w:val="004E008A"/>
    <w:rsid w:val="004E50AB"/>
    <w:rsid w:val="00605568"/>
    <w:rsid w:val="007363FC"/>
    <w:rsid w:val="0075407E"/>
    <w:rsid w:val="0079300C"/>
    <w:rsid w:val="007E5515"/>
    <w:rsid w:val="00802203"/>
    <w:rsid w:val="008534BA"/>
    <w:rsid w:val="00891B5A"/>
    <w:rsid w:val="008B7505"/>
    <w:rsid w:val="0093458E"/>
    <w:rsid w:val="00955943"/>
    <w:rsid w:val="00AC7539"/>
    <w:rsid w:val="00AE40AF"/>
    <w:rsid w:val="00B173A0"/>
    <w:rsid w:val="00B47B79"/>
    <w:rsid w:val="00B50E15"/>
    <w:rsid w:val="00B867B2"/>
    <w:rsid w:val="00B87D5C"/>
    <w:rsid w:val="00D16990"/>
    <w:rsid w:val="00D766C6"/>
    <w:rsid w:val="00E0597E"/>
    <w:rsid w:val="00E664E6"/>
    <w:rsid w:val="00E76C26"/>
    <w:rsid w:val="00ED0FDE"/>
    <w:rsid w:val="00F02AEF"/>
    <w:rsid w:val="00F75252"/>
    <w:rsid w:val="00FB2C40"/>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25861548-F38B-409D-85EB-58074BAF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605568"/>
    <w:pPr>
      <w:widowControl w:val="0"/>
    </w:pPr>
    <w:rPr>
      <w:lang w:val="en-US"/>
    </w:rPr>
  </w:style>
  <w:style w:type="paragraph" w:styleId="1">
    <w:name w:val="heading 1"/>
    <w:basedOn w:val="a"/>
    <w:next w:val="a"/>
    <w:link w:val="10"/>
    <w:uiPriority w:val="99"/>
    <w:qFormat/>
    <w:rsid w:val="00605568"/>
    <w:pPr>
      <w:keepNext/>
      <w:widowControl/>
      <w:spacing w:before="240" w:after="60"/>
      <w:outlineLvl w:val="0"/>
    </w:pPr>
    <w:rPr>
      <w:rFonts w:ascii="Arial" w:hAnsi="Arial" w:cs="Arial"/>
      <w:b/>
      <w:bCs/>
      <w:kern w:val="32"/>
      <w:sz w:val="32"/>
      <w:szCs w:val="32"/>
      <w:lang w:val="ru-RU"/>
    </w:rPr>
  </w:style>
  <w:style w:type="paragraph" w:styleId="2">
    <w:name w:val="heading 2"/>
    <w:basedOn w:val="a"/>
    <w:next w:val="a"/>
    <w:link w:val="20"/>
    <w:uiPriority w:val="99"/>
    <w:qFormat/>
    <w:rsid w:val="00605568"/>
    <w:pPr>
      <w:keepNext/>
      <w:widowControl/>
      <w:spacing w:before="240" w:after="60"/>
      <w:outlineLvl w:val="1"/>
    </w:pPr>
    <w:rPr>
      <w:rFonts w:ascii="Arial" w:hAnsi="Arial" w:cs="Arial"/>
      <w:b/>
      <w:bCs/>
      <w:i/>
      <w:iCs/>
      <w:sz w:val="28"/>
      <w:szCs w:val="28"/>
      <w:lang w:val="ru-RU"/>
    </w:rPr>
  </w:style>
  <w:style w:type="paragraph" w:styleId="3">
    <w:name w:val="heading 3"/>
    <w:basedOn w:val="a"/>
    <w:next w:val="a"/>
    <w:link w:val="30"/>
    <w:uiPriority w:val="99"/>
    <w:qFormat/>
    <w:rsid w:val="00E76C26"/>
    <w:pPr>
      <w:keepNext/>
      <w:widowControl/>
      <w:spacing w:line="360" w:lineRule="auto"/>
      <w:outlineLvl w:val="2"/>
    </w:pPr>
    <w:rPr>
      <w:sz w:val="28"/>
      <w:szCs w:val="28"/>
      <w:lang w:val="ru-RU"/>
    </w:rPr>
  </w:style>
  <w:style w:type="paragraph" w:styleId="5">
    <w:name w:val="heading 5"/>
    <w:basedOn w:val="a"/>
    <w:next w:val="a"/>
    <w:link w:val="50"/>
    <w:uiPriority w:val="99"/>
    <w:qFormat/>
    <w:rsid w:val="00605568"/>
    <w:pPr>
      <w:widowControl/>
      <w:spacing w:before="240" w:after="60"/>
      <w:outlineLvl w:val="4"/>
    </w:pPr>
    <w:rPr>
      <w:b/>
      <w:bCs/>
      <w:i/>
      <w:iCs/>
      <w:sz w:val="26"/>
      <w:szCs w:val="26"/>
      <w:lang w:val="ru-RU"/>
    </w:rPr>
  </w:style>
  <w:style w:type="paragraph" w:styleId="6">
    <w:name w:val="heading 6"/>
    <w:basedOn w:val="a"/>
    <w:next w:val="a"/>
    <w:link w:val="60"/>
    <w:uiPriority w:val="99"/>
    <w:qFormat/>
    <w:rsid w:val="00605568"/>
    <w:pPr>
      <w:widowControl/>
      <w:spacing w:before="240" w:after="60"/>
      <w:outlineLvl w:val="5"/>
    </w:pPr>
    <w:rPr>
      <w:b/>
      <w:bCs/>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customStyle="1" w:styleId="a3">
    <w:name w:val="Стиль"/>
    <w:basedOn w:val="a"/>
    <w:autoRedefine/>
    <w:uiPriority w:val="99"/>
    <w:rsid w:val="00605568"/>
    <w:pPr>
      <w:widowControl/>
      <w:spacing w:after="160" w:line="240" w:lineRule="exact"/>
    </w:pPr>
    <w:rPr>
      <w:sz w:val="28"/>
      <w:szCs w:val="28"/>
      <w:lang w:eastAsia="en-US"/>
    </w:rPr>
  </w:style>
  <w:style w:type="paragraph" w:styleId="a4">
    <w:name w:val="footer"/>
    <w:basedOn w:val="a"/>
    <w:link w:val="a5"/>
    <w:uiPriority w:val="99"/>
    <w:rsid w:val="00B173A0"/>
    <w:pPr>
      <w:widowControl/>
      <w:tabs>
        <w:tab w:val="center" w:pos="4677"/>
        <w:tab w:val="right" w:pos="9355"/>
      </w:tabs>
    </w:pPr>
    <w:rPr>
      <w:sz w:val="24"/>
      <w:szCs w:val="24"/>
      <w:lang w:val="ru-RU"/>
    </w:r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B173A0"/>
  </w:style>
  <w:style w:type="paragraph" w:styleId="a7">
    <w:name w:val="footnote text"/>
    <w:basedOn w:val="a"/>
    <w:link w:val="a8"/>
    <w:uiPriority w:val="99"/>
    <w:semiHidden/>
    <w:rsid w:val="00955943"/>
    <w:pPr>
      <w:widowControl/>
    </w:pPr>
    <w:rPr>
      <w:lang w:val="ru-RU"/>
    </w:rPr>
  </w:style>
  <w:style w:type="character" w:customStyle="1" w:styleId="a8">
    <w:name w:val="Текст сноски Знак"/>
    <w:link w:val="a7"/>
    <w:uiPriority w:val="99"/>
    <w:semiHidden/>
    <w:rPr>
      <w:sz w:val="20"/>
      <w:szCs w:val="20"/>
    </w:rPr>
  </w:style>
  <w:style w:type="character" w:styleId="a9">
    <w:name w:val="footnote reference"/>
    <w:uiPriority w:val="99"/>
    <w:semiHidden/>
    <w:rsid w:val="00955943"/>
    <w:rPr>
      <w:vertAlign w:val="superscript"/>
    </w:rPr>
  </w:style>
  <w:style w:type="paragraph" w:styleId="21">
    <w:name w:val="Body Text 2"/>
    <w:basedOn w:val="a"/>
    <w:link w:val="22"/>
    <w:uiPriority w:val="99"/>
    <w:rsid w:val="00605568"/>
    <w:pPr>
      <w:widowControl/>
      <w:spacing w:after="120"/>
      <w:ind w:left="283"/>
    </w:pPr>
    <w:rPr>
      <w:sz w:val="24"/>
      <w:szCs w:val="24"/>
      <w:lang w:val="ru-RU"/>
    </w:rPr>
  </w:style>
  <w:style w:type="character" w:customStyle="1" w:styleId="22">
    <w:name w:val="Основной текст 2 Знак"/>
    <w:link w:val="21"/>
    <w:uiPriority w:val="99"/>
    <w:semiHidden/>
    <w:rPr>
      <w:sz w:val="24"/>
      <w:szCs w:val="24"/>
    </w:rPr>
  </w:style>
  <w:style w:type="paragraph" w:styleId="aa">
    <w:name w:val="header"/>
    <w:basedOn w:val="a"/>
    <w:uiPriority w:val="99"/>
    <w:rsid w:val="00105E9F"/>
    <w:pPr>
      <w:widowControl/>
      <w:tabs>
        <w:tab w:val="center" w:pos="4677"/>
        <w:tab w:val="right" w:pos="9355"/>
      </w:tabs>
    </w:pPr>
    <w:rPr>
      <w:sz w:val="24"/>
      <w:szCs w:val="24"/>
      <w:lang w:val="ru-RU"/>
    </w:rPr>
  </w:style>
  <w:style w:type="character" w:customStyle="1" w:styleId="ab">
    <w:name w:val="Верхний колонтитул Знак"/>
    <w:uiPriority w:val="99"/>
    <w:semiHidden/>
    <w:rPr>
      <w:sz w:val="24"/>
      <w:szCs w:val="24"/>
    </w:rPr>
  </w:style>
  <w:style w:type="paragraph" w:customStyle="1" w:styleId="ac">
    <w:name w:val="Прижатый влево"/>
    <w:basedOn w:val="a"/>
    <w:next w:val="a"/>
    <w:uiPriority w:val="99"/>
    <w:rsid w:val="00B87D5C"/>
    <w:pPr>
      <w:widowControl/>
      <w:autoSpaceDE w:val="0"/>
      <w:autoSpaceDN w:val="0"/>
      <w:adjustRightInd w:val="0"/>
    </w:pPr>
    <w:rPr>
      <w:rFonts w:ascii="Arial" w:hAnsi="Arial" w:cs="Arial"/>
      <w:sz w:val="22"/>
      <w:szCs w:val="22"/>
      <w:lang w:val="ru-RU"/>
    </w:rPr>
  </w:style>
  <w:style w:type="paragraph" w:styleId="ad">
    <w:name w:val="Normal (Web)"/>
    <w:basedOn w:val="a"/>
    <w:uiPriority w:val="99"/>
    <w:rsid w:val="00605568"/>
    <w:pPr>
      <w:widowControl/>
      <w:spacing w:before="100" w:beforeAutospacing="1" w:after="100" w:afterAutospacing="1"/>
    </w:pPr>
    <w:rPr>
      <w:sz w:val="24"/>
      <w:szCs w:val="24"/>
      <w:lang w:val="ru-RU"/>
    </w:rPr>
  </w:style>
  <w:style w:type="character" w:styleId="ae">
    <w:name w:val="Strong"/>
    <w:uiPriority w:val="99"/>
    <w:qFormat/>
    <w:rsid w:val="00605568"/>
    <w:rPr>
      <w:b/>
      <w:bCs/>
    </w:rPr>
  </w:style>
  <w:style w:type="character" w:customStyle="1" w:styleId="FontStyle43">
    <w:name w:val="Font Style43"/>
    <w:uiPriority w:val="99"/>
    <w:rsid w:val="00605568"/>
    <w:rPr>
      <w:rFonts w:ascii="Times New Roman" w:hAnsi="Times New Roman" w:cs="Times New Roman"/>
      <w:sz w:val="26"/>
      <w:szCs w:val="26"/>
    </w:rPr>
  </w:style>
  <w:style w:type="paragraph" w:customStyle="1" w:styleId="Style16">
    <w:name w:val="Style16"/>
    <w:basedOn w:val="a"/>
    <w:uiPriority w:val="99"/>
    <w:rsid w:val="00605568"/>
    <w:pPr>
      <w:autoSpaceDE w:val="0"/>
      <w:autoSpaceDN w:val="0"/>
      <w:adjustRightInd w:val="0"/>
      <w:spacing w:line="324" w:lineRule="exact"/>
      <w:ind w:firstLine="720"/>
      <w:jc w:val="both"/>
    </w:pPr>
    <w:rPr>
      <w:rFonts w:ascii="Palatino Linotype" w:hAnsi="Palatino Linotype" w:cs="Palatino Linotype"/>
      <w:sz w:val="24"/>
      <w:szCs w:val="24"/>
      <w:lang w:val="ru-RU"/>
    </w:rPr>
  </w:style>
  <w:style w:type="paragraph" w:customStyle="1" w:styleId="Style19">
    <w:name w:val="Style19"/>
    <w:basedOn w:val="a"/>
    <w:uiPriority w:val="99"/>
    <w:rsid w:val="00605568"/>
    <w:pPr>
      <w:autoSpaceDE w:val="0"/>
      <w:autoSpaceDN w:val="0"/>
      <w:adjustRightInd w:val="0"/>
      <w:spacing w:line="326" w:lineRule="exact"/>
    </w:pPr>
    <w:rPr>
      <w:rFonts w:ascii="Palatino Linotype" w:hAnsi="Palatino Linotype" w:cs="Palatino Linotype"/>
      <w:sz w:val="24"/>
      <w:szCs w:val="24"/>
      <w:lang w:val="ru-RU"/>
    </w:rPr>
  </w:style>
  <w:style w:type="character" w:customStyle="1" w:styleId="FontStyle44">
    <w:name w:val="Font Style44"/>
    <w:uiPriority w:val="99"/>
    <w:rsid w:val="00605568"/>
    <w:rPr>
      <w:rFonts w:ascii="Times New Roman" w:hAnsi="Times New Roman" w:cs="Times New Roman"/>
      <w:sz w:val="24"/>
      <w:szCs w:val="24"/>
    </w:rPr>
  </w:style>
  <w:style w:type="character" w:customStyle="1" w:styleId="FontStyle48">
    <w:name w:val="Font Style48"/>
    <w:uiPriority w:val="99"/>
    <w:rsid w:val="00605568"/>
    <w:rPr>
      <w:rFonts w:ascii="Times New Roman" w:hAnsi="Times New Roman" w:cs="Times New Roman"/>
      <w:sz w:val="26"/>
      <w:szCs w:val="26"/>
    </w:rPr>
  </w:style>
  <w:style w:type="paragraph" w:styleId="HTML">
    <w:name w:val="HTML Preformatted"/>
    <w:basedOn w:val="a"/>
    <w:link w:val="HTML0"/>
    <w:uiPriority w:val="99"/>
    <w:rsid w:val="006055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link w:val="HTML"/>
    <w:uiPriority w:val="99"/>
    <w:semiHidden/>
    <w:rPr>
      <w:rFonts w:ascii="Courier New" w:hAnsi="Courier New" w:cs="Courier New"/>
      <w:sz w:val="20"/>
      <w:szCs w:val="20"/>
    </w:rPr>
  </w:style>
  <w:style w:type="character" w:styleId="af">
    <w:name w:val="Hyperlink"/>
    <w:uiPriority w:val="99"/>
    <w:rsid w:val="00605568"/>
    <w:rPr>
      <w:color w:val="0000FF"/>
      <w:u w:val="single"/>
    </w:rPr>
  </w:style>
  <w:style w:type="table" w:styleId="af0">
    <w:name w:val="Table Grid"/>
    <w:basedOn w:val="a1"/>
    <w:uiPriority w:val="99"/>
    <w:rsid w:val="006055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uiPriority w:val="99"/>
    <w:rsid w:val="00605568"/>
    <w:pPr>
      <w:widowControl/>
      <w:spacing w:after="120"/>
    </w:pPr>
    <w:rPr>
      <w:sz w:val="24"/>
      <w:szCs w:val="24"/>
      <w:lang w:val="ru-RU"/>
    </w:rPr>
  </w:style>
  <w:style w:type="character" w:customStyle="1" w:styleId="af2">
    <w:name w:val="Основной текст Знак"/>
    <w:link w:val="af1"/>
    <w:uiPriority w:val="99"/>
    <w:semiHidden/>
    <w:rPr>
      <w:sz w:val="24"/>
      <w:szCs w:val="24"/>
    </w:rPr>
  </w:style>
  <w:style w:type="character" w:styleId="af3">
    <w:name w:val="Emphasis"/>
    <w:uiPriority w:val="99"/>
    <w:qFormat/>
    <w:rsid w:val="00605568"/>
    <w:rPr>
      <w:i/>
      <w:iCs/>
    </w:rPr>
  </w:style>
  <w:style w:type="paragraph" w:customStyle="1" w:styleId="ConsPlusNonformat">
    <w:name w:val="ConsPlusNonformat"/>
    <w:uiPriority w:val="99"/>
    <w:rsid w:val="00605568"/>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ravka-jurist.com/base/part-ud/tx_zszaoa.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15858</Words>
  <Characters>90391</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Роль государства в развитии инфраструктуры внешней торговли в РФ</vt:lpstr>
    </vt:vector>
  </TitlesOfParts>
  <Company>Администрация</Company>
  <LinksUpToDate>false</LinksUpToDate>
  <CharactersWithSpaces>106037</CharactersWithSpaces>
  <SharedDoc>false</SharedDoc>
  <HLinks>
    <vt:vector size="6" baseType="variant">
      <vt:variant>
        <vt:i4>2752516</vt:i4>
      </vt:variant>
      <vt:variant>
        <vt:i4>0</vt:i4>
      </vt:variant>
      <vt:variant>
        <vt:i4>0</vt:i4>
      </vt:variant>
      <vt:variant>
        <vt:i4>5</vt:i4>
      </vt:variant>
      <vt:variant>
        <vt:lpwstr>http://spravka-jurist.com/base/part-ud/tx_zszaoa.htm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государства в развитии инфраструктуры внешней торговли в РФ</dc:title>
  <dc:subject/>
  <dc:creator>Алла</dc:creator>
  <cp:keywords/>
  <dc:description/>
  <cp:lastModifiedBy>admin</cp:lastModifiedBy>
  <cp:revision>2</cp:revision>
  <dcterms:created xsi:type="dcterms:W3CDTF">2014-03-26T15:47:00Z</dcterms:created>
  <dcterms:modified xsi:type="dcterms:W3CDTF">2014-03-26T15:47:00Z</dcterms:modified>
</cp:coreProperties>
</file>