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bookmarkStart w:id="0" w:name="_Toc98930347"/>
      <w:bookmarkStart w:id="1" w:name="_Toc102224446"/>
      <w:r w:rsidRPr="00115F48">
        <w:rPr>
          <w:sz w:val="28"/>
          <w:szCs w:val="28"/>
        </w:rPr>
        <w:t>МИНИСТЕРСТВО ВЫСШЕГО И СРЕДНЕСПЕЦИАЛЬНОГО ОБРАЗОВАНИЯ</w:t>
      </w: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15F48">
        <w:rPr>
          <w:sz w:val="28"/>
          <w:szCs w:val="28"/>
        </w:rPr>
        <w:t>РЕСПУБЛИКА УЗБЕКИСТАН</w:t>
      </w: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15F48">
        <w:rPr>
          <w:sz w:val="28"/>
          <w:szCs w:val="28"/>
        </w:rPr>
        <w:t>ТАШКЕНТСКИЙ ФИНАНСОВЫЙ ИНСТИТУТ</w:t>
      </w:r>
    </w:p>
    <w:p w:rsidR="00115F48" w:rsidRPr="002D6F95" w:rsidRDefault="00115F48" w:rsidP="00115F48">
      <w:pPr>
        <w:widowControl/>
        <w:spacing w:line="360" w:lineRule="auto"/>
        <w:ind w:firstLine="709"/>
        <w:jc w:val="right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15F48">
        <w:rPr>
          <w:sz w:val="28"/>
          <w:szCs w:val="28"/>
        </w:rPr>
        <w:t>Кафедра бухгалтерского учета</w:t>
      </w:r>
    </w:p>
    <w:p w:rsidR="00936762" w:rsidRPr="00115F48" w:rsidRDefault="00936762" w:rsidP="00115F48">
      <w:pPr>
        <w:widowControl/>
        <w:spacing w:line="360" w:lineRule="auto"/>
        <w:ind w:firstLine="709"/>
        <w:jc w:val="right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right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right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15F48">
        <w:rPr>
          <w:sz w:val="28"/>
          <w:szCs w:val="28"/>
        </w:rPr>
        <w:t>РЕФЕРАТ</w:t>
      </w: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15F48">
        <w:rPr>
          <w:sz w:val="28"/>
          <w:szCs w:val="28"/>
        </w:rPr>
        <w:t>на тему:</w:t>
      </w: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286925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15F48">
        <w:rPr>
          <w:sz w:val="28"/>
          <w:szCs w:val="28"/>
        </w:rPr>
        <w:t>ОТЧЕТ О ДВИЖЕНИИ ДЕНЕЖНЫХ СРЕДСТВ</w:t>
      </w: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AA02BB" w:rsidRPr="00115F48" w:rsidRDefault="00AA02BB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AA02BB" w:rsidRPr="00115F48" w:rsidRDefault="00936762" w:rsidP="00115F48">
      <w:pPr>
        <w:widowControl/>
        <w:spacing w:line="360" w:lineRule="auto"/>
        <w:ind w:firstLine="709"/>
        <w:jc w:val="right"/>
        <w:rPr>
          <w:sz w:val="28"/>
          <w:szCs w:val="28"/>
        </w:rPr>
      </w:pPr>
      <w:r w:rsidRPr="00115F48">
        <w:rPr>
          <w:sz w:val="28"/>
          <w:szCs w:val="28"/>
        </w:rPr>
        <w:t>Выполнила: ст</w:t>
      </w:r>
      <w:r w:rsidR="00AA02BB" w:rsidRPr="00115F48">
        <w:rPr>
          <w:sz w:val="28"/>
          <w:szCs w:val="28"/>
        </w:rPr>
        <w:t>-</w:t>
      </w:r>
      <w:r w:rsidRPr="00115F48">
        <w:rPr>
          <w:sz w:val="28"/>
          <w:szCs w:val="28"/>
        </w:rPr>
        <w:t>ка 2</w:t>
      </w:r>
      <w:r w:rsidR="00115F48">
        <w:rPr>
          <w:sz w:val="28"/>
          <w:szCs w:val="28"/>
        </w:rPr>
        <w:t xml:space="preserve"> </w:t>
      </w:r>
      <w:r w:rsidR="00AA02BB" w:rsidRPr="00115F48">
        <w:rPr>
          <w:sz w:val="28"/>
          <w:szCs w:val="28"/>
        </w:rPr>
        <w:t>ку</w:t>
      </w:r>
      <w:r w:rsidRPr="00115F48">
        <w:rPr>
          <w:sz w:val="28"/>
          <w:szCs w:val="28"/>
        </w:rPr>
        <w:t xml:space="preserve">рса, </w:t>
      </w:r>
    </w:p>
    <w:p w:rsidR="00936762" w:rsidRPr="00115F48" w:rsidRDefault="00936762" w:rsidP="00115F48">
      <w:pPr>
        <w:widowControl/>
        <w:tabs>
          <w:tab w:val="left" w:pos="5940"/>
        </w:tabs>
        <w:spacing w:line="360" w:lineRule="auto"/>
        <w:ind w:firstLine="709"/>
        <w:jc w:val="right"/>
        <w:rPr>
          <w:sz w:val="28"/>
          <w:szCs w:val="28"/>
        </w:rPr>
      </w:pPr>
      <w:r w:rsidRPr="00115F48">
        <w:rPr>
          <w:sz w:val="28"/>
          <w:szCs w:val="28"/>
        </w:rPr>
        <w:t xml:space="preserve">гр. КБИ-30, Ибодова </w:t>
      </w:r>
      <w:r w:rsidR="00AA02BB" w:rsidRPr="00115F48">
        <w:rPr>
          <w:sz w:val="28"/>
          <w:szCs w:val="28"/>
        </w:rPr>
        <w:t>Д</w:t>
      </w:r>
      <w:r w:rsidRPr="00115F48">
        <w:rPr>
          <w:sz w:val="28"/>
          <w:szCs w:val="28"/>
        </w:rPr>
        <w:t>илором</w:t>
      </w:r>
    </w:p>
    <w:p w:rsidR="00936762" w:rsidRPr="00115F48" w:rsidRDefault="00936762" w:rsidP="00115F48">
      <w:pPr>
        <w:widowControl/>
        <w:spacing w:line="360" w:lineRule="auto"/>
        <w:ind w:firstLine="709"/>
        <w:jc w:val="right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right"/>
        <w:rPr>
          <w:sz w:val="28"/>
          <w:szCs w:val="28"/>
        </w:rPr>
      </w:pPr>
      <w:r w:rsidRPr="00115F48">
        <w:rPr>
          <w:sz w:val="28"/>
          <w:szCs w:val="28"/>
        </w:rPr>
        <w:t>Приняла:</w:t>
      </w:r>
      <w:r w:rsidR="00115F48">
        <w:rPr>
          <w:sz w:val="28"/>
          <w:szCs w:val="28"/>
        </w:rPr>
        <w:t xml:space="preserve"> </w:t>
      </w:r>
      <w:r w:rsidR="00286925" w:rsidRPr="00115F48">
        <w:rPr>
          <w:sz w:val="28"/>
          <w:szCs w:val="28"/>
        </w:rPr>
        <w:t>Сайдикрамова О.Б.</w:t>
      </w: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936762" w:rsidRP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115F48" w:rsidRDefault="00936762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15F48">
        <w:rPr>
          <w:sz w:val="28"/>
          <w:szCs w:val="28"/>
        </w:rPr>
        <w:t>Ташкент 200</w:t>
      </w:r>
      <w:r w:rsidR="00286925" w:rsidRPr="00115F48">
        <w:rPr>
          <w:sz w:val="28"/>
          <w:szCs w:val="28"/>
        </w:rPr>
        <w:t>7</w:t>
      </w:r>
    </w:p>
    <w:p w:rsidR="00115F48" w:rsidRDefault="00115F48" w:rsidP="00115F48">
      <w:pPr>
        <w:widowControl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115F48">
        <w:rPr>
          <w:sz w:val="28"/>
          <w:szCs w:val="28"/>
        </w:rPr>
        <w:t>Содержание:</w:t>
      </w:r>
    </w:p>
    <w:p w:rsidR="00115F48" w:rsidRPr="00115F48" w:rsidRDefault="00115F48" w:rsidP="00115F48">
      <w:pPr>
        <w:widowControl/>
        <w:spacing w:line="360" w:lineRule="auto"/>
        <w:ind w:firstLine="709"/>
        <w:rPr>
          <w:sz w:val="28"/>
          <w:szCs w:val="28"/>
          <w:lang w:val="en-US"/>
        </w:rPr>
      </w:pPr>
    </w:p>
    <w:p w:rsidR="00115F48" w:rsidRPr="00115F48" w:rsidRDefault="00115F48" w:rsidP="00115F48">
      <w:pPr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Понятие финансовой отчетности</w:t>
      </w:r>
    </w:p>
    <w:p w:rsidR="00115F48" w:rsidRPr="00115F48" w:rsidRDefault="00115F48" w:rsidP="00115F48">
      <w:pPr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Отчет о денежных потоках.</w:t>
      </w:r>
    </w:p>
    <w:p w:rsidR="00115F48" w:rsidRDefault="00115F48" w:rsidP="00115F48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950D23">
        <w:rPr>
          <w:sz w:val="28"/>
          <w:szCs w:val="28"/>
        </w:rPr>
        <w:t xml:space="preserve">    </w:t>
      </w:r>
      <w:r>
        <w:rPr>
          <w:sz w:val="28"/>
          <w:szCs w:val="28"/>
        </w:rPr>
        <w:t>О</w:t>
      </w:r>
      <w:r w:rsidRPr="00115F48">
        <w:rPr>
          <w:sz w:val="28"/>
          <w:szCs w:val="28"/>
        </w:rPr>
        <w:t>п</w:t>
      </w:r>
      <w:r>
        <w:rPr>
          <w:sz w:val="28"/>
          <w:szCs w:val="28"/>
        </w:rPr>
        <w:t>ределения.</w:t>
      </w:r>
    </w:p>
    <w:p w:rsidR="00115F48" w:rsidRPr="00115F48" w:rsidRDefault="00115F48" w:rsidP="00115F48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50D23">
        <w:rPr>
          <w:sz w:val="28"/>
          <w:szCs w:val="28"/>
        </w:rPr>
        <w:t xml:space="preserve">     </w:t>
      </w:r>
      <w:r>
        <w:rPr>
          <w:sz w:val="28"/>
          <w:szCs w:val="28"/>
        </w:rPr>
        <w:t>В</w:t>
      </w:r>
      <w:r w:rsidRPr="00115F48">
        <w:rPr>
          <w:sz w:val="28"/>
          <w:szCs w:val="28"/>
        </w:rPr>
        <w:t>иды деятельности, раскрываемые в отчете</w:t>
      </w:r>
    </w:p>
    <w:p w:rsidR="00115F48" w:rsidRPr="00115F48" w:rsidRDefault="00115F48" w:rsidP="00115F48">
      <w:pPr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Прямой и косвенный метод </w:t>
      </w:r>
    </w:p>
    <w:p w:rsidR="00115F48" w:rsidRPr="00115F48" w:rsidRDefault="00115F48" w:rsidP="00115F48">
      <w:pPr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15F48">
        <w:rPr>
          <w:bCs/>
          <w:sz w:val="28"/>
          <w:szCs w:val="28"/>
        </w:rPr>
        <w:t>Составление отчета о движении денежных средств</w:t>
      </w:r>
    </w:p>
    <w:p w:rsidR="001E37AA" w:rsidRPr="00115F48" w:rsidRDefault="00115F48" w:rsidP="00115F48">
      <w:pPr>
        <w:widowControl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E37AA" w:rsidRPr="00115F48">
        <w:rPr>
          <w:sz w:val="28"/>
          <w:szCs w:val="28"/>
        </w:rPr>
        <w:t>Введение</w:t>
      </w:r>
      <w:bookmarkEnd w:id="0"/>
      <w:bookmarkEnd w:id="1"/>
    </w:p>
    <w:p w:rsidR="001E37AA" w:rsidRPr="00115F48" w:rsidRDefault="001E37AA" w:rsidP="00115F48">
      <w:pPr>
        <w:widowControl/>
        <w:spacing w:line="360" w:lineRule="auto"/>
        <w:ind w:firstLine="709"/>
        <w:rPr>
          <w:sz w:val="28"/>
          <w:szCs w:val="28"/>
        </w:rPr>
      </w:pPr>
    </w:p>
    <w:p w:rsidR="001E37AA" w:rsidRPr="00115F48" w:rsidRDefault="001E37AA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Cs/>
          <w:sz w:val="28"/>
          <w:szCs w:val="28"/>
        </w:rPr>
        <w:t>Современное состояние рыночной конъюнктуры предъявляет жесткие требования к качеству потенциальной информации, используемой в целях управления, т.е. понятность, уместность, существенность, надежность, преобладание сущности над формой, нейтральность, сопоставимость и достоверность. Особенно это относится к информации финансового характера, большая доля которой аккумулируется в бухгалтерской службе. Именно на бухгалтерию возложены обязанности сбора, регистрации и обобщения данных об имуществе, обязательствах, капитале и их изменениях в ходе хозяйственных процессов. В результате обработки всей входящей и исходящей информации формируется комплект, включающий в себя бухгалтерскую (финансовую), управленческую, налоговую и статистическую отчетность</w:t>
      </w:r>
      <w:r w:rsidRPr="00115F48">
        <w:rPr>
          <w:sz w:val="28"/>
          <w:szCs w:val="28"/>
        </w:rPr>
        <w:t xml:space="preserve">. </w:t>
      </w:r>
    </w:p>
    <w:p w:rsidR="001E37AA" w:rsidRPr="00115F48" w:rsidRDefault="001E37AA" w:rsidP="00115F48">
      <w:pPr>
        <w:pStyle w:val="2"/>
        <w:ind w:firstLine="709"/>
        <w:rPr>
          <w:rFonts w:ascii="Times New Roman" w:hAnsi="Times New Roman"/>
          <w:b w:val="0"/>
          <w:szCs w:val="28"/>
        </w:rPr>
      </w:pPr>
      <w:r w:rsidRPr="00115F48">
        <w:rPr>
          <w:rFonts w:ascii="Times New Roman" w:hAnsi="Times New Roman"/>
          <w:b w:val="0"/>
          <w:bCs/>
          <w:szCs w:val="28"/>
        </w:rPr>
        <w:t>На сегодняшний день наблюдается процесс реформирования бухгалтерского учета, внедрение ряда нормативных документов, регламентирующих его деятельность, с целью максимального приближения к международным стандартам и требованиям рыночной системы хозяйствования. Опыт развитых стран убеждает, что бухгалтерский учет, как составная часть управления экономики для обеспечения единства и сопоставимости информационного продукта, нуждается в постоянном регулировании, конкретизации отдельных его частей.</w:t>
      </w:r>
      <w:r w:rsidRPr="00115F48">
        <w:rPr>
          <w:rFonts w:ascii="Times New Roman" w:hAnsi="Times New Roman"/>
          <w:b w:val="0"/>
          <w:szCs w:val="28"/>
        </w:rPr>
        <w:t xml:space="preserve"> </w:t>
      </w:r>
    </w:p>
    <w:p w:rsidR="001E37AA" w:rsidRPr="00115F48" w:rsidRDefault="001E37AA" w:rsidP="00115F48">
      <w:pPr>
        <w:pStyle w:val="2"/>
        <w:ind w:firstLine="709"/>
        <w:rPr>
          <w:rFonts w:ascii="Times New Roman" w:hAnsi="Times New Roman"/>
          <w:b w:val="0"/>
          <w:szCs w:val="28"/>
        </w:rPr>
      </w:pPr>
      <w:r w:rsidRPr="00115F48">
        <w:rPr>
          <w:rFonts w:ascii="Times New Roman" w:hAnsi="Times New Roman"/>
          <w:b w:val="0"/>
          <w:szCs w:val="28"/>
        </w:rPr>
        <w:t>Искусство, которым должен владеть каждый менеджер, главный бухгалтер, финансовый директор - умение управлять деньгами. Количество денежных средств, которое требуется для хозяйственной деятельности, конечно, зависит от специфики производства (ресурсоемкости, длительности производственного цикла, длительности цикла продаж и т. п.). Но в не меньшей степени оно зависит и от умения ими разумно распорядиться.</w:t>
      </w:r>
    </w:p>
    <w:p w:rsidR="001E37AA" w:rsidRPr="00115F48" w:rsidRDefault="001E37AA" w:rsidP="00115F48">
      <w:pPr>
        <w:widowControl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5F48">
        <w:rPr>
          <w:sz w:val="28"/>
          <w:szCs w:val="28"/>
        </w:rPr>
        <w:t>Денежные средства как главный объект учета и анализа бухгалтерской деятельности предприятия порождают необходимость анализа их движения, в сопоставлении их оттока и притока за отчетный период, на основе заполнения "Отчета о движении денежных средств"</w:t>
      </w:r>
      <w:r w:rsidR="00115F48">
        <w:rPr>
          <w:sz w:val="28"/>
          <w:szCs w:val="28"/>
        </w:rPr>
        <w:t xml:space="preserve"> </w:t>
      </w:r>
      <w:r w:rsidRPr="00115F48">
        <w:rPr>
          <w:sz w:val="28"/>
          <w:szCs w:val="28"/>
        </w:rPr>
        <w:t xml:space="preserve">(форма № </w:t>
      </w:r>
      <w:r w:rsidR="00AA5389" w:rsidRPr="00115F48">
        <w:rPr>
          <w:sz w:val="28"/>
          <w:szCs w:val="28"/>
        </w:rPr>
        <w:t>4</w:t>
      </w:r>
      <w:r w:rsidRPr="00115F48">
        <w:rPr>
          <w:sz w:val="28"/>
          <w:szCs w:val="28"/>
        </w:rPr>
        <w:t>).</w:t>
      </w:r>
      <w:r w:rsidR="00115F48">
        <w:rPr>
          <w:color w:val="000000"/>
          <w:sz w:val="28"/>
          <w:szCs w:val="28"/>
        </w:rPr>
        <w:t xml:space="preserve"> </w:t>
      </w:r>
    </w:p>
    <w:p w:rsidR="001E37AA" w:rsidRPr="00115F48" w:rsidRDefault="00115F48" w:rsidP="00115F4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E37AA" w:rsidRPr="00115F48">
        <w:rPr>
          <w:sz w:val="28"/>
          <w:szCs w:val="28"/>
        </w:rPr>
        <w:t>Настоящ</w:t>
      </w:r>
      <w:r w:rsidR="00A052F1" w:rsidRPr="00115F48">
        <w:rPr>
          <w:sz w:val="28"/>
          <w:szCs w:val="28"/>
        </w:rPr>
        <w:t>ий</w:t>
      </w:r>
      <w:r w:rsidR="001E37AA" w:rsidRPr="00115F48">
        <w:rPr>
          <w:sz w:val="28"/>
          <w:szCs w:val="28"/>
        </w:rPr>
        <w:t xml:space="preserve"> </w:t>
      </w:r>
      <w:r w:rsidR="00A052F1" w:rsidRPr="00115F48">
        <w:rPr>
          <w:sz w:val="28"/>
          <w:szCs w:val="28"/>
        </w:rPr>
        <w:t>реферат</w:t>
      </w:r>
      <w:r w:rsidR="001E37AA" w:rsidRPr="00115F48">
        <w:rPr>
          <w:sz w:val="28"/>
          <w:szCs w:val="28"/>
        </w:rPr>
        <w:t xml:space="preserve"> состоит из введения; </w:t>
      </w:r>
      <w:r w:rsidR="00A052F1" w:rsidRPr="00115F48">
        <w:rPr>
          <w:sz w:val="28"/>
          <w:szCs w:val="28"/>
        </w:rPr>
        <w:t xml:space="preserve">четырех </w:t>
      </w:r>
      <w:r w:rsidR="001E37AA" w:rsidRPr="00115F48">
        <w:rPr>
          <w:sz w:val="28"/>
          <w:szCs w:val="28"/>
        </w:rPr>
        <w:t>глав,</w:t>
      </w:r>
      <w:r>
        <w:rPr>
          <w:sz w:val="28"/>
          <w:szCs w:val="28"/>
        </w:rPr>
        <w:t xml:space="preserve"> </w:t>
      </w:r>
      <w:r w:rsidR="001E37AA" w:rsidRPr="00115F48">
        <w:rPr>
          <w:sz w:val="28"/>
          <w:szCs w:val="28"/>
        </w:rPr>
        <w:t>в которых раскрыты основные положения отчета о денежных средств на теоретической и методологической основе</w:t>
      </w:r>
      <w:r>
        <w:rPr>
          <w:sz w:val="28"/>
          <w:szCs w:val="28"/>
        </w:rPr>
        <w:t xml:space="preserve"> </w:t>
      </w:r>
      <w:r w:rsidR="001E37AA" w:rsidRPr="00115F48">
        <w:rPr>
          <w:sz w:val="28"/>
          <w:szCs w:val="28"/>
        </w:rPr>
        <w:t xml:space="preserve">основных положений нормативно-законодательной базы </w:t>
      </w:r>
      <w:r w:rsidR="00A052F1" w:rsidRPr="00115F48">
        <w:rPr>
          <w:sz w:val="28"/>
          <w:szCs w:val="28"/>
        </w:rPr>
        <w:t>Республики Узбекистан по состоянию на</w:t>
      </w:r>
      <w:r>
        <w:rPr>
          <w:sz w:val="28"/>
          <w:szCs w:val="28"/>
        </w:rPr>
        <w:t xml:space="preserve"> </w:t>
      </w:r>
      <w:r w:rsidR="001E37AA" w:rsidRPr="00115F48">
        <w:rPr>
          <w:sz w:val="28"/>
          <w:szCs w:val="28"/>
        </w:rPr>
        <w:t>200</w:t>
      </w:r>
      <w:r w:rsidR="00A052F1" w:rsidRPr="00115F48">
        <w:rPr>
          <w:sz w:val="28"/>
          <w:szCs w:val="28"/>
        </w:rPr>
        <w:t>7</w:t>
      </w:r>
      <w:r w:rsidR="001E37AA" w:rsidRPr="00115F48">
        <w:rPr>
          <w:sz w:val="28"/>
          <w:szCs w:val="28"/>
        </w:rPr>
        <w:t xml:space="preserve"> год; нового плана счетов и инструкции по его применению; </w:t>
      </w:r>
      <w:r w:rsidR="00A052F1" w:rsidRPr="00115F48">
        <w:rPr>
          <w:sz w:val="28"/>
          <w:szCs w:val="28"/>
        </w:rPr>
        <w:t>НСБУ</w:t>
      </w:r>
      <w:r w:rsidR="001E37AA" w:rsidRPr="00115F48">
        <w:rPr>
          <w:sz w:val="28"/>
          <w:szCs w:val="28"/>
        </w:rPr>
        <w:t>; и др.; представлена характеристика статей отчета о движении денежных средств и порядок его заполнения;</w:t>
      </w:r>
      <w:r>
        <w:rPr>
          <w:sz w:val="28"/>
          <w:szCs w:val="28"/>
        </w:rPr>
        <w:t xml:space="preserve"> </w:t>
      </w:r>
      <w:r w:rsidR="001E37AA" w:rsidRPr="00115F48">
        <w:rPr>
          <w:sz w:val="28"/>
          <w:szCs w:val="28"/>
        </w:rPr>
        <w:t>в конце данной работы представлен с</w:t>
      </w:r>
      <w:r w:rsidR="00826363">
        <w:rPr>
          <w:sz w:val="28"/>
          <w:szCs w:val="28"/>
        </w:rPr>
        <w:t>писок использованной литературы</w:t>
      </w:r>
      <w:r w:rsidR="001E37AA" w:rsidRPr="00115F48">
        <w:rPr>
          <w:sz w:val="28"/>
          <w:szCs w:val="28"/>
        </w:rPr>
        <w:t>.</w:t>
      </w:r>
    </w:p>
    <w:p w:rsidR="001E37AA" w:rsidRPr="00115F48" w:rsidRDefault="001E37AA" w:rsidP="00115F48">
      <w:pPr>
        <w:widowControl/>
        <w:numPr>
          <w:ilvl w:val="0"/>
          <w:numId w:val="25"/>
        </w:numPr>
        <w:spacing w:line="360" w:lineRule="auto"/>
        <w:rPr>
          <w:b/>
          <w:sz w:val="28"/>
          <w:szCs w:val="28"/>
        </w:rPr>
      </w:pPr>
      <w:r w:rsidRPr="00115F48">
        <w:rPr>
          <w:sz w:val="28"/>
          <w:szCs w:val="28"/>
        </w:rPr>
        <w:br w:type="page"/>
      </w:r>
      <w:r w:rsidRPr="00115F48">
        <w:rPr>
          <w:b/>
          <w:sz w:val="28"/>
          <w:szCs w:val="28"/>
        </w:rPr>
        <w:t>Понятие финансовой отчетности</w:t>
      </w:r>
    </w:p>
    <w:p w:rsidR="001E37AA" w:rsidRPr="00115F48" w:rsidRDefault="001E37AA" w:rsidP="00115F48">
      <w:pPr>
        <w:widowControl/>
        <w:spacing w:line="360" w:lineRule="auto"/>
        <w:ind w:firstLine="709"/>
        <w:rPr>
          <w:sz w:val="28"/>
          <w:szCs w:val="28"/>
        </w:rPr>
      </w:pPr>
    </w:p>
    <w:p w:rsidR="001E37AA" w:rsidRPr="00115F48" w:rsidRDefault="001E37AA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Отчетность – один из основных приемов методологии бухгалтерского учета.</w:t>
      </w:r>
    </w:p>
    <w:p w:rsidR="001E37AA" w:rsidRPr="00115F48" w:rsidRDefault="001E37AA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Финансовая отчетность является способом предоставления финансовой информации, характеризующей деятельность хозяйствующего субъекта за определенный период. Независимо от того, является ли он отдельным самостоятельным хозяйствующим субъектом, или входит в консолидированную группу хозяйствующих субъектов.</w:t>
      </w:r>
    </w:p>
    <w:p w:rsidR="00462450" w:rsidRPr="00115F48" w:rsidRDefault="001E37AA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Данные финансовой отчетности служат информацией, по которой можно определить истинное финансовое положение предприятия. Финансовая (бухгалтерская) отчетность дает возможность оценить кредитоспособность предприятия, т.е. его способность полностью и своевременно рассчитываться по обязательствам. </w:t>
      </w:r>
      <w:r w:rsidR="00462450" w:rsidRPr="00115F48">
        <w:rPr>
          <w:sz w:val="28"/>
          <w:szCs w:val="28"/>
        </w:rPr>
        <w:t>Ликвидность баланса определяется как степень покрытия обязательств предприятия его активами, срок превращения которых в деньги соответствует сроку погашения обязательств.</w:t>
      </w:r>
    </w:p>
    <w:p w:rsidR="00462450" w:rsidRPr="00115F48" w:rsidRDefault="0046245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Целью финансовых отчетов является предоставление информации о финансовом положении предприятия, показателях его деятельности и движении денежных средств, необходимую, широкому кругу пользователей для принятия экономических решений, т.е она содержит информацию полезную для:</w:t>
      </w:r>
    </w:p>
    <w:p w:rsidR="00462450" w:rsidRPr="00115F48" w:rsidRDefault="00462450" w:rsidP="00115F48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принятия инвестиционных решений и решений по предоставлению кредитов;</w:t>
      </w:r>
    </w:p>
    <w:p w:rsidR="00462450" w:rsidRPr="00115F48" w:rsidRDefault="00462450" w:rsidP="00115F48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оценки будущих денежных потоков предприятия;</w:t>
      </w:r>
    </w:p>
    <w:p w:rsidR="00462450" w:rsidRPr="00115F48" w:rsidRDefault="00462450" w:rsidP="00115F48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оценки ресурсов, обязательств в</w:t>
      </w:r>
      <w:r w:rsidR="00115F48">
        <w:rPr>
          <w:sz w:val="28"/>
          <w:szCs w:val="28"/>
        </w:rPr>
        <w:t xml:space="preserve"> </w:t>
      </w:r>
      <w:r w:rsidRPr="00115F48">
        <w:rPr>
          <w:sz w:val="28"/>
          <w:szCs w:val="28"/>
        </w:rPr>
        <w:t>связи с вверенными ему ресурсами;</w:t>
      </w:r>
    </w:p>
    <w:p w:rsidR="00462450" w:rsidRPr="00115F48" w:rsidRDefault="00462450" w:rsidP="00115F48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оценки работы руководящих органов.</w:t>
      </w:r>
    </w:p>
    <w:p w:rsidR="00462450" w:rsidRPr="00115F48" w:rsidRDefault="0046245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Отчеты различают по следующим признакам:</w:t>
      </w:r>
    </w:p>
    <w:p w:rsidR="00462450" w:rsidRPr="00115F48" w:rsidRDefault="00462450" w:rsidP="00115F48">
      <w:pPr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объему предоставляемой информации;</w:t>
      </w:r>
    </w:p>
    <w:p w:rsidR="00462450" w:rsidRPr="00115F48" w:rsidRDefault="00462450" w:rsidP="00115F48">
      <w:pPr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цели составления</w:t>
      </w:r>
    </w:p>
    <w:p w:rsidR="00462450" w:rsidRPr="00115F48" w:rsidRDefault="00462450" w:rsidP="00115F48">
      <w:pPr>
        <w:widowControl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периоду охвата</w:t>
      </w:r>
    </w:p>
    <w:p w:rsidR="000A3ADC" w:rsidRPr="00115F48" w:rsidRDefault="000A3AD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объему предоставляемой информации отчеты группируются следующим образом:</w:t>
      </w:r>
    </w:p>
    <w:p w:rsidR="000A3ADC" w:rsidRPr="00115F48" w:rsidRDefault="000A3ADC" w:rsidP="00115F48">
      <w:pPr>
        <w:widowControl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частичный – собирает информацию, характеризующую и оценивающую деятельность конкретно одного из отделов субъекта;</w:t>
      </w:r>
    </w:p>
    <w:p w:rsidR="000A3ADC" w:rsidRPr="00115F48" w:rsidRDefault="000A3ADC" w:rsidP="00115F48">
      <w:pPr>
        <w:widowControl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общий – собирает всю информацию, характеризующую и оценивающую хозяйственную деятельность субъекта.</w:t>
      </w:r>
    </w:p>
    <w:p w:rsidR="000A3ADC" w:rsidRPr="00115F48" w:rsidRDefault="000A3AD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цели использования отчеты группируются:</w:t>
      </w:r>
    </w:p>
    <w:p w:rsidR="000A3ADC" w:rsidRPr="00115F48" w:rsidRDefault="000A3ADC" w:rsidP="00115F48">
      <w:pPr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отчеты ориентированные на внешних пользователей – собирают информацию о виде деятельности субъекта, степени прибыльности и состояния имущества. Эти отчеты обычно печатаются в прессе и в международной терминологии их называют «информацией для общественности»;</w:t>
      </w:r>
    </w:p>
    <w:p w:rsidR="000A3ADC" w:rsidRPr="00115F48" w:rsidRDefault="000A3ADC" w:rsidP="00115F48">
      <w:pPr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отчеты ориентированные на внутренних пользователей – отчеты составляемые по требованию руководителей данного субъекта.</w:t>
      </w:r>
    </w:p>
    <w:p w:rsidR="000A3ADC" w:rsidRPr="00115F48" w:rsidRDefault="000A3AD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периоду охвата отчеты группируются:</w:t>
      </w:r>
    </w:p>
    <w:p w:rsidR="000A3ADC" w:rsidRPr="00115F48" w:rsidRDefault="006B5E91" w:rsidP="00115F48">
      <w:pPr>
        <w:widowControl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Т</w:t>
      </w:r>
      <w:r w:rsidR="000A3ADC" w:rsidRPr="00115F48">
        <w:rPr>
          <w:sz w:val="28"/>
          <w:szCs w:val="28"/>
        </w:rPr>
        <w:t>екущие отчеты – отчеты составляемые в течении года, т.е. ежедневные, еженедельные, ежемесячные, квартальные и полугодовые.</w:t>
      </w:r>
    </w:p>
    <w:p w:rsidR="000A3ADC" w:rsidRPr="00115F48" w:rsidRDefault="006B5E91" w:rsidP="00115F48">
      <w:pPr>
        <w:widowControl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Годовой отчет – сбор информации при помощи показателей, которые глубоко и полностью охватывают информацию о годовой деятельности субъекта.</w:t>
      </w:r>
    </w:p>
    <w:p w:rsidR="006B5E91" w:rsidRPr="00115F48" w:rsidRDefault="006B5E9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Годовые и текущие отчеты предоставляются в основном вышестоящим организациям, налоговым органам, банкам, органам статистики, а также внешним пользователям, имеющим и не имеющим прямой финансовый интерес.</w:t>
      </w:r>
    </w:p>
    <w:p w:rsidR="006B5E91" w:rsidRPr="00115F48" w:rsidRDefault="006B5E9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Все организации обязаны составлять на основе системного учета финансовую отчетность. Итак, отчетность представляет собой систему показателей, отражающих результаты хозяйственной деятельности организации за отчетный период. Организации составляют отчеты по формам и инструкциям, утвержденным Министерством Финансов и министерством Экономики Республики Узбекистан.</w:t>
      </w:r>
    </w:p>
    <w:p w:rsidR="006B5E91" w:rsidRPr="00115F48" w:rsidRDefault="006B5E9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 соответствии с Законом Республики Узбекистан «О бухгалтерском учете» годовая финансовая отчетность состоит из следующих основных форм отчетности:</w:t>
      </w:r>
    </w:p>
    <w:p w:rsidR="006B5E91" w:rsidRPr="00115F48" w:rsidRDefault="006B5E91" w:rsidP="00115F48">
      <w:pPr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Бухгалтерский баланс – форма №1;</w:t>
      </w:r>
    </w:p>
    <w:p w:rsidR="006B5E91" w:rsidRPr="00115F48" w:rsidRDefault="006B5E91" w:rsidP="00115F48">
      <w:pPr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 о финансовых результатах – форма №2;</w:t>
      </w:r>
    </w:p>
    <w:p w:rsidR="006B5E91" w:rsidRPr="00115F48" w:rsidRDefault="006B5E91" w:rsidP="00115F48">
      <w:pPr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 о движении основных средств – форма №3;</w:t>
      </w:r>
    </w:p>
    <w:p w:rsidR="006B5E91" w:rsidRPr="00115F48" w:rsidRDefault="006B5E91" w:rsidP="00115F48">
      <w:pPr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 о денежных потоках – форма №4;</w:t>
      </w:r>
    </w:p>
    <w:p w:rsidR="006B5E91" w:rsidRPr="00115F48" w:rsidRDefault="00AD4D1A" w:rsidP="00115F48">
      <w:pPr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Отчет о собственных капитале – форма №5.</w:t>
      </w:r>
    </w:p>
    <w:p w:rsidR="00AD4D1A" w:rsidRPr="00115F48" w:rsidRDefault="00AD4D1A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Состав текущей отчетности может отличатся от годовой отчетности в сторону уменьшения количества форм отчетности. </w:t>
      </w:r>
    </w:p>
    <w:p w:rsidR="0001703F" w:rsidRPr="00115F48" w:rsidRDefault="00AD4D1A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/>
          <w:i/>
          <w:sz w:val="28"/>
          <w:szCs w:val="28"/>
        </w:rPr>
        <w:t>Бухгалтерский баланс (форма 1</w:t>
      </w:r>
      <w:r w:rsidRPr="00115F48">
        <w:rPr>
          <w:b/>
          <w:sz w:val="28"/>
          <w:szCs w:val="28"/>
        </w:rPr>
        <w:t>)</w:t>
      </w:r>
      <w:r w:rsidRPr="00115F48">
        <w:rPr>
          <w:sz w:val="28"/>
          <w:szCs w:val="28"/>
        </w:rPr>
        <w:t xml:space="preserve"> – это способ обобщения и группировок хозяйственных операций за опред</w:t>
      </w:r>
      <w:r w:rsidR="006C5348" w:rsidRPr="00115F48">
        <w:rPr>
          <w:sz w:val="28"/>
          <w:szCs w:val="28"/>
        </w:rPr>
        <w:t>еленный период времени на определенную дату. Основой построения бухгалтерского баланса является двойственная группировка объектов бухгалтерского учета: по составу и функциональной роли, по источникам</w:t>
      </w:r>
      <w:r w:rsidR="00115F48">
        <w:rPr>
          <w:sz w:val="28"/>
          <w:szCs w:val="28"/>
        </w:rPr>
        <w:t xml:space="preserve"> </w:t>
      </w:r>
      <w:r w:rsidR="006C5348" w:rsidRPr="00115F48">
        <w:rPr>
          <w:sz w:val="28"/>
          <w:szCs w:val="28"/>
        </w:rPr>
        <w:t>образования и целевого назначения. По строению баланс представляет собой</w:t>
      </w:r>
      <w:r w:rsidR="00115F48">
        <w:rPr>
          <w:sz w:val="28"/>
          <w:szCs w:val="28"/>
        </w:rPr>
        <w:t xml:space="preserve"> </w:t>
      </w:r>
      <w:r w:rsidR="006C5348" w:rsidRPr="00115F48">
        <w:rPr>
          <w:sz w:val="28"/>
          <w:szCs w:val="28"/>
        </w:rPr>
        <w:t>двустороннюю таблицу: ее левая сторона – актив, отражающий состав и размещение хозяйственных средств, а правая сторона</w:t>
      </w:r>
      <w:r w:rsidR="00115F48">
        <w:rPr>
          <w:sz w:val="28"/>
          <w:szCs w:val="28"/>
        </w:rPr>
        <w:t xml:space="preserve"> </w:t>
      </w:r>
      <w:r w:rsidR="006C5348" w:rsidRPr="00115F48">
        <w:rPr>
          <w:sz w:val="28"/>
          <w:szCs w:val="28"/>
        </w:rPr>
        <w:t>пассив, отражающий источники образования средств и их целевое назначение.</w:t>
      </w:r>
    </w:p>
    <w:p w:rsidR="0001703F" w:rsidRPr="00115F48" w:rsidRDefault="0001703F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/>
          <w:i/>
          <w:sz w:val="28"/>
          <w:szCs w:val="28"/>
        </w:rPr>
        <w:t>Отчет о финансовых результатах (форма 2</w:t>
      </w:r>
      <w:r w:rsidRPr="00115F48">
        <w:rPr>
          <w:sz w:val="28"/>
          <w:szCs w:val="28"/>
        </w:rPr>
        <w:t>) характеризуем финансовую деятельность хозяйствующего субъекта за отчетный период и предоставляется способом, который позволяет понять различные аспекты этой деятельности. Этот отчет должен содержать следующие обязательные элементы:</w:t>
      </w:r>
    </w:p>
    <w:p w:rsidR="0001703F" w:rsidRPr="00115F48" w:rsidRDefault="0001703F" w:rsidP="00115F48">
      <w:pPr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Выручка</w:t>
      </w:r>
    </w:p>
    <w:p w:rsidR="0001703F" w:rsidRPr="00115F48" w:rsidRDefault="0001703F" w:rsidP="00115F48">
      <w:pPr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Результаты операционной деятельности</w:t>
      </w:r>
    </w:p>
    <w:p w:rsidR="0001703F" w:rsidRPr="00115F48" w:rsidRDefault="0001703F" w:rsidP="00115F48">
      <w:pPr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Результаты финансовой деятельности</w:t>
      </w:r>
    </w:p>
    <w:p w:rsidR="0001703F" w:rsidRPr="00115F48" w:rsidRDefault="0001703F" w:rsidP="00115F48">
      <w:pPr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Чрезвычайные прибыли и убытки</w:t>
      </w:r>
    </w:p>
    <w:p w:rsidR="0001703F" w:rsidRPr="00115F48" w:rsidRDefault="0001703F" w:rsidP="00115F48">
      <w:pPr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Чистую прибыль или убыток за период</w:t>
      </w:r>
    </w:p>
    <w:p w:rsidR="0001703F" w:rsidRPr="00115F48" w:rsidRDefault="0001703F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/>
          <w:i/>
          <w:sz w:val="28"/>
          <w:szCs w:val="28"/>
        </w:rPr>
        <w:t>Отчет о движении основных средств (форма 3)</w:t>
      </w:r>
      <w:r w:rsidRPr="00115F48">
        <w:rPr>
          <w:sz w:val="28"/>
          <w:szCs w:val="28"/>
        </w:rPr>
        <w:t xml:space="preserve"> представляет дополнительную информацию о движении основных средств, начислении износа (амортизация) основных средств. В этом отчете так же предоставляется информация об основных средствах сданных и принятых в аренду.</w:t>
      </w:r>
    </w:p>
    <w:p w:rsidR="0001703F" w:rsidRPr="00115F48" w:rsidRDefault="0001703F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/>
          <w:i/>
          <w:sz w:val="28"/>
          <w:szCs w:val="28"/>
        </w:rPr>
        <w:t>Отчет о денежных потоках (форма 4)</w:t>
      </w:r>
      <w:r w:rsidRPr="00115F48">
        <w:rPr>
          <w:sz w:val="28"/>
          <w:szCs w:val="28"/>
        </w:rPr>
        <w:t xml:space="preserve"> представляет информацию о потоке наличности, является полезным при предоставлении пользователем финансовых отчетов возможности оценки способности хозяйствующего субъекта генерировать денежные средства и денежные эквиваленты на нужды хозяйствующего субъекта.</w:t>
      </w:r>
    </w:p>
    <w:p w:rsidR="0001703F" w:rsidRPr="00115F48" w:rsidRDefault="00AA5389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/>
          <w:i/>
          <w:sz w:val="28"/>
          <w:szCs w:val="28"/>
        </w:rPr>
        <w:t>Отчет о собственном капитале (форма 5)</w:t>
      </w:r>
      <w:r w:rsidRPr="00115F48">
        <w:rPr>
          <w:sz w:val="28"/>
          <w:szCs w:val="28"/>
        </w:rPr>
        <w:t xml:space="preserve"> представляет информацию о движении собственного капитала, формировании резервов, начисленных к выплате дивидентов.</w:t>
      </w:r>
    </w:p>
    <w:p w:rsidR="00AA5389" w:rsidRPr="00115F48" w:rsidRDefault="00AA5389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/>
          <w:i/>
          <w:sz w:val="28"/>
          <w:szCs w:val="28"/>
        </w:rPr>
        <w:t>Пояснительная записка</w:t>
      </w:r>
      <w:r w:rsidRPr="00115F48">
        <w:rPr>
          <w:sz w:val="28"/>
          <w:szCs w:val="28"/>
        </w:rPr>
        <w:t xml:space="preserve"> к годовой отчетности должна содержать существенную информацию об организации, ее финансовом положении, сопоставимости данных за отчетный период и предшествующие ему годы, методах оценки и существенных статьях бухгалтерской отчетности.</w:t>
      </w:r>
    </w:p>
    <w:p w:rsidR="00AA5389" w:rsidRPr="00115F48" w:rsidRDefault="00AA5389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Бухгалтерская отчетность подписывается руководителем и главным бухгалтером</w:t>
      </w:r>
      <w:r w:rsidR="00115F48">
        <w:rPr>
          <w:sz w:val="28"/>
          <w:szCs w:val="28"/>
        </w:rPr>
        <w:t xml:space="preserve"> </w:t>
      </w:r>
      <w:r w:rsidRPr="00115F48">
        <w:rPr>
          <w:sz w:val="28"/>
          <w:szCs w:val="28"/>
        </w:rPr>
        <w:t>предприятия.</w:t>
      </w:r>
    </w:p>
    <w:p w:rsidR="00AD4D1A" w:rsidRPr="00115F48" w:rsidRDefault="00B86BE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br w:type="page"/>
      </w:r>
    </w:p>
    <w:p w:rsidR="00AA5389" w:rsidRPr="00115F48" w:rsidRDefault="00AA5389" w:rsidP="00115F48">
      <w:pPr>
        <w:widowControl/>
        <w:numPr>
          <w:ilvl w:val="0"/>
          <w:numId w:val="25"/>
        </w:numPr>
        <w:spacing w:line="360" w:lineRule="auto"/>
        <w:jc w:val="both"/>
        <w:rPr>
          <w:b/>
          <w:sz w:val="28"/>
          <w:szCs w:val="28"/>
        </w:rPr>
      </w:pPr>
      <w:r w:rsidRPr="00115F48">
        <w:rPr>
          <w:b/>
          <w:sz w:val="28"/>
          <w:szCs w:val="28"/>
        </w:rPr>
        <w:t>Отчет о денежных потоках</w:t>
      </w:r>
    </w:p>
    <w:p w:rsidR="00115F48" w:rsidRPr="00115F48" w:rsidRDefault="00115F48" w:rsidP="00115F48">
      <w:pPr>
        <w:widowControl/>
        <w:spacing w:line="360" w:lineRule="auto"/>
        <w:ind w:left="709"/>
        <w:jc w:val="both"/>
        <w:rPr>
          <w:b/>
          <w:sz w:val="28"/>
          <w:szCs w:val="28"/>
        </w:rPr>
      </w:pPr>
    </w:p>
    <w:p w:rsidR="00462450" w:rsidRPr="00115F48" w:rsidRDefault="00115F48" w:rsidP="00115F48">
      <w:pPr>
        <w:widowControl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AA5389" w:rsidRPr="00115F48">
        <w:rPr>
          <w:b/>
          <w:sz w:val="28"/>
          <w:szCs w:val="28"/>
        </w:rPr>
        <w:t>Определения</w:t>
      </w:r>
    </w:p>
    <w:p w:rsidR="00115F48" w:rsidRDefault="00115F48" w:rsidP="00115F48">
      <w:pPr>
        <w:pStyle w:val="a7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886081" w:rsidRPr="00115F48" w:rsidRDefault="00886081" w:rsidP="00115F48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Для осуществления нормальной производственно-коммерческой деятельности организация должна располагать оптимальной суммой денежных средств, так как большинство видов хозяйственных операций организации в той или иной форме связано с поступлением или выбытием денежных средств. Отсутствие необходимого запаса денежных средств свидетельствует о серьезных финансовых затруднениях организации. Чрезмерная же величина денежных средств приводит к потерям организации, связанных, во-первых, с инфляцией и обесцениванием денег, а во-вторых, с упущенной возможностью их выгодного размещения и получения дополнительного дохода.</w:t>
      </w:r>
      <w:r w:rsidR="00115F48">
        <w:rPr>
          <w:sz w:val="28"/>
          <w:szCs w:val="28"/>
        </w:rPr>
        <w:t xml:space="preserve"> </w:t>
      </w:r>
    </w:p>
    <w:p w:rsidR="00886081" w:rsidRPr="00115F48" w:rsidRDefault="00886081" w:rsidP="00115F48">
      <w:pPr>
        <w:pStyle w:val="a9"/>
        <w:ind w:firstLine="709"/>
        <w:rPr>
          <w:szCs w:val="28"/>
        </w:rPr>
      </w:pPr>
      <w:r w:rsidRPr="00115F48">
        <w:rPr>
          <w:szCs w:val="28"/>
        </w:rPr>
        <w:t>Движение денежных средств организации во времени представляет собой непрерывный процесс по созданию денежного потока, связанного с поступлением и выбытием денежных средств в процессе хозяйственной деятельности организации.</w:t>
      </w:r>
    </w:p>
    <w:p w:rsidR="00886081" w:rsidRPr="00115F48" w:rsidRDefault="00886081" w:rsidP="00115F48">
      <w:pPr>
        <w:pStyle w:val="a9"/>
        <w:ind w:firstLine="709"/>
        <w:rPr>
          <w:szCs w:val="28"/>
        </w:rPr>
      </w:pPr>
      <w:r w:rsidRPr="00115F48">
        <w:rPr>
          <w:szCs w:val="28"/>
        </w:rPr>
        <w:t xml:space="preserve">Для того чтобы обеспечить пользователей бухгалтерской информации данными об изменениях денежных средств предприятия и их эквивалентов в разрезе основных видов его деятельности, в международной практике используется отчет о движении денежных средств. </w:t>
      </w:r>
    </w:p>
    <w:p w:rsidR="00927E25" w:rsidRPr="00115F48" w:rsidRDefault="00886081" w:rsidP="00115F48">
      <w:pPr>
        <w:pStyle w:val="a9"/>
        <w:ind w:firstLine="709"/>
        <w:rPr>
          <w:szCs w:val="28"/>
        </w:rPr>
      </w:pPr>
      <w:r w:rsidRPr="00115F48">
        <w:rPr>
          <w:szCs w:val="28"/>
        </w:rPr>
        <w:t>Отчет о движении денежных средств – это форма отчетности, которая позволяет пользователям оценить изменения в финансовом положении юридического</w:t>
      </w:r>
      <w:r w:rsidR="00115F48">
        <w:rPr>
          <w:szCs w:val="28"/>
        </w:rPr>
        <w:t xml:space="preserve"> </w:t>
      </w:r>
      <w:r w:rsidRPr="00115F48">
        <w:rPr>
          <w:szCs w:val="28"/>
        </w:rPr>
        <w:t>лица, обеспечивая их информацие</w:t>
      </w:r>
      <w:r w:rsidR="00927E25" w:rsidRPr="00115F48">
        <w:rPr>
          <w:szCs w:val="28"/>
        </w:rPr>
        <w:t>й о поступлении и выбытии денежных средств за отчетный период в разрезе операционной, инвестиционной и финансовой деятельности.</w:t>
      </w:r>
    </w:p>
    <w:p w:rsidR="00886081" w:rsidRPr="00115F48" w:rsidRDefault="00886081" w:rsidP="00115F48">
      <w:pPr>
        <w:pStyle w:val="a7"/>
        <w:spacing w:after="0" w:line="360" w:lineRule="auto"/>
        <w:ind w:left="0" w:firstLine="709"/>
        <w:jc w:val="both"/>
        <w:rPr>
          <w:color w:val="800000"/>
          <w:sz w:val="28"/>
          <w:szCs w:val="28"/>
        </w:rPr>
      </w:pPr>
      <w:r w:rsidRPr="00115F48">
        <w:rPr>
          <w:sz w:val="28"/>
          <w:szCs w:val="28"/>
        </w:rPr>
        <w:t>Отчет о движении денежных средств содержит информацию, в которой заинтересованы как собственники, так и кредиторы. Собственники, располагая информацией о денежных потоках, имеют возможность более обоснованно подойти к разработке политики распределения и использования прибыли. Кредиторы могут составить заключение о достаточности средств у потенциального заемщика и его способности зарабатывать денежные средства, необходимые для погашения обязательств</w:t>
      </w:r>
      <w:r w:rsidRPr="00115F48">
        <w:rPr>
          <w:color w:val="800000"/>
          <w:sz w:val="28"/>
          <w:szCs w:val="28"/>
        </w:rPr>
        <w:t>.</w:t>
      </w:r>
    </w:p>
    <w:p w:rsidR="00886081" w:rsidRPr="00115F48" w:rsidRDefault="00886081" w:rsidP="00115F48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При составлении отчета денежные средства и их эквиваленты суммируются и учитываются общей суммой. Суммы денежных средств и их эквивалентов, отраженные на конец отчетного периода, должны соответствовать данным, отраженным в бухгалтерском балансе.</w:t>
      </w:r>
    </w:p>
    <w:p w:rsidR="00886081" w:rsidRPr="00115F48" w:rsidRDefault="00886081" w:rsidP="00115F48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Денежные средства включают деньги в кассе и на счетах в банках, внесенные на вклады «до востребования». Депозитные вклады в банках относятся к краткосрочным или долгосрочным финансовым вложениям. </w:t>
      </w:r>
    </w:p>
    <w:p w:rsidR="00886081" w:rsidRPr="00115F48" w:rsidRDefault="00886081" w:rsidP="00115F48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Эквиваленты денежных средств представляют собой высоколиквидные инвестиции </w:t>
      </w:r>
      <w:r w:rsidR="00824B1E" w:rsidRPr="00115F48">
        <w:rPr>
          <w:sz w:val="28"/>
          <w:szCs w:val="28"/>
        </w:rPr>
        <w:t xml:space="preserve">(финансовые вложения) </w:t>
      </w:r>
      <w:r w:rsidRPr="00115F48">
        <w:rPr>
          <w:sz w:val="28"/>
          <w:szCs w:val="28"/>
        </w:rPr>
        <w:t>предприятия, свободно обратимые в денежные суммы и незначительно подверженные риску колебаний их стоимости (депозитные сертификаты, казначейские краткосрочные обязательства). Таким образом, конкретный вид краткосрочных финансовых вложений организации может быть признан эквивалентом денежных средств при условии, что у составителя отчета есть уверенность в свободном обращении данной ценной бумаги в деньги без существенной потери в сумме, отраженной в бухгалтерском балансе.</w:t>
      </w:r>
    </w:p>
    <w:p w:rsidR="00886081" w:rsidRPr="00115F48" w:rsidRDefault="0088608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Чистые денежные средства – это нетто-результат движения денежных средств под влиянием хозяйственных операций. Чистый прирост или уменьшение денежных средств за отчетный период.</w:t>
      </w:r>
    </w:p>
    <w:p w:rsidR="00886081" w:rsidRPr="00115F48" w:rsidRDefault="0088608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Поток денежных средств – это поступление и расходование денежных средств и их эквивалентов. Валовой денежный поток представляет собой совокупность поступления или расходования денежных средств предприятия в рассматриваемом периоде в разрезе отдельных временных интервалов. Дефицитный денежный поток – характер денежного потока предприятия, при котором поступление денежных средств предприятия существенно ниже его реальных потребностей в их обоснованном расходовании. Избыточный денежный поток – характер денежного потока предприятия, при котором поступление денежных средств превышает его целесообразную потребность в расходовании.</w:t>
      </w:r>
    </w:p>
    <w:p w:rsidR="00886081" w:rsidRPr="00115F48" w:rsidRDefault="0088608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Приток или отток денежных средств – увеличение или уменьшение денежных поступлений в результате хозяйственной деятельности, отдельных видов деятельности или хозяйственных операций. </w:t>
      </w:r>
    </w:p>
    <w:p w:rsidR="00886081" w:rsidRPr="00115F48" w:rsidRDefault="0088608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Поступление (приток) денежных средств – получение выручки от реализации продукции, выполнения работ и оказания услуг; получение авансов от покупателей и заказчиков; получение долгосрочных и краткосрочных кредитов – называется положительным денежным потоком.</w:t>
      </w:r>
    </w:p>
    <w:p w:rsidR="00886081" w:rsidRPr="00115F48" w:rsidRDefault="0088608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Выбытие (отток) денежных средств – уплата средств по счетам поставщиков и других контрагентов; выплата заработной платы, расчеты с бюджетом, погашение задолженности по кредитам; выплата дивидендов, процентов и т.п. – считается отрицательным денежным потоком. </w:t>
      </w:r>
    </w:p>
    <w:p w:rsidR="00886081" w:rsidRPr="00115F48" w:rsidRDefault="0088608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Разность между поступлениями и платежами отчетного периода является чистым денежным потоком. Положительное значение чистого денежного потока свидетельствует о наращении денежных средств или их притоке, отрицательное – об их оттоке.</w:t>
      </w:r>
    </w:p>
    <w:p w:rsidR="00886081" w:rsidRPr="00115F48" w:rsidRDefault="0088608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Определения указанных терминов соответствуют общему подходу, которого придерживаются в международной практике, в частности </w:t>
      </w:r>
      <w:r w:rsidR="00824B1E" w:rsidRPr="00115F48">
        <w:rPr>
          <w:sz w:val="28"/>
          <w:szCs w:val="28"/>
        </w:rPr>
        <w:t>НСБУ</w:t>
      </w:r>
      <w:r w:rsidR="00115F48">
        <w:rPr>
          <w:sz w:val="28"/>
          <w:szCs w:val="28"/>
        </w:rPr>
        <w:t xml:space="preserve"> </w:t>
      </w:r>
      <w:r w:rsidR="00824B1E" w:rsidRPr="00115F48">
        <w:rPr>
          <w:sz w:val="28"/>
          <w:szCs w:val="28"/>
        </w:rPr>
        <w:t>№9</w:t>
      </w:r>
      <w:r w:rsidRPr="00115F48">
        <w:rPr>
          <w:sz w:val="28"/>
          <w:szCs w:val="28"/>
        </w:rPr>
        <w:t>, при составлении отче</w:t>
      </w:r>
      <w:r w:rsidR="00824B1E" w:rsidRPr="00115F48">
        <w:rPr>
          <w:sz w:val="28"/>
          <w:szCs w:val="28"/>
        </w:rPr>
        <w:t>та о движении денежных средств</w:t>
      </w:r>
      <w:r w:rsidRPr="00115F48">
        <w:rPr>
          <w:sz w:val="28"/>
          <w:szCs w:val="28"/>
        </w:rPr>
        <w:t>.</w:t>
      </w:r>
    </w:p>
    <w:p w:rsidR="00115F48" w:rsidRDefault="00115F48" w:rsidP="00115F48">
      <w:pPr>
        <w:widowControl/>
        <w:spacing w:line="360" w:lineRule="auto"/>
        <w:ind w:left="1084"/>
        <w:rPr>
          <w:b/>
          <w:sz w:val="28"/>
          <w:szCs w:val="28"/>
        </w:rPr>
      </w:pPr>
    </w:p>
    <w:p w:rsidR="00824B1E" w:rsidRPr="00115F48" w:rsidRDefault="00824B1E" w:rsidP="00115F48">
      <w:pPr>
        <w:widowControl/>
        <w:numPr>
          <w:ilvl w:val="1"/>
          <w:numId w:val="26"/>
        </w:numPr>
        <w:spacing w:line="360" w:lineRule="auto"/>
        <w:rPr>
          <w:b/>
          <w:sz w:val="28"/>
          <w:szCs w:val="28"/>
        </w:rPr>
      </w:pPr>
      <w:r w:rsidRPr="00115F48">
        <w:rPr>
          <w:b/>
          <w:sz w:val="28"/>
          <w:szCs w:val="28"/>
        </w:rPr>
        <w:t>Виды деятельности, раскрываемые в отчете</w:t>
      </w:r>
    </w:p>
    <w:p w:rsidR="00462450" w:rsidRPr="00115F48" w:rsidRDefault="0046245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Денежные потоки классифицируются по ряду признаков.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Различают денежные потоки по видам деятельности: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1) </w:t>
      </w:r>
      <w:r w:rsidRPr="00115F48">
        <w:rPr>
          <w:b/>
          <w:sz w:val="28"/>
          <w:szCs w:val="28"/>
        </w:rPr>
        <w:t>Операционная (текущая) деятельность</w:t>
      </w:r>
      <w:r w:rsidRPr="00115F48">
        <w:rPr>
          <w:sz w:val="28"/>
          <w:szCs w:val="28"/>
        </w:rPr>
        <w:t xml:space="preserve"> – основная (уставная) деятельность, направленная на получение дохода и осуществляемая в соответствии с предметом и целями деятельности организации.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Величина потоков денежных средств от операционной деятельности показывает достоверность наличия денежных средств для погашения кредитов, сохранения операционных возможностей, возможность выплаты дивидендов, осуществления новых инвестиционных вложений без обращения к внешним источникам финансирования.</w:t>
      </w:r>
    </w:p>
    <w:p w:rsidR="00A26410" w:rsidRPr="00115F48" w:rsidRDefault="00A26410" w:rsidP="00115F48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Потоки денежных средств от операционной деятельности являются, как правило, результатом хозяйственных операций, влияющих на определение чистой прибыли (убытка) организации.</w:t>
      </w:r>
      <w:r w:rsidRPr="00115F48">
        <w:rPr>
          <w:b/>
          <w:bCs/>
          <w:sz w:val="28"/>
          <w:szCs w:val="28"/>
        </w:rPr>
        <w:t xml:space="preserve"> </w:t>
      </w:r>
      <w:r w:rsidRPr="00115F48">
        <w:rPr>
          <w:bCs/>
          <w:sz w:val="28"/>
          <w:szCs w:val="28"/>
        </w:rPr>
        <w:t>В соответствии с формой N 4 к</w:t>
      </w:r>
      <w:r w:rsidRPr="00115F48">
        <w:rPr>
          <w:sz w:val="28"/>
          <w:szCs w:val="28"/>
        </w:rPr>
        <w:t xml:space="preserve"> ним относятся:</w:t>
      </w:r>
    </w:p>
    <w:p w:rsidR="00B86BEC" w:rsidRPr="00115F48" w:rsidRDefault="00B86BEC" w:rsidP="00115F48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1276"/>
        <w:gridCol w:w="1276"/>
      </w:tblGrid>
      <w:tr w:rsidR="00A26410" w:rsidRPr="00115F48">
        <w:trPr>
          <w:trHeight w:val="170"/>
        </w:trPr>
        <w:tc>
          <w:tcPr>
            <w:tcW w:w="5387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Наименование показателей</w:t>
            </w:r>
          </w:p>
        </w:tc>
        <w:tc>
          <w:tcPr>
            <w:tcW w:w="992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Код стр</w:t>
            </w: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Приход</w:t>
            </w: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Расход</w:t>
            </w:r>
          </w:p>
        </w:tc>
      </w:tr>
      <w:tr w:rsidR="00A26410" w:rsidRPr="00115F48">
        <w:trPr>
          <w:trHeight w:val="346"/>
        </w:trPr>
        <w:tc>
          <w:tcPr>
            <w:tcW w:w="5387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Операционная деятельность</w:t>
            </w:r>
          </w:p>
        </w:tc>
        <w:tc>
          <w:tcPr>
            <w:tcW w:w="992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</w:tr>
      <w:tr w:rsidR="00A26410" w:rsidRPr="00115F48">
        <w:trPr>
          <w:trHeight w:val="288"/>
        </w:trPr>
        <w:tc>
          <w:tcPr>
            <w:tcW w:w="5387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</w:pPr>
            <w:r w:rsidRPr="00115F48">
              <w:t>Денежные поступления от реализации продукции (товаров, работ и услуг)</w:t>
            </w:r>
          </w:p>
        </w:tc>
        <w:tc>
          <w:tcPr>
            <w:tcW w:w="992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010</w:t>
            </w:r>
          </w:p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</w:tr>
      <w:tr w:rsidR="00A26410" w:rsidRPr="00115F48">
        <w:trPr>
          <w:trHeight w:val="269"/>
        </w:trPr>
        <w:tc>
          <w:tcPr>
            <w:tcW w:w="5387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</w:pPr>
            <w:r w:rsidRPr="00115F48">
              <w:t>Денежные выплаты поставщикам за материалы, товары работы и услуги</w:t>
            </w:r>
          </w:p>
        </w:tc>
        <w:tc>
          <w:tcPr>
            <w:tcW w:w="992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020</w:t>
            </w:r>
          </w:p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</w:tr>
      <w:tr w:rsidR="00A26410" w:rsidRPr="00115F48">
        <w:trPr>
          <w:trHeight w:val="239"/>
        </w:trPr>
        <w:tc>
          <w:tcPr>
            <w:tcW w:w="5387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</w:pPr>
            <w:r w:rsidRPr="00115F48">
              <w:t>Денежные платежи персоналу и от их имени</w:t>
            </w:r>
          </w:p>
        </w:tc>
        <w:tc>
          <w:tcPr>
            <w:tcW w:w="992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030</w:t>
            </w:r>
          </w:p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</w:tr>
      <w:tr w:rsidR="00A26410" w:rsidRPr="00115F48">
        <w:trPr>
          <w:trHeight w:val="269"/>
        </w:trPr>
        <w:tc>
          <w:tcPr>
            <w:tcW w:w="5387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</w:pPr>
            <w:r w:rsidRPr="00115F48">
              <w:t>Другие денежные поступления и выплаты от операционной деятельности</w:t>
            </w:r>
          </w:p>
        </w:tc>
        <w:tc>
          <w:tcPr>
            <w:tcW w:w="992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040</w:t>
            </w:r>
          </w:p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</w:tr>
      <w:tr w:rsidR="00A26410" w:rsidRPr="00115F48">
        <w:trPr>
          <w:trHeight w:val="538"/>
        </w:trPr>
        <w:tc>
          <w:tcPr>
            <w:tcW w:w="5387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</w:pPr>
            <w:r w:rsidRPr="00115F48">
              <w:t>Итого: чистый денежный приток/ отток от операционной деятельности</w:t>
            </w:r>
          </w:p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</w:pPr>
            <w:r w:rsidRPr="00115F48">
              <w:t>(стр 010-020-030+/-040)</w:t>
            </w:r>
          </w:p>
        </w:tc>
        <w:tc>
          <w:tcPr>
            <w:tcW w:w="992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050</w:t>
            </w:r>
          </w:p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A26410" w:rsidRPr="00115F48" w:rsidRDefault="00A26410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</w:tr>
    </w:tbl>
    <w:p w:rsidR="00B86BEC" w:rsidRPr="00115F48" w:rsidRDefault="00B86BEC" w:rsidP="00115F48">
      <w:pPr>
        <w:pStyle w:val="a7"/>
        <w:spacing w:after="0" w:line="360" w:lineRule="auto"/>
        <w:ind w:left="0" w:firstLine="709"/>
        <w:rPr>
          <w:sz w:val="28"/>
          <w:szCs w:val="28"/>
        </w:rPr>
      </w:pPr>
    </w:p>
    <w:p w:rsidR="00A26410" w:rsidRPr="00115F48" w:rsidRDefault="00A26410" w:rsidP="002D6F95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Одним из условий, позволяющих отнести те или иные операции по движению денежных средств к операционной деятельности, является невозможность их включения в инвестиционную или финансовую деятельность.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Значение раздела отчета, в котором отражаются денежные потоки от операционной деятельности, определяется тем, что в нем раскрывается информация об основных поступлениях и платежах организации. Поэтому при использовании информации отчета о движении денежных средств ключевым показателем является чистый денежный поток (нетто-результат поступлений и платежей) от операционной деятельности. На основании данных о величине и динамике этого показателя в их сочетании с другой информацией могут быть сделаны выводы относительно способности организации создавать денежные средства в результате своей основной деятельности в размере и сроки, необходимые для расчета по обязательствам и осуществления инвестиционной деятельности.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Именно поэтому в отчете важно отделить денежные средства, создаваемые в результате операционной деятельности, от денежных средств, привлекаемых со стороны в виде кредитов, дополнительных вкладов собственников и т.п.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Общее изменение денежных средств за период может быть положительным, предприятие может иметь удовлетворительные значения коэффициентов ликвидности, в то же время величина чистого денежного потока от операционной деятельности будет отрицательной. Это означает, что результатом основной деятельности предприятия является отток денежных средств, а их прирост за период обеспечен за счет финансовой или реже инвестиционной деятельности. Если подобная ситуация для данного предприятия повторяется, нужно понимать, что наступит момент, когда оно будет не в состоянии погасить свои финансовые обязательства, поскольку основным стабильным источником погашения внешних обязательств является приток денежных средств от операционной деятельности.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2</w:t>
      </w:r>
      <w:r w:rsidRPr="00115F48">
        <w:rPr>
          <w:b/>
          <w:sz w:val="28"/>
          <w:szCs w:val="28"/>
        </w:rPr>
        <w:t>) Инвестиционная деятельность</w:t>
      </w:r>
      <w:r w:rsidRPr="00115F48">
        <w:rPr>
          <w:sz w:val="28"/>
          <w:szCs w:val="28"/>
        </w:rPr>
        <w:t xml:space="preserve"> связана с приобретением (созданием) основных средств, приобретением нематериальных активов, осуществлением долгосрочных финансовых вложений, а также реализацией долгосрочных (внеоборотных) активов. Инвестиционная деятельность характеризуется увеличением активов, которые, как ожидается, будут приносить доход длительное время.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Потоки денежных средств от инвестиционной деятельности показывают степень направленности произведенных расходов на ресурсы, предназначенные для воспроизводства будущих доходов.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Основные потоки денежных средств от инвестиционной деятельности</w:t>
      </w:r>
      <w:r w:rsidR="00127FEE" w:rsidRPr="00115F48">
        <w:rPr>
          <w:sz w:val="28"/>
          <w:szCs w:val="28"/>
        </w:rPr>
        <w:t xml:space="preserve"> по форме №4</w:t>
      </w:r>
      <w:r w:rsidRPr="00115F48">
        <w:rPr>
          <w:sz w:val="28"/>
          <w:szCs w:val="28"/>
        </w:rPr>
        <w:t>:</w:t>
      </w:r>
    </w:p>
    <w:p w:rsidR="00B86BEC" w:rsidRPr="00115F48" w:rsidRDefault="00B86BE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992"/>
        <w:gridCol w:w="1276"/>
        <w:gridCol w:w="1276"/>
      </w:tblGrid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  <w:r w:rsidRPr="00115F48">
              <w:rPr>
                <w:b/>
                <w:bCs/>
              </w:rPr>
              <w:t>Наименование показателей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  <w:r w:rsidRPr="00115F48">
              <w:rPr>
                <w:b/>
                <w:bCs/>
              </w:rPr>
              <w:t>Код стр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  <w:r w:rsidRPr="00115F48">
              <w:rPr>
                <w:b/>
                <w:bCs/>
              </w:rPr>
              <w:t>Приход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  <w:r w:rsidRPr="00115F48">
              <w:rPr>
                <w:b/>
                <w:bCs/>
              </w:rPr>
              <w:t>Расход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127FEE" w:rsidRPr="00115F48">
        <w:trPr>
          <w:trHeight w:val="144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15F48">
              <w:rPr>
                <w:b/>
                <w:bCs/>
              </w:rPr>
              <w:t>Инвестиционная деятельность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144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Приобретение и продажа основных средств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060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144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Приобретение и продажа нематериальных активов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070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144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Приобретение и продажа долгосрочных и краткосрочных инвестиций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080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144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Другие денежные поступления и выплаты от инвестиционной деятельности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090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144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Итого: чистый денежный приток/отток от инвестиционной деятельности (стр.</w:t>
            </w:r>
            <w:r w:rsidR="00115F48" w:rsidRPr="00115F48">
              <w:rPr>
                <w:bCs/>
              </w:rPr>
              <w:t xml:space="preserve"> </w:t>
            </w:r>
            <w:r w:rsidRPr="00115F48">
              <w:rPr>
                <w:bCs/>
              </w:rPr>
              <w:t>060+/-070+/-080+/-090)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15F48">
              <w:rPr>
                <w:bCs/>
              </w:rPr>
              <w:t>100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127FEE" w:rsidRPr="00115F48" w:rsidRDefault="00127FEE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A26410" w:rsidRPr="00115F48" w:rsidRDefault="00A26410" w:rsidP="00115F48">
      <w:pPr>
        <w:widowControl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 составе вводимых в эксплуатацию основных средств могут быть объекты, затраты по созданию (сооружению) которых производились как в отчетном, так и в предшествующих периодах. Поскольку указанные расходы сопровождались оттоком денежных средств в более ранних периодах, они должны быть исключены из расчета чистого денежного потока от инвестиционной деятельности отчетного периода.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3) </w:t>
      </w:r>
      <w:r w:rsidRPr="00115F48">
        <w:rPr>
          <w:b/>
          <w:sz w:val="28"/>
          <w:szCs w:val="28"/>
        </w:rPr>
        <w:t>Финансовая деятельность</w:t>
      </w:r>
      <w:r w:rsidRPr="00115F48">
        <w:rPr>
          <w:sz w:val="28"/>
          <w:szCs w:val="28"/>
        </w:rPr>
        <w:t xml:space="preserve"> – деятельность, приводящая к изменениям в собственном и заемном капитале организации в результате привлечения финансовых средств.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 международной практике в разделе отчета, характеризующем денежные потоки от финансовой деятельности, принято отражать притоки и оттоки денежных средств, связанные с использованием внешнего финансирования (собственного и заемного).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Изменения собственного капитала, рассматриваемые в разделе финансовой деятельности, обычно представлены денежными поступлениями от эмиссии акций, а также полученным эмиссионным доходом. Изменение собственного капитала в результате получения чистой прибыли или убытка в данном разделе не учитывается, поскольку расходы и доходы, связанные с формированием финансового результата, отражаются в операционной деятельности.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Денежными потоками от финансовой деятельности являются</w:t>
      </w:r>
      <w:r w:rsidR="00127FEE" w:rsidRPr="00115F48">
        <w:rPr>
          <w:sz w:val="28"/>
          <w:szCs w:val="28"/>
        </w:rPr>
        <w:t xml:space="preserve"> по форме №4</w:t>
      </w:r>
      <w:r w:rsidRPr="00115F48">
        <w:rPr>
          <w:sz w:val="28"/>
          <w:szCs w:val="28"/>
        </w:rPr>
        <w:t>:</w:t>
      </w:r>
    </w:p>
    <w:p w:rsidR="00B86BEC" w:rsidRPr="00115F48" w:rsidRDefault="00B86BE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0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992"/>
        <w:gridCol w:w="1276"/>
        <w:gridCol w:w="1276"/>
      </w:tblGrid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Наименование показателей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Код стр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Приход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  <w:r w:rsidRPr="00115F48">
              <w:rPr>
                <w:b/>
                <w:bCs/>
              </w:rPr>
              <w:t>Расход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  <w:r w:rsidRPr="00115F48">
              <w:rPr>
                <w:b/>
                <w:bCs/>
              </w:rPr>
              <w:t>Финансовая деятельность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Полученные и выплаченные проценты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110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Полученные и выплаченные дивиденды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120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Денежные поступления от вьшуска акций или других инструментов связанных с собственным капиталом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130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Денежные выплаты при выкупе собственных акций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140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Денежные поступления и выплаты по долгосрочным и краткосрочным кредитам и займам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150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Денежные поступления и платежи по долгосрочной аренде (лизингу)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(Строка в редакции Приказа МФ, зарегистрированного МЮ 12.11.2003 г. N 1209-1)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160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Другие денежные поступления и выплаты от финансовой деятельности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170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  <w:tr w:rsidR="00127FEE" w:rsidRPr="00115F48">
        <w:trPr>
          <w:trHeight w:val="451"/>
        </w:trPr>
        <w:tc>
          <w:tcPr>
            <w:tcW w:w="5760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Итого: Чистый денежный приток/отток от финансовой деятельности (стр.110+/-120+130-140+/-150+/-16О+/-170)</w:t>
            </w:r>
          </w:p>
        </w:tc>
        <w:tc>
          <w:tcPr>
            <w:tcW w:w="992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  <w:r w:rsidRPr="00115F48">
              <w:rPr>
                <w:bCs/>
              </w:rPr>
              <w:t>180</w:t>
            </w: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27FEE" w:rsidRPr="00115F48" w:rsidRDefault="00127FEE" w:rsidP="00115F48">
            <w:pPr>
              <w:widowControl/>
              <w:autoSpaceDE w:val="0"/>
              <w:autoSpaceDN w:val="0"/>
              <w:adjustRightInd w:val="0"/>
              <w:spacing w:line="360" w:lineRule="auto"/>
              <w:ind w:firstLine="102"/>
              <w:jc w:val="center"/>
              <w:rPr>
                <w:b/>
                <w:bCs/>
              </w:rPr>
            </w:pPr>
          </w:p>
        </w:tc>
      </w:tr>
    </w:tbl>
    <w:p w:rsidR="00B86BEC" w:rsidRPr="00115F48" w:rsidRDefault="00B86BE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Кредиты и займы отражаются в разделе финансовой деятельности. Исключение составляют банковские овердрафты, которые в некоторых странах принято относить к рычагам управления денежными средствами, и в этом случае они рассматриваются в составе операционной деятельности.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Важно обратить внимание на то, что погашение суммы основного долга по предоставленному кредиту рассматривается в составе денежных потоков от финансовой деятельности, а уплата процентов по кредиту включается в раздел операционной деятельности, поскольку расходы на оплату процентов по предоставленным заемным средствам участвуют в формировании финансового результата.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Принципиально важным является то, что согласно международным стандартам перемещение между отдельными статьями денежных средств и их эквивалентов рассматривается не как движение денежных средств, а как способ управления ими. Поэтому такое перемещение не включается в расчет оттоков и притоков денежных средств.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Именно этого подхода придерживаются при составлении аналитического отчета о движении денежных средств, поскольку он соответствует целевой направленности отчета: предоставить пользователям бухгалтерской отчетности информацию о величине финансовых потоков, поступающих и выбывающих в процессе осуществления организацией своих операций. Например, внутренние перемещения денежных средств с расчетного на валютный счет и наоборот не рассматриваются в качестве притоков (оттоков) денежных средств, отражаемых в отчете.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 общем случае в составе отчета выделяют три основных раздела: движение денежных средств от операционной, инвестиционной и финансовой деятельности.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Совокупный результат, характеризующий изменение денежных средств на предприятии, складывается из суммы результатов их движения по каждому виду деятельности (операционной, инвестиционной, финансовой).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Также различают денежные потоки по участию их в хозяйственном процессе, то есть денежный поток по организации в целом; денежный поток по видам хозяйственной деятельности; денежный поток по структурным подразделениям организации.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Выделяют денежные потоки по направлению: положительный денежный поток, отрицательный денежный поток.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управлению оптимизации различают: избыточный денежный поток, дефицитный денежный поток.</w:t>
      </w:r>
    </w:p>
    <w:p w:rsidR="00A26410" w:rsidRPr="00115F48" w:rsidRDefault="00A2641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Денежные потоки классифицируют также по времени: ретроспективный (отчетный) денежный поток, оперативный (текущий) денежный поток и планируемый (прогнозируемый) денежный поток.</w:t>
      </w:r>
    </w:p>
    <w:p w:rsidR="00127FEE" w:rsidRPr="00115F48" w:rsidRDefault="00115F48" w:rsidP="00115F48">
      <w:pPr>
        <w:widowControl/>
        <w:numPr>
          <w:ilvl w:val="0"/>
          <w:numId w:val="2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27FEE" w:rsidRPr="00115F48">
        <w:rPr>
          <w:b/>
          <w:sz w:val="28"/>
          <w:szCs w:val="28"/>
        </w:rPr>
        <w:t xml:space="preserve">Прямой и косвенный метод </w:t>
      </w:r>
    </w:p>
    <w:p w:rsidR="00462450" w:rsidRPr="00115F48" w:rsidRDefault="00462450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E7353B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b/>
          <w:sz w:val="28"/>
          <w:szCs w:val="28"/>
        </w:rPr>
        <w:t>Прямой метод</w:t>
      </w:r>
      <w:r w:rsidRPr="00115F48">
        <w:rPr>
          <w:sz w:val="28"/>
          <w:szCs w:val="28"/>
        </w:rPr>
        <w:t xml:space="preserve"> учитывает основные категории денежных поступлений и выплат от основной деятельности и, по сути, представляет собой отчет о прибылях и убытках, составленный на основе кассового метода. Используя прямой метод расчета, можно определить суммы денежных средств по различным категориям, либо:</w:t>
      </w:r>
    </w:p>
    <w:p w:rsidR="00E7353B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1) путем анализа и классификации денежных операций фирмы, </w:t>
      </w:r>
    </w:p>
    <w:p w:rsidR="00E7353B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2) путем пересчета доходов и расходов, рассчитанных на основе метода начислений, в соответствующие суммы, рассчитанные на основе кассового метода.</w:t>
      </w:r>
    </w:p>
    <w:p w:rsidR="00E7353B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Большинство предприятий совершают огромное количество денежных операций, что делает их анализ и классификацию для определения движения денежных средств от основной деятельности весьма трудоемкими. Более эффективная методика заключается в том, чтобы принять за основу суммы, которые уже отражены в учете по принципу метода начислений.</w:t>
      </w:r>
    </w:p>
    <w:p w:rsidR="00E7353B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Несмотря на то, что прямой метод расчета объясняется в рамках данного пособия, такой метод составления отчета о движении денежных средств не получил широкого распространения среди западных финансовых институтов. Предпочтительным форматом при составлении отчета о движении денежных средств является косвенный метод расчета.</w:t>
      </w:r>
    </w:p>
    <w:p w:rsidR="00E7353B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Второй метод определения и представления чистого результата движения денежных средств от основной деятельности - это </w:t>
      </w:r>
      <w:r w:rsidRPr="00115F48">
        <w:rPr>
          <w:b/>
          <w:sz w:val="28"/>
          <w:szCs w:val="28"/>
        </w:rPr>
        <w:t>косвенный</w:t>
      </w:r>
      <w:r w:rsidRPr="00115F48">
        <w:rPr>
          <w:sz w:val="28"/>
          <w:szCs w:val="28"/>
        </w:rPr>
        <w:t xml:space="preserve"> </w:t>
      </w:r>
      <w:r w:rsidRPr="00115F48">
        <w:rPr>
          <w:b/>
          <w:sz w:val="28"/>
          <w:szCs w:val="28"/>
        </w:rPr>
        <w:t>метод расчета</w:t>
      </w:r>
      <w:r w:rsidRPr="00115F48">
        <w:rPr>
          <w:sz w:val="28"/>
          <w:szCs w:val="28"/>
        </w:rPr>
        <w:t>. Согласно косвенному методу за основу принимается чистая прибыль, рассчитанная на основе метода начислений, и затем выполняется ряд корректировок чистой прибыли, рассчитанной по методу начислений, в чистую прибыль, рассчитанную по кассовому методу. В отличие от прямого метода, при косвенном методе денежные поступления и выплаты не подразделяются на категории.</w:t>
      </w:r>
    </w:p>
    <w:p w:rsidR="00E7353B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Корректировки чистой прибыли состоят в первую очередь из рассмотренных ранее корректировок, применяемых при пересчете отдельных сумм доходов и расходов в суммы, рассчитанные по кассовому методу. Корректировки эти, однако, применяются в отношении суммы чистой прибыли, а не в отношении отдельных сумм доходов и расходов. Кроме того, поскольку за основу берется чистая прибыль, необходимы дополнительные корректировки для устранения влияния прибылей и убытков от инвестиционной и финансовой деятельности на чистую прибыль. Примером могут служить прибыли и убытки от продажи основных средств и погашения выпущенных облигаций. Результаты таких операций, имеющие отношение к денежным средствам, отражаются в разделах отчета о движении денежных средств, посвященных инвестиционной и финансовой деятельности. Соответствующие прибыли и убытки включаются в чистую прибыль и должны быть исключены из чистой прибыли при расчете чистого результата движения денежных средств от основной деятельности. Прибыли и убытки исключаются путем прибавления убытков к чистой прибыли и вычитанием прибылей из чистой прибыли.</w:t>
      </w:r>
    </w:p>
    <w:p w:rsidR="00462450" w:rsidRPr="00115F48" w:rsidRDefault="00E7353B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Согласно косвенному методу пересчета, неденежные расходы, такие как износ и амортизация, прибавляются к чистой прибыли, с тем чтобы устранить влияние, оказываемое ими на чистую прибыль. Кроме того, устраняется влияние на чистую прибыль прибылей и убытков от инвестиционной и финансовой деятельности. Изменения дебиторской задолженности, остатков товарно-материальных ценностей, расходов будущих периодов, кредиторской задолженности, задолженности по уплате процентов и налога на прибыль, происходящие в течение года, должны быть либо прибавлены к чистой прибыли, либо вычтены из нее, в зависимости от того, какой счет анализируется, и от того, происходило ли соответствующее изменение в сторону повышения или понижения.</w:t>
      </w:r>
    </w:p>
    <w:p w:rsidR="00812956" w:rsidRPr="00115F48" w:rsidRDefault="00B86BEC" w:rsidP="00115F48">
      <w:pPr>
        <w:widowControl/>
        <w:spacing w:line="360" w:lineRule="auto"/>
        <w:ind w:firstLine="709"/>
        <w:rPr>
          <w:sz w:val="28"/>
          <w:szCs w:val="28"/>
        </w:rPr>
      </w:pPr>
      <w:r w:rsidRPr="00115F48">
        <w:rPr>
          <w:b/>
          <w:bCs/>
          <w:sz w:val="28"/>
          <w:szCs w:val="28"/>
        </w:rPr>
        <w:br w:type="page"/>
      </w:r>
      <w:r w:rsidR="00812956" w:rsidRPr="00115F48">
        <w:rPr>
          <w:b/>
          <w:bCs/>
          <w:sz w:val="28"/>
          <w:szCs w:val="28"/>
        </w:rPr>
        <w:t>4.</w:t>
      </w:r>
      <w:r w:rsidR="00A052F1" w:rsidRPr="00115F48">
        <w:rPr>
          <w:b/>
          <w:bCs/>
          <w:sz w:val="28"/>
          <w:szCs w:val="28"/>
        </w:rPr>
        <w:t xml:space="preserve"> </w:t>
      </w:r>
      <w:r w:rsidR="00812956" w:rsidRPr="00115F48">
        <w:rPr>
          <w:b/>
          <w:bCs/>
          <w:sz w:val="28"/>
          <w:szCs w:val="28"/>
        </w:rPr>
        <w:t>Составление отчета о движении денежных средств</w:t>
      </w:r>
    </w:p>
    <w:p w:rsidR="00B86BEC" w:rsidRPr="00115F48" w:rsidRDefault="00B86BEC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 форме №4 «Отчет о движении денежных средств» отражаются данные о движении денежных средств организации, учитываемых на счетах: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50 «Касса»;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51 «Расчетные счета»;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52 «Валютные счета»;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55 «Специальные счета в банках».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Отчет о движении денежных средств составляется в </w:t>
      </w:r>
      <w:r w:rsidR="00B7502E" w:rsidRPr="00115F48">
        <w:rPr>
          <w:sz w:val="28"/>
          <w:szCs w:val="28"/>
        </w:rPr>
        <w:t>сумах</w:t>
      </w:r>
      <w:r w:rsidRPr="00115F48">
        <w:rPr>
          <w:sz w:val="28"/>
          <w:szCs w:val="28"/>
        </w:rPr>
        <w:t xml:space="preserve">. Если у организации есть средства в иностранной валюте, сначала составляется расчет в иностранной валюте по каждому ее виду. После этого данные каждого расчета, составленного в иностранной валюте, пересчитываются по курсу </w:t>
      </w:r>
      <w:r w:rsidR="00B7502E" w:rsidRPr="00115F48">
        <w:rPr>
          <w:sz w:val="28"/>
          <w:szCs w:val="28"/>
        </w:rPr>
        <w:t xml:space="preserve">Центрального </w:t>
      </w:r>
      <w:r w:rsidRPr="00115F48">
        <w:rPr>
          <w:sz w:val="28"/>
          <w:szCs w:val="28"/>
        </w:rPr>
        <w:t xml:space="preserve">Банка </w:t>
      </w:r>
      <w:r w:rsidR="00B7502E" w:rsidRPr="00115F48">
        <w:rPr>
          <w:sz w:val="28"/>
          <w:szCs w:val="28"/>
        </w:rPr>
        <w:t>Республики Узбекистан</w:t>
      </w:r>
      <w:r w:rsidRPr="00115F48">
        <w:rPr>
          <w:sz w:val="28"/>
          <w:szCs w:val="28"/>
        </w:rPr>
        <w:t>, установленному на отчетную дату. Полученные данные по отдельным расчетам суммируются при заполнении соответствующих строк формы №4.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Форма заполняется в разрезе текущей (о</w:t>
      </w:r>
      <w:r w:rsidR="00B7502E" w:rsidRPr="00115F48">
        <w:rPr>
          <w:sz w:val="28"/>
          <w:szCs w:val="28"/>
        </w:rPr>
        <w:t>перационн</w:t>
      </w:r>
      <w:r w:rsidRPr="00115F48">
        <w:rPr>
          <w:sz w:val="28"/>
          <w:szCs w:val="28"/>
        </w:rPr>
        <w:t>ой), инвестиционной и финансовой деятельности</w:t>
      </w:r>
      <w:r w:rsidR="00B7502E" w:rsidRPr="00115F48">
        <w:rPr>
          <w:sz w:val="28"/>
          <w:szCs w:val="28"/>
        </w:rPr>
        <w:t>, налогообложение</w:t>
      </w:r>
      <w:r w:rsidRPr="00115F48">
        <w:rPr>
          <w:sz w:val="28"/>
          <w:szCs w:val="28"/>
        </w:rPr>
        <w:t>. Поэтому большое значение имеет правильное разделение движения денежных средств по видам деятельности организации.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Рассмотрим порядок составления формы.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«Остаток денежных средств на начало отчетного года» отражается общая сумма денежных средств, числящаяся на банковских счетах организации и находящаяся в кассе по состоянию на 1 января отчетного года.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Далее представлено движение денежных средств по текущей деятельности. 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По строке «Средства, полученные от </w:t>
      </w:r>
      <w:r w:rsidR="00B7502E" w:rsidRPr="00115F48">
        <w:rPr>
          <w:sz w:val="28"/>
          <w:szCs w:val="28"/>
        </w:rPr>
        <w:t>реализации продукции</w:t>
      </w:r>
      <w:r w:rsidRPr="00115F48">
        <w:rPr>
          <w:sz w:val="28"/>
          <w:szCs w:val="28"/>
        </w:rPr>
        <w:t>» отражается выручка, поступившая от продажи продукции (товаров, работ, услуг). Выручка от продажи отражается в учете организации следующими записями:</w:t>
      </w:r>
    </w:p>
    <w:p w:rsidR="00812956" w:rsidRPr="00115F48" w:rsidRDefault="00812956" w:rsidP="00115F48">
      <w:pPr>
        <w:widowControl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Отражена выручка от продажи продукции (товаров, работ, услуг):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pt;margin-top:1.4pt;width:9pt;height:27pt;z-index:251653120"/>
        </w:pict>
      </w:r>
      <w:r w:rsidR="00812956" w:rsidRPr="00115F48">
        <w:rPr>
          <w:sz w:val="28"/>
          <w:szCs w:val="28"/>
        </w:rPr>
        <w:t>Дт 6</w:t>
      </w:r>
      <w:r w:rsidR="00572449" w:rsidRPr="00115F48">
        <w:rPr>
          <w:sz w:val="28"/>
          <w:szCs w:val="28"/>
        </w:rPr>
        <w:t>300</w:t>
      </w:r>
      <w:r w:rsidR="00812956" w:rsidRPr="00115F48">
        <w:rPr>
          <w:sz w:val="28"/>
          <w:szCs w:val="28"/>
        </w:rPr>
        <w:t xml:space="preserve"> «Расчеты с покупателями и заказчиками»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90</w:t>
      </w:r>
      <w:r w:rsidR="00572449" w:rsidRPr="00115F48">
        <w:rPr>
          <w:sz w:val="28"/>
          <w:szCs w:val="28"/>
        </w:rPr>
        <w:t>10</w:t>
      </w:r>
      <w:r w:rsidRPr="00115F48">
        <w:rPr>
          <w:sz w:val="28"/>
          <w:szCs w:val="28"/>
        </w:rPr>
        <w:t xml:space="preserve"> «</w:t>
      </w:r>
      <w:r w:rsidR="00572449" w:rsidRPr="00115F48">
        <w:rPr>
          <w:sz w:val="28"/>
          <w:szCs w:val="28"/>
        </w:rPr>
        <w:t>Доходы от реализации готовой продукции</w:t>
      </w:r>
      <w:r w:rsidRPr="00115F48">
        <w:rPr>
          <w:sz w:val="28"/>
          <w:szCs w:val="28"/>
        </w:rPr>
        <w:t>».</w:t>
      </w:r>
    </w:p>
    <w:p w:rsidR="00812956" w:rsidRPr="00115F48" w:rsidRDefault="00812956" w:rsidP="00115F48">
      <w:pPr>
        <w:widowControl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Поступила оплата за проданную продукцию (товары, работы, услуги) от покупателей: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87" style="position:absolute;left:0;text-align:left;margin-left:27pt;margin-top:.55pt;width:9pt;height:55.15pt;z-index:251654144"/>
        </w:pict>
      </w:r>
      <w:r w:rsidR="00812956" w:rsidRPr="00115F48">
        <w:rPr>
          <w:sz w:val="28"/>
          <w:szCs w:val="28"/>
        </w:rPr>
        <w:t>Дт</w:t>
      </w:r>
      <w:r w:rsidR="00115F48"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 xml:space="preserve">50 «Касса», 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51 «Расчетные счета</w:t>
      </w:r>
      <w:r w:rsidR="00572449" w:rsidRPr="00115F48">
        <w:rPr>
          <w:sz w:val="28"/>
          <w:szCs w:val="28"/>
        </w:rPr>
        <w:t>»</w:t>
      </w:r>
      <w:r w:rsidR="00812956" w:rsidRPr="00115F48">
        <w:rPr>
          <w:sz w:val="28"/>
          <w:szCs w:val="28"/>
        </w:rPr>
        <w:t xml:space="preserve">, 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52 «Валютные счета»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6</w:t>
      </w:r>
      <w:r w:rsidR="00572449" w:rsidRPr="00115F48">
        <w:rPr>
          <w:sz w:val="28"/>
          <w:szCs w:val="28"/>
        </w:rPr>
        <w:t>3</w:t>
      </w:r>
      <w:r w:rsidRPr="00115F48">
        <w:rPr>
          <w:sz w:val="28"/>
          <w:szCs w:val="28"/>
        </w:rPr>
        <w:t xml:space="preserve"> «Расчеты с покупателями и заказчиками».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Здесь также указывают сумму авансов, полученных от покупателей и заказчиков в счет предстоящих поставок продукции (выполнения работ, оказания услуг), с учетом налога на добавленную стоимость. При получении авансовых платежей в учете организации делается проводка: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Поступили авансы от покупателей и заказчиков: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27pt;margin-top:2.5pt;width:9pt;height:23.2pt;z-index:251655168"/>
        </w:pict>
      </w:r>
      <w:r w:rsidR="00812956" w:rsidRPr="00115F48">
        <w:rPr>
          <w:sz w:val="28"/>
          <w:szCs w:val="28"/>
        </w:rPr>
        <w:t>Дт 50</w:t>
      </w:r>
      <w:r w:rsidR="00572449" w:rsidRPr="00115F48">
        <w:rPr>
          <w:sz w:val="28"/>
          <w:szCs w:val="28"/>
        </w:rPr>
        <w:t>00</w:t>
      </w:r>
      <w:r w:rsidR="00812956" w:rsidRPr="00115F48">
        <w:rPr>
          <w:sz w:val="28"/>
          <w:szCs w:val="28"/>
        </w:rPr>
        <w:t xml:space="preserve"> «Касса», 51</w:t>
      </w:r>
      <w:r w:rsidR="00572449" w:rsidRPr="00115F48">
        <w:rPr>
          <w:sz w:val="28"/>
          <w:szCs w:val="28"/>
        </w:rPr>
        <w:t>00</w:t>
      </w:r>
      <w:r w:rsidR="00812956" w:rsidRPr="00115F48">
        <w:rPr>
          <w:sz w:val="28"/>
          <w:szCs w:val="28"/>
        </w:rPr>
        <w:t xml:space="preserve"> «Расчетные счета</w:t>
      </w:r>
      <w:r w:rsidR="00572449" w:rsidRPr="00115F48">
        <w:rPr>
          <w:sz w:val="28"/>
          <w:szCs w:val="28"/>
        </w:rPr>
        <w:t>»</w:t>
      </w:r>
      <w:r w:rsidR="00812956" w:rsidRPr="00115F48">
        <w:rPr>
          <w:sz w:val="28"/>
          <w:szCs w:val="28"/>
        </w:rPr>
        <w:t>, 52</w:t>
      </w:r>
      <w:r w:rsidR="00572449" w:rsidRPr="00115F48">
        <w:rPr>
          <w:sz w:val="28"/>
          <w:szCs w:val="28"/>
        </w:rPr>
        <w:t>00</w:t>
      </w:r>
      <w:r w:rsidR="00812956" w:rsidRPr="00115F48">
        <w:rPr>
          <w:sz w:val="28"/>
          <w:szCs w:val="28"/>
        </w:rPr>
        <w:t xml:space="preserve"> «Валютные счета»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6</w:t>
      </w:r>
      <w:r w:rsidR="00572449" w:rsidRPr="00115F48">
        <w:rPr>
          <w:sz w:val="28"/>
          <w:szCs w:val="28"/>
        </w:rPr>
        <w:t>310</w:t>
      </w:r>
      <w:r w:rsidRPr="00115F48">
        <w:rPr>
          <w:sz w:val="28"/>
          <w:szCs w:val="28"/>
        </w:rPr>
        <w:t xml:space="preserve"> «</w:t>
      </w:r>
      <w:r w:rsidR="00572449" w:rsidRPr="00115F48">
        <w:rPr>
          <w:sz w:val="28"/>
          <w:szCs w:val="28"/>
        </w:rPr>
        <w:t>Авансы, полученные от покупателей и заказчиков</w:t>
      </w:r>
      <w:r w:rsidRPr="00115F48">
        <w:rPr>
          <w:sz w:val="28"/>
          <w:szCs w:val="28"/>
        </w:rPr>
        <w:t>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</w:t>
      </w:r>
      <w:r w:rsidR="00572449" w:rsidRPr="00115F48">
        <w:rPr>
          <w:sz w:val="28"/>
          <w:szCs w:val="28"/>
        </w:rPr>
        <w:t>Другие денежные поступления и выплаты от операционной деятельности</w:t>
      </w:r>
      <w:r w:rsidRPr="00115F48">
        <w:rPr>
          <w:sz w:val="28"/>
          <w:szCs w:val="28"/>
        </w:rPr>
        <w:t>» показывается сумма средств, поступивших на банковские счета или в кассу организации, не нашедшая отражения по строке «</w:t>
      </w:r>
      <w:r w:rsidR="00572449" w:rsidRPr="00115F48">
        <w:rPr>
          <w:sz w:val="28"/>
          <w:szCs w:val="28"/>
        </w:rPr>
        <w:t>Денежные выплаты поставщикам за материалы, товары работы и услуги</w:t>
      </w:r>
      <w:r w:rsidRPr="00115F48">
        <w:rPr>
          <w:sz w:val="28"/>
          <w:szCs w:val="28"/>
        </w:rPr>
        <w:t>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Здесь, в частности, могут быть отражены:</w:t>
      </w:r>
    </w:p>
    <w:p w:rsidR="00812956" w:rsidRPr="00115F48" w:rsidRDefault="00812956" w:rsidP="00115F48">
      <w:pPr>
        <w:widowControl/>
        <w:numPr>
          <w:ilvl w:val="0"/>
          <w:numId w:val="19"/>
        </w:numPr>
        <w:tabs>
          <w:tab w:val="clear" w:pos="19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суммы денежных средств, возвращенные в кассу подотчетными лицами;</w:t>
      </w:r>
    </w:p>
    <w:p w:rsidR="00812956" w:rsidRPr="00115F48" w:rsidRDefault="00812956" w:rsidP="00115F48">
      <w:pPr>
        <w:widowControl/>
        <w:numPr>
          <w:ilvl w:val="0"/>
          <w:numId w:val="19"/>
        </w:numPr>
        <w:tabs>
          <w:tab w:val="clear" w:pos="19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полученные суммы штрафов, пеней, неустоек за нарушения условий хозяйственных договоров и др.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Операции по перечислению (выдаче) денежных средств поставщикам и подрядчикам отражаются в учете проводкой: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Произведена оплата поставщикам (подрядчикам) за полученные товары (выполненные работы, оказанные услуги):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Дт 60 «Расчеты с поставщиками и подрядчиками», 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76 «Расчеты с прочими дебиторами и кредиторами»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50 «Касса», 51 «Расчетные счета</w:t>
      </w:r>
      <w:r w:rsidR="008B5F1F" w:rsidRPr="00115F48">
        <w:rPr>
          <w:sz w:val="28"/>
          <w:szCs w:val="28"/>
        </w:rPr>
        <w:t>»</w:t>
      </w:r>
      <w:r w:rsidRPr="00115F48">
        <w:rPr>
          <w:sz w:val="28"/>
          <w:szCs w:val="28"/>
        </w:rPr>
        <w:t xml:space="preserve">, 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52 «Валютные счета», 55 «Специальные счета в банках».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</w:t>
      </w:r>
      <w:r w:rsidR="008B5F1F" w:rsidRPr="00115F48">
        <w:rPr>
          <w:sz w:val="28"/>
          <w:szCs w:val="28"/>
        </w:rPr>
        <w:t>Денежные платежи персоналу и от их имени</w:t>
      </w:r>
      <w:r w:rsidRPr="00115F48">
        <w:rPr>
          <w:sz w:val="28"/>
          <w:szCs w:val="28"/>
        </w:rPr>
        <w:t>» отражается сумма денежных средств, выданных из кассы или перечисленных с расчетного счета на оплату труда сотрудников. Выдача (перечисление) денежных средств отражается в учете проводкой: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87" style="position:absolute;left:0;text-align:left;margin-left:27pt;margin-top:21.8pt;width:9pt;height:42.5pt;z-index:251656192"/>
        </w:pict>
      </w:r>
      <w:r w:rsidR="00812956" w:rsidRPr="00115F48">
        <w:rPr>
          <w:sz w:val="28"/>
          <w:szCs w:val="28"/>
        </w:rPr>
        <w:t>Выдана (перечислена) заработная плата сотрудникам организации: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Дт </w:t>
      </w:r>
      <w:r w:rsidR="008B5F1F" w:rsidRPr="00115F48">
        <w:rPr>
          <w:sz w:val="28"/>
          <w:szCs w:val="28"/>
        </w:rPr>
        <w:t>6</w:t>
      </w:r>
      <w:r w:rsidRPr="00115F48">
        <w:rPr>
          <w:sz w:val="28"/>
          <w:szCs w:val="28"/>
        </w:rPr>
        <w:t>7 «Расчеты по оплате труда»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50 «Касса»,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51 «Расчетные счета».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</w:t>
      </w:r>
      <w:r w:rsidR="008B5F1F" w:rsidRPr="00115F48">
        <w:rPr>
          <w:sz w:val="28"/>
          <w:szCs w:val="28"/>
        </w:rPr>
        <w:t xml:space="preserve">Полученные и выплаченные </w:t>
      </w:r>
      <w:r w:rsidRPr="00115F48">
        <w:rPr>
          <w:sz w:val="28"/>
          <w:szCs w:val="28"/>
        </w:rPr>
        <w:t>дивидендов, процентов» указываются суммы дивидендов (процентов), начисленных и выплаченных акционерам (участникам) организации. При выплате доходов акционерам (участникам) в учете организации делается проводка: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Выплачены дивиденды акционерам (участникам):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87" style="position:absolute;left:0;text-align:left;margin-left:27pt;margin-top:1.25pt;width:9pt;height:36pt;z-index:251657216"/>
        </w:pict>
      </w:r>
      <w:r w:rsidR="00812956" w:rsidRPr="00115F48">
        <w:rPr>
          <w:sz w:val="28"/>
          <w:szCs w:val="28"/>
        </w:rPr>
        <w:t xml:space="preserve">Дт </w:t>
      </w:r>
      <w:r w:rsidR="008B5F1F" w:rsidRPr="00115F48">
        <w:rPr>
          <w:sz w:val="28"/>
          <w:szCs w:val="28"/>
        </w:rPr>
        <w:t>66</w:t>
      </w:r>
      <w:r w:rsidR="00812956" w:rsidRPr="00115F48">
        <w:rPr>
          <w:sz w:val="28"/>
          <w:szCs w:val="28"/>
        </w:rPr>
        <w:t xml:space="preserve"> «Расчеты с учредителями»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51 «Расчетные счета».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«На расчеты по налогам и сборам» отражаются суммы, перечисленные организацией в отчетном году в бюджет (налоги, сборы, штрафные санкции и др.). При перечислении платежей в бюджет в учете делается проводка: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Перечислены налоговые платежи в бюджет: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87" style="position:absolute;left:0;text-align:left;margin-left:27pt;margin-top:-.55pt;width:9pt;height:27pt;z-index:251658240"/>
        </w:pict>
      </w:r>
      <w:r w:rsidR="00812956" w:rsidRPr="00115F48">
        <w:rPr>
          <w:sz w:val="28"/>
          <w:szCs w:val="28"/>
        </w:rPr>
        <w:t>Дт 6</w:t>
      </w:r>
      <w:r w:rsidR="008B5F1F" w:rsidRPr="00115F48">
        <w:rPr>
          <w:sz w:val="28"/>
          <w:szCs w:val="28"/>
        </w:rPr>
        <w:t>4</w:t>
      </w:r>
      <w:r w:rsidR="00812956" w:rsidRPr="00115F48">
        <w:rPr>
          <w:sz w:val="28"/>
          <w:szCs w:val="28"/>
        </w:rPr>
        <w:t xml:space="preserve"> «Расчеты с бюджетом» соответствующий субсчет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51 «Расчетные счета».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«На прочие расходы» показываются суммы, перечисленные со счетов организации, выданные из кассы в течение отчетного года, не нашедшие отражения по предыдущим строкам формы №4 и связанные с ее текущей деятельностью.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Здесь, в частности, могут быть отражены суммы, выданные работникам организации, не отражаемые в составе фонда заработной платы (например, материальная помощь), деньги, выданные подотчетным лицам и другое.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«Чистые денежные средства от текущей деятельности» указывается разница между суммами денежных средств: поступившей и израсходованной в рамках текущей деятельности фирмы.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Далее представлена информация о движении денежных средств по инвестиционной деятельности. 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</w:t>
      </w:r>
      <w:r w:rsidR="008B5F1F" w:rsidRPr="00115F48">
        <w:rPr>
          <w:sz w:val="28"/>
          <w:szCs w:val="28"/>
        </w:rPr>
        <w:t>Приобретение и продажа основных средств, нематериальных активов</w:t>
      </w:r>
      <w:r w:rsidRPr="00115F48">
        <w:rPr>
          <w:sz w:val="28"/>
          <w:szCs w:val="28"/>
        </w:rPr>
        <w:t>» указывают суммы, поступившие от продажи основных средств, нематериальных активов, объектов незавершенного капитального строительства и оборудования к установке. Это отражается в учете следующими проводками: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2BC5" w:rsidRPr="00115F48">
        <w:rPr>
          <w:sz w:val="28"/>
          <w:szCs w:val="28"/>
        </w:rPr>
        <w:t>1</w:t>
      </w:r>
      <w:r w:rsidR="00812956" w:rsidRPr="00115F48">
        <w:rPr>
          <w:sz w:val="28"/>
          <w:szCs w:val="28"/>
        </w:rPr>
        <w:t>) Поступили денежные средства за проданные основные средства (нематериальные активы и др.):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87" style="position:absolute;left:0;text-align:left;margin-left:27pt;margin-top:0;width:9pt;height:63pt;z-index:251659264"/>
        </w:pict>
      </w:r>
      <w:r w:rsidR="00812956" w:rsidRPr="00115F48">
        <w:rPr>
          <w:sz w:val="28"/>
          <w:szCs w:val="28"/>
        </w:rPr>
        <w:t>Дт</w:t>
      </w:r>
      <w:r w:rsidR="00115F48"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50 «Касса»,</w:t>
      </w:r>
      <w:r w:rsidR="00115F48">
        <w:rPr>
          <w:sz w:val="28"/>
          <w:szCs w:val="28"/>
        </w:rPr>
        <w:t xml:space="preserve"> 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51 «Расчетные счета</w:t>
      </w:r>
      <w:r w:rsidR="00DC2BC5" w:rsidRPr="00115F48">
        <w:rPr>
          <w:sz w:val="28"/>
          <w:szCs w:val="28"/>
        </w:rPr>
        <w:t>»</w:t>
      </w:r>
      <w:r w:rsidR="00812956" w:rsidRPr="00115F48">
        <w:rPr>
          <w:sz w:val="28"/>
          <w:szCs w:val="28"/>
        </w:rPr>
        <w:t xml:space="preserve">, 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52 «Валютные счета»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6</w:t>
      </w:r>
      <w:r w:rsidR="00DC2BC5" w:rsidRPr="00115F48">
        <w:rPr>
          <w:sz w:val="28"/>
          <w:szCs w:val="28"/>
        </w:rPr>
        <w:t>3</w:t>
      </w:r>
      <w:r w:rsidRPr="00115F48">
        <w:rPr>
          <w:sz w:val="28"/>
          <w:szCs w:val="28"/>
        </w:rPr>
        <w:t xml:space="preserve"> «Расчеты с покупателями и заказчиками», </w:t>
      </w:r>
    </w:p>
    <w:p w:rsidR="00812956" w:rsidRPr="00115F48" w:rsidRDefault="00115F4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956" w:rsidRPr="00115F48">
        <w:rPr>
          <w:sz w:val="28"/>
          <w:szCs w:val="28"/>
        </w:rPr>
        <w:t>7</w:t>
      </w:r>
      <w:r w:rsidR="00DC2BC5" w:rsidRPr="00115F48">
        <w:rPr>
          <w:sz w:val="28"/>
          <w:szCs w:val="28"/>
        </w:rPr>
        <w:t>9</w:t>
      </w:r>
      <w:r w:rsidR="00812956" w:rsidRPr="00115F48">
        <w:rPr>
          <w:sz w:val="28"/>
          <w:szCs w:val="28"/>
        </w:rPr>
        <w:t xml:space="preserve"> «Расчеты с разными дебиторами и кредиторами».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По строке «Выручка от </w:t>
      </w:r>
      <w:r w:rsidR="00DC2BC5" w:rsidRPr="00115F48">
        <w:rPr>
          <w:sz w:val="28"/>
          <w:szCs w:val="28"/>
        </w:rPr>
        <w:t>выпуска</w:t>
      </w:r>
      <w:r w:rsidRPr="00115F48">
        <w:rPr>
          <w:sz w:val="28"/>
          <w:szCs w:val="28"/>
        </w:rPr>
        <w:t xml:space="preserve"> ценных бумаг и иных финансовых вложений» указывают доходы от реализации векселей, акций и облигаций. Такие операции отражают в учете записями:</w:t>
      </w:r>
    </w:p>
    <w:p w:rsidR="00812956" w:rsidRPr="00115F48" w:rsidRDefault="00812956" w:rsidP="00115F48">
      <w:pPr>
        <w:widowControl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Отражена выручка от продажи ценных бумаг: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87" style="position:absolute;left:0;text-align:left;margin-left:27pt;margin-top:8.9pt;width:9pt;height:46.9pt;z-index:251660288"/>
        </w:pict>
      </w:r>
      <w:r w:rsidR="00812956" w:rsidRPr="00115F48">
        <w:rPr>
          <w:sz w:val="28"/>
          <w:szCs w:val="28"/>
        </w:rPr>
        <w:t>Дт 6</w:t>
      </w:r>
      <w:r w:rsidR="00DC2BC5" w:rsidRPr="00115F48">
        <w:rPr>
          <w:sz w:val="28"/>
          <w:szCs w:val="28"/>
        </w:rPr>
        <w:t>3</w:t>
      </w:r>
      <w:r w:rsidR="00812956" w:rsidRPr="00115F48">
        <w:rPr>
          <w:sz w:val="28"/>
          <w:szCs w:val="28"/>
        </w:rPr>
        <w:t xml:space="preserve"> «Расчеты с покупателями и заказчиками», 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7</w:t>
      </w:r>
      <w:r w:rsidR="00DC2BC5" w:rsidRPr="00115F48">
        <w:rPr>
          <w:sz w:val="28"/>
          <w:szCs w:val="28"/>
        </w:rPr>
        <w:t>9</w:t>
      </w:r>
      <w:r w:rsidRPr="00115F48">
        <w:rPr>
          <w:sz w:val="28"/>
          <w:szCs w:val="28"/>
        </w:rPr>
        <w:t xml:space="preserve"> «Расчеты с разными дебиторами и кредиторами»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</w:t>
      </w:r>
      <w:r w:rsidR="00115F48">
        <w:rPr>
          <w:sz w:val="28"/>
          <w:szCs w:val="28"/>
        </w:rPr>
        <w:t xml:space="preserve"> </w:t>
      </w:r>
      <w:r w:rsidRPr="00115F48">
        <w:rPr>
          <w:sz w:val="28"/>
          <w:szCs w:val="28"/>
        </w:rPr>
        <w:t>9</w:t>
      </w:r>
      <w:r w:rsidR="00DC2BC5" w:rsidRPr="00115F48">
        <w:rPr>
          <w:sz w:val="28"/>
          <w:szCs w:val="28"/>
        </w:rPr>
        <w:t>5</w:t>
      </w:r>
      <w:r w:rsidRPr="00115F48">
        <w:rPr>
          <w:sz w:val="28"/>
          <w:szCs w:val="28"/>
        </w:rPr>
        <w:t xml:space="preserve"> «</w:t>
      </w:r>
      <w:r w:rsidR="00DC2BC5" w:rsidRPr="00115F48">
        <w:rPr>
          <w:sz w:val="28"/>
          <w:szCs w:val="28"/>
        </w:rPr>
        <w:t>Доходы от финансовой деятельности</w:t>
      </w:r>
      <w:r w:rsidRPr="00115F48">
        <w:rPr>
          <w:sz w:val="28"/>
          <w:szCs w:val="28"/>
        </w:rPr>
        <w:t>»;</w:t>
      </w:r>
    </w:p>
    <w:p w:rsidR="00812956" w:rsidRPr="00115F48" w:rsidRDefault="00812956" w:rsidP="00115F48">
      <w:pPr>
        <w:widowControl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Поступили денежные средства за проданные ценные бумаги: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 xml:space="preserve">Дт 50 «Касса», 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51 «Расчетные счета</w:t>
      </w:r>
      <w:r w:rsidR="00E07A24" w:rsidRPr="00115F48">
        <w:rPr>
          <w:sz w:val="28"/>
          <w:szCs w:val="28"/>
        </w:rPr>
        <w:t>»</w:t>
      </w:r>
      <w:r w:rsidRPr="00115F48">
        <w:rPr>
          <w:sz w:val="28"/>
          <w:szCs w:val="28"/>
        </w:rPr>
        <w:t>,</w:t>
      </w:r>
      <w:r w:rsidR="00115F48">
        <w:rPr>
          <w:sz w:val="28"/>
          <w:szCs w:val="28"/>
        </w:rPr>
        <w:t xml:space="preserve"> 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52 «Валютные счета»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6</w:t>
      </w:r>
      <w:r w:rsidR="00E07A24" w:rsidRPr="00115F48">
        <w:rPr>
          <w:sz w:val="28"/>
          <w:szCs w:val="28"/>
        </w:rPr>
        <w:t>3</w:t>
      </w:r>
      <w:r w:rsidRPr="00115F48">
        <w:rPr>
          <w:sz w:val="28"/>
          <w:szCs w:val="28"/>
        </w:rPr>
        <w:t xml:space="preserve"> «Расчеты с покупателями и заказчиками», 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7</w:t>
      </w:r>
      <w:r w:rsidR="00E07A24" w:rsidRPr="00115F48">
        <w:rPr>
          <w:sz w:val="28"/>
          <w:szCs w:val="28"/>
        </w:rPr>
        <w:t>9</w:t>
      </w:r>
      <w:r w:rsidRPr="00115F48">
        <w:rPr>
          <w:sz w:val="28"/>
          <w:szCs w:val="28"/>
        </w:rPr>
        <w:t xml:space="preserve"> «Расчеты с разными дебиторами и кредиторами».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</w:t>
      </w:r>
      <w:r w:rsidR="00E07A24" w:rsidRPr="00115F48">
        <w:rPr>
          <w:sz w:val="28"/>
          <w:szCs w:val="28"/>
        </w:rPr>
        <w:t>Денежные поступления и выплаты по долгосрочным и краткосрочным кредитам и займам</w:t>
      </w:r>
      <w:r w:rsidRPr="00115F48">
        <w:rPr>
          <w:sz w:val="28"/>
          <w:szCs w:val="28"/>
        </w:rPr>
        <w:t>» указываются суммы долгосрочных займов, предоставленных организацией, погашенных в отчетном году. Такие операции отражаются в учете записями: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1) Предоставлен долгосрочный заем: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87" style="position:absolute;left:0;text-align:left;margin-left:27pt;margin-top:.35pt;width:9pt;height:23.1pt;z-index:251661312"/>
        </w:pict>
      </w:r>
      <w:r w:rsidR="00812956" w:rsidRPr="00115F48">
        <w:rPr>
          <w:sz w:val="28"/>
          <w:szCs w:val="28"/>
        </w:rPr>
        <w:t>Дт 6</w:t>
      </w:r>
      <w:r w:rsidR="00E07A24" w:rsidRPr="00115F48">
        <w:rPr>
          <w:sz w:val="28"/>
          <w:szCs w:val="28"/>
        </w:rPr>
        <w:t>950</w:t>
      </w:r>
      <w:r w:rsidR="00812956" w:rsidRPr="00115F48">
        <w:rPr>
          <w:sz w:val="28"/>
          <w:szCs w:val="28"/>
        </w:rPr>
        <w:t xml:space="preserve"> «Расчеты по долгосрочным займам»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51</w:t>
      </w:r>
      <w:r w:rsidR="00E07A24" w:rsidRPr="00115F48">
        <w:rPr>
          <w:sz w:val="28"/>
          <w:szCs w:val="28"/>
        </w:rPr>
        <w:t>00</w:t>
      </w:r>
      <w:r w:rsidRPr="00115F48">
        <w:rPr>
          <w:sz w:val="28"/>
          <w:szCs w:val="28"/>
        </w:rPr>
        <w:t xml:space="preserve"> «Расчетные счета»;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2) Возвращен долгосрочный заем:</w:t>
      </w:r>
    </w:p>
    <w:p w:rsidR="00812956" w:rsidRPr="00115F48" w:rsidRDefault="003D6AA8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87" style="position:absolute;left:0;text-align:left;margin-left:27pt;margin-top:-.1pt;width:9pt;height:27.15pt;z-index:251662336"/>
        </w:pict>
      </w:r>
      <w:r w:rsidR="00812956" w:rsidRPr="00115F48">
        <w:rPr>
          <w:sz w:val="28"/>
          <w:szCs w:val="28"/>
        </w:rPr>
        <w:t>Дт 51</w:t>
      </w:r>
      <w:r w:rsidR="00E07A24" w:rsidRPr="00115F48">
        <w:rPr>
          <w:sz w:val="28"/>
          <w:szCs w:val="28"/>
        </w:rPr>
        <w:t>00</w:t>
      </w:r>
      <w:r w:rsidR="00812956" w:rsidRPr="00115F48">
        <w:rPr>
          <w:sz w:val="28"/>
          <w:szCs w:val="28"/>
        </w:rPr>
        <w:t xml:space="preserve"> «Расчетные счета»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Кт 6</w:t>
      </w:r>
      <w:r w:rsidR="00E07A24" w:rsidRPr="00115F48">
        <w:rPr>
          <w:sz w:val="28"/>
          <w:szCs w:val="28"/>
        </w:rPr>
        <w:t>950</w:t>
      </w:r>
      <w:r w:rsidRPr="00115F48">
        <w:rPr>
          <w:sz w:val="28"/>
          <w:szCs w:val="28"/>
        </w:rPr>
        <w:t xml:space="preserve"> «Расчеты по долгосрочным займам».</w:t>
      </w:r>
    </w:p>
    <w:p w:rsidR="00812956" w:rsidRPr="00115F48" w:rsidRDefault="00812956" w:rsidP="002D6F95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По строке «Чистые денежные средства от инвестиционной деятельности» указывается разница между суммами денежных средств: поступившей и израсходованной в рамках инвестиционной деятельности предприятия.</w:t>
      </w:r>
    </w:p>
    <w:p w:rsidR="00812956" w:rsidRPr="00115F48" w:rsidRDefault="00812956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Если фирма проводила те или иные операции, строки по которым не предусмотрены в типовой форме, то бухгалтер может их провести по вписываемым строкам.</w:t>
      </w:r>
      <w:r w:rsidR="00115F48">
        <w:rPr>
          <w:sz w:val="28"/>
          <w:szCs w:val="28"/>
        </w:rPr>
        <w:t xml:space="preserve"> </w:t>
      </w:r>
    </w:p>
    <w:p w:rsidR="00A052F1" w:rsidRPr="00115F48" w:rsidRDefault="00115F48" w:rsidP="00115F48">
      <w:pPr>
        <w:widowControl/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052F1" w:rsidRPr="00115F48">
        <w:rPr>
          <w:b/>
          <w:sz w:val="28"/>
          <w:szCs w:val="28"/>
        </w:rPr>
        <w:t>Список использованной литературы:</w:t>
      </w:r>
    </w:p>
    <w:p w:rsidR="00A052F1" w:rsidRPr="00115F48" w:rsidRDefault="00A052F1" w:rsidP="00115F4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A052F1" w:rsidRPr="00115F48" w:rsidRDefault="00A052F1" w:rsidP="00115F48">
      <w:pPr>
        <w:widowControl/>
        <w:numPr>
          <w:ilvl w:val="0"/>
          <w:numId w:val="23"/>
        </w:numPr>
        <w:spacing w:line="360" w:lineRule="auto"/>
        <w:ind w:left="0" w:firstLine="709"/>
        <w:rPr>
          <w:sz w:val="28"/>
          <w:szCs w:val="28"/>
        </w:rPr>
      </w:pPr>
      <w:r w:rsidRPr="00115F48">
        <w:rPr>
          <w:sz w:val="28"/>
          <w:szCs w:val="28"/>
        </w:rPr>
        <w:t xml:space="preserve">Закон Республики Узбекистан "О бухгалтерском учете", 279-I от 30 августа </w:t>
      </w:r>
      <w:smartTag w:uri="urn:schemas-microsoft-com:office:smarttags" w:element="metricconverter">
        <w:smartTagPr>
          <w:attr w:name="ProductID" w:val="1996 г"/>
        </w:smartTagPr>
        <w:r w:rsidRPr="00115F48">
          <w:rPr>
            <w:sz w:val="28"/>
            <w:szCs w:val="28"/>
          </w:rPr>
          <w:t>1996 г</w:t>
        </w:r>
      </w:smartTag>
      <w:r w:rsidRPr="00115F48">
        <w:rPr>
          <w:sz w:val="28"/>
          <w:szCs w:val="28"/>
        </w:rPr>
        <w:t>.</w:t>
      </w:r>
    </w:p>
    <w:p w:rsidR="00A052F1" w:rsidRPr="00115F48" w:rsidRDefault="00A052F1" w:rsidP="00115F48">
      <w:pPr>
        <w:widowControl/>
        <w:numPr>
          <w:ilvl w:val="0"/>
          <w:numId w:val="23"/>
        </w:numPr>
        <w:spacing w:line="360" w:lineRule="auto"/>
        <w:ind w:left="0" w:firstLine="709"/>
        <w:rPr>
          <w:sz w:val="28"/>
          <w:szCs w:val="28"/>
        </w:rPr>
      </w:pPr>
      <w:r w:rsidRPr="00115F48">
        <w:rPr>
          <w:sz w:val="28"/>
          <w:szCs w:val="28"/>
        </w:rPr>
        <w:t>НСБУ№21 «План счетов бухгалтерского учета финансово хозяйственной деятельности хозяйствующих субъектов и инструкции по его применению» Ташкент 2003 год</w:t>
      </w:r>
    </w:p>
    <w:p w:rsidR="00936762" w:rsidRPr="00115F48" w:rsidRDefault="00936762" w:rsidP="00115F48">
      <w:pPr>
        <w:widowControl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15F48">
        <w:rPr>
          <w:sz w:val="28"/>
          <w:szCs w:val="28"/>
        </w:rPr>
        <w:t xml:space="preserve">Приложение N4 к Приказу министра финансов от 27 декабря </w:t>
      </w:r>
      <w:smartTag w:uri="urn:schemas-microsoft-com:office:smarttags" w:element="metricconverter">
        <w:smartTagPr>
          <w:attr w:name="ProductID" w:val="2002 г"/>
        </w:smartTagPr>
        <w:r w:rsidRPr="00115F48">
          <w:rPr>
            <w:sz w:val="28"/>
            <w:szCs w:val="28"/>
          </w:rPr>
          <w:t>2002 г</w:t>
        </w:r>
      </w:smartTag>
      <w:r w:rsidRPr="00115F48">
        <w:rPr>
          <w:sz w:val="28"/>
          <w:szCs w:val="28"/>
        </w:rPr>
        <w:t xml:space="preserve">. N140, зарегистрированному МЮ 24 января </w:t>
      </w:r>
      <w:smartTag w:uri="urn:schemas-microsoft-com:office:smarttags" w:element="metricconverter">
        <w:smartTagPr>
          <w:attr w:name="ProductID" w:val="2003 г"/>
        </w:smartTagPr>
        <w:r w:rsidRPr="00115F48">
          <w:rPr>
            <w:sz w:val="28"/>
            <w:szCs w:val="28"/>
          </w:rPr>
          <w:t>2003 г</w:t>
        </w:r>
      </w:smartTag>
      <w:r w:rsidRPr="00115F48">
        <w:rPr>
          <w:sz w:val="28"/>
          <w:szCs w:val="28"/>
        </w:rPr>
        <w:t xml:space="preserve">. N1209, отчет о денежных потоках – </w:t>
      </w:r>
      <w:r w:rsidR="00115F48" w:rsidRPr="00115F48">
        <w:rPr>
          <w:b/>
          <w:bCs/>
          <w:sz w:val="28"/>
          <w:szCs w:val="28"/>
        </w:rPr>
        <w:t xml:space="preserve"> </w:t>
      </w:r>
      <w:r w:rsidRPr="00115F48">
        <w:rPr>
          <w:bCs/>
          <w:sz w:val="28"/>
          <w:szCs w:val="28"/>
        </w:rPr>
        <w:t>форма N4</w:t>
      </w:r>
    </w:p>
    <w:p w:rsidR="00936762" w:rsidRPr="00115F48" w:rsidRDefault="00936762" w:rsidP="00115F48">
      <w:pPr>
        <w:pStyle w:val="21"/>
        <w:numPr>
          <w:ilvl w:val="0"/>
          <w:numId w:val="23"/>
        </w:numPr>
        <w:spacing w:after="0" w:line="360" w:lineRule="auto"/>
        <w:ind w:left="0" w:firstLine="709"/>
        <w:rPr>
          <w:sz w:val="28"/>
          <w:szCs w:val="28"/>
        </w:rPr>
      </w:pPr>
      <w:r w:rsidRPr="00115F48">
        <w:rPr>
          <w:sz w:val="28"/>
          <w:szCs w:val="28"/>
        </w:rPr>
        <w:t>Сатывалдыев А.С., Иткин Ю.М., Тулаходжаева М. Бухгалтерский учет в</w:t>
      </w:r>
      <w:r w:rsidR="00115F48">
        <w:rPr>
          <w:sz w:val="28"/>
          <w:szCs w:val="28"/>
        </w:rPr>
        <w:t xml:space="preserve"> </w:t>
      </w:r>
      <w:r w:rsidRPr="00115F48">
        <w:rPr>
          <w:sz w:val="28"/>
          <w:szCs w:val="28"/>
        </w:rPr>
        <w:t>условиях рыночной экономики Узбекистана. Ташкент 2000 год</w:t>
      </w:r>
    </w:p>
    <w:p w:rsidR="00936762" w:rsidRPr="00115F48" w:rsidRDefault="00936762" w:rsidP="00115F48">
      <w:pPr>
        <w:pStyle w:val="21"/>
        <w:numPr>
          <w:ilvl w:val="0"/>
          <w:numId w:val="23"/>
        </w:numPr>
        <w:spacing w:after="0" w:line="360" w:lineRule="auto"/>
        <w:ind w:left="0" w:firstLine="709"/>
        <w:rPr>
          <w:sz w:val="28"/>
          <w:szCs w:val="28"/>
        </w:rPr>
      </w:pPr>
      <w:r w:rsidRPr="00115F48">
        <w:rPr>
          <w:sz w:val="28"/>
          <w:szCs w:val="28"/>
        </w:rPr>
        <w:t xml:space="preserve">Б.А. Хошимов, Г.С. Джамбакиева, Д.А. Муххамедова, Теория бухгалтерского учета </w:t>
      </w:r>
    </w:p>
    <w:p w:rsidR="00936762" w:rsidRPr="00115F48" w:rsidRDefault="00936762" w:rsidP="00115F48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15F48">
        <w:rPr>
          <w:sz w:val="28"/>
          <w:szCs w:val="28"/>
        </w:rPr>
        <w:t>Бочаров В.В. Финансовый анализ. – СПб.: Питер, 2006. – 240 с.</w:t>
      </w:r>
      <w:bookmarkStart w:id="2" w:name="_GoBack"/>
      <w:bookmarkEnd w:id="2"/>
    </w:p>
    <w:sectPr w:rsidR="00936762" w:rsidRPr="00115F48" w:rsidSect="00936762">
      <w:pgSz w:w="11906" w:h="16838" w:code="9"/>
      <w:pgMar w:top="1134" w:right="851" w:bottom="1134" w:left="1701" w:header="709" w:footer="709" w:gutter="0"/>
      <w:pgBorders w:display="firstPage" w:offsetFrom="page">
        <w:top w:val="creaturesInsects" w:sz="16" w:space="24" w:color="auto"/>
        <w:left w:val="creaturesInsects" w:sz="16" w:space="24" w:color="auto"/>
        <w:bottom w:val="creaturesInsects" w:sz="16" w:space="24" w:color="auto"/>
        <w:right w:val="creaturesInsect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72" w:rsidRDefault="00D42F72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D42F72" w:rsidRDefault="00D42F72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72" w:rsidRDefault="00D42F72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D42F72" w:rsidRDefault="00D42F72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C5B"/>
    <w:multiLevelType w:val="hybridMultilevel"/>
    <w:tmpl w:val="F5E03104"/>
    <w:lvl w:ilvl="0" w:tplc="EB465E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853DC1"/>
    <w:multiLevelType w:val="multilevel"/>
    <w:tmpl w:val="ACBE82B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9040068"/>
    <w:multiLevelType w:val="hybridMultilevel"/>
    <w:tmpl w:val="979E0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DF688D"/>
    <w:multiLevelType w:val="hybridMultilevel"/>
    <w:tmpl w:val="502C17D8"/>
    <w:lvl w:ilvl="0" w:tplc="1F766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B94987"/>
    <w:multiLevelType w:val="hybridMultilevel"/>
    <w:tmpl w:val="041ACD9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3F0A3C"/>
    <w:multiLevelType w:val="hybridMultilevel"/>
    <w:tmpl w:val="9C10AA30"/>
    <w:lvl w:ilvl="0" w:tplc="041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213078EA"/>
    <w:multiLevelType w:val="hybridMultilevel"/>
    <w:tmpl w:val="12E4326C"/>
    <w:lvl w:ilvl="0" w:tplc="04190009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278839A6"/>
    <w:multiLevelType w:val="hybridMultilevel"/>
    <w:tmpl w:val="F2FE8F58"/>
    <w:lvl w:ilvl="0" w:tplc="74124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092E60"/>
    <w:multiLevelType w:val="hybridMultilevel"/>
    <w:tmpl w:val="A588029A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6B2794B"/>
    <w:multiLevelType w:val="hybridMultilevel"/>
    <w:tmpl w:val="7AAEC8BA"/>
    <w:lvl w:ilvl="0" w:tplc="3F74D41A">
      <w:start w:val="1"/>
      <w:numFmt w:val="decimal"/>
      <w:lvlText w:val="%1)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DEB330F"/>
    <w:multiLevelType w:val="hybridMultilevel"/>
    <w:tmpl w:val="F1F849A2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4827B95"/>
    <w:multiLevelType w:val="hybridMultilevel"/>
    <w:tmpl w:val="4774B13C"/>
    <w:lvl w:ilvl="0" w:tplc="FECA53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CA61B7E">
      <w:start w:val="1"/>
      <w:numFmt w:val="decimal"/>
      <w:lvlText w:val="%3."/>
      <w:lvlJc w:val="left"/>
      <w:pPr>
        <w:tabs>
          <w:tab w:val="num" w:pos="3345"/>
        </w:tabs>
        <w:ind w:left="3345" w:hanging="100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59D4CC2"/>
    <w:multiLevelType w:val="hybridMultilevel"/>
    <w:tmpl w:val="52502258"/>
    <w:lvl w:ilvl="0" w:tplc="0282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90BD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3625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EBA2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F308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C2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5E49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C8EC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866C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6863315"/>
    <w:multiLevelType w:val="hybridMultilevel"/>
    <w:tmpl w:val="B1B63682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60438E"/>
    <w:multiLevelType w:val="hybridMultilevel"/>
    <w:tmpl w:val="2E44349C"/>
    <w:lvl w:ilvl="0" w:tplc="B6A69E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C370DC5"/>
    <w:multiLevelType w:val="hybridMultilevel"/>
    <w:tmpl w:val="BBCC090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FF1413"/>
    <w:multiLevelType w:val="hybridMultilevel"/>
    <w:tmpl w:val="49DAC03E"/>
    <w:lvl w:ilvl="0" w:tplc="13E21E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6234B38"/>
    <w:multiLevelType w:val="hybridMultilevel"/>
    <w:tmpl w:val="CB040956"/>
    <w:lvl w:ilvl="0" w:tplc="69CE7638">
      <w:start w:val="1"/>
      <w:numFmt w:val="decimal"/>
      <w:lvlText w:val="%1)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5A04084B"/>
    <w:multiLevelType w:val="hybridMultilevel"/>
    <w:tmpl w:val="C7B87F9A"/>
    <w:lvl w:ilvl="0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5D693F6B"/>
    <w:multiLevelType w:val="hybridMultilevel"/>
    <w:tmpl w:val="6158F566"/>
    <w:lvl w:ilvl="0" w:tplc="67A6B7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05F65EB"/>
    <w:multiLevelType w:val="hybridMultilevel"/>
    <w:tmpl w:val="D0B8E27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A1B6658"/>
    <w:multiLevelType w:val="hybridMultilevel"/>
    <w:tmpl w:val="07EA033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6DDE230B"/>
    <w:multiLevelType w:val="multilevel"/>
    <w:tmpl w:val="C7B87F9A"/>
    <w:lvl w:ilvl="0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>
    <w:nsid w:val="6ECA00F2"/>
    <w:multiLevelType w:val="hybridMultilevel"/>
    <w:tmpl w:val="FCBC49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56921B2"/>
    <w:multiLevelType w:val="multilevel"/>
    <w:tmpl w:val="12E4326C"/>
    <w:lvl w:ilvl="0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7DB67FA8"/>
    <w:multiLevelType w:val="hybridMultilevel"/>
    <w:tmpl w:val="0D0004BE"/>
    <w:lvl w:ilvl="0" w:tplc="438A7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E89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1EB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2822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6AD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767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7085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EE9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60072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2"/>
  </w:num>
  <w:num w:numId="2">
    <w:abstractNumId w:val="25"/>
  </w:num>
  <w:num w:numId="3">
    <w:abstractNumId w:val="13"/>
  </w:num>
  <w:num w:numId="4">
    <w:abstractNumId w:val="15"/>
  </w:num>
  <w:num w:numId="5">
    <w:abstractNumId w:val="20"/>
  </w:num>
  <w:num w:numId="6">
    <w:abstractNumId w:val="10"/>
  </w:num>
  <w:num w:numId="7">
    <w:abstractNumId w:val="18"/>
  </w:num>
  <w:num w:numId="8">
    <w:abstractNumId w:val="22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24"/>
  </w:num>
  <w:num w:numId="14">
    <w:abstractNumId w:val="21"/>
  </w:num>
  <w:num w:numId="15">
    <w:abstractNumId w:val="23"/>
  </w:num>
  <w:num w:numId="16">
    <w:abstractNumId w:val="0"/>
  </w:num>
  <w:num w:numId="17">
    <w:abstractNumId w:val="17"/>
  </w:num>
  <w:num w:numId="18">
    <w:abstractNumId w:val="11"/>
  </w:num>
  <w:num w:numId="19">
    <w:abstractNumId w:val="9"/>
  </w:num>
  <w:num w:numId="20">
    <w:abstractNumId w:val="19"/>
  </w:num>
  <w:num w:numId="21">
    <w:abstractNumId w:val="16"/>
  </w:num>
  <w:num w:numId="22">
    <w:abstractNumId w:val="14"/>
  </w:num>
  <w:num w:numId="23">
    <w:abstractNumId w:val="7"/>
  </w:num>
  <w:num w:numId="24">
    <w:abstractNumId w:val="2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7AA"/>
    <w:rsid w:val="0001703F"/>
    <w:rsid w:val="00032D8B"/>
    <w:rsid w:val="000A3ADC"/>
    <w:rsid w:val="000E6F9D"/>
    <w:rsid w:val="00115F48"/>
    <w:rsid w:val="00127FEE"/>
    <w:rsid w:val="001E37AA"/>
    <w:rsid w:val="00286925"/>
    <w:rsid w:val="002D6F95"/>
    <w:rsid w:val="003D6AA8"/>
    <w:rsid w:val="00462450"/>
    <w:rsid w:val="005179C0"/>
    <w:rsid w:val="00572449"/>
    <w:rsid w:val="005B73CA"/>
    <w:rsid w:val="005D3577"/>
    <w:rsid w:val="006B0828"/>
    <w:rsid w:val="006B5E91"/>
    <w:rsid w:val="006C5348"/>
    <w:rsid w:val="00732D41"/>
    <w:rsid w:val="00812956"/>
    <w:rsid w:val="00824B1E"/>
    <w:rsid w:val="00826363"/>
    <w:rsid w:val="00886081"/>
    <w:rsid w:val="008B5F1F"/>
    <w:rsid w:val="00927E25"/>
    <w:rsid w:val="00936762"/>
    <w:rsid w:val="00950D23"/>
    <w:rsid w:val="00A052F1"/>
    <w:rsid w:val="00A26410"/>
    <w:rsid w:val="00A470A5"/>
    <w:rsid w:val="00AA02BB"/>
    <w:rsid w:val="00AA5389"/>
    <w:rsid w:val="00AB1380"/>
    <w:rsid w:val="00AD4D1A"/>
    <w:rsid w:val="00B16633"/>
    <w:rsid w:val="00B45E84"/>
    <w:rsid w:val="00B7502E"/>
    <w:rsid w:val="00B86BEC"/>
    <w:rsid w:val="00C57035"/>
    <w:rsid w:val="00D42F72"/>
    <w:rsid w:val="00DC2BC5"/>
    <w:rsid w:val="00E07A24"/>
    <w:rsid w:val="00E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8BB2D0D5-6E9A-4CF8-A470-6E1C20E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52F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7AA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052F1"/>
    <w:pPr>
      <w:keepNext/>
      <w:widowControl/>
      <w:ind w:left="72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note text"/>
    <w:basedOn w:val="a"/>
    <w:link w:val="a4"/>
    <w:uiPriority w:val="99"/>
    <w:semiHidden/>
    <w:rsid w:val="001E37AA"/>
    <w:pPr>
      <w:widowControl/>
    </w:p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1E37AA"/>
    <w:rPr>
      <w:rFonts w:cs="Times New Roman"/>
      <w:vertAlign w:val="superscript"/>
    </w:rPr>
  </w:style>
  <w:style w:type="paragraph" w:styleId="a6">
    <w:name w:val="toa heading"/>
    <w:aliases w:val="ОЛЯ"/>
    <w:basedOn w:val="1"/>
    <w:next w:val="a"/>
    <w:autoRedefine/>
    <w:uiPriority w:val="99"/>
    <w:semiHidden/>
    <w:rsid w:val="00936762"/>
    <w:pPr>
      <w:keepNext w:val="0"/>
      <w:spacing w:before="0" w:after="0"/>
      <w:jc w:val="right"/>
    </w:pPr>
    <w:rPr>
      <w:rFonts w:ascii="Verdana" w:hAnsi="Verdana" w:cs="Times New Roman"/>
      <w:bCs w:val="0"/>
      <w:i/>
      <w:shadow/>
      <w:color w:val="000000"/>
      <w:kern w:val="36"/>
    </w:rPr>
  </w:style>
  <w:style w:type="paragraph" w:styleId="2">
    <w:name w:val="Body Text Indent 2"/>
    <w:basedOn w:val="a"/>
    <w:link w:val="20"/>
    <w:uiPriority w:val="99"/>
    <w:rsid w:val="001E37AA"/>
    <w:pPr>
      <w:widowControl/>
      <w:spacing w:line="360" w:lineRule="auto"/>
      <w:ind w:firstLine="540"/>
      <w:jc w:val="both"/>
    </w:pPr>
    <w:rPr>
      <w:rFonts w:ascii="Garamond" w:hAnsi="Garamond"/>
      <w:b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86081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сновнй текст"/>
    <w:basedOn w:val="a"/>
    <w:rsid w:val="00886081"/>
    <w:pPr>
      <w:widowControl/>
      <w:spacing w:line="360" w:lineRule="auto"/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uiPriority w:val="99"/>
    <w:rsid w:val="00812956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A052F1"/>
    <w:pPr>
      <w:widowControl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936762"/>
    <w:pPr>
      <w:widowControl/>
      <w:spacing w:after="120"/>
    </w:pPr>
    <w:rPr>
      <w:sz w:val="24"/>
      <w:szCs w:val="24"/>
    </w:rPr>
  </w:style>
  <w:style w:type="character" w:customStyle="1" w:styleId="ab">
    <w:name w:val="Основной текст Знак"/>
    <w:link w:val="aa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4917</Words>
  <Characters>28027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32879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2014-03-03T23:02:00Z</dcterms:created>
  <dcterms:modified xsi:type="dcterms:W3CDTF">2014-03-03T23:02:00Z</dcterms:modified>
</cp:coreProperties>
</file>