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7E2" w:rsidRPr="00667E3C" w:rsidRDefault="00667E3C" w:rsidP="00667E3C">
      <w:pPr>
        <w:spacing w:line="360" w:lineRule="auto"/>
        <w:ind w:firstLine="709"/>
        <w:jc w:val="both"/>
        <w:rPr>
          <w:b/>
          <w:bCs/>
          <w:color w:val="000000"/>
          <w:sz w:val="28"/>
          <w:szCs w:val="28"/>
        </w:rPr>
      </w:pPr>
      <w:r w:rsidRPr="00667E3C">
        <w:rPr>
          <w:b/>
          <w:bCs/>
          <w:color w:val="000000"/>
          <w:sz w:val="28"/>
          <w:szCs w:val="28"/>
        </w:rPr>
        <w:t>Содержание</w:t>
      </w:r>
    </w:p>
    <w:p w:rsidR="00A457E2" w:rsidRPr="00667E3C" w:rsidRDefault="00A457E2" w:rsidP="00667E3C">
      <w:pPr>
        <w:spacing w:line="360" w:lineRule="auto"/>
        <w:ind w:firstLine="709"/>
        <w:jc w:val="both"/>
        <w:rPr>
          <w:b/>
          <w:bCs/>
          <w:color w:val="000000"/>
          <w:sz w:val="28"/>
          <w:szCs w:val="28"/>
        </w:rPr>
      </w:pPr>
    </w:p>
    <w:p w:rsidR="008A29A8" w:rsidRPr="00667E3C" w:rsidRDefault="00667E3C" w:rsidP="00667E3C">
      <w:pPr>
        <w:tabs>
          <w:tab w:val="right" w:leader="dot" w:pos="9214"/>
        </w:tabs>
        <w:spacing w:line="360" w:lineRule="auto"/>
        <w:jc w:val="both"/>
        <w:rPr>
          <w:bCs/>
          <w:color w:val="000000"/>
          <w:sz w:val="28"/>
          <w:szCs w:val="28"/>
        </w:rPr>
      </w:pPr>
      <w:r w:rsidRPr="00667E3C">
        <w:rPr>
          <w:bCs/>
          <w:color w:val="000000"/>
          <w:sz w:val="28"/>
          <w:szCs w:val="28"/>
        </w:rPr>
        <w:t>Введение</w:t>
      </w:r>
    </w:p>
    <w:p w:rsidR="008A29A8" w:rsidRPr="00667E3C" w:rsidRDefault="00667E3C" w:rsidP="00667E3C">
      <w:pPr>
        <w:tabs>
          <w:tab w:val="right" w:leader="dot" w:pos="9214"/>
        </w:tabs>
        <w:spacing w:line="360" w:lineRule="auto"/>
        <w:jc w:val="both"/>
        <w:rPr>
          <w:color w:val="000000"/>
          <w:sz w:val="28"/>
          <w:szCs w:val="28"/>
        </w:rPr>
      </w:pPr>
      <w:r w:rsidRPr="00667E3C">
        <w:rPr>
          <w:bCs/>
          <w:color w:val="000000"/>
          <w:sz w:val="28"/>
          <w:szCs w:val="28"/>
        </w:rPr>
        <w:t>1. Геополитика постсоветского пространства. Последствия распада Советского Союза</w:t>
      </w:r>
    </w:p>
    <w:p w:rsidR="008A29A8" w:rsidRPr="00667E3C" w:rsidRDefault="008A29A8" w:rsidP="00667E3C">
      <w:pPr>
        <w:tabs>
          <w:tab w:val="right" w:leader="dot" w:pos="9214"/>
        </w:tabs>
        <w:spacing w:line="360" w:lineRule="auto"/>
        <w:jc w:val="both"/>
        <w:rPr>
          <w:color w:val="000000"/>
          <w:sz w:val="28"/>
          <w:szCs w:val="28"/>
        </w:rPr>
      </w:pPr>
      <w:r w:rsidRPr="00667E3C">
        <w:rPr>
          <w:color w:val="000000"/>
          <w:sz w:val="28"/>
          <w:szCs w:val="28"/>
        </w:rPr>
        <w:t xml:space="preserve">2. </w:t>
      </w:r>
      <w:r w:rsidR="00667E3C" w:rsidRPr="00667E3C">
        <w:rPr>
          <w:color w:val="000000"/>
          <w:sz w:val="28"/>
          <w:szCs w:val="28"/>
        </w:rPr>
        <w:t>Проблемы и перспективы развития СНГ</w:t>
      </w:r>
    </w:p>
    <w:p w:rsidR="008A29A8" w:rsidRPr="00667E3C" w:rsidRDefault="00667E3C" w:rsidP="00667E3C">
      <w:pPr>
        <w:tabs>
          <w:tab w:val="right" w:leader="dot" w:pos="9214"/>
        </w:tabs>
        <w:spacing w:line="360" w:lineRule="auto"/>
        <w:jc w:val="both"/>
        <w:rPr>
          <w:bCs/>
          <w:color w:val="000000"/>
          <w:sz w:val="28"/>
          <w:szCs w:val="28"/>
        </w:rPr>
      </w:pPr>
      <w:r w:rsidRPr="00667E3C">
        <w:rPr>
          <w:bCs/>
          <w:color w:val="000000"/>
          <w:sz w:val="28"/>
          <w:szCs w:val="28"/>
        </w:rPr>
        <w:t>3. Проблемы взаимоотношений и перспективы развития сотрудничества России и Узбекистана</w:t>
      </w:r>
    </w:p>
    <w:p w:rsidR="00A457E2" w:rsidRPr="00667E3C" w:rsidRDefault="00667E3C" w:rsidP="00667E3C">
      <w:pPr>
        <w:tabs>
          <w:tab w:val="right" w:leader="dot" w:pos="9214"/>
        </w:tabs>
        <w:spacing w:line="360" w:lineRule="auto"/>
        <w:jc w:val="both"/>
        <w:rPr>
          <w:bCs/>
          <w:color w:val="000000"/>
          <w:sz w:val="28"/>
          <w:szCs w:val="28"/>
        </w:rPr>
      </w:pPr>
      <w:r w:rsidRPr="00667E3C">
        <w:rPr>
          <w:bCs/>
          <w:color w:val="000000"/>
          <w:sz w:val="28"/>
          <w:szCs w:val="28"/>
        </w:rPr>
        <w:t>Заключение</w:t>
      </w:r>
    </w:p>
    <w:p w:rsidR="008A29A8" w:rsidRPr="00667E3C" w:rsidRDefault="00667E3C" w:rsidP="00667E3C">
      <w:pPr>
        <w:tabs>
          <w:tab w:val="right" w:leader="dot" w:pos="9214"/>
        </w:tabs>
        <w:spacing w:line="360" w:lineRule="auto"/>
        <w:jc w:val="both"/>
        <w:rPr>
          <w:bCs/>
          <w:color w:val="000000"/>
          <w:sz w:val="28"/>
          <w:szCs w:val="28"/>
        </w:rPr>
      </w:pPr>
      <w:r w:rsidRPr="00667E3C">
        <w:rPr>
          <w:bCs/>
          <w:color w:val="000000"/>
          <w:sz w:val="28"/>
          <w:szCs w:val="28"/>
        </w:rPr>
        <w:t>Список литературы</w:t>
      </w:r>
    </w:p>
    <w:p w:rsidR="00A457E2" w:rsidRPr="00667E3C" w:rsidRDefault="00667E3C" w:rsidP="00667E3C">
      <w:pPr>
        <w:spacing w:line="360" w:lineRule="auto"/>
        <w:ind w:firstLine="709"/>
        <w:jc w:val="both"/>
        <w:rPr>
          <w:b/>
          <w:bCs/>
          <w:color w:val="000000"/>
          <w:sz w:val="28"/>
          <w:szCs w:val="28"/>
        </w:rPr>
      </w:pPr>
      <w:r>
        <w:rPr>
          <w:b/>
          <w:bCs/>
          <w:color w:val="000000"/>
          <w:sz w:val="28"/>
          <w:szCs w:val="28"/>
        </w:rPr>
        <w:br w:type="page"/>
      </w:r>
      <w:r w:rsidRPr="00667E3C">
        <w:rPr>
          <w:b/>
          <w:bCs/>
          <w:color w:val="000000"/>
          <w:sz w:val="28"/>
          <w:szCs w:val="28"/>
        </w:rPr>
        <w:t>Введение</w:t>
      </w:r>
    </w:p>
    <w:p w:rsidR="00667E3C" w:rsidRDefault="00667E3C" w:rsidP="00667E3C">
      <w:pPr>
        <w:spacing w:line="360" w:lineRule="auto"/>
        <w:ind w:firstLine="709"/>
        <w:jc w:val="both"/>
        <w:rPr>
          <w:color w:val="000000"/>
          <w:sz w:val="28"/>
          <w:szCs w:val="28"/>
        </w:rPr>
      </w:pPr>
    </w:p>
    <w:p w:rsidR="002A16DC" w:rsidRPr="00667E3C" w:rsidRDefault="00216192" w:rsidP="00667E3C">
      <w:pPr>
        <w:spacing w:line="360" w:lineRule="auto"/>
        <w:ind w:firstLine="709"/>
        <w:jc w:val="both"/>
        <w:rPr>
          <w:color w:val="000000"/>
          <w:sz w:val="28"/>
          <w:szCs w:val="28"/>
        </w:rPr>
      </w:pPr>
      <w:r w:rsidRPr="00667E3C">
        <w:rPr>
          <w:color w:val="000000"/>
          <w:sz w:val="28"/>
          <w:szCs w:val="28"/>
        </w:rPr>
        <w:t xml:space="preserve">Значение распада Советского Союза и системы социализма с позиций нынешнего дня оценить чрезвычайно трудно. По меркам истории слишком мало прошло времени с момента фактического разрушения СССР. Поэтому даже границы России нельзя пока считать окончательно определившимися, а ее геополитическое положение еще неопределеннее: политическая система, характер международных отношений, положение в геополитическом пространстве бывшего СССР очень зыбки. </w:t>
      </w:r>
    </w:p>
    <w:p w:rsidR="00216192" w:rsidRPr="00667E3C" w:rsidRDefault="00216192" w:rsidP="00667E3C">
      <w:pPr>
        <w:spacing w:line="360" w:lineRule="auto"/>
        <w:ind w:firstLine="709"/>
        <w:jc w:val="both"/>
        <w:rPr>
          <w:color w:val="000000"/>
          <w:sz w:val="28"/>
          <w:szCs w:val="28"/>
        </w:rPr>
      </w:pPr>
      <w:r w:rsidRPr="00667E3C">
        <w:rPr>
          <w:color w:val="000000"/>
          <w:sz w:val="28"/>
          <w:szCs w:val="28"/>
        </w:rPr>
        <w:t>Все республики бывшего СССР страдают от нарушения годами налаженных</w:t>
      </w:r>
      <w:r w:rsidR="00667E3C">
        <w:rPr>
          <w:color w:val="000000"/>
          <w:sz w:val="28"/>
          <w:szCs w:val="28"/>
        </w:rPr>
        <w:t xml:space="preserve"> </w:t>
      </w:r>
      <w:r w:rsidRPr="00667E3C">
        <w:rPr>
          <w:color w:val="000000"/>
          <w:sz w:val="28"/>
          <w:szCs w:val="28"/>
        </w:rPr>
        <w:t>связей. Рынки республик десятилетиями были приспособлены к товарам друг друга, спрос на которые на Западе, в Японии, во многих странах Азиатско-Тихоокеанского региона, за исключением сырья и некоторых товаров, тонких технологий, практически отсутствует или ограничен. При попытках выйти со своими товарами на рынки конвертируемых валют республики СНГ конкурируют друг с другом и терпят взаимный ущерб. Кроме того, в России и во всех странах ближнего зарубежья действуют хорошо организованные криминальные и полукриминальные структуры, которые контролируют, по различным данным, от 40 до 80% экономики стран СНГ.</w:t>
      </w:r>
    </w:p>
    <w:p w:rsidR="00216192" w:rsidRPr="00667E3C" w:rsidRDefault="00216192" w:rsidP="00667E3C">
      <w:pPr>
        <w:spacing w:line="360" w:lineRule="auto"/>
        <w:ind w:firstLine="709"/>
        <w:jc w:val="both"/>
        <w:rPr>
          <w:color w:val="000000"/>
          <w:sz w:val="28"/>
          <w:szCs w:val="28"/>
        </w:rPr>
      </w:pPr>
      <w:r w:rsidRPr="00667E3C">
        <w:rPr>
          <w:bCs/>
          <w:color w:val="000000"/>
          <w:sz w:val="28"/>
          <w:szCs w:val="28"/>
        </w:rPr>
        <w:t>После распада СССР Узбекистан</w:t>
      </w:r>
      <w:r w:rsidR="00667E3C">
        <w:rPr>
          <w:bCs/>
          <w:color w:val="000000"/>
          <w:sz w:val="28"/>
          <w:szCs w:val="28"/>
        </w:rPr>
        <w:t xml:space="preserve"> </w:t>
      </w:r>
      <w:r w:rsidRPr="00667E3C">
        <w:rPr>
          <w:bCs/>
          <w:color w:val="000000"/>
          <w:sz w:val="28"/>
          <w:szCs w:val="28"/>
        </w:rPr>
        <w:t>долгое время стремился подчеркнуть свою независимость от России, направляя вектор своих</w:t>
      </w:r>
      <w:r w:rsidR="00667E3C">
        <w:rPr>
          <w:bCs/>
          <w:color w:val="000000"/>
          <w:sz w:val="28"/>
          <w:szCs w:val="28"/>
        </w:rPr>
        <w:t xml:space="preserve"> </w:t>
      </w:r>
      <w:r w:rsidRPr="00667E3C">
        <w:rPr>
          <w:bCs/>
          <w:color w:val="000000"/>
          <w:sz w:val="28"/>
          <w:szCs w:val="28"/>
        </w:rPr>
        <w:t>геополитических усилий</w:t>
      </w:r>
      <w:r w:rsidR="00667E3C">
        <w:rPr>
          <w:bCs/>
          <w:color w:val="000000"/>
          <w:sz w:val="28"/>
          <w:szCs w:val="28"/>
        </w:rPr>
        <w:t xml:space="preserve"> </w:t>
      </w:r>
      <w:r w:rsidRPr="00667E3C">
        <w:rPr>
          <w:bCs/>
          <w:color w:val="000000"/>
          <w:sz w:val="28"/>
          <w:szCs w:val="28"/>
        </w:rPr>
        <w:t>на</w:t>
      </w:r>
      <w:r w:rsidR="00667E3C">
        <w:rPr>
          <w:bCs/>
          <w:color w:val="000000"/>
          <w:sz w:val="28"/>
          <w:szCs w:val="28"/>
        </w:rPr>
        <w:t xml:space="preserve"> </w:t>
      </w:r>
      <w:r w:rsidRPr="00667E3C">
        <w:rPr>
          <w:bCs/>
          <w:color w:val="000000"/>
          <w:sz w:val="28"/>
          <w:szCs w:val="28"/>
        </w:rPr>
        <w:t>Запад.</w:t>
      </w:r>
      <w:r w:rsidR="00667E3C">
        <w:rPr>
          <w:bCs/>
          <w:color w:val="000000"/>
          <w:sz w:val="28"/>
          <w:szCs w:val="28"/>
        </w:rPr>
        <w:t xml:space="preserve"> </w:t>
      </w:r>
      <w:r w:rsidRPr="00667E3C">
        <w:rPr>
          <w:bCs/>
          <w:color w:val="000000"/>
          <w:sz w:val="28"/>
          <w:szCs w:val="28"/>
        </w:rPr>
        <w:t xml:space="preserve">Политические лидеры </w:t>
      </w:r>
      <w:r w:rsidRPr="00667E3C">
        <w:rPr>
          <w:color w:val="000000"/>
          <w:sz w:val="28"/>
          <w:szCs w:val="28"/>
        </w:rPr>
        <w:t>страны надеялись получить от Запада, прежде всего от США, современные технологии и крупные инвестиции для решения своих социально-политических проблем. Однако взамен получили путч в Андижане в 2005 г., к чему приложил руку Вашингтон. С Россией же у Узбекистана постепенно наладились стабильные добрососедские отношения.</w:t>
      </w:r>
    </w:p>
    <w:p w:rsidR="00A457E2" w:rsidRPr="00667E3C" w:rsidRDefault="00A457E2" w:rsidP="00667E3C">
      <w:pPr>
        <w:spacing w:line="360" w:lineRule="auto"/>
        <w:ind w:firstLine="709"/>
        <w:jc w:val="both"/>
        <w:rPr>
          <w:b/>
          <w:bCs/>
          <w:color w:val="000000"/>
          <w:sz w:val="28"/>
          <w:szCs w:val="28"/>
        </w:rPr>
      </w:pPr>
    </w:p>
    <w:p w:rsidR="00F77964" w:rsidRPr="00667E3C" w:rsidRDefault="00667E3C" w:rsidP="00667E3C">
      <w:pPr>
        <w:spacing w:line="360" w:lineRule="auto"/>
        <w:ind w:firstLine="709"/>
        <w:jc w:val="both"/>
        <w:rPr>
          <w:color w:val="000000"/>
          <w:sz w:val="28"/>
          <w:szCs w:val="28"/>
        </w:rPr>
      </w:pPr>
      <w:r>
        <w:rPr>
          <w:b/>
          <w:bCs/>
          <w:color w:val="000000"/>
          <w:sz w:val="28"/>
          <w:szCs w:val="28"/>
        </w:rPr>
        <w:br w:type="page"/>
      </w:r>
      <w:r w:rsidR="009E6C6C" w:rsidRPr="00667E3C">
        <w:rPr>
          <w:b/>
          <w:bCs/>
          <w:color w:val="000000"/>
          <w:sz w:val="28"/>
          <w:szCs w:val="28"/>
        </w:rPr>
        <w:t xml:space="preserve">1. </w:t>
      </w:r>
      <w:r w:rsidRPr="00667E3C">
        <w:rPr>
          <w:b/>
          <w:bCs/>
          <w:color w:val="000000"/>
          <w:sz w:val="28"/>
          <w:szCs w:val="28"/>
        </w:rPr>
        <w:t>Геополитика постсоветского пространства. Последствия распада Советского Союза</w:t>
      </w:r>
    </w:p>
    <w:p w:rsidR="00667E3C" w:rsidRDefault="00667E3C" w:rsidP="00667E3C">
      <w:pPr>
        <w:spacing w:line="360" w:lineRule="auto"/>
        <w:ind w:firstLine="709"/>
        <w:jc w:val="both"/>
        <w:rPr>
          <w:color w:val="000000"/>
          <w:sz w:val="28"/>
          <w:szCs w:val="28"/>
        </w:rPr>
      </w:pPr>
    </w:p>
    <w:p w:rsidR="00F77964" w:rsidRPr="00667E3C" w:rsidRDefault="00F77964" w:rsidP="00667E3C">
      <w:pPr>
        <w:spacing w:line="360" w:lineRule="auto"/>
        <w:ind w:firstLine="709"/>
        <w:jc w:val="both"/>
        <w:rPr>
          <w:color w:val="000000"/>
          <w:sz w:val="28"/>
          <w:szCs w:val="28"/>
        </w:rPr>
      </w:pPr>
      <w:r w:rsidRPr="00667E3C">
        <w:rPr>
          <w:color w:val="000000"/>
          <w:sz w:val="28"/>
          <w:szCs w:val="28"/>
        </w:rPr>
        <w:t>К числу факторов, которые еще как-то связывают бывшие советские республики, относятся: демографические, социальные, культурные, психологические. В последнее время представители многих правящих национальных элит осознали опасность со стороны более могущественных соседей, и для них все более явственно вырисовывается фактор национальной безопасности (Армения, Таджикистан, Казахстан, Узбекистан, Киргизия и т.д.).</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Межнациональные противоречия, существующие почти во всех бывших советских республиках (если не произойдет нового объединения, решающего и эти пробл</w:t>
      </w:r>
      <w:r w:rsidR="008D083E" w:rsidRPr="00667E3C">
        <w:rPr>
          <w:color w:val="000000"/>
          <w:sz w:val="28"/>
          <w:szCs w:val="28"/>
        </w:rPr>
        <w:t>емы), будут сопровождаться наси</w:t>
      </w:r>
      <w:r w:rsidRPr="00667E3C">
        <w:rPr>
          <w:color w:val="000000"/>
          <w:sz w:val="28"/>
          <w:szCs w:val="28"/>
        </w:rPr>
        <w:t>лиями, конфликтами, кровопролитиями не год и не два, а десятилетия. Это, безусловно, затормозит социально-экономическое развитие всех стран — очагов межнациональных противоречий, отбросит их в ряды государств третьего мира.</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 xml:space="preserve">Очень важный момент в политических, экономических и иных отношениях государств на постсоветском пространстве — </w:t>
      </w:r>
      <w:r w:rsidRPr="00667E3C">
        <w:rPr>
          <w:i/>
          <w:iCs/>
          <w:color w:val="000000"/>
          <w:sz w:val="28"/>
          <w:szCs w:val="28"/>
        </w:rPr>
        <w:t xml:space="preserve">сохранение единого социального пространства. </w:t>
      </w:r>
      <w:r w:rsidRPr="00667E3C">
        <w:rPr>
          <w:color w:val="000000"/>
          <w:sz w:val="28"/>
          <w:szCs w:val="28"/>
        </w:rPr>
        <w:t>Вариантов решения этой проблемы пока нет, но для начала можно взять схему, по которой формируется Европейское сообщество, где национальная безопасность каждого государства определяется готовностью действовать согласованно во многих сферах общественной жизни, и прежде всего в социально-экономической. И если меняется экономический или социальный уклад, то делается это более или менее согласованно. А упор на национально-государственный эгоизм порождает встречный эгоизм, что хорошо отслеживается, например, на истории постсоветских отношений между Прибалтикой и Россией. Попытки государств-суверенов самостоятельно решить проблемы национальной безопасности чаще всего оканчиваются неудачей.</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 xml:space="preserve">Итак, можно утверждать, что от разрушения СССР имеется больше потерь, чем приобретений. Перечислим </w:t>
      </w:r>
      <w:r w:rsidRPr="00667E3C">
        <w:rPr>
          <w:iCs/>
          <w:color w:val="000000"/>
          <w:sz w:val="28"/>
          <w:szCs w:val="28"/>
        </w:rPr>
        <w:t xml:space="preserve">геополитические потери </w:t>
      </w:r>
      <w:r w:rsidRPr="00667E3C">
        <w:rPr>
          <w:color w:val="000000"/>
          <w:sz w:val="28"/>
          <w:szCs w:val="28"/>
        </w:rPr>
        <w:t>России</w:t>
      </w:r>
      <w:r w:rsidR="00F7530C" w:rsidRPr="00667E3C">
        <w:rPr>
          <w:color w:val="000000"/>
          <w:sz w:val="28"/>
          <w:szCs w:val="28"/>
        </w:rPr>
        <w:t xml:space="preserve"> [3, с. 48]</w:t>
      </w:r>
      <w:r w:rsidRPr="00667E3C">
        <w:rPr>
          <w:color w:val="000000"/>
          <w:sz w:val="28"/>
          <w:szCs w:val="28"/>
        </w:rPr>
        <w:t>.</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1.</w:t>
      </w:r>
      <w:r w:rsidR="00667E3C">
        <w:rPr>
          <w:color w:val="000000"/>
          <w:sz w:val="28"/>
          <w:szCs w:val="28"/>
        </w:rPr>
        <w:t xml:space="preserve"> </w:t>
      </w:r>
      <w:r w:rsidRPr="00667E3C">
        <w:rPr>
          <w:color w:val="000000"/>
          <w:sz w:val="28"/>
          <w:szCs w:val="28"/>
        </w:rPr>
        <w:t xml:space="preserve">Утрачено более 5 </w:t>
      </w:r>
      <w:r w:rsidR="008D083E" w:rsidRPr="00667E3C">
        <w:rPr>
          <w:color w:val="000000"/>
          <w:sz w:val="28"/>
          <w:szCs w:val="28"/>
        </w:rPr>
        <w:t>млн.</w:t>
      </w:r>
      <w:r w:rsidRPr="00667E3C">
        <w:rPr>
          <w:color w:val="000000"/>
          <w:sz w:val="28"/>
          <w:szCs w:val="28"/>
        </w:rPr>
        <w:t xml:space="preserve"> км</w:t>
      </w:r>
      <w:r w:rsidRPr="00667E3C">
        <w:rPr>
          <w:color w:val="000000"/>
          <w:sz w:val="28"/>
          <w:szCs w:val="28"/>
          <w:vertAlign w:val="superscript"/>
        </w:rPr>
        <w:t>2</w:t>
      </w:r>
      <w:r w:rsidRPr="00667E3C">
        <w:rPr>
          <w:color w:val="000000"/>
          <w:sz w:val="28"/>
          <w:szCs w:val="28"/>
        </w:rPr>
        <w:t xml:space="preserve"> территории (принадлежавшей СССР).</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2. Потеряны выходы к Балтике (кроме Санкт-Петербурга и «анклавного» Калининграда) и к Черному морю.</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3.</w:t>
      </w:r>
      <w:r w:rsidR="00667E3C">
        <w:rPr>
          <w:color w:val="000000"/>
          <w:sz w:val="28"/>
          <w:szCs w:val="28"/>
        </w:rPr>
        <w:t xml:space="preserve"> </w:t>
      </w:r>
      <w:r w:rsidRPr="00667E3C">
        <w:rPr>
          <w:color w:val="000000"/>
          <w:sz w:val="28"/>
          <w:szCs w:val="28"/>
        </w:rPr>
        <w:t>В ресурсном отношении потеряны шельфы морей: Черного, Каспийского, Балтийского.</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4. Произошел «сдвиг» всей нашей территории на север и восток.</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5.</w:t>
      </w:r>
      <w:r w:rsidR="00667E3C">
        <w:rPr>
          <w:color w:val="000000"/>
          <w:sz w:val="28"/>
          <w:szCs w:val="28"/>
        </w:rPr>
        <w:t xml:space="preserve"> </w:t>
      </w:r>
      <w:r w:rsidRPr="00667E3C">
        <w:rPr>
          <w:color w:val="000000"/>
          <w:sz w:val="28"/>
          <w:szCs w:val="28"/>
        </w:rPr>
        <w:t>Потеряны прямые сухопутные выходы к Центральной и Западной Европе.</w:t>
      </w:r>
      <w:r w:rsidR="00667E3C">
        <w:rPr>
          <w:color w:val="000000"/>
          <w:sz w:val="28"/>
          <w:szCs w:val="28"/>
        </w:rPr>
        <w:t xml:space="preserve"> </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6. На новых рубежах России появилось нескольких маложизнеспособных стран, слабых экономически и политически</w:t>
      </w:r>
      <w:r w:rsidR="008D083E" w:rsidRPr="00667E3C">
        <w:rPr>
          <w:color w:val="000000"/>
          <w:sz w:val="28"/>
          <w:szCs w:val="28"/>
        </w:rPr>
        <w:t>.</w:t>
      </w:r>
      <w:r w:rsidR="00667E3C">
        <w:rPr>
          <w:color w:val="000000"/>
          <w:sz w:val="28"/>
          <w:szCs w:val="28"/>
        </w:rPr>
        <w:t xml:space="preserve"> </w:t>
      </w:r>
      <w:r w:rsidRPr="00667E3C">
        <w:rPr>
          <w:color w:val="000000"/>
          <w:sz w:val="28"/>
          <w:szCs w:val="28"/>
        </w:rPr>
        <w:t xml:space="preserve">В итоге, как и СССР, Россия в начале </w:t>
      </w:r>
      <w:r w:rsidRPr="00667E3C">
        <w:rPr>
          <w:color w:val="000000"/>
          <w:sz w:val="28"/>
          <w:szCs w:val="28"/>
          <w:lang w:val="en-US"/>
        </w:rPr>
        <w:t>XXI</w:t>
      </w:r>
      <w:r w:rsidRPr="00667E3C">
        <w:rPr>
          <w:color w:val="000000"/>
          <w:sz w:val="28"/>
          <w:szCs w:val="28"/>
        </w:rPr>
        <w:t xml:space="preserve"> в. вынуждена в тяжелых условиях оставаться для них донором.</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7.</w:t>
      </w:r>
      <w:r w:rsidR="00667E3C">
        <w:rPr>
          <w:color w:val="000000"/>
          <w:sz w:val="28"/>
          <w:szCs w:val="28"/>
        </w:rPr>
        <w:t xml:space="preserve"> </w:t>
      </w:r>
      <w:r w:rsidRPr="00667E3C">
        <w:rPr>
          <w:color w:val="000000"/>
          <w:sz w:val="28"/>
          <w:szCs w:val="28"/>
        </w:rPr>
        <w:t>Русская нация вошла в число «рассеченных» народов в главной полосе расселения, на главной магистрали: Запад—Восток.</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8.</w:t>
      </w:r>
      <w:r w:rsidR="00667E3C">
        <w:rPr>
          <w:color w:val="000000"/>
          <w:sz w:val="28"/>
          <w:szCs w:val="28"/>
        </w:rPr>
        <w:t xml:space="preserve"> </w:t>
      </w:r>
      <w:r w:rsidRPr="00667E3C">
        <w:rPr>
          <w:color w:val="000000"/>
          <w:sz w:val="28"/>
          <w:szCs w:val="28"/>
        </w:rPr>
        <w:t xml:space="preserve">На юге Российская Федерация практически выполняет роль защитника Европы от исламского фундаментализма. Это противостояние включает ее в военную конфронтацию в Таджикистане, а в </w:t>
      </w:r>
      <w:r w:rsidRPr="00667E3C">
        <w:rPr>
          <w:color w:val="000000"/>
          <w:sz w:val="28"/>
          <w:szCs w:val="28"/>
          <w:lang w:val="en-US"/>
        </w:rPr>
        <w:t>XXI</w:t>
      </w:r>
      <w:r w:rsidRPr="00667E3C">
        <w:rPr>
          <w:color w:val="000000"/>
          <w:sz w:val="28"/>
          <w:szCs w:val="28"/>
        </w:rPr>
        <w:t xml:space="preserve"> в. такая ситуация не без «содействия» США, возможно, сложится и в других республиках Средней Азии и Кавказа.</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9.</w:t>
      </w:r>
      <w:r w:rsidR="00667E3C">
        <w:rPr>
          <w:color w:val="000000"/>
          <w:sz w:val="28"/>
          <w:szCs w:val="28"/>
        </w:rPr>
        <w:t xml:space="preserve"> </w:t>
      </w:r>
      <w:r w:rsidRPr="00667E3C">
        <w:rPr>
          <w:color w:val="000000"/>
          <w:sz w:val="28"/>
          <w:szCs w:val="28"/>
        </w:rPr>
        <w:t xml:space="preserve">На востоке страны образовался «вакуум» по населению (на Дальнем Востоке живет всего 8 </w:t>
      </w:r>
      <w:r w:rsidR="008D083E" w:rsidRPr="00667E3C">
        <w:rPr>
          <w:color w:val="000000"/>
          <w:sz w:val="28"/>
          <w:szCs w:val="28"/>
        </w:rPr>
        <w:t>млн.</w:t>
      </w:r>
      <w:r w:rsidRPr="00667E3C">
        <w:rPr>
          <w:color w:val="000000"/>
          <w:sz w:val="28"/>
          <w:szCs w:val="28"/>
        </w:rPr>
        <w:t xml:space="preserve"> человек) при экономической насыщенности и потенциальной ресурсной мощности всех регионов, т.е. Сибири, Дальнего Востока, Забайкалья и Приморья. Здесь России противостоит третье по силе государство мира — КНР. По обеим сторонам Амура районы различаются по плотности населения на два порядка. Китайскую и вьетнамскую эмиграцию специалисты оценивают в таких цифрах: от 500 тыс. человек до 2—10 </w:t>
      </w:r>
      <w:r w:rsidR="008D083E" w:rsidRPr="00667E3C">
        <w:rPr>
          <w:color w:val="000000"/>
          <w:sz w:val="28"/>
          <w:szCs w:val="28"/>
        </w:rPr>
        <w:t>млн.</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10.</w:t>
      </w:r>
      <w:r w:rsidR="00667E3C">
        <w:rPr>
          <w:color w:val="000000"/>
          <w:sz w:val="28"/>
          <w:szCs w:val="28"/>
        </w:rPr>
        <w:t xml:space="preserve"> </w:t>
      </w:r>
      <w:r w:rsidRPr="00667E3C">
        <w:rPr>
          <w:color w:val="000000"/>
          <w:sz w:val="28"/>
          <w:szCs w:val="28"/>
        </w:rPr>
        <w:t>Россия получила необустроенные границы.</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11.</w:t>
      </w:r>
      <w:r w:rsidR="00667E3C">
        <w:rPr>
          <w:color w:val="000000"/>
          <w:sz w:val="28"/>
          <w:szCs w:val="28"/>
        </w:rPr>
        <w:t xml:space="preserve"> </w:t>
      </w:r>
      <w:r w:rsidRPr="00667E3C">
        <w:rPr>
          <w:color w:val="000000"/>
          <w:sz w:val="28"/>
          <w:szCs w:val="28"/>
        </w:rPr>
        <w:t>Последствия ликвидации СССР вылились в попытки конфедерализации России.</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 xml:space="preserve">Мы являемся очевидцами переходного периода от одной модели мирового порядка к другой — глобалистской. Это порождает неустойчивость и противоречивость </w:t>
      </w:r>
      <w:r w:rsidR="008D083E" w:rsidRPr="00667E3C">
        <w:rPr>
          <w:color w:val="000000"/>
          <w:sz w:val="28"/>
          <w:szCs w:val="28"/>
        </w:rPr>
        <w:t>геополитической ситуации в мире</w:t>
      </w:r>
      <w:r w:rsidRPr="00667E3C">
        <w:rPr>
          <w:color w:val="000000"/>
          <w:sz w:val="28"/>
          <w:szCs w:val="28"/>
        </w:rPr>
        <w:t xml:space="preserve">, </w:t>
      </w:r>
      <w:r w:rsidR="008D083E" w:rsidRPr="00667E3C">
        <w:rPr>
          <w:color w:val="000000"/>
          <w:sz w:val="28"/>
          <w:szCs w:val="28"/>
        </w:rPr>
        <w:t xml:space="preserve">которая </w:t>
      </w:r>
      <w:r w:rsidRPr="00667E3C">
        <w:rPr>
          <w:color w:val="000000"/>
          <w:sz w:val="28"/>
          <w:szCs w:val="28"/>
        </w:rPr>
        <w:t>предопределена геополитическими, информационно-технологическими, экономическими и военными факторами.</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 xml:space="preserve">В числе основных </w:t>
      </w:r>
      <w:r w:rsidRPr="00667E3C">
        <w:rPr>
          <w:i/>
          <w:iCs/>
          <w:color w:val="000000"/>
          <w:sz w:val="28"/>
          <w:szCs w:val="28"/>
        </w:rPr>
        <w:t xml:space="preserve">геополитических факторов </w:t>
      </w:r>
      <w:r w:rsidRPr="00667E3C">
        <w:rPr>
          <w:color w:val="000000"/>
          <w:sz w:val="28"/>
          <w:szCs w:val="28"/>
        </w:rPr>
        <w:t>можно назвать:</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1) решающую роль стран «морской цивилизации» во главе с США;</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2) утрату странами «морской цивилизации», включая и США, самодостаточности в результате сверхпотребления;</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3) активное формирование единой мировой сис</w:t>
      </w:r>
      <w:r w:rsidR="008D083E" w:rsidRPr="00667E3C">
        <w:rPr>
          <w:color w:val="000000"/>
          <w:sz w:val="28"/>
          <w:szCs w:val="28"/>
        </w:rPr>
        <w:t>темы власти (Европа—США—Канада—</w:t>
      </w:r>
      <w:r w:rsidRPr="00667E3C">
        <w:rPr>
          <w:color w:val="000000"/>
          <w:sz w:val="28"/>
          <w:szCs w:val="28"/>
        </w:rPr>
        <w:t>Мексика).</w:t>
      </w:r>
    </w:p>
    <w:p w:rsidR="00F77964" w:rsidRPr="00667E3C" w:rsidRDefault="00F77964" w:rsidP="00667E3C">
      <w:pPr>
        <w:spacing w:line="360" w:lineRule="auto"/>
        <w:ind w:firstLine="709"/>
        <w:jc w:val="both"/>
        <w:rPr>
          <w:color w:val="000000"/>
          <w:sz w:val="28"/>
          <w:szCs w:val="28"/>
        </w:rPr>
      </w:pPr>
      <w:r w:rsidRPr="00667E3C">
        <w:rPr>
          <w:i/>
          <w:iCs/>
          <w:color w:val="000000"/>
          <w:sz w:val="28"/>
          <w:szCs w:val="28"/>
        </w:rPr>
        <w:t xml:space="preserve">Информационно-технологические факторы </w:t>
      </w:r>
      <w:r w:rsidRPr="00667E3C">
        <w:rPr>
          <w:color w:val="000000"/>
          <w:sz w:val="28"/>
          <w:szCs w:val="28"/>
        </w:rPr>
        <w:t>оказывают огромное влияние на геополитический расклад сил. «Морская цивилизация» здесь значительно превосходит Россию. Уровень развития и применение компьютерных технологий в Западной Европе и Северной Америке во всех сферах жизнедеятельности на порядок выше, чем в нашей стране. В этом их сильная и слабая сторона. Высокая степень зависимости системы государственного и военного управления США и Западной Европы от глобальных компьютерных систем, созданных на базе информационно-компьютерных технологий, при относительно слабой их защищенности от различного рода взломщиков («компьютерных медвежатников») нередко делает эти страны уязвимыми при организации хранения тех или иных секретов.</w:t>
      </w:r>
    </w:p>
    <w:p w:rsidR="00F77964" w:rsidRPr="00667E3C" w:rsidRDefault="00F77964" w:rsidP="00667E3C">
      <w:pPr>
        <w:spacing w:line="360" w:lineRule="auto"/>
        <w:ind w:firstLine="709"/>
        <w:jc w:val="both"/>
        <w:rPr>
          <w:color w:val="000000"/>
          <w:sz w:val="28"/>
          <w:szCs w:val="28"/>
        </w:rPr>
      </w:pPr>
      <w:r w:rsidRPr="00667E3C">
        <w:rPr>
          <w:i/>
          <w:iCs/>
          <w:color w:val="000000"/>
          <w:sz w:val="28"/>
          <w:szCs w:val="28"/>
        </w:rPr>
        <w:t xml:space="preserve">В военной сфере </w:t>
      </w:r>
      <w:r w:rsidRPr="00667E3C">
        <w:rPr>
          <w:color w:val="000000"/>
          <w:sz w:val="28"/>
          <w:szCs w:val="28"/>
        </w:rPr>
        <w:t>России похвастаться особо нечем. Ратификация Госдумой Договора по СНВ-2 по сути лишает ее мощнейшего вида вооружений — многозарядных ракет СС-18, в то время как американцы упорно стремятся выйти из Договора по ПРО 1972 г. По оценкам американских специалистов, сейчас военный бюджет России в 7—8 раз меньше, чем в 1990 г. На 200</w:t>
      </w:r>
      <w:r w:rsidR="008D083E" w:rsidRPr="00667E3C">
        <w:rPr>
          <w:color w:val="000000"/>
          <w:sz w:val="28"/>
          <w:szCs w:val="28"/>
        </w:rPr>
        <w:t>7</w:t>
      </w:r>
      <w:r w:rsidRPr="00667E3C">
        <w:rPr>
          <w:color w:val="000000"/>
          <w:sz w:val="28"/>
          <w:szCs w:val="28"/>
        </w:rPr>
        <w:t xml:space="preserve"> г. он был увеличен до</w:t>
      </w:r>
      <w:r w:rsidR="008D083E" w:rsidRPr="00667E3C">
        <w:rPr>
          <w:color w:val="000000"/>
          <w:sz w:val="28"/>
          <w:szCs w:val="28"/>
        </w:rPr>
        <w:t xml:space="preserve"> </w:t>
      </w:r>
      <w:r w:rsidRPr="00667E3C">
        <w:rPr>
          <w:color w:val="000000"/>
          <w:sz w:val="28"/>
          <w:szCs w:val="28"/>
        </w:rPr>
        <w:t xml:space="preserve">18—20 </w:t>
      </w:r>
      <w:r w:rsidR="008D083E" w:rsidRPr="00667E3C">
        <w:rPr>
          <w:color w:val="000000"/>
          <w:sz w:val="28"/>
          <w:szCs w:val="28"/>
        </w:rPr>
        <w:t>млрд.</w:t>
      </w:r>
      <w:r w:rsidRPr="00667E3C">
        <w:rPr>
          <w:color w:val="000000"/>
          <w:sz w:val="28"/>
          <w:szCs w:val="28"/>
        </w:rPr>
        <w:t xml:space="preserve"> долл., а расходы Пентагона превысили 500 </w:t>
      </w:r>
      <w:r w:rsidR="008D083E" w:rsidRPr="00667E3C">
        <w:rPr>
          <w:color w:val="000000"/>
          <w:sz w:val="28"/>
          <w:szCs w:val="28"/>
        </w:rPr>
        <w:t>млрд.</w:t>
      </w:r>
      <w:r w:rsidRPr="00667E3C">
        <w:rPr>
          <w:color w:val="000000"/>
          <w:sz w:val="28"/>
          <w:szCs w:val="28"/>
        </w:rPr>
        <w:t xml:space="preserve">, т.е. возрастают ежегодно почти на 13 </w:t>
      </w:r>
      <w:r w:rsidR="008D083E" w:rsidRPr="00667E3C">
        <w:rPr>
          <w:color w:val="000000"/>
          <w:sz w:val="28"/>
          <w:szCs w:val="28"/>
        </w:rPr>
        <w:t>млрд.</w:t>
      </w:r>
      <w:r w:rsidRPr="00667E3C">
        <w:rPr>
          <w:color w:val="000000"/>
          <w:sz w:val="28"/>
          <w:szCs w:val="28"/>
        </w:rPr>
        <w:t xml:space="preserve"> долл.</w:t>
      </w:r>
      <w:r w:rsidR="002A16DC" w:rsidRPr="00667E3C">
        <w:rPr>
          <w:color w:val="000000"/>
          <w:sz w:val="28"/>
          <w:szCs w:val="28"/>
        </w:rPr>
        <w:t xml:space="preserve"> </w:t>
      </w:r>
      <w:r w:rsidRPr="00667E3C">
        <w:rPr>
          <w:color w:val="000000"/>
          <w:sz w:val="28"/>
          <w:szCs w:val="28"/>
        </w:rPr>
        <w:t>Малоэффективная реформа наших вооруженных сил продолжается. Намечено очередное сокращение ударной группировки ракетных войск стратегического назначения: из 19 ракетных дивизий (более 750 пусковых установок) планируется оставить лишь две при пятикратном сокращении пусковых установок. Кроме того, важнейшим военным фактором является выход на первый план информационной войны, информационного поражения противника, что упорно демонстрировали страны—члены НАТО во время военных операций в Иране, Югославии, Ираке. Там же были испытаны виды оружия, созданные на базе новых физических принципов.</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Полная дезинтеграция стран Содружества может способствовать, вслед за другими республиками, распаду России. В данном случае начнется своего рода «выпадание» из России целых регионов: Татарстана, Башкортостана, Якутии, Красноярского и Приморского краев, Калининградской области. Безусловно, эти и другие тенде</w:t>
      </w:r>
      <w:r w:rsidR="008D083E" w:rsidRPr="00667E3C">
        <w:rPr>
          <w:color w:val="000000"/>
          <w:sz w:val="28"/>
          <w:szCs w:val="28"/>
        </w:rPr>
        <w:t>нции не могут проявиться без ак</w:t>
      </w:r>
      <w:r w:rsidRPr="00667E3C">
        <w:rPr>
          <w:color w:val="000000"/>
          <w:sz w:val="28"/>
          <w:szCs w:val="28"/>
        </w:rPr>
        <w:t>тивного содействия или противодействия лидеров партий и организаций, а также руководителей субъектов Федерации, реализации их политической воли.</w:t>
      </w:r>
    </w:p>
    <w:p w:rsidR="008D083E" w:rsidRPr="00667E3C" w:rsidRDefault="008D083E" w:rsidP="00667E3C">
      <w:pPr>
        <w:spacing w:line="360" w:lineRule="auto"/>
        <w:ind w:firstLine="709"/>
        <w:jc w:val="both"/>
        <w:rPr>
          <w:b/>
          <w:color w:val="000000"/>
          <w:sz w:val="28"/>
          <w:szCs w:val="28"/>
        </w:rPr>
      </w:pPr>
    </w:p>
    <w:p w:rsidR="0039510B" w:rsidRPr="00667E3C" w:rsidRDefault="008D083E" w:rsidP="00667E3C">
      <w:pPr>
        <w:spacing w:line="360" w:lineRule="auto"/>
        <w:ind w:firstLine="709"/>
        <w:jc w:val="both"/>
        <w:rPr>
          <w:b/>
          <w:color w:val="000000"/>
          <w:sz w:val="28"/>
          <w:szCs w:val="28"/>
        </w:rPr>
      </w:pPr>
      <w:r w:rsidRPr="00667E3C">
        <w:rPr>
          <w:b/>
          <w:color w:val="000000"/>
          <w:sz w:val="28"/>
          <w:szCs w:val="28"/>
        </w:rPr>
        <w:t xml:space="preserve">2. </w:t>
      </w:r>
      <w:r w:rsidR="00667E3C" w:rsidRPr="00667E3C">
        <w:rPr>
          <w:b/>
          <w:color w:val="000000"/>
          <w:sz w:val="28"/>
          <w:szCs w:val="28"/>
        </w:rPr>
        <w:t xml:space="preserve">Проблемы и перспективы развития </w:t>
      </w:r>
      <w:r w:rsidR="00F77964" w:rsidRPr="00667E3C">
        <w:rPr>
          <w:b/>
          <w:color w:val="000000"/>
          <w:sz w:val="28"/>
          <w:szCs w:val="28"/>
        </w:rPr>
        <w:t>СНГ</w:t>
      </w:r>
    </w:p>
    <w:p w:rsidR="00667E3C" w:rsidRDefault="00667E3C" w:rsidP="00667E3C">
      <w:pPr>
        <w:spacing w:line="360" w:lineRule="auto"/>
        <w:ind w:firstLine="709"/>
        <w:jc w:val="both"/>
        <w:rPr>
          <w:color w:val="000000"/>
          <w:sz w:val="28"/>
          <w:szCs w:val="28"/>
        </w:rPr>
      </w:pPr>
    </w:p>
    <w:p w:rsidR="00F7530C" w:rsidRPr="00667E3C" w:rsidRDefault="0039510B" w:rsidP="00667E3C">
      <w:pPr>
        <w:spacing w:line="360" w:lineRule="auto"/>
        <w:ind w:firstLine="709"/>
        <w:jc w:val="both"/>
        <w:rPr>
          <w:color w:val="000000"/>
          <w:sz w:val="28"/>
          <w:szCs w:val="28"/>
        </w:rPr>
      </w:pPr>
      <w:r w:rsidRPr="00667E3C">
        <w:rPr>
          <w:color w:val="000000"/>
          <w:sz w:val="28"/>
          <w:szCs w:val="28"/>
        </w:rPr>
        <w:t xml:space="preserve">В конце 1991 г. прекратил свое существование Советский Союз и появилось новое образование — Содружество Независимых Государств. Учредителями СНГ стали одиннадцать государств — бывших республик СССР: Азербайджан, Армения, Беларусь, Казахстан, Кыргызстан, Молдова, Россия, Таджикистан, Туркменистан, Узбекистан, Украина. В 1993 г. членом Содружества стала также и Грузия. Учредительными актами СНГ являются три документа: Соглашение о его создании от 8 декабря 1991 г., Протокол и Декларация от 21 декабря 1991 г. Двадцать второго января 1993 г. был принят Устав СНГ. Устав подписали представители семи государств: Армении, Беларуси, Казахстана, Кыргызстана, России, Таджикистана и Узбекистана. </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Российская Федерация ратифицировала его 15 апреля 1993 г. Устав является правовой основой СНГ, он направлен на консолидацию Содружества и должен способствовать укреплению сотрудничества в экономической, гуманитарной и других областях между его членами</w:t>
      </w:r>
      <w:r w:rsidR="00F7530C" w:rsidRPr="00667E3C">
        <w:rPr>
          <w:color w:val="000000"/>
          <w:sz w:val="28"/>
          <w:szCs w:val="28"/>
        </w:rPr>
        <w:t xml:space="preserve"> </w:t>
      </w:r>
      <w:r w:rsidR="00CA0800" w:rsidRPr="00667E3C">
        <w:rPr>
          <w:color w:val="000000"/>
          <w:sz w:val="28"/>
          <w:szCs w:val="28"/>
        </w:rPr>
        <w:t>[</w:t>
      </w:r>
      <w:r w:rsidR="00F7530C" w:rsidRPr="00667E3C">
        <w:rPr>
          <w:color w:val="000000"/>
          <w:sz w:val="28"/>
          <w:szCs w:val="28"/>
        </w:rPr>
        <w:t>3, с. 54</w:t>
      </w:r>
      <w:r w:rsidR="00CA0800" w:rsidRPr="00667E3C">
        <w:rPr>
          <w:color w:val="000000"/>
          <w:sz w:val="28"/>
          <w:szCs w:val="28"/>
        </w:rPr>
        <w:t>]</w:t>
      </w:r>
      <w:r w:rsidRPr="00667E3C">
        <w:rPr>
          <w:color w:val="000000"/>
          <w:sz w:val="28"/>
          <w:szCs w:val="28"/>
        </w:rPr>
        <w:t>.</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Высшим органом Содружества Независимых Государств является Совет глав государств. Он обсуждает и решает принципиальные вопросы, связанные с деятельностью государств в сфере их общих интересов. Совет собирается на заседания 2 раза в год. Внеочередные заседания могут созываться по инициативе одного из государств — членов СНГ. Совет глав правительств координирует сотрудничество органов исполнительной власти стран СНГ в экономической, социальной и иных сферах общих интересов. Он собирается на заседания 4 раза в год. Решения обоих советов принимаются консенсусом. Любое государство может заявить о своей незаинтересованности в том или ином вопросе, что не должно рассматриваться как препятствие для принятия решения. Главы государств и главы правительств на заседаниях соответствующих советов председательствуют поочередно в порядке русского алфавита названий государств Содружества. В декабре 1993 г. был учрежден пост председателя уставных органов СНГ.</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Совет министров иностранных дел на основе решений Совета глав государств и Совета глав правительств осуществляет координацию внешнеполитической деятельности стран СНГ, включая их деятельность в международных организациях, а также организацию консультаций по вопросам мировой политики, представляющим взаимный интерес. При Совете министров иностранных дел создана Постоянная комиссия по миротворческой деятельности.</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Постоянно действует исполнительный и координирующий орган Содружества — Координационно-консультативный комитет. С 1994 г. при нем работает Комиссия Экономического союза.</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В рамках СНГ действует Совет министров обороны, который является органом Совета глав государств по вопросам военной политики и военного строительства, и штаб по координации военного сотрудничества государств. Совет командующих пограничными войсками является органом Совета глав государств по вопросам охраны внешних границ стран Содружества и обеспечения стабильного положения на них.</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Совет министров внутренних дел координирует деятельность по борьбе с преступностью, с ним сотрудничают и другие правоохранительные органы.</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В целях обеспечения выполнения экономических обязательств в рамках СНГ в 1995 г. был создан Экономический суд. Он должен разрешать споры, возникающие при исполнении экономических обязательств, а также толковать положения соглашений и иных актов Содружества по экономическим вопросам</w:t>
      </w:r>
      <w:r w:rsidR="00F7530C" w:rsidRPr="00667E3C">
        <w:rPr>
          <w:color w:val="000000"/>
          <w:sz w:val="28"/>
          <w:szCs w:val="28"/>
        </w:rPr>
        <w:t>[3, с. 71]</w:t>
      </w:r>
      <w:r w:rsidRPr="00667E3C">
        <w:rPr>
          <w:color w:val="000000"/>
          <w:sz w:val="28"/>
          <w:szCs w:val="28"/>
        </w:rPr>
        <w:t>.</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За выполнением обязательств но правам человека на территории СНГ наблюдает Комиссия по правам человека.</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На основе соглашений государств — членов СНГ о сотрудничестве в различных областях могут утверждаться органы отраслевого сотрудничества, которые вырабатывают принципы и правила такого сотрудничества и способствуют их практической реализации. Координирующие органы СНГ находятся в Минске.</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С 1995 г. в структуру органов Содружества Независимых Государств входит Межпарламентская ассамблея. Она проводит межпарламентские консультации и разрабатывает рекомендательные законодательные акты. Ею уже разработано несколько десятков подобных актов, например Гражданский, Уголовный, Уголовно-процессуальный кодексы. Межпарламентская ассамблея работает в Санкт-Петербурге.</w:t>
      </w:r>
    </w:p>
    <w:p w:rsidR="00F77964" w:rsidRPr="00667E3C" w:rsidRDefault="0039510B" w:rsidP="00667E3C">
      <w:pPr>
        <w:spacing w:line="360" w:lineRule="auto"/>
        <w:ind w:firstLine="709"/>
        <w:jc w:val="both"/>
        <w:rPr>
          <w:b/>
          <w:bCs/>
          <w:color w:val="000000"/>
          <w:sz w:val="28"/>
          <w:szCs w:val="28"/>
        </w:rPr>
      </w:pPr>
      <w:r w:rsidRPr="00667E3C">
        <w:rPr>
          <w:color w:val="000000"/>
          <w:sz w:val="28"/>
          <w:szCs w:val="28"/>
        </w:rPr>
        <w:t>За годы, прошедшие с момента распада СССР, различия между его бывшими республиками стали еще более существенными и заметными. Государства СНГ различаются между собой не только по размерам территории и численности населения, но и по своему экономическому потенциалу, уровню жизни населения, научно-техническому и технологическому развитию. В последние годы рельефно обозначились также социокультурные, цивилизационные различия. Различаются внешнеполитические и внутриэкономические ориентации правящих элит и лидеров стран СНГ. Следовательно, можно сделать вывод о том, что полномасштабная экономическая интеграция в рамках всего СНГ сегодня невозможна, но возможно осуществление интеграционных планов, в реализации которых будет принимать участие меньший состав участников. Пока именно такие организации могут обеспечить более высокий уровень взаимодействия, прежде всего в экономической области</w:t>
      </w:r>
      <w:r w:rsidR="00F7530C" w:rsidRPr="00667E3C">
        <w:rPr>
          <w:color w:val="000000"/>
          <w:sz w:val="28"/>
          <w:szCs w:val="28"/>
        </w:rPr>
        <w:t>[3, с. 84]</w:t>
      </w:r>
      <w:r w:rsidRPr="00667E3C">
        <w:rPr>
          <w:color w:val="000000"/>
          <w:sz w:val="28"/>
          <w:szCs w:val="28"/>
        </w:rPr>
        <w:t xml:space="preserve">. </w:t>
      </w:r>
    </w:p>
    <w:p w:rsidR="00CA0800" w:rsidRPr="00667E3C" w:rsidRDefault="00CA0800" w:rsidP="00667E3C">
      <w:pPr>
        <w:spacing w:line="360" w:lineRule="auto"/>
        <w:ind w:firstLine="709"/>
        <w:jc w:val="both"/>
        <w:rPr>
          <w:b/>
          <w:bCs/>
          <w:color w:val="000000"/>
          <w:sz w:val="28"/>
          <w:szCs w:val="28"/>
        </w:rPr>
      </w:pPr>
    </w:p>
    <w:p w:rsidR="00CA0800" w:rsidRPr="00667E3C" w:rsidRDefault="00CA0800" w:rsidP="00667E3C">
      <w:pPr>
        <w:spacing w:line="360" w:lineRule="auto"/>
        <w:ind w:firstLine="709"/>
        <w:jc w:val="both"/>
        <w:rPr>
          <w:b/>
          <w:bCs/>
          <w:color w:val="000000"/>
          <w:sz w:val="28"/>
          <w:szCs w:val="28"/>
        </w:rPr>
      </w:pPr>
      <w:r w:rsidRPr="00667E3C">
        <w:rPr>
          <w:b/>
          <w:bCs/>
          <w:color w:val="000000"/>
          <w:sz w:val="28"/>
          <w:szCs w:val="28"/>
        </w:rPr>
        <w:t xml:space="preserve">3. </w:t>
      </w:r>
      <w:r w:rsidR="00667E3C" w:rsidRPr="00667E3C">
        <w:rPr>
          <w:b/>
          <w:bCs/>
          <w:color w:val="000000"/>
          <w:sz w:val="28"/>
          <w:szCs w:val="28"/>
        </w:rPr>
        <w:t>Проблемы взаимоотношений и перспективы развития сотрудничества России и Узбекистана</w:t>
      </w:r>
    </w:p>
    <w:p w:rsidR="00667E3C" w:rsidRDefault="00667E3C" w:rsidP="00667E3C">
      <w:pPr>
        <w:spacing w:line="360" w:lineRule="auto"/>
        <w:ind w:firstLine="709"/>
        <w:jc w:val="both"/>
        <w:rPr>
          <w:color w:val="000000"/>
          <w:sz w:val="28"/>
          <w:szCs w:val="28"/>
        </w:rPr>
      </w:pPr>
    </w:p>
    <w:p w:rsidR="0039510B" w:rsidRPr="00667E3C" w:rsidRDefault="0039510B" w:rsidP="00667E3C">
      <w:pPr>
        <w:spacing w:line="360" w:lineRule="auto"/>
        <w:ind w:firstLine="709"/>
        <w:jc w:val="both"/>
        <w:rPr>
          <w:color w:val="000000"/>
          <w:sz w:val="28"/>
          <w:szCs w:val="28"/>
        </w:rPr>
      </w:pPr>
      <w:r w:rsidRPr="00667E3C">
        <w:rPr>
          <w:color w:val="000000"/>
          <w:sz w:val="28"/>
          <w:szCs w:val="28"/>
        </w:rPr>
        <w:t xml:space="preserve">Для западных стран республика представляет немалый интерес. Она обладает природными ресурсами, имеет развитую шоссейную, железнодорожную и аэродромную сеть, построенную в советское время при активном участии русских специалистов и рабочих. Узбекистан по сравнению с другими республиками Центральной Азии имеет относительно развитую промышленность, располагает многочисленными учебными и научными заведениями, относительно однородным в этническом и религиозном отношении населением. Все эти факторы и подвигнули США в конце </w:t>
      </w:r>
      <w:r w:rsidRPr="00667E3C">
        <w:rPr>
          <w:color w:val="000000"/>
          <w:sz w:val="28"/>
          <w:szCs w:val="28"/>
          <w:lang w:val="en-US"/>
        </w:rPr>
        <w:t>XX</w:t>
      </w:r>
      <w:r w:rsidRPr="00667E3C">
        <w:rPr>
          <w:color w:val="000000"/>
          <w:sz w:val="28"/>
          <w:szCs w:val="28"/>
        </w:rPr>
        <w:t xml:space="preserve"> в. сделать Узбекистан своей главной опорой в Центральной Азии, разместить свои самолеты и обслуживающий персонал на аэродромах республики.</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В октябре 2001 г. Вашингтон обнародовал соглашение с Узбекистаном, по которому Ташкент предоставляет Соединенным Штатам военные базы на своей территории в обмен на обещание обеспечить безопасность Узбекистана. Между двумя странами, как было записано в коммюнике, устанавливаются качественно новые отношения. В условиях пользования американцами узбекскими военными базами есть указания, что американские вооруженные силы могут «более широко использовать территорию Узбекистана», т.е. в этой стране американцы хотели обосноваться надолго. И одной из задач, которую усиленно решает Вашингтон, — это вытеснение России с территорией от Центральной Азии до Кавказа</w:t>
      </w:r>
      <w:r w:rsidR="009E6C6C" w:rsidRPr="00667E3C">
        <w:rPr>
          <w:color w:val="000000"/>
          <w:sz w:val="28"/>
          <w:szCs w:val="28"/>
        </w:rPr>
        <w:t>[</w:t>
      </w:r>
      <w:r w:rsidR="00F7530C" w:rsidRPr="00667E3C">
        <w:rPr>
          <w:color w:val="000000"/>
          <w:sz w:val="28"/>
          <w:szCs w:val="28"/>
        </w:rPr>
        <w:t>4, с. 45</w:t>
      </w:r>
      <w:r w:rsidR="009E6C6C" w:rsidRPr="00667E3C">
        <w:rPr>
          <w:color w:val="000000"/>
          <w:sz w:val="28"/>
          <w:szCs w:val="28"/>
        </w:rPr>
        <w:t>]</w:t>
      </w:r>
      <w:r w:rsidRPr="00667E3C">
        <w:rPr>
          <w:color w:val="000000"/>
          <w:sz w:val="28"/>
          <w:szCs w:val="28"/>
        </w:rPr>
        <w:t>.</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Узбекские и западные специалисты не только занимались модернизацией аэродромов, но тщательно изучали возможности использования обходных шоссейных и железнодорожных маршрутов, выводящих к иностранным морским портам, минуя территорию России, а также транспортировки экспортных, импортных и транзитных грузов. Интерес к возрождению древнейшего караванного маршрута — Великого шелкового пути — проявляют не только страны Западной Европы и США, но и Япония. В те годы Ташкент не только охотно разрешил, но и присоединился к программе, которая получила название ТРАСЕК. Финансируется она Европейским союзом и поддерживается США. Основная цель, сформулированная в этой программе, состоит в том, чтобы вывести Узбекистан и другие страны (прежде всего Центральной Азии) из сферы влияния Москвы.</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Но достичь этой цели американцы не смогли. Узбекистан и другие страны СНГ все еще используют транспортные и иные ресурсы России. Российская Федерация, как и в советские времена, является основным</w:t>
      </w:r>
      <w:r w:rsidR="00667E3C">
        <w:rPr>
          <w:color w:val="000000"/>
          <w:sz w:val="28"/>
          <w:szCs w:val="28"/>
        </w:rPr>
        <w:t xml:space="preserve"> </w:t>
      </w:r>
      <w:r w:rsidRPr="00667E3C">
        <w:rPr>
          <w:color w:val="000000"/>
          <w:sz w:val="28"/>
          <w:szCs w:val="28"/>
        </w:rPr>
        <w:t>экспортером в Узбекистан жизненно</w:t>
      </w:r>
      <w:r w:rsidR="00667E3C">
        <w:rPr>
          <w:color w:val="000000"/>
          <w:sz w:val="28"/>
          <w:szCs w:val="28"/>
        </w:rPr>
        <w:t xml:space="preserve"> </w:t>
      </w:r>
      <w:r w:rsidRPr="00667E3C">
        <w:rPr>
          <w:color w:val="000000"/>
          <w:sz w:val="28"/>
          <w:szCs w:val="28"/>
        </w:rPr>
        <w:t>необходимой</w:t>
      </w:r>
      <w:r w:rsidR="00CA0800" w:rsidRPr="00667E3C">
        <w:rPr>
          <w:color w:val="000000"/>
          <w:sz w:val="28"/>
          <w:szCs w:val="28"/>
        </w:rPr>
        <w:t xml:space="preserve"> </w:t>
      </w:r>
      <w:r w:rsidRPr="00667E3C">
        <w:rPr>
          <w:color w:val="000000"/>
          <w:sz w:val="28"/>
          <w:szCs w:val="28"/>
        </w:rPr>
        <w:t>продукции. Кроме того, экономическое положение республики тяжелое. У Ташкента мало промышленных предприятий с законченным циклом производства, промышленность и сельское хозяйство растут медленными темпами. Для развития сельского хозяйства и нормального функционирования предприятий не хватает воды, оборудования и техники.</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 xml:space="preserve">В геостратегическом отношении Ташкент не располагает большим военным потенциалом. Он, безусловно, имеет большие мобилизационные ресурсы. Однако соединения бывшего Туркестанского военного округа, дислоцированные на территории Узбекистана, уничтожены </w:t>
      </w:r>
      <w:r w:rsidR="009E6C6C" w:rsidRPr="00667E3C">
        <w:rPr>
          <w:color w:val="000000"/>
          <w:sz w:val="28"/>
          <w:szCs w:val="28"/>
        </w:rPr>
        <w:t xml:space="preserve">и </w:t>
      </w:r>
      <w:r w:rsidRPr="00667E3C">
        <w:rPr>
          <w:color w:val="000000"/>
          <w:sz w:val="28"/>
          <w:szCs w:val="28"/>
        </w:rPr>
        <w:t>развалены. С помощью НАТО и прежде всего США, руководители республики мечтали создать новые боеспособные части. Они необходимы по многим причинам: из-за территориальных споров с соседями, из-за боязни военных действий исламских фундаменталистов, для борьбы с афганскими наркокурьерами, для самоутверждения в спорах с Россией, Киргизией, Казахстаном из-за воды, сырьевых ресурсов и т.п.</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Но реализовать задумки по созданию боеспособной армии трудно из-за нехватки старших офицеров и генералов, имеющих опыт командно-штабной работы</w:t>
      </w:r>
      <w:r w:rsidR="009E6C6C" w:rsidRPr="00667E3C">
        <w:rPr>
          <w:color w:val="000000"/>
          <w:sz w:val="28"/>
          <w:szCs w:val="28"/>
        </w:rPr>
        <w:t>. Не лучшее положение со средним</w:t>
      </w:r>
      <w:r w:rsidRPr="00667E3C">
        <w:rPr>
          <w:color w:val="000000"/>
          <w:sz w:val="28"/>
          <w:szCs w:val="28"/>
        </w:rPr>
        <w:t xml:space="preserve"> и младшим командным составом. Нет у Ташкента и современных вооружений и боевой техники. Из узбекской армии ушли русские офицеры, а национальные кадры в силу ряда причин не могут на нужном уровне выполнять их функции. По команде из Ташкента расформированы органы оперативной агентурной разведки, ликвидирована учебно-материальная база. А разведка, как известно, — глаза и уши армии. Отсутствие разведданных в штабах узбекской армии позволило террористическим и диверсионным группам Исламского движения Узбекистана в 2005 г. внезапно вторгнуться в республику на отдельных участках границы с Таджикистаном и Киргизией, организовать кровопролитный путч в Андижане, попытаться свергнуть президента Каримова</w:t>
      </w:r>
      <w:r w:rsidR="00CA0800" w:rsidRPr="00667E3C">
        <w:rPr>
          <w:color w:val="000000"/>
          <w:sz w:val="28"/>
          <w:szCs w:val="28"/>
        </w:rPr>
        <w:t xml:space="preserve"> [</w:t>
      </w:r>
      <w:r w:rsidR="002A16DC" w:rsidRPr="00667E3C">
        <w:rPr>
          <w:color w:val="000000"/>
          <w:sz w:val="28"/>
          <w:szCs w:val="28"/>
        </w:rPr>
        <w:t>1, с. 56]</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После «успешной работы» по реформированию армии в 1992— 1996 г. противовоздушная оборона оказалась парализованной и до 2000 г. не могла воспрепятствовать нарушениям воздушного пространства страны. В июне 2000 г. Ташкент присоединился к единой системе ПВО стран СНГ (Армения, Белоруссия,</w:t>
      </w:r>
      <w:r w:rsidR="00CA0800" w:rsidRPr="00667E3C">
        <w:rPr>
          <w:color w:val="000000"/>
          <w:sz w:val="28"/>
          <w:szCs w:val="28"/>
        </w:rPr>
        <w:t xml:space="preserve"> Казахстан, Киргизия и Россия). </w:t>
      </w:r>
      <w:r w:rsidRPr="00667E3C">
        <w:rPr>
          <w:color w:val="000000"/>
          <w:sz w:val="28"/>
          <w:szCs w:val="28"/>
        </w:rPr>
        <w:t>В рамках данной системы было заключено межправительственное соглашение между Россией и Узбекистаном о порядке представления РФ российс</w:t>
      </w:r>
      <w:r w:rsidR="00CA0800" w:rsidRPr="00667E3C">
        <w:rPr>
          <w:color w:val="000000"/>
          <w:sz w:val="28"/>
          <w:szCs w:val="28"/>
        </w:rPr>
        <w:t>ких военных полигонов для прове</w:t>
      </w:r>
      <w:r w:rsidRPr="00667E3C">
        <w:rPr>
          <w:color w:val="000000"/>
          <w:sz w:val="28"/>
          <w:szCs w:val="28"/>
        </w:rPr>
        <w:t xml:space="preserve">дения учебных стрельб силами и средствами противовоздушной обороны». Сейчас вместе с названными странами силы узбекской </w:t>
      </w:r>
      <w:r w:rsidRPr="00667E3C">
        <w:rPr>
          <w:bCs/>
          <w:color w:val="000000"/>
          <w:sz w:val="28"/>
          <w:szCs w:val="28"/>
        </w:rPr>
        <w:t xml:space="preserve">ПВО </w:t>
      </w:r>
      <w:r w:rsidRPr="00667E3C">
        <w:rPr>
          <w:color w:val="000000"/>
          <w:sz w:val="28"/>
          <w:szCs w:val="28"/>
        </w:rPr>
        <w:t>ведут совместную охрану воздушного пространства над территорией бывшего СССР.</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 xml:space="preserve">В последнее время правительство Узбекистана значительно увеличило расходы на оборону. Они возросли почти до 1 </w:t>
      </w:r>
      <w:r w:rsidR="00CA0800" w:rsidRPr="00667E3C">
        <w:rPr>
          <w:color w:val="000000"/>
          <w:sz w:val="28"/>
          <w:szCs w:val="28"/>
        </w:rPr>
        <w:t>млрд.</w:t>
      </w:r>
      <w:r w:rsidRPr="00667E3C">
        <w:rPr>
          <w:color w:val="000000"/>
          <w:sz w:val="28"/>
          <w:szCs w:val="28"/>
        </w:rPr>
        <w:t xml:space="preserve"> долл. Ташкент после андижанских событий вступил в Шанхайскую организацию, </w:t>
      </w:r>
      <w:r w:rsidRPr="00667E3C">
        <w:rPr>
          <w:iCs/>
          <w:color w:val="000000"/>
          <w:sz w:val="28"/>
          <w:szCs w:val="28"/>
        </w:rPr>
        <w:t xml:space="preserve">старается усилить связи с Москвой. </w:t>
      </w:r>
      <w:r w:rsidRPr="00667E3C">
        <w:rPr>
          <w:color w:val="000000"/>
          <w:sz w:val="28"/>
          <w:szCs w:val="28"/>
        </w:rPr>
        <w:t>Он проявляет готовность и впредь закупать у России стрелковое оружие, средства связи, бронетехнику, вертолеты, авиационные неуправляемые ракеты, запчасти для авиационной техники, оперативно-тактические ракеты и системы ПВО. Часть стоимости импортируемых из России вооружений возмещается товарными поставками хлопка, газа и сельскохозяйственной продукции (цены составляют около 60% мировых рыночных). В высших военных учебных заведениях России с осени 2000 г. обучается более 100 военнослужащих из Узбекистана. После андижанских событий и присоединения к Шанхайской организации сотрудничества Ташкент отказал Вашингтону в аренде своих аэродромов.</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 xml:space="preserve">Отношения России и Узбекистана существенно изменились после терактов в США 11 сентября 2001 г. Преследуя разные цели, Москва и Ташкент поддержали Вашингтон в борьбе против мирового терроризма. В августе 2003 г. Москва и Ташкент подписали соглашение о долгосрочном сотрудничестве в газовой промышленности и увеличения поставок узбекского газа в Россию. К 2005 г. его поставки возросли с 2 до 10 </w:t>
      </w:r>
      <w:r w:rsidR="00CA0800" w:rsidRPr="00667E3C">
        <w:rPr>
          <w:color w:val="000000"/>
          <w:sz w:val="28"/>
          <w:szCs w:val="28"/>
        </w:rPr>
        <w:t>млрд.</w:t>
      </w:r>
      <w:r w:rsidRPr="00667E3C">
        <w:rPr>
          <w:color w:val="000000"/>
          <w:sz w:val="28"/>
          <w:szCs w:val="28"/>
        </w:rPr>
        <w:t xml:space="preserve"> м</w:t>
      </w:r>
      <w:r w:rsidRPr="00667E3C">
        <w:rPr>
          <w:color w:val="000000"/>
          <w:sz w:val="28"/>
          <w:szCs w:val="28"/>
          <w:vertAlign w:val="superscript"/>
        </w:rPr>
        <w:t>3</w:t>
      </w:r>
      <w:r w:rsidRPr="00667E3C">
        <w:rPr>
          <w:color w:val="000000"/>
          <w:sz w:val="28"/>
          <w:szCs w:val="28"/>
        </w:rPr>
        <w:t>. Но для увеличения объемов нужна модернизация транспортных сетей. Газопровод Средняя Азия—Центр готов модернизировать «Газпром», и Ташкент объективно заинтересован в том, чтобы российский концерн пришел в регион в качестве инвестора и оператора.</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 xml:space="preserve">Формально никаких ограничений на участие российского капитала в узбекской энергетики нет. </w:t>
      </w:r>
      <w:r w:rsidR="00CA0800" w:rsidRPr="00667E3C">
        <w:rPr>
          <w:color w:val="000000"/>
          <w:sz w:val="28"/>
          <w:szCs w:val="28"/>
        </w:rPr>
        <w:t>Но п</w:t>
      </w:r>
      <w:r w:rsidRPr="00667E3C">
        <w:rPr>
          <w:color w:val="000000"/>
          <w:sz w:val="28"/>
          <w:szCs w:val="28"/>
        </w:rPr>
        <w:t>ереговоры с политиками и специалистами республики затягиваются так, что потенциальные российские инвесторы уезжают ни с чем. К тому же ради поддержания своего золотовалютного резерва Ташкент ввел строгие ограничения на конвертацию любых валют. Эти ограничения распространяются и на частных лиц.</w:t>
      </w:r>
    </w:p>
    <w:p w:rsidR="0039510B" w:rsidRPr="00667E3C" w:rsidRDefault="0039510B" w:rsidP="00667E3C">
      <w:pPr>
        <w:spacing w:line="360" w:lineRule="auto"/>
        <w:ind w:firstLine="709"/>
        <w:jc w:val="both"/>
        <w:rPr>
          <w:color w:val="000000"/>
          <w:sz w:val="28"/>
          <w:szCs w:val="28"/>
        </w:rPr>
      </w:pPr>
      <w:r w:rsidRPr="00667E3C">
        <w:rPr>
          <w:color w:val="000000"/>
          <w:sz w:val="28"/>
          <w:szCs w:val="28"/>
        </w:rPr>
        <w:t>Кроме того, напряженность в Центральной Азии не снижается: есть все предпосылки для возникновения новых очагов напряженности между Узбекистаном, Таджикистаном, Киргизией и Казахстаном. И в эти конфликты всегда готовы вмешаться военные силы США, которые из-за якобы нестабильности в Афганистане находятся в сердце Центральной Азии — Киргизии</w:t>
      </w:r>
      <w:r w:rsidR="004C4A1B" w:rsidRPr="00667E3C">
        <w:rPr>
          <w:color w:val="000000"/>
          <w:sz w:val="28"/>
          <w:szCs w:val="28"/>
        </w:rPr>
        <w:t xml:space="preserve"> [9, с. 81]</w:t>
      </w:r>
      <w:r w:rsidRPr="00667E3C">
        <w:rPr>
          <w:color w:val="000000"/>
          <w:sz w:val="28"/>
          <w:szCs w:val="28"/>
        </w:rPr>
        <w:t>.</w:t>
      </w:r>
    </w:p>
    <w:p w:rsidR="00A457E2" w:rsidRPr="00667E3C" w:rsidRDefault="00A457E2" w:rsidP="00667E3C">
      <w:pPr>
        <w:spacing w:line="360" w:lineRule="auto"/>
        <w:ind w:firstLine="709"/>
        <w:jc w:val="both"/>
        <w:rPr>
          <w:color w:val="000000"/>
          <w:sz w:val="28"/>
          <w:szCs w:val="28"/>
        </w:rPr>
      </w:pPr>
      <w:r w:rsidRPr="00667E3C">
        <w:rPr>
          <w:color w:val="000000"/>
          <w:sz w:val="28"/>
          <w:szCs w:val="28"/>
        </w:rPr>
        <w:t>Что касается экономического развития, то в</w:t>
      </w:r>
      <w:r w:rsidR="00F77964" w:rsidRPr="00667E3C">
        <w:rPr>
          <w:color w:val="000000"/>
          <w:sz w:val="28"/>
          <w:szCs w:val="28"/>
        </w:rPr>
        <w:t xml:space="preserve"> условиях независ</w:t>
      </w:r>
      <w:r w:rsidRPr="00667E3C">
        <w:rPr>
          <w:color w:val="000000"/>
          <w:sz w:val="28"/>
          <w:szCs w:val="28"/>
        </w:rPr>
        <w:t>имости Узбекистан избрал особый</w:t>
      </w:r>
      <w:r w:rsidR="00F77964" w:rsidRPr="00667E3C">
        <w:rPr>
          <w:color w:val="000000"/>
          <w:sz w:val="28"/>
          <w:szCs w:val="28"/>
        </w:rPr>
        <w:t xml:space="preserve"> путь</w:t>
      </w:r>
      <w:r w:rsidRPr="00667E3C">
        <w:rPr>
          <w:color w:val="000000"/>
          <w:sz w:val="28"/>
          <w:szCs w:val="28"/>
        </w:rPr>
        <w:t>.</w:t>
      </w:r>
      <w:r w:rsidR="00F77964" w:rsidRPr="00667E3C">
        <w:rPr>
          <w:color w:val="000000"/>
          <w:sz w:val="28"/>
          <w:szCs w:val="28"/>
        </w:rPr>
        <w:t xml:space="preserve"> К объ</w:t>
      </w:r>
      <w:r w:rsidRPr="00667E3C">
        <w:rPr>
          <w:color w:val="000000"/>
          <w:sz w:val="28"/>
          <w:szCs w:val="28"/>
        </w:rPr>
        <w:t>явленной стратегической цели — со</w:t>
      </w:r>
      <w:r w:rsidR="00F77964" w:rsidRPr="00667E3C">
        <w:rPr>
          <w:color w:val="000000"/>
          <w:sz w:val="28"/>
          <w:szCs w:val="28"/>
        </w:rPr>
        <w:t>здание рыночной экономики — Узбекистан продвигается путем уме</w:t>
      </w:r>
      <w:r w:rsidRPr="00667E3C">
        <w:rPr>
          <w:color w:val="000000"/>
          <w:sz w:val="28"/>
          <w:szCs w:val="28"/>
        </w:rPr>
        <w:t>р</w:t>
      </w:r>
      <w:r w:rsidR="00F77964" w:rsidRPr="00667E3C">
        <w:rPr>
          <w:color w:val="000000"/>
          <w:sz w:val="28"/>
          <w:szCs w:val="28"/>
        </w:rPr>
        <w:t xml:space="preserve">енных и осторожных преобразований. Экономический спад здесь </w:t>
      </w:r>
      <w:r w:rsidRPr="00667E3C">
        <w:rPr>
          <w:color w:val="000000"/>
          <w:sz w:val="28"/>
          <w:szCs w:val="28"/>
        </w:rPr>
        <w:t>б</w:t>
      </w:r>
      <w:r w:rsidR="00F77964" w:rsidRPr="00667E3C">
        <w:rPr>
          <w:color w:val="000000"/>
          <w:sz w:val="28"/>
          <w:szCs w:val="28"/>
        </w:rPr>
        <w:t>ыл самым незначительным из всех постсоветских государств, и сего</w:t>
      </w:r>
      <w:r w:rsidRPr="00667E3C">
        <w:rPr>
          <w:color w:val="000000"/>
          <w:sz w:val="28"/>
          <w:szCs w:val="28"/>
        </w:rPr>
        <w:t>дн</w:t>
      </w:r>
      <w:r w:rsidR="00F77964" w:rsidRPr="00667E3C">
        <w:rPr>
          <w:color w:val="000000"/>
          <w:sz w:val="28"/>
          <w:szCs w:val="28"/>
        </w:rPr>
        <w:t>я эта страна по общему объему ВВП занимает пятое место в Содружестве Независимых Государств.</w:t>
      </w:r>
      <w:r w:rsidR="009E6C6C" w:rsidRPr="00667E3C">
        <w:rPr>
          <w:color w:val="000000"/>
          <w:sz w:val="28"/>
          <w:szCs w:val="28"/>
        </w:rPr>
        <w:t xml:space="preserve"> Основные особенности экономичес</w:t>
      </w:r>
      <w:r w:rsidR="00F77964" w:rsidRPr="00667E3C">
        <w:rPr>
          <w:color w:val="000000"/>
          <w:sz w:val="28"/>
          <w:szCs w:val="28"/>
        </w:rPr>
        <w:t>кого курса следующие:</w:t>
      </w:r>
    </w:p>
    <w:p w:rsidR="00A457E2" w:rsidRPr="00667E3C" w:rsidRDefault="00F77964" w:rsidP="00667E3C">
      <w:pPr>
        <w:numPr>
          <w:ilvl w:val="0"/>
          <w:numId w:val="7"/>
        </w:numPr>
        <w:spacing w:line="360" w:lineRule="auto"/>
        <w:ind w:left="0" w:firstLine="709"/>
        <w:jc w:val="both"/>
        <w:rPr>
          <w:color w:val="000000"/>
          <w:sz w:val="28"/>
          <w:szCs w:val="28"/>
        </w:rPr>
      </w:pPr>
      <w:r w:rsidRPr="00667E3C">
        <w:rPr>
          <w:color w:val="000000"/>
          <w:sz w:val="28"/>
          <w:szCs w:val="28"/>
        </w:rPr>
        <w:t xml:space="preserve">достижение самодостаточности в отдельных </w:t>
      </w:r>
      <w:r w:rsidR="009E6C6C" w:rsidRPr="00667E3C">
        <w:rPr>
          <w:color w:val="000000"/>
          <w:sz w:val="28"/>
          <w:szCs w:val="28"/>
        </w:rPr>
        <w:t>с</w:t>
      </w:r>
      <w:r w:rsidRPr="00667E3C">
        <w:rPr>
          <w:color w:val="000000"/>
          <w:sz w:val="28"/>
          <w:szCs w:val="28"/>
        </w:rPr>
        <w:t xml:space="preserve">ферах экономики, </w:t>
      </w:r>
    </w:p>
    <w:p w:rsidR="00A457E2" w:rsidRPr="00667E3C" w:rsidRDefault="00F77964" w:rsidP="00667E3C">
      <w:pPr>
        <w:numPr>
          <w:ilvl w:val="0"/>
          <w:numId w:val="7"/>
        </w:numPr>
        <w:spacing w:line="360" w:lineRule="auto"/>
        <w:ind w:left="0" w:firstLine="709"/>
        <w:jc w:val="both"/>
        <w:rPr>
          <w:color w:val="000000"/>
          <w:sz w:val="28"/>
          <w:szCs w:val="28"/>
        </w:rPr>
      </w:pPr>
      <w:r w:rsidRPr="00667E3C">
        <w:rPr>
          <w:color w:val="000000"/>
          <w:sz w:val="28"/>
          <w:szCs w:val="28"/>
        </w:rPr>
        <w:t>привлечение иностранных инвестиций как в до</w:t>
      </w:r>
      <w:r w:rsidR="009E6C6C" w:rsidRPr="00667E3C">
        <w:rPr>
          <w:color w:val="000000"/>
          <w:sz w:val="28"/>
          <w:szCs w:val="28"/>
        </w:rPr>
        <w:t>бы</w:t>
      </w:r>
      <w:r w:rsidRPr="00667E3C">
        <w:rPr>
          <w:color w:val="000000"/>
          <w:sz w:val="28"/>
          <w:szCs w:val="28"/>
        </w:rPr>
        <w:t xml:space="preserve">вающую, так и в перерабатывающую промышленность, </w:t>
      </w:r>
    </w:p>
    <w:p w:rsidR="00A457E2" w:rsidRPr="00667E3C" w:rsidRDefault="009E6C6C" w:rsidP="00667E3C">
      <w:pPr>
        <w:numPr>
          <w:ilvl w:val="0"/>
          <w:numId w:val="7"/>
        </w:numPr>
        <w:spacing w:line="360" w:lineRule="auto"/>
        <w:ind w:left="0" w:firstLine="709"/>
        <w:jc w:val="both"/>
        <w:rPr>
          <w:color w:val="000000"/>
          <w:sz w:val="28"/>
          <w:szCs w:val="28"/>
        </w:rPr>
      </w:pPr>
      <w:r w:rsidRPr="00667E3C">
        <w:rPr>
          <w:color w:val="000000"/>
          <w:sz w:val="28"/>
          <w:szCs w:val="28"/>
        </w:rPr>
        <w:t>использов</w:t>
      </w:r>
      <w:r w:rsidR="00F77964" w:rsidRPr="00667E3C">
        <w:rPr>
          <w:color w:val="000000"/>
          <w:sz w:val="28"/>
          <w:szCs w:val="28"/>
        </w:rPr>
        <w:t>ание природных и трудовых ресурсов,</w:t>
      </w:r>
    </w:p>
    <w:p w:rsidR="00F77964" w:rsidRPr="00667E3C" w:rsidRDefault="00F77964" w:rsidP="00667E3C">
      <w:pPr>
        <w:numPr>
          <w:ilvl w:val="0"/>
          <w:numId w:val="7"/>
        </w:numPr>
        <w:spacing w:line="360" w:lineRule="auto"/>
        <w:ind w:left="0" w:firstLine="709"/>
        <w:jc w:val="both"/>
        <w:rPr>
          <w:color w:val="000000"/>
          <w:sz w:val="28"/>
          <w:szCs w:val="28"/>
        </w:rPr>
      </w:pPr>
      <w:r w:rsidRPr="00667E3C">
        <w:rPr>
          <w:color w:val="000000"/>
          <w:sz w:val="28"/>
          <w:szCs w:val="28"/>
        </w:rPr>
        <w:t>переход через импортозаме</w:t>
      </w:r>
      <w:r w:rsidR="009E6C6C" w:rsidRPr="00667E3C">
        <w:rPr>
          <w:color w:val="000000"/>
          <w:sz w:val="28"/>
          <w:szCs w:val="28"/>
        </w:rPr>
        <w:t>н</w:t>
      </w:r>
      <w:r w:rsidRPr="00667E3C">
        <w:rPr>
          <w:color w:val="000000"/>
          <w:sz w:val="28"/>
          <w:szCs w:val="28"/>
        </w:rPr>
        <w:t>ение к экспортно-ориентированной экономике.</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Как известно, экономика советского Узбекистана имела моно</w:t>
      </w:r>
      <w:r w:rsidR="009E6C6C" w:rsidRPr="00667E3C">
        <w:rPr>
          <w:color w:val="000000"/>
          <w:sz w:val="28"/>
          <w:szCs w:val="28"/>
        </w:rPr>
        <w:t>ку</w:t>
      </w:r>
      <w:r w:rsidRPr="00667E3C">
        <w:rPr>
          <w:color w:val="000000"/>
          <w:sz w:val="28"/>
          <w:szCs w:val="28"/>
        </w:rPr>
        <w:t>льтурный характер, была сориентирована на выращивание и пер</w:t>
      </w:r>
      <w:r w:rsidR="009E6C6C" w:rsidRPr="00667E3C">
        <w:rPr>
          <w:color w:val="000000"/>
          <w:sz w:val="28"/>
          <w:szCs w:val="28"/>
        </w:rPr>
        <w:t>ви</w:t>
      </w:r>
      <w:r w:rsidRPr="00667E3C">
        <w:rPr>
          <w:color w:val="000000"/>
          <w:sz w:val="28"/>
          <w:szCs w:val="28"/>
        </w:rPr>
        <w:t xml:space="preserve">чную переработку хлопка, причем такая ориентация наносила ущерб </w:t>
      </w:r>
      <w:r w:rsidR="009E6C6C" w:rsidRPr="00667E3C">
        <w:rPr>
          <w:color w:val="000000"/>
          <w:sz w:val="28"/>
          <w:szCs w:val="28"/>
        </w:rPr>
        <w:t>д</w:t>
      </w:r>
      <w:r w:rsidRPr="00667E3C">
        <w:rPr>
          <w:color w:val="000000"/>
          <w:sz w:val="28"/>
          <w:szCs w:val="28"/>
        </w:rPr>
        <w:t>ругим отраслям сельского хозяйства и вела к неблагоприятным эко</w:t>
      </w:r>
      <w:r w:rsidR="009E6C6C" w:rsidRPr="00667E3C">
        <w:rPr>
          <w:color w:val="000000"/>
          <w:sz w:val="28"/>
          <w:szCs w:val="28"/>
        </w:rPr>
        <w:t>л</w:t>
      </w:r>
      <w:r w:rsidRPr="00667E3C">
        <w:rPr>
          <w:color w:val="000000"/>
          <w:sz w:val="28"/>
          <w:szCs w:val="28"/>
        </w:rPr>
        <w:t>огическим последствиям. В 1990-е гг. посевы хлопчатника сократи</w:t>
      </w:r>
      <w:r w:rsidR="009E6C6C" w:rsidRPr="00667E3C">
        <w:rPr>
          <w:color w:val="000000"/>
          <w:sz w:val="28"/>
          <w:szCs w:val="28"/>
        </w:rPr>
        <w:t>ли</w:t>
      </w:r>
      <w:r w:rsidRPr="00667E3C">
        <w:rPr>
          <w:color w:val="000000"/>
          <w:sz w:val="28"/>
          <w:szCs w:val="28"/>
        </w:rPr>
        <w:t xml:space="preserve">сь, а производство пшеницы и других продовольственных культур </w:t>
      </w:r>
      <w:r w:rsidR="009E6C6C" w:rsidRPr="00667E3C">
        <w:rPr>
          <w:color w:val="000000"/>
          <w:sz w:val="28"/>
          <w:szCs w:val="28"/>
        </w:rPr>
        <w:t>воз</w:t>
      </w:r>
      <w:r w:rsidRPr="00667E3C">
        <w:rPr>
          <w:color w:val="000000"/>
          <w:sz w:val="28"/>
          <w:szCs w:val="28"/>
        </w:rPr>
        <w:t>росло. В результате Узбекистан пришел к самообеспечению про</w:t>
      </w:r>
      <w:r w:rsidR="009E6C6C" w:rsidRPr="00667E3C">
        <w:rPr>
          <w:color w:val="000000"/>
          <w:sz w:val="28"/>
          <w:szCs w:val="28"/>
        </w:rPr>
        <w:t>до</w:t>
      </w:r>
      <w:r w:rsidRPr="00667E3C">
        <w:rPr>
          <w:color w:val="000000"/>
          <w:sz w:val="28"/>
          <w:szCs w:val="28"/>
        </w:rPr>
        <w:t xml:space="preserve">вольствием, одновременно произошла структурная перестройка </w:t>
      </w:r>
      <w:r w:rsidR="009E6C6C" w:rsidRPr="00667E3C">
        <w:rPr>
          <w:color w:val="000000"/>
          <w:sz w:val="28"/>
          <w:szCs w:val="28"/>
        </w:rPr>
        <w:t>сель</w:t>
      </w:r>
      <w:r w:rsidRPr="00667E3C">
        <w:rPr>
          <w:color w:val="000000"/>
          <w:sz w:val="28"/>
          <w:szCs w:val="28"/>
        </w:rPr>
        <w:t>ского хозяйства на рыночной основе</w:t>
      </w:r>
      <w:r w:rsidR="009E6C6C" w:rsidRPr="00667E3C">
        <w:rPr>
          <w:color w:val="000000"/>
          <w:sz w:val="28"/>
          <w:szCs w:val="28"/>
        </w:rPr>
        <w:t>[</w:t>
      </w:r>
      <w:r w:rsidR="004C4A1B" w:rsidRPr="00667E3C">
        <w:rPr>
          <w:color w:val="000000"/>
          <w:sz w:val="28"/>
          <w:szCs w:val="28"/>
        </w:rPr>
        <w:t>11, с. 25-26</w:t>
      </w:r>
      <w:r w:rsidR="009E6C6C" w:rsidRPr="00667E3C">
        <w:rPr>
          <w:color w:val="000000"/>
          <w:sz w:val="28"/>
          <w:szCs w:val="28"/>
        </w:rPr>
        <w:t xml:space="preserve">]. </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 xml:space="preserve">В советские времена Узбекистан был поставщиком природного </w:t>
      </w:r>
      <w:r w:rsidR="009E6C6C" w:rsidRPr="00667E3C">
        <w:rPr>
          <w:color w:val="000000"/>
          <w:sz w:val="28"/>
          <w:szCs w:val="28"/>
        </w:rPr>
        <w:t>газ</w:t>
      </w:r>
      <w:r w:rsidRPr="00667E3C">
        <w:rPr>
          <w:color w:val="000000"/>
          <w:sz w:val="28"/>
          <w:szCs w:val="28"/>
          <w:lang w:val="en-US"/>
        </w:rPr>
        <w:t>a</w:t>
      </w:r>
      <w:r w:rsidRPr="00667E3C">
        <w:rPr>
          <w:color w:val="000000"/>
          <w:sz w:val="28"/>
          <w:szCs w:val="28"/>
        </w:rPr>
        <w:t>, но сколько-нибудь значительных объемов нефтедобычи в рес</w:t>
      </w:r>
      <w:r w:rsidR="009E6C6C" w:rsidRPr="00667E3C">
        <w:rPr>
          <w:color w:val="000000"/>
          <w:sz w:val="28"/>
          <w:szCs w:val="28"/>
        </w:rPr>
        <w:t>п</w:t>
      </w:r>
      <w:r w:rsidRPr="00667E3C">
        <w:rPr>
          <w:color w:val="000000"/>
          <w:sz w:val="28"/>
          <w:szCs w:val="28"/>
        </w:rPr>
        <w:t xml:space="preserve">ублике не было. В 1990-е гг. в этой сфере произошли существенные </w:t>
      </w:r>
      <w:r w:rsidR="009E6C6C" w:rsidRPr="00667E3C">
        <w:rPr>
          <w:color w:val="000000"/>
          <w:sz w:val="28"/>
          <w:szCs w:val="28"/>
        </w:rPr>
        <w:t>изме</w:t>
      </w:r>
      <w:r w:rsidRPr="00667E3C">
        <w:rPr>
          <w:color w:val="000000"/>
          <w:sz w:val="28"/>
          <w:szCs w:val="28"/>
        </w:rPr>
        <w:t xml:space="preserve">нения. Были разведаны большие запасы нефти, и началась промышленная эксплуатация ряда месторождений, что позволило не только обеспечить внутренние потребности Узбекистана, но и приступить к экспорту этого энергоресурса. В результате произошли существенные структурные сдвиги в узбекской экономике: доля топливной отрасли, куда входила и нефтедобыча, </w:t>
      </w:r>
      <w:r w:rsidR="008A29A8" w:rsidRPr="00667E3C">
        <w:rPr>
          <w:color w:val="000000"/>
          <w:sz w:val="28"/>
          <w:szCs w:val="28"/>
        </w:rPr>
        <w:t xml:space="preserve">значительно </w:t>
      </w:r>
      <w:r w:rsidRPr="00667E3C">
        <w:rPr>
          <w:color w:val="000000"/>
          <w:sz w:val="28"/>
          <w:szCs w:val="28"/>
        </w:rPr>
        <w:t>возросла</w:t>
      </w:r>
      <w:r w:rsidR="008A29A8" w:rsidRPr="00667E3C">
        <w:rPr>
          <w:color w:val="000000"/>
          <w:sz w:val="28"/>
          <w:szCs w:val="28"/>
        </w:rPr>
        <w:t>.</w:t>
      </w:r>
      <w:r w:rsidRPr="00667E3C">
        <w:rPr>
          <w:color w:val="000000"/>
          <w:sz w:val="28"/>
          <w:szCs w:val="28"/>
        </w:rPr>
        <w:t xml:space="preserve"> Но, пожалуй, самое главное то, что Узбекистан, обеспечивая себя продовольствием, обрел наряду с продовольственной и энергетическую безопасность. Повысился уровень самостоятельности всей экономики страны. Хотя 50% узбекского экспорта идет через российскую территорию, но степень зависимости его народнохозяйственного комплекса от российского — одна из наименьших на всем постсоветском пространстве.</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Наращивание экспорта требует не только производственных мощностей, привлечения новых финансовых, трудовых и природных ресурсов, но и развития системы транспортных коммуникаций. Для Узбекистана последнее обстоятельство особенно важно, поскольку его выходы во внешний мир весьма ограничены. Узбекистан не имеет непосредственного выхода в Россию, а его выход в «дальнее зарубежье» идет через территорию Афганистана, внутриполитическая ситуация в котором не способствует строительству надежных транспортных коммуникаций. В то же время развитие таких коммуникаций, в том числе в обход России, является одним из внешнеэкономических и внешнеполитических приоритетов Узбекистана. Как только хотя бы часть из них появится, степень геоэкономической независимости Узбекистана от России усилится, что может найти отражение и в политической форме — в дальнейшем обособлении Узбекистана в рамках</w:t>
      </w:r>
      <w:r w:rsidR="00A457E2" w:rsidRPr="00667E3C">
        <w:rPr>
          <w:color w:val="000000"/>
          <w:sz w:val="28"/>
          <w:szCs w:val="28"/>
        </w:rPr>
        <w:t xml:space="preserve"> </w:t>
      </w:r>
      <w:r w:rsidRPr="00667E3C">
        <w:rPr>
          <w:color w:val="000000"/>
          <w:sz w:val="28"/>
          <w:szCs w:val="28"/>
        </w:rPr>
        <w:t>СНГ.</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Во внутриполитическом плане нынешний правящий режим Узбекистана обладает многими признаками авторитарности, но это не мешает Западу видеть в нем вполне возможного партнера. Это свидетельствует о наличии «двойных стандартов» и о том, что ценности «свободы и демократии» не так уж и важны в реальной политике. Между тем наблюдавшееся в 1990-е гг. постепенное дистанцирование Узбекистана от России имеет под собой не только геоэкономическую основу, но и политические причины. В период перестройки процессы, происходившие на территории России, способствовали определенной либерализации политической ситуации в Узбекистане. После развала СССР подобное либеральное влияние стало рассматриваться узбекской элитой, имевшей советско-партийное прошлое, как вредное для сохранения их собственной власти. От такого</w:t>
      </w:r>
      <w:r w:rsidR="00A457E2" w:rsidRPr="00667E3C">
        <w:rPr>
          <w:color w:val="000000"/>
          <w:sz w:val="28"/>
          <w:szCs w:val="28"/>
        </w:rPr>
        <w:t xml:space="preserve"> </w:t>
      </w:r>
      <w:r w:rsidRPr="00667E3C">
        <w:rPr>
          <w:color w:val="000000"/>
          <w:sz w:val="28"/>
          <w:szCs w:val="28"/>
        </w:rPr>
        <w:t>влияния следовало избавиться, в том числе и при помощи удаления от его источника.</w:t>
      </w:r>
    </w:p>
    <w:p w:rsidR="00F77964" w:rsidRPr="00667E3C" w:rsidRDefault="00F77964" w:rsidP="00667E3C">
      <w:pPr>
        <w:spacing w:line="360" w:lineRule="auto"/>
        <w:ind w:firstLine="709"/>
        <w:jc w:val="both"/>
        <w:rPr>
          <w:color w:val="000000"/>
          <w:sz w:val="28"/>
          <w:szCs w:val="28"/>
        </w:rPr>
      </w:pPr>
      <w:r w:rsidRPr="00667E3C">
        <w:rPr>
          <w:color w:val="000000"/>
          <w:sz w:val="28"/>
          <w:szCs w:val="28"/>
        </w:rPr>
        <w:t xml:space="preserve">Вместе с тем следует отметить, что у России и Узбекистана есть много общих интересов в области обеспечения безопасности. Обе страны сталкиваются с угрозой исламского терроризма, борьба с которым требует объединения усилий. Не случайно после серии террористических актов на территории Узбекистана его руководство продемонстрировало готовность к более тесному военно-техническому сотрудничеству с Россией. Узбекистан присоединился к Шанхайской организации </w:t>
      </w:r>
      <w:r w:rsidR="008A29A8" w:rsidRPr="00667E3C">
        <w:rPr>
          <w:color w:val="000000"/>
          <w:sz w:val="28"/>
          <w:szCs w:val="28"/>
        </w:rPr>
        <w:t>с</w:t>
      </w:r>
      <w:r w:rsidRPr="00667E3C">
        <w:rPr>
          <w:color w:val="000000"/>
          <w:sz w:val="28"/>
          <w:szCs w:val="28"/>
        </w:rPr>
        <w:t>отрудничества, включающей в свой состав Россию, Китай, Казахстан, Киргизию и Таджикистан.</w:t>
      </w:r>
    </w:p>
    <w:p w:rsidR="002A16DC" w:rsidRPr="00667E3C" w:rsidRDefault="005E0573" w:rsidP="00667E3C">
      <w:pPr>
        <w:spacing w:line="360" w:lineRule="auto"/>
        <w:ind w:firstLine="709"/>
        <w:jc w:val="both"/>
        <w:rPr>
          <w:color w:val="000000"/>
          <w:sz w:val="28"/>
          <w:szCs w:val="28"/>
        </w:rPr>
      </w:pPr>
      <w:r w:rsidRPr="00667E3C">
        <w:rPr>
          <w:color w:val="000000"/>
          <w:sz w:val="28"/>
          <w:szCs w:val="28"/>
        </w:rPr>
        <w:t>Россия и Узбекистан п</w:t>
      </w:r>
      <w:r w:rsidR="002A16DC" w:rsidRPr="00667E3C">
        <w:rPr>
          <w:color w:val="000000"/>
          <w:sz w:val="28"/>
          <w:szCs w:val="28"/>
        </w:rPr>
        <w:t>оддерживают регулярные политические контакты на высшем и высоком уровнях. Важным этапом для укрепления двусторонних отношений стало состоявшееся в Ташкенте 16 июня 2004 г. подписание В.В.</w:t>
      </w:r>
      <w:r w:rsidR="00667E3C">
        <w:rPr>
          <w:color w:val="000000"/>
          <w:sz w:val="28"/>
          <w:szCs w:val="28"/>
        </w:rPr>
        <w:t xml:space="preserve"> </w:t>
      </w:r>
      <w:r w:rsidR="002A16DC" w:rsidRPr="00667E3C">
        <w:rPr>
          <w:color w:val="000000"/>
          <w:sz w:val="28"/>
          <w:szCs w:val="28"/>
        </w:rPr>
        <w:t>Путиным и И.А.</w:t>
      </w:r>
      <w:r w:rsidR="00667E3C">
        <w:rPr>
          <w:color w:val="000000"/>
          <w:sz w:val="28"/>
          <w:szCs w:val="28"/>
        </w:rPr>
        <w:t xml:space="preserve"> </w:t>
      </w:r>
      <w:r w:rsidR="002A16DC" w:rsidRPr="00667E3C">
        <w:rPr>
          <w:color w:val="000000"/>
          <w:sz w:val="28"/>
          <w:szCs w:val="28"/>
        </w:rPr>
        <w:t>Каримовым Договора о стратегическом партнерстве между Российской Федерации и Республикой Узбекистан. Ярким свидетельством стремления двух государств развивать партнерские связи на качественно более высоком уровне является заключение 14 ноября 2005 года Договора о союзнических отношениях между Российской Федерацией и Республикой Узбекистан. Выход на подписание этого документа стало показателем совпадения интересов наших государств, принявших на себя обязательства по дальнейшему строительству новых отношений на доверительном уровне.</w:t>
      </w:r>
    </w:p>
    <w:p w:rsidR="002A16DC" w:rsidRPr="00667E3C" w:rsidRDefault="002A16DC" w:rsidP="00667E3C">
      <w:pPr>
        <w:spacing w:line="360" w:lineRule="auto"/>
        <w:ind w:firstLine="709"/>
        <w:jc w:val="both"/>
        <w:rPr>
          <w:color w:val="000000"/>
          <w:sz w:val="28"/>
          <w:szCs w:val="28"/>
        </w:rPr>
      </w:pPr>
      <w:r w:rsidRPr="00667E3C">
        <w:rPr>
          <w:color w:val="000000"/>
          <w:sz w:val="28"/>
          <w:szCs w:val="28"/>
        </w:rPr>
        <w:t>19 июля 2006 года в Министерстве иностранных дел Республики Узбекистан состоялась церемония обмена ратификационными грамотами Договора о союзнических отношениях между Россией и Узбекистаном. Обмен ратификационными грамотами, подписанными президентами двух стран, и оформление соответствующего протокола Министром иностранных дел Узбекистана В.</w:t>
      </w:r>
      <w:r w:rsidR="00667E3C">
        <w:rPr>
          <w:color w:val="000000"/>
          <w:sz w:val="28"/>
          <w:szCs w:val="28"/>
        </w:rPr>
        <w:t xml:space="preserve"> </w:t>
      </w:r>
      <w:r w:rsidRPr="00667E3C">
        <w:rPr>
          <w:color w:val="000000"/>
          <w:sz w:val="28"/>
          <w:szCs w:val="28"/>
        </w:rPr>
        <w:t>Норовым и Чрезвычайным и Полномочным Послом России в Узбекистане Ф.</w:t>
      </w:r>
      <w:r w:rsidR="00667E3C">
        <w:rPr>
          <w:color w:val="000000"/>
          <w:sz w:val="28"/>
          <w:szCs w:val="28"/>
        </w:rPr>
        <w:t xml:space="preserve"> </w:t>
      </w:r>
      <w:r w:rsidRPr="00667E3C">
        <w:rPr>
          <w:color w:val="000000"/>
          <w:sz w:val="28"/>
          <w:szCs w:val="28"/>
        </w:rPr>
        <w:t>Мухаметшиным означало вступление в силу и тем самым международно-правовое закрепление принципов союзничества в качестве основы российско-узбекских отношений</w:t>
      </w:r>
      <w:r w:rsidR="004C4A1B" w:rsidRPr="00667E3C">
        <w:rPr>
          <w:color w:val="000000"/>
          <w:sz w:val="28"/>
          <w:szCs w:val="28"/>
        </w:rPr>
        <w:t>[6, с. 12]</w:t>
      </w:r>
      <w:r w:rsidRPr="00667E3C">
        <w:rPr>
          <w:color w:val="000000"/>
          <w:sz w:val="28"/>
          <w:szCs w:val="28"/>
        </w:rPr>
        <w:t>.</w:t>
      </w:r>
    </w:p>
    <w:p w:rsidR="002A16DC" w:rsidRPr="00667E3C" w:rsidRDefault="002A16DC" w:rsidP="00667E3C">
      <w:pPr>
        <w:spacing w:line="360" w:lineRule="auto"/>
        <w:ind w:firstLine="709"/>
        <w:jc w:val="both"/>
        <w:rPr>
          <w:color w:val="000000"/>
          <w:sz w:val="28"/>
          <w:szCs w:val="28"/>
        </w:rPr>
      </w:pPr>
      <w:r w:rsidRPr="00667E3C">
        <w:rPr>
          <w:color w:val="000000"/>
          <w:sz w:val="28"/>
          <w:szCs w:val="28"/>
        </w:rPr>
        <w:t xml:space="preserve">Тесная координация поддерживается по линии внешнеполитических ведомств двух государств. На ежегодной основе составляются программы межмидовского сотрудничества России и Узбекистана. </w:t>
      </w:r>
      <w:r w:rsidR="005E0573" w:rsidRPr="00667E3C">
        <w:rPr>
          <w:color w:val="000000"/>
          <w:sz w:val="28"/>
          <w:szCs w:val="28"/>
        </w:rPr>
        <w:t>В них всегда подчеркивается</w:t>
      </w:r>
      <w:r w:rsidR="00667E3C">
        <w:rPr>
          <w:color w:val="000000"/>
          <w:sz w:val="28"/>
          <w:szCs w:val="28"/>
        </w:rPr>
        <w:t xml:space="preserve"> </w:t>
      </w:r>
      <w:r w:rsidRPr="00667E3C">
        <w:rPr>
          <w:color w:val="000000"/>
          <w:sz w:val="28"/>
          <w:szCs w:val="28"/>
        </w:rPr>
        <w:t>взаимная заинтересованность в развитии разносторонних партнерских, стратегических, союзнических связей, имеющих под собой прочную экономическую основу, в укреплении безопасности в регионе. По итогам переговоров был достигнут ряд договоренностей, в частности, подписано Соглашение о создании СП «УзРосАвиа» по ремонту вертолетов Ми-8 и Ми-24 на базе узбекского Чирчикского авиационного ремонтно-механического завода. Председатель российского правительства был принят Президентом Республики Узбекистан И.А.</w:t>
      </w:r>
      <w:r w:rsidR="00667E3C">
        <w:rPr>
          <w:color w:val="000000"/>
          <w:sz w:val="28"/>
          <w:szCs w:val="28"/>
        </w:rPr>
        <w:t xml:space="preserve"> Каримовым.</w:t>
      </w:r>
    </w:p>
    <w:p w:rsidR="002A16DC" w:rsidRPr="00667E3C" w:rsidRDefault="002A16DC" w:rsidP="00667E3C">
      <w:pPr>
        <w:spacing w:line="360" w:lineRule="auto"/>
        <w:ind w:firstLine="709"/>
        <w:jc w:val="both"/>
        <w:rPr>
          <w:color w:val="000000"/>
          <w:sz w:val="28"/>
          <w:szCs w:val="28"/>
        </w:rPr>
      </w:pPr>
      <w:r w:rsidRPr="00667E3C">
        <w:rPr>
          <w:color w:val="000000"/>
          <w:sz w:val="28"/>
          <w:szCs w:val="28"/>
        </w:rPr>
        <w:t>Вступление Узбекистана в ЕврАзЭС и восстановление его членства в ОДКБ открыло дополнительные возможности для дальнейшего углубления двусторонних связей, взаимодействия в региональных и международных делах.</w:t>
      </w:r>
    </w:p>
    <w:p w:rsidR="007F045B" w:rsidRPr="00667E3C" w:rsidRDefault="007F045B" w:rsidP="00667E3C">
      <w:pPr>
        <w:spacing w:line="360" w:lineRule="auto"/>
        <w:ind w:firstLine="709"/>
        <w:jc w:val="both"/>
        <w:rPr>
          <w:b/>
          <w:color w:val="000000"/>
          <w:sz w:val="28"/>
          <w:szCs w:val="28"/>
        </w:rPr>
      </w:pPr>
    </w:p>
    <w:p w:rsidR="00A457E2" w:rsidRPr="00667E3C" w:rsidRDefault="00667E3C" w:rsidP="00667E3C">
      <w:pPr>
        <w:spacing w:line="360" w:lineRule="auto"/>
        <w:ind w:firstLine="709"/>
        <w:jc w:val="both"/>
        <w:rPr>
          <w:b/>
          <w:color w:val="000000"/>
          <w:sz w:val="28"/>
          <w:szCs w:val="28"/>
        </w:rPr>
      </w:pPr>
      <w:r>
        <w:rPr>
          <w:b/>
          <w:color w:val="000000"/>
          <w:sz w:val="28"/>
          <w:szCs w:val="28"/>
        </w:rPr>
        <w:br w:type="page"/>
      </w:r>
      <w:r w:rsidRPr="00667E3C">
        <w:rPr>
          <w:b/>
          <w:color w:val="000000"/>
          <w:sz w:val="28"/>
          <w:szCs w:val="28"/>
        </w:rPr>
        <w:t>Заключение</w:t>
      </w:r>
    </w:p>
    <w:p w:rsidR="00667E3C" w:rsidRDefault="00667E3C" w:rsidP="00667E3C">
      <w:pPr>
        <w:spacing w:line="360" w:lineRule="auto"/>
        <w:ind w:firstLine="709"/>
        <w:jc w:val="both"/>
        <w:rPr>
          <w:color w:val="000000"/>
          <w:sz w:val="28"/>
          <w:szCs w:val="28"/>
        </w:rPr>
      </w:pPr>
    </w:p>
    <w:p w:rsidR="002A16DC" w:rsidRPr="00667E3C" w:rsidRDefault="002A16DC" w:rsidP="00667E3C">
      <w:pPr>
        <w:spacing w:line="360" w:lineRule="auto"/>
        <w:ind w:firstLine="709"/>
        <w:jc w:val="both"/>
        <w:rPr>
          <w:color w:val="000000"/>
          <w:sz w:val="28"/>
          <w:szCs w:val="28"/>
        </w:rPr>
      </w:pPr>
      <w:r w:rsidRPr="00667E3C">
        <w:rPr>
          <w:color w:val="000000"/>
          <w:sz w:val="28"/>
          <w:szCs w:val="28"/>
        </w:rPr>
        <w:t xml:space="preserve">Наращивая двусторонние отношения, </w:t>
      </w:r>
      <w:r w:rsidR="004C4A1B" w:rsidRPr="00667E3C">
        <w:rPr>
          <w:color w:val="000000"/>
          <w:sz w:val="28"/>
          <w:szCs w:val="28"/>
        </w:rPr>
        <w:t>Россия и Узбекистан</w:t>
      </w:r>
      <w:r w:rsidRPr="00667E3C">
        <w:rPr>
          <w:color w:val="000000"/>
          <w:sz w:val="28"/>
          <w:szCs w:val="28"/>
        </w:rPr>
        <w:t xml:space="preserve"> отдают приоритет развитию экономического сотрудничества. В начале марта 2007 года в Москве прошло девятое заседание российско-узбекской Межправительственной комиссии по экономическому сотрудничеству. Стороны проанализировали состояние и перспективы торгово-экономического взаимодействия двух стран, нацелили его на всемерное расширение, повышение качественного уровня. Был достигнут широкий спектр договоренностей, с которыми продолжится работа по совершенствованию нормативной базы хозяйственных связей, будет активизировано инвестиционное взаимодействие. Поставлены задачи полнее раскрывать его потенциал в сферах ТЭК, транспорта, информационных технологий, мирного использования атома, медицины, биотехнологий, туризма, наращивать хозяйственные контакты по межрегиональной линии. </w:t>
      </w:r>
    </w:p>
    <w:p w:rsidR="004C4A1B" w:rsidRPr="00667E3C" w:rsidRDefault="002A16DC" w:rsidP="00667E3C">
      <w:pPr>
        <w:spacing w:line="360" w:lineRule="auto"/>
        <w:ind w:firstLine="709"/>
        <w:jc w:val="both"/>
        <w:rPr>
          <w:color w:val="000000"/>
          <w:sz w:val="28"/>
          <w:szCs w:val="28"/>
        </w:rPr>
      </w:pPr>
      <w:r w:rsidRPr="00667E3C">
        <w:rPr>
          <w:color w:val="000000"/>
          <w:sz w:val="28"/>
          <w:szCs w:val="28"/>
        </w:rPr>
        <w:t xml:space="preserve">Узбекистан является одним из основных торговых партнеров России среди стран Центрально-Азиатского региона. По объему взаимной торговли с Россией Узбекистан находится на 4-м месте среди стран Содружества. </w:t>
      </w:r>
    </w:p>
    <w:p w:rsidR="002A16DC" w:rsidRPr="00667E3C" w:rsidRDefault="002A16DC" w:rsidP="00667E3C">
      <w:pPr>
        <w:spacing w:line="360" w:lineRule="auto"/>
        <w:ind w:firstLine="709"/>
        <w:jc w:val="both"/>
        <w:rPr>
          <w:color w:val="000000"/>
          <w:sz w:val="28"/>
          <w:szCs w:val="28"/>
        </w:rPr>
      </w:pPr>
      <w:r w:rsidRPr="00667E3C">
        <w:rPr>
          <w:color w:val="000000"/>
          <w:sz w:val="28"/>
          <w:szCs w:val="28"/>
        </w:rPr>
        <w:t>Основной сферой развития двусторонних торгово-экономических связей является инвестиционное взаимодействие, прежде всего в топливно-энергетическом комплексе. Реализуется Договор между Российской Федерацией и Республикой Узбекистан о дальнейшем углублении всестороннего сотрудничества в военной и военно-технической областях, действует российско-узбекская Рабочая группа по военно-техническому сотрудничеству. Заключен межгосударственный договор о сотрудничестве по пограничным вопросам, межгосударственное соглашение о сотрудничестве в сфере противовоздушной обороны и другие. В апреле 2006 года состоялось 7 заседание российско-узбекской группы по ВТС, которое подтвердило намерения сторон углублять взаимодействие, в данной сфере, включая оказание Узбекистану военно-технической помощи.</w:t>
      </w:r>
    </w:p>
    <w:p w:rsidR="002A16DC" w:rsidRPr="00667E3C" w:rsidRDefault="002A16DC" w:rsidP="00667E3C">
      <w:pPr>
        <w:spacing w:line="360" w:lineRule="auto"/>
        <w:ind w:firstLine="709"/>
        <w:jc w:val="both"/>
        <w:rPr>
          <w:color w:val="000000"/>
          <w:sz w:val="28"/>
          <w:szCs w:val="28"/>
        </w:rPr>
      </w:pPr>
      <w:r w:rsidRPr="00667E3C">
        <w:rPr>
          <w:color w:val="000000"/>
          <w:sz w:val="28"/>
          <w:szCs w:val="28"/>
        </w:rPr>
        <w:t>Достигнуты договоренности по укреплению консульского взаимодействия. Приняты решения об открытии российских генеральных консульств в Самарканде и Фергане и одновременно учреждении генеральных консульств Узбекистана в гг. Санкт-Петербурге и Новосибирске.</w:t>
      </w:r>
    </w:p>
    <w:p w:rsidR="002A16DC" w:rsidRPr="00667E3C" w:rsidRDefault="002A16DC" w:rsidP="00667E3C">
      <w:pPr>
        <w:spacing w:line="360" w:lineRule="auto"/>
        <w:ind w:firstLine="709"/>
        <w:jc w:val="both"/>
        <w:rPr>
          <w:color w:val="000000"/>
          <w:sz w:val="28"/>
          <w:szCs w:val="28"/>
        </w:rPr>
      </w:pPr>
      <w:r w:rsidRPr="00667E3C">
        <w:rPr>
          <w:color w:val="000000"/>
          <w:sz w:val="28"/>
          <w:szCs w:val="28"/>
        </w:rPr>
        <w:t>Важным направлением двустороннего сотрудничества является развитие межрегиональных российско-узбекских связей. Их правовой основой служит Соглашение между правительствами России и Узбекистана о расширении сотрудничества субъектов Российской Федерации с административно-территориальными образованиями Республики Узбекистан. Наиболее активно проявляют себя в Узбекистане г. Москва, Алтайский край, а также Саратовская, Свердловская, Оренбургская, Челябинская, Волгоградская, Московская, Курганская и Нижегородская области. Намечены хорошие перспективы взаимодействия на межрегиональном уровне деловых кругов Урала, Республики Татарстан, Мордовии, Ярославской и Владимирской областей.</w:t>
      </w:r>
    </w:p>
    <w:p w:rsidR="002A16DC" w:rsidRPr="00667E3C" w:rsidRDefault="002A16DC" w:rsidP="00667E3C">
      <w:pPr>
        <w:spacing w:line="360" w:lineRule="auto"/>
        <w:ind w:firstLine="709"/>
        <w:jc w:val="both"/>
        <w:rPr>
          <w:color w:val="000000"/>
          <w:sz w:val="28"/>
          <w:szCs w:val="28"/>
        </w:rPr>
      </w:pPr>
      <w:r w:rsidRPr="00667E3C">
        <w:rPr>
          <w:color w:val="000000"/>
          <w:sz w:val="28"/>
          <w:szCs w:val="28"/>
        </w:rPr>
        <w:t>Большие надежды на дальнейшее укрепление партнерских связей возлагаются на Российско-узбекский деловой совет, учредителями которого выступили Торгово-промышленные палаты России и Узбекистана, а также заинтересованные государственные органы и организации наших стран.</w:t>
      </w:r>
    </w:p>
    <w:p w:rsidR="002A16DC" w:rsidRPr="00667E3C" w:rsidRDefault="002A16DC" w:rsidP="00667E3C">
      <w:pPr>
        <w:spacing w:line="360" w:lineRule="auto"/>
        <w:ind w:firstLine="709"/>
        <w:jc w:val="both"/>
        <w:rPr>
          <w:color w:val="000000"/>
          <w:sz w:val="28"/>
          <w:szCs w:val="28"/>
        </w:rPr>
      </w:pPr>
      <w:r w:rsidRPr="00667E3C">
        <w:rPr>
          <w:color w:val="000000"/>
          <w:sz w:val="28"/>
          <w:szCs w:val="28"/>
        </w:rPr>
        <w:t xml:space="preserve">Расширяются контакты </w:t>
      </w:r>
      <w:r w:rsidR="005E0573" w:rsidRPr="00667E3C">
        <w:rPr>
          <w:color w:val="000000"/>
          <w:sz w:val="28"/>
          <w:szCs w:val="28"/>
        </w:rPr>
        <w:t xml:space="preserve">и </w:t>
      </w:r>
      <w:r w:rsidRPr="00667E3C">
        <w:rPr>
          <w:color w:val="000000"/>
          <w:sz w:val="28"/>
          <w:szCs w:val="28"/>
        </w:rPr>
        <w:t>в гуманитарной сфере. Подписанные Соглашение о сотрудничестве в области профессионального образования между министерствами образования наших стран, Программа культурного сотрудничества между министерствами культуры, утвержденные планы совместных мероприятий между другими министерствами и ведомствами России и Узбекистана определяют основу гуманитарного сотрудничества между нашими странами.</w:t>
      </w:r>
    </w:p>
    <w:p w:rsidR="00A457E2" w:rsidRDefault="00667E3C" w:rsidP="00667E3C">
      <w:pPr>
        <w:spacing w:line="360" w:lineRule="auto"/>
        <w:ind w:firstLine="709"/>
        <w:jc w:val="both"/>
        <w:rPr>
          <w:b/>
          <w:color w:val="000000"/>
          <w:sz w:val="28"/>
          <w:szCs w:val="28"/>
        </w:rPr>
      </w:pPr>
      <w:r>
        <w:rPr>
          <w:b/>
          <w:color w:val="000000"/>
          <w:sz w:val="28"/>
          <w:szCs w:val="28"/>
        </w:rPr>
        <w:br w:type="page"/>
      </w:r>
      <w:r w:rsidRPr="00667E3C">
        <w:rPr>
          <w:b/>
          <w:color w:val="000000"/>
          <w:sz w:val="28"/>
          <w:szCs w:val="28"/>
        </w:rPr>
        <w:t>Список литературы</w:t>
      </w:r>
    </w:p>
    <w:p w:rsidR="00667E3C" w:rsidRPr="00667E3C" w:rsidRDefault="00667E3C" w:rsidP="00667E3C">
      <w:pPr>
        <w:spacing w:line="360" w:lineRule="auto"/>
        <w:ind w:firstLine="709"/>
        <w:jc w:val="both"/>
        <w:rPr>
          <w:b/>
          <w:color w:val="000000"/>
          <w:sz w:val="28"/>
          <w:szCs w:val="28"/>
        </w:rPr>
      </w:pPr>
    </w:p>
    <w:p w:rsidR="008A29A8" w:rsidRPr="00667E3C" w:rsidRDefault="008A29A8" w:rsidP="00667E3C">
      <w:pPr>
        <w:numPr>
          <w:ilvl w:val="0"/>
          <w:numId w:val="8"/>
        </w:numPr>
        <w:tabs>
          <w:tab w:val="left" w:pos="426"/>
        </w:tabs>
        <w:spacing w:line="360" w:lineRule="auto"/>
        <w:ind w:left="0" w:firstLine="0"/>
        <w:jc w:val="both"/>
        <w:rPr>
          <w:color w:val="000000"/>
          <w:sz w:val="28"/>
          <w:szCs w:val="28"/>
        </w:rPr>
      </w:pPr>
      <w:r w:rsidRPr="00667E3C">
        <w:rPr>
          <w:iCs/>
          <w:color w:val="000000"/>
          <w:sz w:val="28"/>
          <w:szCs w:val="28"/>
        </w:rPr>
        <w:t xml:space="preserve">Василькин В. </w:t>
      </w:r>
      <w:r w:rsidRPr="00667E3C">
        <w:rPr>
          <w:color w:val="000000"/>
          <w:sz w:val="28"/>
          <w:szCs w:val="28"/>
        </w:rPr>
        <w:t>Растраченное наследство Советской Армии // Независимое военное обозрение. 2003. № 26.</w:t>
      </w:r>
      <w:r w:rsidR="00667E3C">
        <w:rPr>
          <w:color w:val="000000"/>
          <w:sz w:val="28"/>
          <w:szCs w:val="28"/>
        </w:rPr>
        <w:t xml:space="preserve"> </w:t>
      </w:r>
    </w:p>
    <w:p w:rsidR="008A29A8" w:rsidRPr="00667E3C" w:rsidRDefault="008A29A8" w:rsidP="00667E3C">
      <w:pPr>
        <w:numPr>
          <w:ilvl w:val="0"/>
          <w:numId w:val="8"/>
        </w:numPr>
        <w:tabs>
          <w:tab w:val="left" w:pos="426"/>
        </w:tabs>
        <w:spacing w:line="360" w:lineRule="auto"/>
        <w:ind w:left="0" w:firstLine="0"/>
        <w:jc w:val="both"/>
        <w:rPr>
          <w:color w:val="000000"/>
          <w:sz w:val="28"/>
          <w:szCs w:val="28"/>
        </w:rPr>
      </w:pPr>
      <w:r w:rsidRPr="00667E3C">
        <w:rPr>
          <w:iCs/>
          <w:color w:val="000000"/>
          <w:sz w:val="28"/>
          <w:szCs w:val="28"/>
        </w:rPr>
        <w:t xml:space="preserve">Гаджиев К.С. </w:t>
      </w:r>
      <w:r w:rsidRPr="00667E3C">
        <w:rPr>
          <w:color w:val="000000"/>
          <w:sz w:val="28"/>
          <w:szCs w:val="28"/>
        </w:rPr>
        <w:t xml:space="preserve">Геополитика. М.: Международные отношения, </w:t>
      </w:r>
      <w:r w:rsidR="00F7530C" w:rsidRPr="00667E3C">
        <w:rPr>
          <w:color w:val="000000"/>
          <w:sz w:val="28"/>
          <w:szCs w:val="28"/>
        </w:rPr>
        <w:t>200</w:t>
      </w:r>
      <w:r w:rsidRPr="00667E3C">
        <w:rPr>
          <w:color w:val="000000"/>
          <w:sz w:val="28"/>
          <w:szCs w:val="28"/>
        </w:rPr>
        <w:t>7</w:t>
      </w:r>
      <w:r w:rsidR="00F7530C" w:rsidRPr="00667E3C">
        <w:rPr>
          <w:color w:val="000000"/>
          <w:sz w:val="28"/>
          <w:szCs w:val="28"/>
        </w:rPr>
        <w:t>.</w:t>
      </w:r>
    </w:p>
    <w:p w:rsidR="008A29A8" w:rsidRPr="00667E3C" w:rsidRDefault="008A29A8" w:rsidP="00667E3C">
      <w:pPr>
        <w:numPr>
          <w:ilvl w:val="0"/>
          <w:numId w:val="8"/>
        </w:numPr>
        <w:tabs>
          <w:tab w:val="left" w:pos="426"/>
        </w:tabs>
        <w:spacing w:line="360" w:lineRule="auto"/>
        <w:ind w:left="0" w:firstLine="0"/>
        <w:jc w:val="both"/>
        <w:rPr>
          <w:color w:val="000000"/>
          <w:sz w:val="28"/>
          <w:szCs w:val="28"/>
        </w:rPr>
      </w:pPr>
      <w:r w:rsidRPr="00667E3C">
        <w:rPr>
          <w:color w:val="000000"/>
          <w:sz w:val="28"/>
          <w:szCs w:val="28"/>
        </w:rPr>
        <w:t xml:space="preserve">Геополитика: учебник для студентов вузов, обучающихся по специальностям «Государственное и муниципальное управление», «Международные отношения», «Регионоведение» / НА Нартов, В.Н. Нартов; под ред. В.И. Староверова. — 4-е изд., перераб. и доп. - М.: ЮНИТИ-ДАНА: Единство, 2007. </w:t>
      </w:r>
    </w:p>
    <w:p w:rsidR="008A29A8" w:rsidRPr="00667E3C" w:rsidRDefault="008A29A8" w:rsidP="00667E3C">
      <w:pPr>
        <w:numPr>
          <w:ilvl w:val="0"/>
          <w:numId w:val="8"/>
        </w:numPr>
        <w:tabs>
          <w:tab w:val="left" w:pos="426"/>
        </w:tabs>
        <w:spacing w:line="360" w:lineRule="auto"/>
        <w:ind w:left="0" w:firstLine="0"/>
        <w:jc w:val="both"/>
        <w:rPr>
          <w:color w:val="000000"/>
          <w:sz w:val="28"/>
          <w:szCs w:val="28"/>
        </w:rPr>
      </w:pPr>
      <w:r w:rsidRPr="00667E3C">
        <w:rPr>
          <w:color w:val="000000"/>
          <w:sz w:val="28"/>
          <w:szCs w:val="28"/>
        </w:rPr>
        <w:t>Геополитическое положение России: представления и реальность. М., 2000.</w:t>
      </w:r>
    </w:p>
    <w:p w:rsidR="008A29A8" w:rsidRPr="00667E3C" w:rsidRDefault="008A29A8" w:rsidP="00667E3C">
      <w:pPr>
        <w:numPr>
          <w:ilvl w:val="0"/>
          <w:numId w:val="8"/>
        </w:numPr>
        <w:tabs>
          <w:tab w:val="left" w:pos="426"/>
        </w:tabs>
        <w:spacing w:line="360" w:lineRule="auto"/>
        <w:ind w:left="0" w:firstLine="0"/>
        <w:jc w:val="both"/>
        <w:rPr>
          <w:color w:val="000000"/>
          <w:sz w:val="28"/>
          <w:szCs w:val="28"/>
        </w:rPr>
      </w:pPr>
      <w:r w:rsidRPr="00667E3C">
        <w:rPr>
          <w:color w:val="000000"/>
          <w:sz w:val="28"/>
          <w:szCs w:val="28"/>
        </w:rPr>
        <w:t>Грани глобализации: трудные вопросы современного развития. М., 2003.</w:t>
      </w:r>
    </w:p>
    <w:p w:rsidR="004C4A1B" w:rsidRPr="00667E3C" w:rsidRDefault="00667E3C" w:rsidP="00667E3C">
      <w:pPr>
        <w:numPr>
          <w:ilvl w:val="0"/>
          <w:numId w:val="8"/>
        </w:numPr>
        <w:tabs>
          <w:tab w:val="left" w:pos="426"/>
        </w:tabs>
        <w:spacing w:line="360" w:lineRule="auto"/>
        <w:ind w:left="0" w:firstLine="0"/>
        <w:jc w:val="both"/>
        <w:rPr>
          <w:color w:val="000000"/>
          <w:sz w:val="28"/>
          <w:szCs w:val="28"/>
        </w:rPr>
      </w:pPr>
      <w:r>
        <w:rPr>
          <w:color w:val="000000"/>
          <w:sz w:val="28"/>
          <w:szCs w:val="28"/>
        </w:rPr>
        <w:t>Мухаметшин Ф.</w:t>
      </w:r>
      <w:r w:rsidR="004C4A1B" w:rsidRPr="00667E3C">
        <w:rPr>
          <w:color w:val="000000"/>
          <w:sz w:val="28"/>
          <w:szCs w:val="28"/>
        </w:rPr>
        <w:t>М. Россия - Узбекистан: Стратегическое партнёрство и союзнические отношения в действии // Бизнес-вестник Востока.12 января 2007.</w:t>
      </w:r>
      <w:r w:rsidR="004C4A1B" w:rsidRPr="00667E3C">
        <w:rPr>
          <w:color w:val="000000"/>
          <w:sz w:val="28"/>
          <w:szCs w:val="28"/>
        </w:rPr>
        <w:tab/>
      </w:r>
      <w:r>
        <w:rPr>
          <w:color w:val="000000"/>
          <w:sz w:val="28"/>
          <w:szCs w:val="28"/>
        </w:rPr>
        <w:t xml:space="preserve"> </w:t>
      </w:r>
    </w:p>
    <w:p w:rsidR="008A29A8" w:rsidRPr="00667E3C" w:rsidRDefault="008A29A8" w:rsidP="00667E3C">
      <w:pPr>
        <w:numPr>
          <w:ilvl w:val="0"/>
          <w:numId w:val="8"/>
        </w:numPr>
        <w:tabs>
          <w:tab w:val="left" w:pos="426"/>
        </w:tabs>
        <w:spacing w:line="360" w:lineRule="auto"/>
        <w:ind w:left="0" w:firstLine="0"/>
        <w:jc w:val="both"/>
        <w:rPr>
          <w:color w:val="000000"/>
          <w:sz w:val="28"/>
          <w:szCs w:val="28"/>
        </w:rPr>
      </w:pPr>
      <w:r w:rsidRPr="00667E3C">
        <w:rPr>
          <w:iCs/>
          <w:color w:val="000000"/>
          <w:sz w:val="28"/>
          <w:szCs w:val="28"/>
        </w:rPr>
        <w:t xml:space="preserve">Олкотт М.Б. </w:t>
      </w:r>
      <w:r w:rsidRPr="00667E3C">
        <w:rPr>
          <w:color w:val="000000"/>
          <w:sz w:val="28"/>
          <w:szCs w:val="28"/>
        </w:rPr>
        <w:t xml:space="preserve">Размышления о политике США в Центральной Азии // </w:t>
      </w:r>
      <w:r w:rsidRPr="00667E3C">
        <w:rPr>
          <w:color w:val="000000"/>
          <w:sz w:val="28"/>
          <w:szCs w:val="28"/>
          <w:lang w:val="en-US"/>
        </w:rPr>
        <w:t>Pro</w:t>
      </w:r>
      <w:r w:rsidRPr="00667E3C">
        <w:rPr>
          <w:color w:val="000000"/>
          <w:sz w:val="28"/>
          <w:szCs w:val="28"/>
        </w:rPr>
        <w:t xml:space="preserve"> </w:t>
      </w:r>
      <w:r w:rsidRPr="00667E3C">
        <w:rPr>
          <w:color w:val="000000"/>
          <w:sz w:val="28"/>
          <w:szCs w:val="28"/>
          <w:lang w:val="en-US"/>
        </w:rPr>
        <w:t>et</w:t>
      </w:r>
      <w:r w:rsidRPr="00667E3C">
        <w:rPr>
          <w:color w:val="000000"/>
          <w:sz w:val="28"/>
          <w:szCs w:val="28"/>
        </w:rPr>
        <w:t xml:space="preserve"> </w:t>
      </w:r>
      <w:r w:rsidRPr="00667E3C">
        <w:rPr>
          <w:color w:val="000000"/>
          <w:sz w:val="28"/>
          <w:szCs w:val="28"/>
          <w:lang w:val="en-US"/>
        </w:rPr>
        <w:t>Contra</w:t>
      </w:r>
      <w:r w:rsidRPr="00667E3C">
        <w:rPr>
          <w:color w:val="000000"/>
          <w:sz w:val="28"/>
          <w:szCs w:val="28"/>
        </w:rPr>
        <w:t>.</w:t>
      </w:r>
      <w:r w:rsidRPr="00667E3C">
        <w:rPr>
          <w:color w:val="000000"/>
          <w:sz w:val="28"/>
          <w:szCs w:val="28"/>
          <w:lang w:val="en-US"/>
        </w:rPr>
        <w:t>T</w:t>
      </w:r>
      <w:r w:rsidRPr="00667E3C">
        <w:rPr>
          <w:color w:val="000000"/>
          <w:sz w:val="28"/>
          <w:szCs w:val="28"/>
        </w:rPr>
        <w:t>. 5, № 3, 2000.</w:t>
      </w:r>
    </w:p>
    <w:p w:rsidR="008A29A8" w:rsidRPr="00667E3C" w:rsidRDefault="008A29A8" w:rsidP="00667E3C">
      <w:pPr>
        <w:numPr>
          <w:ilvl w:val="0"/>
          <w:numId w:val="8"/>
        </w:numPr>
        <w:tabs>
          <w:tab w:val="left" w:pos="426"/>
        </w:tabs>
        <w:spacing w:line="360" w:lineRule="auto"/>
        <w:ind w:left="0" w:firstLine="0"/>
        <w:jc w:val="both"/>
        <w:rPr>
          <w:color w:val="000000"/>
          <w:sz w:val="28"/>
          <w:szCs w:val="28"/>
        </w:rPr>
      </w:pPr>
      <w:r w:rsidRPr="00667E3C">
        <w:rPr>
          <w:iCs/>
          <w:color w:val="000000"/>
          <w:sz w:val="28"/>
          <w:szCs w:val="28"/>
        </w:rPr>
        <w:t xml:space="preserve">Плотников Н., Кириллов И. </w:t>
      </w:r>
      <w:r w:rsidRPr="00667E3C">
        <w:rPr>
          <w:color w:val="000000"/>
          <w:sz w:val="28"/>
          <w:szCs w:val="28"/>
        </w:rPr>
        <w:t>Стратегическая линия России // Независимое военное обозрение. № 36. 2002.</w:t>
      </w:r>
    </w:p>
    <w:p w:rsidR="004C4A1B" w:rsidRPr="00667E3C" w:rsidRDefault="008A29A8" w:rsidP="00667E3C">
      <w:pPr>
        <w:numPr>
          <w:ilvl w:val="0"/>
          <w:numId w:val="8"/>
        </w:numPr>
        <w:tabs>
          <w:tab w:val="left" w:pos="426"/>
        </w:tabs>
        <w:spacing w:line="360" w:lineRule="auto"/>
        <w:ind w:left="0" w:firstLine="0"/>
        <w:jc w:val="both"/>
        <w:rPr>
          <w:color w:val="000000"/>
          <w:sz w:val="28"/>
          <w:szCs w:val="28"/>
        </w:rPr>
      </w:pPr>
      <w:r w:rsidRPr="00667E3C">
        <w:rPr>
          <w:iCs/>
          <w:color w:val="000000"/>
          <w:sz w:val="28"/>
          <w:szCs w:val="28"/>
        </w:rPr>
        <w:t xml:space="preserve">Расулев А., Денисов Ю. </w:t>
      </w:r>
      <w:r w:rsidRPr="00667E3C">
        <w:rPr>
          <w:color w:val="000000"/>
          <w:sz w:val="28"/>
          <w:szCs w:val="28"/>
        </w:rPr>
        <w:t xml:space="preserve">Проблемы структурных изменений в экономике Узбекистана // Мировая экономика и международные отношения. 2005. № 3. </w:t>
      </w:r>
    </w:p>
    <w:p w:rsidR="008A29A8" w:rsidRPr="00667E3C" w:rsidRDefault="008A29A8" w:rsidP="00667E3C">
      <w:pPr>
        <w:numPr>
          <w:ilvl w:val="0"/>
          <w:numId w:val="8"/>
        </w:numPr>
        <w:tabs>
          <w:tab w:val="left" w:pos="426"/>
        </w:tabs>
        <w:spacing w:line="360" w:lineRule="auto"/>
        <w:ind w:left="0" w:firstLine="0"/>
        <w:jc w:val="both"/>
        <w:rPr>
          <w:color w:val="000000"/>
          <w:sz w:val="28"/>
          <w:szCs w:val="28"/>
        </w:rPr>
      </w:pPr>
      <w:r w:rsidRPr="00667E3C">
        <w:rPr>
          <w:color w:val="000000"/>
          <w:sz w:val="28"/>
          <w:szCs w:val="28"/>
        </w:rPr>
        <w:t>Россия: интеграция в мировую экономику /Под ред. Р.И. Зименкова./М.,2002.</w:t>
      </w:r>
    </w:p>
    <w:p w:rsidR="008A29A8" w:rsidRPr="00667E3C" w:rsidRDefault="008A29A8" w:rsidP="00667E3C">
      <w:pPr>
        <w:numPr>
          <w:ilvl w:val="0"/>
          <w:numId w:val="8"/>
        </w:numPr>
        <w:tabs>
          <w:tab w:val="left" w:pos="426"/>
        </w:tabs>
        <w:spacing w:line="360" w:lineRule="auto"/>
        <w:ind w:left="0" w:firstLine="0"/>
        <w:jc w:val="both"/>
        <w:rPr>
          <w:color w:val="000000"/>
          <w:sz w:val="28"/>
          <w:szCs w:val="28"/>
        </w:rPr>
      </w:pPr>
      <w:r w:rsidRPr="00667E3C">
        <w:rPr>
          <w:iCs/>
          <w:color w:val="000000"/>
          <w:sz w:val="28"/>
          <w:szCs w:val="28"/>
        </w:rPr>
        <w:t xml:space="preserve">Хуррамов А. </w:t>
      </w:r>
      <w:r w:rsidRPr="00667E3C">
        <w:rPr>
          <w:color w:val="000000"/>
          <w:sz w:val="28"/>
          <w:szCs w:val="28"/>
        </w:rPr>
        <w:t>Структурные преобразования и отношения собственности в аграрном секторе Узбекистана // Мировая экономика и международные отношения. 200</w:t>
      </w:r>
      <w:r w:rsidR="004C4A1B" w:rsidRPr="00667E3C">
        <w:rPr>
          <w:color w:val="000000"/>
          <w:sz w:val="28"/>
          <w:szCs w:val="28"/>
        </w:rPr>
        <w:t>4</w:t>
      </w:r>
      <w:r w:rsidRPr="00667E3C">
        <w:rPr>
          <w:color w:val="000000"/>
          <w:sz w:val="28"/>
          <w:szCs w:val="28"/>
        </w:rPr>
        <w:t>. № 11.</w:t>
      </w:r>
    </w:p>
    <w:p w:rsidR="008A29A8" w:rsidRPr="00667E3C" w:rsidRDefault="008A29A8" w:rsidP="00667E3C">
      <w:pPr>
        <w:numPr>
          <w:ilvl w:val="0"/>
          <w:numId w:val="8"/>
        </w:numPr>
        <w:tabs>
          <w:tab w:val="left" w:pos="426"/>
        </w:tabs>
        <w:spacing w:line="360" w:lineRule="auto"/>
        <w:ind w:left="0" w:firstLine="0"/>
        <w:jc w:val="both"/>
        <w:rPr>
          <w:color w:val="000000"/>
          <w:sz w:val="28"/>
          <w:szCs w:val="28"/>
        </w:rPr>
      </w:pPr>
      <w:r w:rsidRPr="00667E3C">
        <w:rPr>
          <w:iCs/>
          <w:color w:val="000000"/>
          <w:sz w:val="28"/>
          <w:szCs w:val="28"/>
        </w:rPr>
        <w:t xml:space="preserve">Юданов Ю. </w:t>
      </w:r>
      <w:r w:rsidRPr="00667E3C">
        <w:rPr>
          <w:color w:val="000000"/>
          <w:sz w:val="28"/>
          <w:szCs w:val="28"/>
        </w:rPr>
        <w:t>Центральная Азия — новый фаворит иностранных инвесторов // Мировая экономика и международные отношения. 2007. № 4.</w:t>
      </w:r>
      <w:bookmarkStart w:id="0" w:name="_GoBack"/>
      <w:bookmarkEnd w:id="0"/>
    </w:p>
    <w:sectPr w:rsidR="008A29A8" w:rsidRPr="00667E3C" w:rsidSect="00667E3C">
      <w:footerReference w:type="default" r:id="rId7"/>
      <w:pgSz w:w="11909" w:h="16834"/>
      <w:pgMar w:top="1134" w:right="850"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086" w:rsidRDefault="00DE5086" w:rsidP="00CA0800">
      <w:r>
        <w:separator/>
      </w:r>
    </w:p>
  </w:endnote>
  <w:endnote w:type="continuationSeparator" w:id="0">
    <w:p w:rsidR="00DE5086" w:rsidRDefault="00DE5086" w:rsidP="00CA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E2" w:rsidRDefault="00E374D7">
    <w:pPr>
      <w:pStyle w:val="a8"/>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086" w:rsidRDefault="00DE5086" w:rsidP="00CA0800">
      <w:r>
        <w:separator/>
      </w:r>
    </w:p>
  </w:footnote>
  <w:footnote w:type="continuationSeparator" w:id="0">
    <w:p w:rsidR="00DE5086" w:rsidRDefault="00DE5086" w:rsidP="00CA0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BED"/>
    <w:multiLevelType w:val="hybridMultilevel"/>
    <w:tmpl w:val="75FEF072"/>
    <w:lvl w:ilvl="0" w:tplc="2EF020CE">
      <w:start w:val="1"/>
      <w:numFmt w:val="decimal"/>
      <w:lvlText w:val="%1"/>
      <w:lvlJc w:val="left"/>
      <w:pPr>
        <w:ind w:left="720" w:hanging="360"/>
      </w:pPr>
      <w:rPr>
        <w:rFonts w:cs="Times New Roman" w:hint="default"/>
      </w:rPr>
    </w:lvl>
    <w:lvl w:ilvl="1" w:tplc="F3B03B2E">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AB928C1"/>
    <w:multiLevelType w:val="hybridMultilevel"/>
    <w:tmpl w:val="65BC59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D5958AB"/>
    <w:multiLevelType w:val="hybridMultilevel"/>
    <w:tmpl w:val="ABD22A38"/>
    <w:lvl w:ilvl="0" w:tplc="2EF020C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D6C2864"/>
    <w:multiLevelType w:val="hybridMultilevel"/>
    <w:tmpl w:val="7324B10C"/>
    <w:lvl w:ilvl="0" w:tplc="2EF020C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68949AA"/>
    <w:multiLevelType w:val="hybridMultilevel"/>
    <w:tmpl w:val="289413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D230FCE"/>
    <w:multiLevelType w:val="hybridMultilevel"/>
    <w:tmpl w:val="F31633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4DEF1D02"/>
    <w:multiLevelType w:val="hybridMultilevel"/>
    <w:tmpl w:val="F980318E"/>
    <w:lvl w:ilvl="0" w:tplc="2EF020C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A6520D9"/>
    <w:multiLevelType w:val="hybridMultilevel"/>
    <w:tmpl w:val="C14862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6"/>
  </w:num>
  <w:num w:numId="4">
    <w:abstractNumId w:val="2"/>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103"/>
    <w:rsid w:val="000343C7"/>
    <w:rsid w:val="00162D5C"/>
    <w:rsid w:val="00216192"/>
    <w:rsid w:val="002A16DC"/>
    <w:rsid w:val="0035625D"/>
    <w:rsid w:val="0039510B"/>
    <w:rsid w:val="004C4A1B"/>
    <w:rsid w:val="005E0573"/>
    <w:rsid w:val="00667E3C"/>
    <w:rsid w:val="007F045B"/>
    <w:rsid w:val="008974B4"/>
    <w:rsid w:val="008A29A8"/>
    <w:rsid w:val="008D083E"/>
    <w:rsid w:val="00901F16"/>
    <w:rsid w:val="009E4D77"/>
    <w:rsid w:val="009E6C6C"/>
    <w:rsid w:val="009E7A02"/>
    <w:rsid w:val="00A457E2"/>
    <w:rsid w:val="00CA0800"/>
    <w:rsid w:val="00DE5086"/>
    <w:rsid w:val="00E374D7"/>
    <w:rsid w:val="00F7530C"/>
    <w:rsid w:val="00F77964"/>
    <w:rsid w:val="00FB52B8"/>
    <w:rsid w:val="00FD1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941A8B-3465-49FB-AAA0-C23FB1E3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A0800"/>
  </w:style>
  <w:style w:type="character" w:customStyle="1" w:styleId="a4">
    <w:name w:val="Текст сноски Знак"/>
    <w:link w:val="a3"/>
    <w:uiPriority w:val="99"/>
    <w:semiHidden/>
    <w:locked/>
    <w:rsid w:val="00CA0800"/>
    <w:rPr>
      <w:rFonts w:ascii="Times New Roman" w:hAnsi="Times New Roman" w:cs="Times New Roman"/>
    </w:rPr>
  </w:style>
  <w:style w:type="character" w:styleId="a5">
    <w:name w:val="footnote reference"/>
    <w:uiPriority w:val="99"/>
    <w:semiHidden/>
    <w:unhideWhenUsed/>
    <w:rsid w:val="00CA0800"/>
    <w:rPr>
      <w:rFonts w:cs="Times New Roman"/>
      <w:vertAlign w:val="superscript"/>
    </w:rPr>
  </w:style>
  <w:style w:type="paragraph" w:styleId="a6">
    <w:name w:val="header"/>
    <w:basedOn w:val="a"/>
    <w:link w:val="a7"/>
    <w:uiPriority w:val="99"/>
    <w:unhideWhenUsed/>
    <w:rsid w:val="00A457E2"/>
    <w:pPr>
      <w:tabs>
        <w:tab w:val="center" w:pos="4677"/>
        <w:tab w:val="right" w:pos="9355"/>
      </w:tabs>
    </w:pPr>
  </w:style>
  <w:style w:type="character" w:customStyle="1" w:styleId="a7">
    <w:name w:val="Верхний колонтитул Знак"/>
    <w:link w:val="a6"/>
    <w:uiPriority w:val="99"/>
    <w:locked/>
    <w:rsid w:val="00A457E2"/>
    <w:rPr>
      <w:rFonts w:ascii="Times New Roman" w:hAnsi="Times New Roman" w:cs="Times New Roman"/>
    </w:rPr>
  </w:style>
  <w:style w:type="paragraph" w:styleId="a8">
    <w:name w:val="footer"/>
    <w:basedOn w:val="a"/>
    <w:link w:val="a9"/>
    <w:uiPriority w:val="99"/>
    <w:unhideWhenUsed/>
    <w:rsid w:val="00A457E2"/>
    <w:pPr>
      <w:tabs>
        <w:tab w:val="center" w:pos="4677"/>
        <w:tab w:val="right" w:pos="9355"/>
      </w:tabs>
    </w:pPr>
  </w:style>
  <w:style w:type="character" w:customStyle="1" w:styleId="a9">
    <w:name w:val="Нижний колонтитул Знак"/>
    <w:link w:val="a8"/>
    <w:uiPriority w:val="99"/>
    <w:locked/>
    <w:rsid w:val="00A457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4817</Words>
  <Characters>27461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2014-02-22T10:44:00Z</dcterms:created>
  <dcterms:modified xsi:type="dcterms:W3CDTF">2014-02-22T10:44:00Z</dcterms:modified>
</cp:coreProperties>
</file>