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EDB" w:rsidRDefault="004C4728">
      <w:pPr>
        <w:pStyle w:val="a3"/>
      </w:pPr>
      <w:r>
        <w:rPr>
          <w:position w:val="-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>
            <v:imagedata r:id="rId5" o:title=""/>
          </v:shape>
        </w:pict>
      </w:r>
      <w:r w:rsidR="00432EDB">
        <w:t>Введение</w:t>
      </w:r>
    </w:p>
    <w:p w:rsidR="00432EDB" w:rsidRDefault="00432EDB">
      <w:pPr>
        <w:jc w:val="center"/>
        <w:rPr>
          <w:b/>
          <w:bCs/>
          <w:sz w:val="28"/>
          <w:szCs w:val="28"/>
        </w:rPr>
      </w:pPr>
    </w:p>
    <w:p w:rsidR="00432EDB" w:rsidRDefault="00432EDB">
      <w:pPr>
        <w:jc w:val="center"/>
        <w:rPr>
          <w:b/>
          <w:bCs/>
          <w:sz w:val="28"/>
          <w:szCs w:val="28"/>
          <w:lang w:val="en-US"/>
        </w:rPr>
      </w:pPr>
    </w:p>
    <w:p w:rsidR="00432EDB" w:rsidRDefault="00432EDB">
      <w:pPr>
        <w:jc w:val="center"/>
        <w:rPr>
          <w:b/>
          <w:bCs/>
          <w:sz w:val="28"/>
          <w:szCs w:val="28"/>
          <w:lang w:val="en-US"/>
        </w:rPr>
      </w:pPr>
    </w:p>
    <w:p w:rsidR="00432EDB" w:rsidRDefault="00432EDB">
      <w:pPr>
        <w:jc w:val="center"/>
        <w:rPr>
          <w:b/>
          <w:bCs/>
          <w:sz w:val="28"/>
          <w:szCs w:val="28"/>
          <w:lang w:val="en-US"/>
        </w:rPr>
      </w:pPr>
    </w:p>
    <w:p w:rsidR="00432EDB" w:rsidRDefault="00432EDB">
      <w:pPr>
        <w:rPr>
          <w:sz w:val="26"/>
          <w:szCs w:val="26"/>
          <w:lang w:val="en-US"/>
        </w:rPr>
      </w:pPr>
      <w:r>
        <w:t xml:space="preserve">   </w:t>
      </w:r>
      <w:r>
        <w:rPr>
          <w:sz w:val="26"/>
          <w:szCs w:val="26"/>
        </w:rPr>
        <w:t>Основной целью курсового проекта по технической эксплуатации автотранспортных средств является разработка планировочного решения, с целью увеличения производительности автотранспортных средств, поддержание их технической готовности и надежности.</w:t>
      </w:r>
    </w:p>
    <w:p w:rsidR="00432EDB" w:rsidRDefault="00432EDB">
      <w:pPr>
        <w:rPr>
          <w:sz w:val="26"/>
          <w:szCs w:val="26"/>
          <w:lang w:val="en-US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 Следствием этого является обеспечение промышленности и сельского хозяйства своевременными и качественными услугами.</w:t>
      </w:r>
    </w:p>
    <w:p w:rsidR="00432EDB" w:rsidRDefault="00432EDB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</w:t>
      </w:r>
    </w:p>
    <w:p w:rsidR="00432EDB" w:rsidRDefault="00432EDB">
      <w:pPr>
        <w:rPr>
          <w:sz w:val="26"/>
          <w:szCs w:val="26"/>
          <w:lang w:val="en-US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Поддержание технической готовности автотранспортных средств следует производить по планово предупредительной системе. Повышение эффективности систем технического обслуживания на прямую связано с рентабельностью автотранспортного предприятия. 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Краткая хар-ка природно-производственных условий использования транспортных средств предприятий.</w:t>
      </w: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Общая хар-ка природных и дорожных условий.</w:t>
      </w: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Климатические условия умеренные хол.</w:t>
      </w: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>Категория условий эксплуатации 2</w:t>
      </w: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>(дороги с твердым покрытием (булыжные, щебеночные, гравийные) и грунтовые улучшенные.</w:t>
      </w: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Анализ производственной деятельности предприятий.</w:t>
      </w:r>
    </w:p>
    <w:p w:rsidR="00432EDB" w:rsidRDefault="00432EDB">
      <w:pPr>
        <w:ind w:left="360"/>
        <w:jc w:val="center"/>
        <w:rPr>
          <w:sz w:val="26"/>
          <w:szCs w:val="26"/>
        </w:rPr>
      </w:pPr>
    </w:p>
    <w:p w:rsidR="00432EDB" w:rsidRDefault="00432EDB">
      <w:pPr>
        <w:pStyle w:val="2"/>
      </w:pPr>
      <w:r>
        <w:t>Данное предприятие занимается перевозкой трех основных грузов: мука в мешках, зерно и овес. Расстояние перевозок составляет от 18 до 40 км.</w:t>
      </w: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>54% перевозок осуществляется на автомобиле Зил-433367 и 46% осуществляется на автомобиле Зил-131.</w:t>
      </w: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Краткая хар-ка парка транспортных средств и производственно-технической базы. </w:t>
      </w: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Перевозка муки в мешках осуществляется на автомобиле Зил-433367, грузоподъемностью до 6000 кг.</w:t>
      </w: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Погрузка в кузов производиться с помощью </w:t>
      </w: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>Перевозка зерна осуществляется автомобилем Зил-131</w:t>
      </w: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>Перевозка Овса осущетвляеться автомобилем Зил-131</w:t>
      </w: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pStyle w:val="21"/>
      </w:pPr>
      <w:r>
        <w:t>Составление годового календарного плана транспортных работ предприятия.</w:t>
      </w:r>
    </w:p>
    <w:p w:rsidR="00432EDB" w:rsidRDefault="00432EDB">
      <w:pPr>
        <w:ind w:left="360"/>
        <w:rPr>
          <w:b/>
          <w:bCs/>
          <w:sz w:val="28"/>
          <w:szCs w:val="28"/>
        </w:rPr>
      </w:pPr>
    </w:p>
    <w:p w:rsidR="00432EDB" w:rsidRDefault="00432EDB">
      <w:pPr>
        <w:ind w:left="360"/>
        <w:rPr>
          <w:b/>
          <w:bCs/>
          <w:sz w:val="28"/>
          <w:szCs w:val="28"/>
        </w:rPr>
      </w:pPr>
    </w:p>
    <w:p w:rsidR="00432EDB" w:rsidRDefault="00432EDB">
      <w:pPr>
        <w:ind w:left="360"/>
        <w:rPr>
          <w:b/>
          <w:bCs/>
          <w:sz w:val="28"/>
          <w:szCs w:val="28"/>
        </w:rPr>
      </w:pP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>Часовая производительность транспортного агрегата определяется по формуле</w:t>
      </w: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4C4728">
        <w:rPr>
          <w:position w:val="-28"/>
          <w:sz w:val="26"/>
          <w:szCs w:val="26"/>
        </w:rPr>
        <w:pict>
          <v:shape id="_x0000_i1026" type="#_x0000_t75" style="width:131.25pt;height:42pt">
            <v:imagedata r:id="rId6" o:title=""/>
          </v:shape>
        </w:pict>
      </w:r>
      <w:r>
        <w:rPr>
          <w:sz w:val="26"/>
          <w:szCs w:val="26"/>
        </w:rPr>
        <w:t xml:space="preserve">                                          (2.1)</w:t>
      </w: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>Где: Тц.тр- продолжительность транспортного цикла, ч</w:t>
      </w: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К</w:t>
      </w:r>
      <w:r>
        <w:rPr>
          <w:sz w:val="26"/>
          <w:szCs w:val="26"/>
          <w:lang w:val="en-US"/>
        </w:rPr>
        <w:t>r</w:t>
      </w:r>
      <w:r>
        <w:rPr>
          <w:sz w:val="26"/>
          <w:szCs w:val="26"/>
        </w:rPr>
        <w:t xml:space="preserve"> – коэффициент использования грузоподъемности</w:t>
      </w: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>Время транспортного цикла определяется как сумма времени движения и времени погрузочно-разгрузочных работ,  выраженных в часах.</w:t>
      </w: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4C4728">
        <w:rPr>
          <w:position w:val="-10"/>
          <w:sz w:val="26"/>
          <w:szCs w:val="26"/>
        </w:rPr>
        <w:pict>
          <v:shape id="_x0000_i1027" type="#_x0000_t75" style="width:123pt;height:23.25pt">
            <v:imagedata r:id="rId7" o:title=""/>
          </v:shape>
        </w:pict>
      </w:r>
      <w:r>
        <w:rPr>
          <w:sz w:val="26"/>
          <w:szCs w:val="26"/>
        </w:rPr>
        <w:t xml:space="preserve">                      (2.2)</w:t>
      </w: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>Время движения транспортного агрегата определяется по формуле</w:t>
      </w: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4C4728">
        <w:rPr>
          <w:position w:val="-28"/>
          <w:sz w:val="26"/>
          <w:szCs w:val="26"/>
        </w:rPr>
        <w:pict>
          <v:shape id="_x0000_i1028" type="#_x0000_t75" style="width:91.5pt;height:48.75pt">
            <v:imagedata r:id="rId8" o:title=""/>
          </v:shape>
        </w:pict>
      </w:r>
      <w:r>
        <w:rPr>
          <w:sz w:val="26"/>
          <w:szCs w:val="26"/>
        </w:rPr>
        <w:t xml:space="preserve">     </w:t>
      </w:r>
      <w:r w:rsidR="004C4728">
        <w:rPr>
          <w:position w:val="-10"/>
          <w:sz w:val="26"/>
          <w:szCs w:val="26"/>
        </w:rPr>
        <w:pict>
          <v:shape id="_x0000_i1029" type="#_x0000_t75" style="width:21.75pt;height:24pt">
            <v:imagedata r:id="rId5" o:title=""/>
          </v:shape>
        </w:pict>
      </w:r>
      <w:r>
        <w:rPr>
          <w:sz w:val="26"/>
          <w:szCs w:val="26"/>
        </w:rPr>
        <w:t xml:space="preserve">                   </w:t>
      </w:r>
      <w:r w:rsidR="004C4728">
        <w:rPr>
          <w:position w:val="-10"/>
          <w:sz w:val="26"/>
          <w:szCs w:val="26"/>
        </w:rPr>
        <w:pict>
          <v:shape id="_x0000_i1030" type="#_x0000_t75" style="width:9pt;height:17.25pt">
            <v:imagedata r:id="rId5" o:title=""/>
          </v:shape>
        </w:pict>
      </w:r>
      <w:r>
        <w:rPr>
          <w:sz w:val="26"/>
          <w:szCs w:val="26"/>
        </w:rPr>
        <w:t>(2.3)</w:t>
      </w:r>
    </w:p>
    <w:p w:rsidR="00432EDB" w:rsidRDefault="00432EDB">
      <w:pPr>
        <w:ind w:left="360"/>
        <w:rPr>
          <w:sz w:val="26"/>
          <w:szCs w:val="26"/>
        </w:rPr>
      </w:pP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Где: </w:t>
      </w:r>
      <w:r>
        <w:rPr>
          <w:sz w:val="26"/>
          <w:szCs w:val="26"/>
          <w:lang w:val="en-US"/>
        </w:rPr>
        <w:t>B</w:t>
      </w:r>
      <w:r>
        <w:rPr>
          <w:sz w:val="26"/>
          <w:szCs w:val="26"/>
        </w:rPr>
        <w:t>е- коэффициент использования пробега</w:t>
      </w: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>т – техническая скорость, км/ч</w:t>
      </w:r>
    </w:p>
    <w:p w:rsidR="00432EDB" w:rsidRDefault="00432EDB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Для маятниковых маршрутов  </w:t>
      </w:r>
      <w:r>
        <w:rPr>
          <w:sz w:val="26"/>
          <w:szCs w:val="26"/>
          <w:lang w:val="en-US"/>
        </w:rPr>
        <w:t>B</w:t>
      </w:r>
      <w:r>
        <w:rPr>
          <w:sz w:val="26"/>
          <w:szCs w:val="26"/>
        </w:rPr>
        <w:t>е-0.5</w:t>
      </w:r>
    </w:p>
    <w:p w:rsidR="00432EDB" w:rsidRDefault="00432EDB">
      <w:pPr>
        <w:ind w:left="360"/>
        <w:rPr>
          <w:sz w:val="26"/>
          <w:szCs w:val="26"/>
          <w:lang w:val="en-US"/>
        </w:rPr>
      </w:pPr>
    </w:p>
    <w:p w:rsidR="00432EDB" w:rsidRDefault="00432EDB">
      <w:pPr>
        <w:ind w:left="360"/>
        <w:rPr>
          <w:sz w:val="26"/>
          <w:szCs w:val="26"/>
          <w:lang w:val="en-US"/>
        </w:rPr>
      </w:pPr>
    </w:p>
    <w:p w:rsidR="00432EDB" w:rsidRDefault="004C4728">
      <w:pPr>
        <w:ind w:left="360"/>
        <w:rPr>
          <w:sz w:val="26"/>
          <w:szCs w:val="26"/>
          <w:lang w:val="en-US"/>
        </w:rPr>
      </w:pPr>
      <w:r>
        <w:rPr>
          <w:position w:val="-24"/>
          <w:sz w:val="26"/>
          <w:szCs w:val="26"/>
          <w:lang w:val="en-US"/>
        </w:rPr>
        <w:pict>
          <v:shape id="_x0000_i1031" type="#_x0000_t75" style="width:99pt;height:42pt">
            <v:imagedata r:id="rId9" o:title=""/>
          </v:shape>
        </w:pict>
      </w:r>
    </w:p>
    <w:p w:rsidR="00432EDB" w:rsidRDefault="00432EDB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                                          (2.4)</w:t>
      </w:r>
    </w:p>
    <w:p w:rsidR="00432EDB" w:rsidRDefault="00432EDB">
      <w:pPr>
        <w:rPr>
          <w:sz w:val="26"/>
          <w:szCs w:val="26"/>
          <w:lang w:val="en-US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Время погрузки и разгрузки можно определить по нормативным данным или расчетным путем 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C4728">
        <w:rPr>
          <w:position w:val="-8"/>
          <w:sz w:val="26"/>
          <w:szCs w:val="26"/>
        </w:rPr>
        <w:pict>
          <v:shape id="_x0000_i1032" type="#_x0000_t75" style="width:104.25pt;height:21pt">
            <v:imagedata r:id="rId10" o:title=""/>
          </v:shape>
        </w:pict>
      </w:r>
      <w:r>
        <w:rPr>
          <w:sz w:val="26"/>
          <w:szCs w:val="26"/>
        </w:rPr>
        <w:t xml:space="preserve">                                            (2.5)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где: 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>п-время погрузки, ч</w:t>
      </w: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>р-время разгрузки, ч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>2. Определение марочного состава и потребного количества транспортных средств.</w:t>
      </w:r>
    </w:p>
    <w:p w:rsidR="00432EDB" w:rsidRDefault="00432EDB">
      <w:pPr>
        <w:rPr>
          <w:sz w:val="26"/>
          <w:szCs w:val="26"/>
        </w:rPr>
      </w:pPr>
    </w:p>
    <w:tbl>
      <w:tblPr>
        <w:tblpPr w:leftFromText="180" w:rightFromText="180" w:vertAnchor="text" w:horzAnchor="page" w:tblpX="730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2617"/>
        <w:gridCol w:w="2062"/>
        <w:gridCol w:w="4161"/>
      </w:tblGrid>
      <w:tr w:rsidR="00432EDB">
        <w:trPr>
          <w:trHeight w:val="709"/>
        </w:trPr>
        <w:tc>
          <w:tcPr>
            <w:tcW w:w="731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617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2062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Работ, т</w:t>
            </w:r>
          </w:p>
        </w:tc>
        <w:tc>
          <w:tcPr>
            <w:tcW w:w="4161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Календарные сроки выполнения</w:t>
            </w:r>
          </w:p>
        </w:tc>
      </w:tr>
      <w:tr w:rsidR="00432EDB">
        <w:trPr>
          <w:trHeight w:val="3756"/>
        </w:trPr>
        <w:tc>
          <w:tcPr>
            <w:tcW w:w="731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7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Мука в мешках</w:t>
            </w:r>
          </w:p>
        </w:tc>
        <w:tc>
          <w:tcPr>
            <w:tcW w:w="2062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25000</w:t>
            </w:r>
          </w:p>
        </w:tc>
        <w:tc>
          <w:tcPr>
            <w:tcW w:w="4161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0.3-31.01.2004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0.1-29.02.2004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0.1-31.03.2004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0.1-30.04.2004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0.1-31.05.2004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0.1-30.06.2004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0.1-31.07.2004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0.1-31.08.2004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0.1-30.09.2004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0.1-31.10.2004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0.1-30.11.2004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0.1-29.12.2004</w:t>
            </w:r>
          </w:p>
        </w:tc>
      </w:tr>
      <w:tr w:rsidR="00432EDB">
        <w:trPr>
          <w:trHeight w:val="1429"/>
        </w:trPr>
        <w:tc>
          <w:tcPr>
            <w:tcW w:w="731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7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Зерно</w:t>
            </w:r>
          </w:p>
        </w:tc>
        <w:tc>
          <w:tcPr>
            <w:tcW w:w="2062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</w:t>
            </w:r>
          </w:p>
        </w:tc>
        <w:tc>
          <w:tcPr>
            <w:tcW w:w="4161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0.1-31.07.2004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0.1-31.08.2004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0.1-30.09.2004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0.1-31.10.2004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0.1-30.11.2004</w:t>
            </w:r>
          </w:p>
        </w:tc>
      </w:tr>
      <w:tr w:rsidR="00432EDB">
        <w:trPr>
          <w:trHeight w:val="1734"/>
        </w:trPr>
        <w:tc>
          <w:tcPr>
            <w:tcW w:w="731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17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Овес</w:t>
            </w:r>
          </w:p>
        </w:tc>
        <w:tc>
          <w:tcPr>
            <w:tcW w:w="2062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7500</w:t>
            </w:r>
          </w:p>
        </w:tc>
        <w:tc>
          <w:tcPr>
            <w:tcW w:w="4161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0.1-31.07.2004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0.1-31.08.2004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0.1-30.09.2004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0.1-31.10.2004</w:t>
            </w:r>
          </w:p>
          <w:p w:rsidR="00432EDB" w:rsidRDefault="00432EDB">
            <w:pPr>
              <w:rPr>
                <w:sz w:val="26"/>
                <w:szCs w:val="26"/>
              </w:rPr>
            </w:pPr>
          </w:p>
        </w:tc>
      </w:tr>
    </w:tbl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     Календарный лист выполнения транспортных работ. 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  <w:lang w:val="en-US"/>
        </w:rPr>
      </w:pPr>
    </w:p>
    <w:p w:rsidR="00432EDB" w:rsidRDefault="00432EDB">
      <w:pPr>
        <w:rPr>
          <w:sz w:val="26"/>
          <w:szCs w:val="26"/>
          <w:lang w:val="en-US"/>
        </w:rPr>
      </w:pPr>
    </w:p>
    <w:p w:rsidR="00432EDB" w:rsidRDefault="00432EDB">
      <w:pPr>
        <w:rPr>
          <w:sz w:val="26"/>
          <w:szCs w:val="26"/>
          <w:lang w:val="en-US"/>
        </w:rPr>
      </w:pPr>
    </w:p>
    <w:p w:rsidR="00432EDB" w:rsidRDefault="00432EDB">
      <w:pPr>
        <w:rPr>
          <w:sz w:val="26"/>
          <w:szCs w:val="26"/>
          <w:lang w:val="en-US"/>
        </w:rPr>
      </w:pPr>
    </w:p>
    <w:p w:rsidR="00432EDB" w:rsidRDefault="00432EDB">
      <w:pPr>
        <w:rPr>
          <w:sz w:val="26"/>
          <w:szCs w:val="26"/>
          <w:lang w:val="en-US"/>
        </w:rPr>
      </w:pPr>
    </w:p>
    <w:p w:rsidR="00432EDB" w:rsidRDefault="00432EDB">
      <w:pPr>
        <w:rPr>
          <w:sz w:val="26"/>
          <w:szCs w:val="26"/>
          <w:lang w:val="en-US"/>
        </w:rPr>
      </w:pPr>
    </w:p>
    <w:p w:rsidR="00432EDB" w:rsidRDefault="00432EDB">
      <w:pPr>
        <w:rPr>
          <w:sz w:val="26"/>
          <w:szCs w:val="26"/>
          <w:lang w:val="en-US"/>
        </w:rPr>
      </w:pPr>
    </w:p>
    <w:p w:rsidR="00432EDB" w:rsidRDefault="00432EDB">
      <w:pPr>
        <w:rPr>
          <w:sz w:val="26"/>
          <w:szCs w:val="26"/>
          <w:lang w:val="en-US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>Дневная производительность определяется следующем образом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  <w:lang w:val="en-US"/>
        </w:rPr>
        <w:t>W</w:t>
      </w:r>
      <w:r>
        <w:rPr>
          <w:sz w:val="26"/>
          <w:szCs w:val="26"/>
        </w:rPr>
        <w:t>д=</w:t>
      </w:r>
      <w:r>
        <w:rPr>
          <w:sz w:val="26"/>
          <w:szCs w:val="26"/>
          <w:lang w:val="en-US"/>
        </w:rPr>
        <w:t>WT</w:t>
      </w:r>
      <w:r>
        <w:rPr>
          <w:sz w:val="26"/>
          <w:szCs w:val="26"/>
        </w:rPr>
        <w:t>рд                                                           (2.6)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Часова производительность  </w:t>
      </w:r>
      <w:r>
        <w:rPr>
          <w:sz w:val="26"/>
          <w:szCs w:val="26"/>
          <w:lang w:val="en-US"/>
        </w:rPr>
        <w:t>W</w:t>
      </w:r>
      <w:r>
        <w:rPr>
          <w:sz w:val="26"/>
          <w:szCs w:val="26"/>
        </w:rPr>
        <w:t>ткм         ткм/ч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  <w:lang w:val="en-US"/>
        </w:rPr>
        <w:t>W</w:t>
      </w:r>
      <w:r>
        <w:rPr>
          <w:sz w:val="26"/>
          <w:szCs w:val="26"/>
        </w:rPr>
        <w:t>ткм=</w:t>
      </w:r>
      <w:r>
        <w:rPr>
          <w:sz w:val="26"/>
          <w:szCs w:val="26"/>
          <w:lang w:val="en-US"/>
        </w:rPr>
        <w:t>WL</w:t>
      </w:r>
      <w:r>
        <w:rPr>
          <w:sz w:val="26"/>
          <w:szCs w:val="26"/>
        </w:rPr>
        <w:t>пг                                                        (2.7)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Дневная производительность </w:t>
      </w:r>
      <w:r>
        <w:rPr>
          <w:sz w:val="26"/>
          <w:szCs w:val="26"/>
          <w:lang w:val="en-US"/>
        </w:rPr>
        <w:t>W</w:t>
      </w:r>
      <w:r>
        <w:rPr>
          <w:sz w:val="26"/>
          <w:szCs w:val="26"/>
        </w:rPr>
        <w:t>д ткм, ткм/день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  <w:lang w:val="en-US"/>
        </w:rPr>
        <w:t>W</w:t>
      </w:r>
      <w:r>
        <w:rPr>
          <w:sz w:val="26"/>
          <w:szCs w:val="26"/>
        </w:rPr>
        <w:t>дткм=</w:t>
      </w:r>
      <w:r>
        <w:rPr>
          <w:sz w:val="26"/>
          <w:szCs w:val="26"/>
          <w:lang w:val="en-US"/>
        </w:rPr>
        <w:t>W</w:t>
      </w:r>
      <w:r>
        <w:rPr>
          <w:sz w:val="26"/>
          <w:szCs w:val="26"/>
        </w:rPr>
        <w:t>д*</w:t>
      </w:r>
      <w:r>
        <w:rPr>
          <w:sz w:val="26"/>
          <w:szCs w:val="26"/>
          <w:lang w:val="en-US"/>
        </w:rPr>
        <w:t>L</w:t>
      </w:r>
      <w:r>
        <w:rPr>
          <w:sz w:val="26"/>
          <w:szCs w:val="26"/>
        </w:rPr>
        <w:t>пг                                                  (2.8)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Общее число рейсов </w:t>
      </w:r>
      <w:r>
        <w:rPr>
          <w:sz w:val="26"/>
          <w:szCs w:val="26"/>
          <w:lang w:val="en-US"/>
        </w:rPr>
        <w:t>Z</w:t>
      </w:r>
      <w:r>
        <w:rPr>
          <w:sz w:val="26"/>
          <w:szCs w:val="26"/>
        </w:rPr>
        <w:t>е, совершенных транспортным средством для выполнения транспортной работы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4C4728">
        <w:rPr>
          <w:position w:val="-28"/>
          <w:sz w:val="26"/>
          <w:szCs w:val="26"/>
        </w:rPr>
        <w:pict>
          <v:shape id="_x0000_i1033" type="#_x0000_t75" style="width:112.5pt;height:45.75pt">
            <v:imagedata r:id="rId11" o:title=""/>
          </v:shape>
        </w:pict>
      </w: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(2.9)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>количество рейсов округляется в большую сторону.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 Потребное количество автомобилей для выполнения каждой операции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-ой работы по формуле 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4C4728">
        <w:rPr>
          <w:position w:val="-28"/>
          <w:sz w:val="26"/>
          <w:szCs w:val="26"/>
        </w:rPr>
        <w:pict>
          <v:shape id="_x0000_i1034" type="#_x0000_t75" style="width:126.75pt;height:50.25pt">
            <v:imagedata r:id="rId12" o:title=""/>
          </v:shape>
        </w:pict>
      </w:r>
      <w:r>
        <w:rPr>
          <w:sz w:val="26"/>
          <w:szCs w:val="26"/>
        </w:rPr>
        <w:t xml:space="preserve">                                                                  (2.10)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При этом </w:t>
      </w:r>
      <w:r>
        <w:rPr>
          <w:sz w:val="26"/>
          <w:szCs w:val="26"/>
          <w:lang w:val="en-US"/>
        </w:rPr>
        <w:t>n</w:t>
      </w:r>
      <w:r>
        <w:rPr>
          <w:sz w:val="18"/>
          <w:szCs w:val="18"/>
          <w:lang w:val="en-US"/>
        </w:rPr>
        <w:t>a</w:t>
      </w:r>
      <w:r>
        <w:rPr>
          <w:sz w:val="18"/>
          <w:szCs w:val="18"/>
        </w:rPr>
        <w:t xml:space="preserve"> </w:t>
      </w:r>
      <w:r>
        <w:rPr>
          <w:sz w:val="26"/>
          <w:szCs w:val="26"/>
        </w:rPr>
        <w:t xml:space="preserve">должна быть целым за счет изменения 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>рд или Др и Дк в допустимых перделах.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Все полученные значения заносятся в таблицу 2.</w:t>
      </w: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 После заполнения последней графы следует построить график машино-использования для каждой выбранной марки грузового автомобиля и определить соответствующее инвентарное количество автомобилей каждой марки.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Суммарный пробег </w:t>
      </w:r>
      <w:r>
        <w:rPr>
          <w:sz w:val="26"/>
          <w:szCs w:val="26"/>
          <w:lang w:val="en-US"/>
        </w:rPr>
        <w:t>L</w:t>
      </w:r>
      <w:r>
        <w:rPr>
          <w:sz w:val="26"/>
          <w:szCs w:val="26"/>
        </w:rPr>
        <w:t xml:space="preserve">п автомобилей данной марки 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C4728">
        <w:rPr>
          <w:position w:val="-6"/>
          <w:sz w:val="26"/>
          <w:szCs w:val="26"/>
        </w:rPr>
        <w:pict>
          <v:shape id="_x0000_i1035" type="#_x0000_t75" style="width:93pt;height:25.5pt">
            <v:imagedata r:id="rId13" o:title=""/>
          </v:shape>
        </w:pict>
      </w:r>
      <w:r>
        <w:rPr>
          <w:sz w:val="26"/>
          <w:szCs w:val="26"/>
        </w:rPr>
        <w:t xml:space="preserve">                                                                 (2.11)</w:t>
      </w:r>
    </w:p>
    <w:p w:rsidR="00432EDB" w:rsidRDefault="00432EDB">
      <w:pPr>
        <w:rPr>
          <w:sz w:val="26"/>
          <w:szCs w:val="26"/>
          <w:lang w:val="en-US"/>
        </w:rPr>
      </w:pPr>
    </w:p>
    <w:p w:rsidR="00432EDB" w:rsidRDefault="00432EDB">
      <w:pPr>
        <w:rPr>
          <w:sz w:val="26"/>
          <w:szCs w:val="26"/>
          <w:lang w:val="en-US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на один инвентарный автомобиль 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4C4728">
        <w:rPr>
          <w:position w:val="-24"/>
          <w:sz w:val="26"/>
          <w:szCs w:val="26"/>
        </w:rPr>
        <w:pict>
          <v:shape id="_x0000_i1036" type="#_x0000_t75" style="width:99.75pt;height:54pt">
            <v:imagedata r:id="rId14" o:title=""/>
          </v:shape>
        </w:pict>
      </w:r>
      <w:r>
        <w:rPr>
          <w:sz w:val="26"/>
          <w:szCs w:val="26"/>
        </w:rPr>
        <w:t xml:space="preserve">                                                    (2.12)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Расчет производственной программы ТО</w:t>
      </w:r>
    </w:p>
    <w:p w:rsidR="00432EDB" w:rsidRDefault="00432EDB">
      <w:pPr>
        <w:rPr>
          <w:b/>
          <w:bCs/>
          <w:sz w:val="28"/>
          <w:szCs w:val="28"/>
        </w:rPr>
      </w:pPr>
    </w:p>
    <w:p w:rsidR="00432EDB" w:rsidRDefault="00432EDB">
      <w:pPr>
        <w:rPr>
          <w:b/>
          <w:bCs/>
          <w:sz w:val="28"/>
          <w:szCs w:val="28"/>
        </w:rPr>
      </w:pPr>
    </w:p>
    <w:p w:rsidR="00432EDB" w:rsidRDefault="00432EDB">
      <w:pPr>
        <w:rPr>
          <w:b/>
          <w:bCs/>
          <w:sz w:val="28"/>
          <w:szCs w:val="28"/>
        </w:rPr>
      </w:pPr>
    </w:p>
    <w:p w:rsidR="00432EDB" w:rsidRDefault="00432EDB">
      <w:pPr>
        <w:rPr>
          <w:b/>
          <w:bCs/>
          <w:sz w:val="28"/>
          <w:szCs w:val="28"/>
        </w:rPr>
      </w:pPr>
      <w:r>
        <w:rPr>
          <w:sz w:val="26"/>
          <w:szCs w:val="26"/>
        </w:rPr>
        <w:t xml:space="preserve">Корректировка осуществляется по формуле </w:t>
      </w:r>
      <w:r>
        <w:rPr>
          <w:b/>
          <w:bCs/>
          <w:sz w:val="28"/>
          <w:szCs w:val="28"/>
        </w:rPr>
        <w:t xml:space="preserve"> </w:t>
      </w:r>
    </w:p>
    <w:p w:rsidR="00432EDB" w:rsidRDefault="00432EDB">
      <w:pPr>
        <w:rPr>
          <w:b/>
          <w:bCs/>
          <w:sz w:val="28"/>
          <w:szCs w:val="28"/>
        </w:rPr>
      </w:pPr>
    </w:p>
    <w:p w:rsidR="00432EDB" w:rsidRDefault="00432EDB">
      <w:pPr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</w:t>
      </w:r>
      <w:r>
        <w:rPr>
          <w:sz w:val="26"/>
          <w:szCs w:val="26"/>
          <w:lang w:val="en-US"/>
        </w:rPr>
        <w:t>L</w:t>
      </w:r>
      <w:r>
        <w:rPr>
          <w:sz w:val="26"/>
          <w:szCs w:val="26"/>
        </w:rPr>
        <w:t>то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=</w:t>
      </w:r>
      <w:r>
        <w:rPr>
          <w:sz w:val="26"/>
          <w:szCs w:val="26"/>
          <w:lang w:val="en-US"/>
        </w:rPr>
        <w:t>L</w:t>
      </w:r>
      <w:r>
        <w:rPr>
          <w:sz w:val="26"/>
          <w:szCs w:val="26"/>
        </w:rPr>
        <w:t>то1К</w:t>
      </w:r>
      <w:r>
        <w:rPr>
          <w:sz w:val="16"/>
          <w:szCs w:val="16"/>
        </w:rPr>
        <w:t>1</w:t>
      </w:r>
      <w:r>
        <w:rPr>
          <w:sz w:val="26"/>
          <w:szCs w:val="26"/>
          <w:lang w:val="en-US"/>
        </w:rPr>
        <w:t>K</w:t>
      </w:r>
      <w:r>
        <w:rPr>
          <w:sz w:val="16"/>
          <w:szCs w:val="16"/>
        </w:rPr>
        <w:t xml:space="preserve">3 </w:t>
      </w:r>
      <w:r>
        <w:rPr>
          <w:sz w:val="26"/>
          <w:szCs w:val="26"/>
        </w:rPr>
        <w:t xml:space="preserve">                                                              (3.1)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Где: </w:t>
      </w:r>
      <w:r>
        <w:rPr>
          <w:sz w:val="26"/>
          <w:szCs w:val="26"/>
          <w:lang w:val="en-US"/>
        </w:rPr>
        <w:t>L</w:t>
      </w:r>
      <w:r>
        <w:rPr>
          <w:sz w:val="26"/>
          <w:szCs w:val="26"/>
        </w:rPr>
        <w:t>то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- периодичность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-го вида обслуживания</w:t>
      </w: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en-US"/>
        </w:rPr>
        <w:t>L</w:t>
      </w:r>
      <w:r>
        <w:rPr>
          <w:sz w:val="26"/>
          <w:szCs w:val="26"/>
        </w:rPr>
        <w:t>то1-нормативная периодичность</w:t>
      </w: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en-US"/>
        </w:rPr>
        <w:t>K</w:t>
      </w:r>
      <w:r>
        <w:rPr>
          <w:sz w:val="16"/>
          <w:szCs w:val="16"/>
        </w:rPr>
        <w:t xml:space="preserve">1 </w:t>
      </w:r>
      <w:r>
        <w:rPr>
          <w:sz w:val="26"/>
          <w:szCs w:val="26"/>
          <w:lang w:val="en-US"/>
        </w:rPr>
        <w:t>K</w:t>
      </w:r>
      <w:r>
        <w:rPr>
          <w:sz w:val="16"/>
          <w:szCs w:val="16"/>
        </w:rPr>
        <w:t xml:space="preserve">3 </w:t>
      </w:r>
      <w:r>
        <w:rPr>
          <w:sz w:val="26"/>
          <w:szCs w:val="26"/>
        </w:rPr>
        <w:t xml:space="preserve">–коэффициенты корректирования 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16"/>
          <w:szCs w:val="16"/>
        </w:rPr>
      </w:pPr>
      <w:r>
        <w:rPr>
          <w:sz w:val="26"/>
          <w:szCs w:val="26"/>
        </w:rPr>
        <w:t xml:space="preserve">   Количество ТО-1 и ТО в расчете на один средний автомобиль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-то</w:t>
      </w:r>
      <w:r>
        <w:rPr>
          <w:sz w:val="16"/>
          <w:szCs w:val="16"/>
        </w:rPr>
        <w:t>1</w:t>
      </w:r>
      <w:r>
        <w:rPr>
          <w:sz w:val="26"/>
          <w:szCs w:val="26"/>
        </w:rPr>
        <w:t xml:space="preserve"> и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-то</w:t>
      </w:r>
      <w:r>
        <w:rPr>
          <w:sz w:val="16"/>
          <w:szCs w:val="16"/>
        </w:rPr>
        <w:t>2</w:t>
      </w: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>Определяется по числу соответствующих знаков  на календарной шкале ТО.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  Общее количество ТО каждого вида в течении </w:t>
      </w:r>
      <w:r>
        <w:rPr>
          <w:sz w:val="26"/>
          <w:szCs w:val="26"/>
          <w:lang w:val="en-US"/>
        </w:rPr>
        <w:t>J</w:t>
      </w:r>
      <w:r>
        <w:rPr>
          <w:sz w:val="26"/>
          <w:szCs w:val="26"/>
        </w:rPr>
        <w:t>-го месяца определяется в виде произведения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4C4728">
        <w:rPr>
          <w:position w:val="-14"/>
          <w:sz w:val="26"/>
          <w:szCs w:val="26"/>
        </w:rPr>
        <w:pict>
          <v:shape id="_x0000_i1037" type="#_x0000_t75" style="width:134.25pt;height:28.5pt">
            <v:imagedata r:id="rId15" o:title=""/>
          </v:shape>
        </w:pict>
      </w:r>
      <w:r>
        <w:rPr>
          <w:sz w:val="26"/>
          <w:szCs w:val="26"/>
        </w:rPr>
        <w:t xml:space="preserve">                                                  (3.2)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где:      </w:t>
      </w:r>
      <w:r w:rsidR="004C4728">
        <w:rPr>
          <w:position w:val="-14"/>
        </w:rPr>
        <w:pict>
          <v:shape id="_x0000_i1038" type="#_x0000_t75" style="width:44.25pt;height:20.25pt">
            <v:imagedata r:id="rId16" o:title=""/>
          </v:shape>
        </w:pict>
      </w:r>
      <w:r>
        <w:rPr>
          <w:sz w:val="26"/>
          <w:szCs w:val="26"/>
        </w:rPr>
        <w:t xml:space="preserve">  - суммарное количество ТО   </w:t>
      </w:r>
      <w:r>
        <w:rPr>
          <w:sz w:val="26"/>
          <w:szCs w:val="26"/>
          <w:lang w:val="en-US"/>
        </w:rPr>
        <w:t>j</w:t>
      </w:r>
      <w:r>
        <w:rPr>
          <w:sz w:val="26"/>
          <w:szCs w:val="26"/>
        </w:rPr>
        <w:t>- го вида</w:t>
      </w: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           в </w:t>
      </w:r>
      <w:r>
        <w:rPr>
          <w:sz w:val="26"/>
          <w:szCs w:val="26"/>
          <w:lang w:val="en-US"/>
        </w:rPr>
        <w:t>j</w:t>
      </w:r>
      <w:r>
        <w:rPr>
          <w:sz w:val="26"/>
          <w:szCs w:val="26"/>
        </w:rPr>
        <w:t xml:space="preserve">-м месяце: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а</w:t>
      </w:r>
      <w:r>
        <w:rPr>
          <w:sz w:val="26"/>
          <w:szCs w:val="26"/>
          <w:lang w:val="en-US"/>
        </w:rPr>
        <w:t>j</w:t>
      </w:r>
      <w:r>
        <w:rPr>
          <w:sz w:val="26"/>
          <w:szCs w:val="26"/>
        </w:rPr>
        <w:t xml:space="preserve">-инвентарное количество данной марки, задействованное в </w:t>
      </w:r>
      <w:r>
        <w:rPr>
          <w:sz w:val="26"/>
          <w:szCs w:val="26"/>
          <w:lang w:val="en-US"/>
        </w:rPr>
        <w:t>j</w:t>
      </w:r>
      <w:r>
        <w:rPr>
          <w:sz w:val="26"/>
          <w:szCs w:val="26"/>
        </w:rPr>
        <w:t>-м месяце.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Месячное число </w:t>
      </w:r>
      <w:r w:rsidR="004C4728">
        <w:rPr>
          <w:position w:val="-14"/>
        </w:rPr>
        <w:pict>
          <v:shape id="_x0000_i1039" type="#_x0000_t75" style="width:47.25pt;height:20.25pt">
            <v:imagedata r:id="rId17" o:title=""/>
          </v:shape>
        </w:pic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4C4728">
        <w:rPr>
          <w:position w:val="-14"/>
          <w:sz w:val="26"/>
          <w:szCs w:val="26"/>
        </w:rPr>
        <w:pict>
          <v:shape id="_x0000_i1040" type="#_x0000_t75" style="width:128.25pt;height:27.75pt">
            <v:imagedata r:id="rId18" o:title=""/>
          </v:shape>
        </w:pict>
      </w:r>
      <w:r>
        <w:rPr>
          <w:sz w:val="26"/>
          <w:szCs w:val="26"/>
        </w:rPr>
        <w:t xml:space="preserve">                                           (3.3)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где:   </w:t>
      </w:r>
      <w:r w:rsidR="004C4728">
        <w:rPr>
          <w:position w:val="-8"/>
          <w:sz w:val="28"/>
          <w:szCs w:val="28"/>
        </w:rPr>
        <w:pict>
          <v:shape id="_x0000_i1041" type="#_x0000_t75" style="width:15.75pt;height:12pt">
            <v:imagedata r:id="rId19" o:title=""/>
          </v:shape>
        </w:pict>
      </w:r>
      <w:r>
        <w:rPr>
          <w:sz w:val="26"/>
          <w:szCs w:val="26"/>
        </w:rPr>
        <w:t xml:space="preserve"> - количество дней работы рассматриваемого подвижного состава </w:t>
      </w:r>
      <w:r>
        <w:rPr>
          <w:sz w:val="26"/>
          <w:szCs w:val="26"/>
          <w:lang w:val="en-US"/>
        </w:rPr>
        <w:t>j</w:t>
      </w:r>
      <w:r>
        <w:rPr>
          <w:sz w:val="26"/>
          <w:szCs w:val="26"/>
        </w:rPr>
        <w:t xml:space="preserve"> м месяце.</w:t>
      </w:r>
    </w:p>
    <w:tbl>
      <w:tblPr>
        <w:tblW w:w="0" w:type="auto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6"/>
        <w:gridCol w:w="736"/>
        <w:gridCol w:w="736"/>
        <w:gridCol w:w="606"/>
        <w:gridCol w:w="606"/>
        <w:gridCol w:w="606"/>
        <w:gridCol w:w="736"/>
        <w:gridCol w:w="736"/>
        <w:gridCol w:w="606"/>
        <w:gridCol w:w="606"/>
        <w:gridCol w:w="606"/>
        <w:gridCol w:w="736"/>
        <w:gridCol w:w="606"/>
      </w:tblGrid>
      <w:tr w:rsidR="00432EDB">
        <w:trPr>
          <w:trHeight w:val="895"/>
        </w:trPr>
        <w:tc>
          <w:tcPr>
            <w:tcW w:w="9185" w:type="dxa"/>
            <w:gridSpan w:val="13"/>
          </w:tcPr>
          <w:p w:rsidR="00432EDB" w:rsidRDefault="00432EDB">
            <w:pPr>
              <w:ind w:left="180"/>
              <w:rPr>
                <w:b/>
                <w:bCs/>
                <w:sz w:val="26"/>
                <w:szCs w:val="26"/>
              </w:rPr>
            </w:pPr>
          </w:p>
          <w:p w:rsidR="00432EDB" w:rsidRDefault="00432EDB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Программа ТО автомобилей</w:t>
            </w:r>
          </w:p>
          <w:p w:rsidR="00432EDB" w:rsidRDefault="00432EDB">
            <w:pPr>
              <w:rPr>
                <w:sz w:val="26"/>
                <w:szCs w:val="26"/>
              </w:rPr>
            </w:pPr>
          </w:p>
        </w:tc>
      </w:tr>
      <w:tr w:rsidR="00432EDB">
        <w:trPr>
          <w:cantSplit/>
          <w:trHeight w:val="1571"/>
        </w:trPr>
        <w:tc>
          <w:tcPr>
            <w:tcW w:w="1996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</w:t>
            </w:r>
          </w:p>
        </w:tc>
        <w:tc>
          <w:tcPr>
            <w:tcW w:w="599" w:type="dxa"/>
            <w:textDirection w:val="btLr"/>
          </w:tcPr>
          <w:p w:rsidR="00432EDB" w:rsidRDefault="00432EDB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599" w:type="dxa"/>
            <w:textDirection w:val="btLr"/>
          </w:tcPr>
          <w:p w:rsidR="00432EDB" w:rsidRDefault="00432EDB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599" w:type="dxa"/>
            <w:textDirection w:val="btLr"/>
          </w:tcPr>
          <w:p w:rsidR="00432EDB" w:rsidRDefault="00432EDB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599" w:type="dxa"/>
            <w:textDirection w:val="btLr"/>
          </w:tcPr>
          <w:p w:rsidR="00432EDB" w:rsidRDefault="00432EDB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599" w:type="dxa"/>
            <w:textDirection w:val="btLr"/>
          </w:tcPr>
          <w:p w:rsidR="00432EDB" w:rsidRDefault="00432EDB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599" w:type="dxa"/>
            <w:textDirection w:val="btLr"/>
          </w:tcPr>
          <w:p w:rsidR="00432EDB" w:rsidRDefault="00432EDB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599" w:type="dxa"/>
            <w:textDirection w:val="btLr"/>
          </w:tcPr>
          <w:p w:rsidR="00432EDB" w:rsidRDefault="00432EDB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</w:p>
        </w:tc>
        <w:tc>
          <w:tcPr>
            <w:tcW w:w="599" w:type="dxa"/>
            <w:textDirection w:val="btLr"/>
          </w:tcPr>
          <w:p w:rsidR="00432EDB" w:rsidRDefault="00432EDB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599" w:type="dxa"/>
            <w:textDirection w:val="btLr"/>
          </w:tcPr>
          <w:p w:rsidR="00432EDB" w:rsidRDefault="00432EDB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599" w:type="dxa"/>
            <w:textDirection w:val="btLr"/>
          </w:tcPr>
          <w:p w:rsidR="00432EDB" w:rsidRDefault="00432EDB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599" w:type="dxa"/>
            <w:textDirection w:val="btLr"/>
          </w:tcPr>
          <w:p w:rsidR="00432EDB" w:rsidRDefault="00432EDB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600" w:type="dxa"/>
            <w:textDirection w:val="btLr"/>
          </w:tcPr>
          <w:p w:rsidR="00432EDB" w:rsidRDefault="00432EDB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</w:tr>
      <w:tr w:rsidR="00432EDB">
        <w:trPr>
          <w:trHeight w:val="1472"/>
        </w:trPr>
        <w:tc>
          <w:tcPr>
            <w:tcW w:w="1996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Еос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Зил-433367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Зил-131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Зил-131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980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655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726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748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700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770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616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1140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660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924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689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572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987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160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375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1056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154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 </w:t>
            </w:r>
            <w:r>
              <w:rPr>
                <w:sz w:val="26"/>
                <w:szCs w:val="26"/>
              </w:rPr>
              <w:t>-</w:t>
            </w:r>
          </w:p>
        </w:tc>
        <w:tc>
          <w:tcPr>
            <w:tcW w:w="600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</w:tr>
      <w:tr w:rsidR="00432EDB">
        <w:trPr>
          <w:trHeight w:val="1473"/>
        </w:trPr>
        <w:tc>
          <w:tcPr>
            <w:tcW w:w="1996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Еот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Зил-433367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Зил-131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Зил-131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168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114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123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122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104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72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115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60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12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160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11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93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171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15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 xml:space="preserve"> 87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40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</w:tc>
        <w:tc>
          <w:tcPr>
            <w:tcW w:w="600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</w:tr>
      <w:tr w:rsidR="00432EDB">
        <w:trPr>
          <w:trHeight w:val="1473"/>
        </w:trPr>
        <w:tc>
          <w:tcPr>
            <w:tcW w:w="1996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ТО-1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Зил-433367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Зил-131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Зил-131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79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61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57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69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49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75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86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</w:p>
        </w:tc>
        <w:tc>
          <w:tcPr>
            <w:tcW w:w="600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</w:tr>
      <w:tr w:rsidR="00432EDB">
        <w:trPr>
          <w:trHeight w:val="1473"/>
        </w:trPr>
        <w:tc>
          <w:tcPr>
            <w:tcW w:w="1996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ТО-2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Зил-433367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Зил-131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Зил-131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  <w:lang w:val="en-US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600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</w:tr>
      <w:tr w:rsidR="00432EDB">
        <w:trPr>
          <w:trHeight w:val="1473"/>
        </w:trPr>
        <w:tc>
          <w:tcPr>
            <w:tcW w:w="1996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Пробег   ТС 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(тыс. км)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Зил-433367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Зил-131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Зил-131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651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732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600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</w:tr>
      <w:tr w:rsidR="00432EDB">
        <w:trPr>
          <w:trHeight w:val="2615"/>
        </w:trPr>
        <w:tc>
          <w:tcPr>
            <w:tcW w:w="1996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работ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ЕОс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Еот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ТО-1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ТО-2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ТР-Зил-433367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ТР-Зил-131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895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796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3689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softHyphen/>
              <w:t>-</w:t>
            </w:r>
          </w:p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886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796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3689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600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</w:tr>
      <w:tr w:rsidR="00432EDB">
        <w:trPr>
          <w:trHeight w:val="54"/>
        </w:trPr>
        <w:tc>
          <w:tcPr>
            <w:tcW w:w="1996" w:type="dxa"/>
          </w:tcPr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трудоем</w:t>
            </w:r>
          </w:p>
          <w:p w:rsidR="00432EDB" w:rsidRDefault="00432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кость  чел.час</w:t>
            </w: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599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  <w:tc>
          <w:tcPr>
            <w:tcW w:w="600" w:type="dxa"/>
          </w:tcPr>
          <w:p w:rsidR="00432EDB" w:rsidRDefault="00432EDB">
            <w:pPr>
              <w:rPr>
                <w:sz w:val="26"/>
                <w:szCs w:val="26"/>
              </w:rPr>
            </w:pPr>
          </w:p>
        </w:tc>
      </w:tr>
    </w:tbl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  <w:lang w:val="en-US"/>
        </w:rPr>
      </w:pPr>
    </w:p>
    <w:p w:rsidR="00432EDB" w:rsidRDefault="00432EDB">
      <w:pPr>
        <w:rPr>
          <w:sz w:val="26"/>
          <w:szCs w:val="26"/>
          <w:lang w:val="en-US"/>
        </w:rPr>
      </w:pPr>
    </w:p>
    <w:p w:rsidR="00432EDB" w:rsidRDefault="00432EDB">
      <w:pPr>
        <w:rPr>
          <w:sz w:val="26"/>
          <w:szCs w:val="26"/>
          <w:lang w:val="en-US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Месячное число обслуживаний    </w:t>
      </w:r>
      <w:r w:rsidR="004C4728">
        <w:rPr>
          <w:position w:val="-14"/>
          <w:sz w:val="26"/>
          <w:szCs w:val="26"/>
        </w:rPr>
        <w:pict>
          <v:shape id="_x0000_i1042" type="#_x0000_t75" style="width:23.25pt;height:20.25pt">
            <v:imagedata r:id="rId20" o:title=""/>
          </v:shape>
        </w:pict>
      </w:r>
      <w:r w:rsidR="004C4728">
        <w:rPr>
          <w:position w:val="-8"/>
        </w:rPr>
        <w:pict>
          <v:shape id="_x0000_i1043" type="#_x0000_t75" style="width:27.75pt;height:14.25pt">
            <v:imagedata r:id="rId21" o:title=""/>
          </v:shape>
        </w:pict>
      </w:r>
      <w:r>
        <w:rPr>
          <w:sz w:val="26"/>
          <w:szCs w:val="26"/>
        </w:rPr>
        <w:t xml:space="preserve">   выполняем перед ТО и ТР</w:t>
      </w:r>
    </w:p>
    <w:p w:rsidR="00432EDB" w:rsidRDefault="00432EDB">
      <w:pPr>
        <w:rPr>
          <w:sz w:val="26"/>
          <w:szCs w:val="26"/>
        </w:rPr>
      </w:pPr>
    </w:p>
    <w:p w:rsidR="00432EDB" w:rsidRDefault="004C4728">
      <w:pPr>
        <w:rPr>
          <w:sz w:val="26"/>
          <w:szCs w:val="26"/>
        </w:rPr>
      </w:pPr>
      <w:r>
        <w:rPr>
          <w:position w:val="-14"/>
          <w:sz w:val="26"/>
          <w:szCs w:val="26"/>
        </w:rPr>
        <w:pict>
          <v:shape id="_x0000_i1044" type="#_x0000_t75" style="width:195pt;height:24pt">
            <v:imagedata r:id="rId22" o:title=""/>
          </v:shape>
        </w:pict>
      </w:r>
      <w:r w:rsidR="00432EDB">
        <w:rPr>
          <w:sz w:val="26"/>
          <w:szCs w:val="26"/>
        </w:rPr>
        <w:t xml:space="preserve">                                      (3.4)</w:t>
      </w:r>
    </w:p>
    <w:p w:rsidR="00432EDB" w:rsidRDefault="00432EDB">
      <w:pPr>
        <w:jc w:val="center"/>
        <w:rPr>
          <w:sz w:val="26"/>
          <w:szCs w:val="26"/>
        </w:rPr>
      </w:pPr>
    </w:p>
    <w:p w:rsidR="00432EDB" w:rsidRDefault="00432EDB">
      <w:pPr>
        <w:jc w:val="center"/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 xml:space="preserve">где:  </w:t>
      </w:r>
      <w:r w:rsidR="004C4728">
        <w:rPr>
          <w:position w:val="-8"/>
        </w:rPr>
        <w:pict>
          <v:shape id="_x0000_i1045" type="#_x0000_t75" style="width:45pt;height:14.25pt">
            <v:imagedata r:id="rId23" o:title=""/>
          </v:shape>
        </w:pict>
      </w:r>
      <w:r>
        <w:t xml:space="preserve">, </w:t>
      </w:r>
      <w:r>
        <w:rPr>
          <w:sz w:val="26"/>
          <w:szCs w:val="26"/>
        </w:rPr>
        <w:t xml:space="preserve">   </w:t>
      </w:r>
      <w:r w:rsidR="004C4728">
        <w:rPr>
          <w:position w:val="-8"/>
        </w:rPr>
        <w:pict>
          <v:shape id="_x0000_i1046" type="#_x0000_t75" style="width:48.75pt;height:15pt">
            <v:imagedata r:id="rId24" o:title=""/>
          </v:shape>
        </w:pict>
      </w:r>
      <w:r>
        <w:rPr>
          <w:sz w:val="26"/>
          <w:szCs w:val="26"/>
        </w:rPr>
        <w:t xml:space="preserve">  -соответственно месячное количество ТО-1 и ТО-2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  <w:r>
        <w:rPr>
          <w:sz w:val="26"/>
          <w:szCs w:val="26"/>
        </w:rPr>
        <w:t>1.6 – коэффициент учитывающий проведение ЕО при ТР</w:t>
      </w: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rPr>
          <w:sz w:val="26"/>
          <w:szCs w:val="26"/>
        </w:rPr>
      </w:pPr>
    </w:p>
    <w:p w:rsidR="00432EDB" w:rsidRDefault="00432EDB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Корректирование нормативных трудоемкостей</w:t>
      </w:r>
    </w:p>
    <w:p w:rsidR="00432EDB" w:rsidRDefault="00432EDB">
      <w:pPr>
        <w:ind w:left="360"/>
        <w:rPr>
          <w:b/>
          <w:bCs/>
          <w:sz w:val="28"/>
          <w:szCs w:val="28"/>
        </w:rPr>
      </w:pPr>
    </w:p>
    <w:p w:rsidR="00432EDB" w:rsidRDefault="00432EDB">
      <w:pPr>
        <w:pStyle w:val="2"/>
      </w:pPr>
      <w:r>
        <w:t>Корректирование нормативных трудоемкостей ежедневных и плановых технических обслуживаний производится по выражению</w:t>
      </w:r>
    </w:p>
    <w:p w:rsidR="00432EDB" w:rsidRDefault="00432EDB">
      <w:pPr>
        <w:pStyle w:val="2"/>
      </w:pPr>
    </w:p>
    <w:p w:rsidR="00432EDB" w:rsidRDefault="00432EDB">
      <w:pPr>
        <w:pStyle w:val="2"/>
        <w:rPr>
          <w:lang w:val="en-US"/>
        </w:rPr>
      </w:pPr>
      <w:r>
        <w:rPr>
          <w:lang w:val="en-US"/>
        </w:rPr>
        <w:t>ti=ti</w:t>
      </w:r>
      <w:r w:rsidR="004C4728">
        <w:rPr>
          <w:position w:val="-4"/>
          <w:lang w:val="en-US"/>
        </w:rPr>
        <w:pict>
          <v:shape id="_x0000_i1047" type="#_x0000_t75" style="width:8.25pt;height:15pt">
            <v:imagedata r:id="rId25" o:title=""/>
          </v:shape>
        </w:pict>
      </w:r>
      <w:r>
        <w:rPr>
          <w:lang w:val="en-US"/>
        </w:rPr>
        <w:t>K</w:t>
      </w:r>
      <w:r>
        <w:rPr>
          <w:sz w:val="16"/>
          <w:szCs w:val="16"/>
          <w:lang w:val="en-US"/>
        </w:rPr>
        <w:t>2</w:t>
      </w:r>
      <w:r>
        <w:rPr>
          <w:lang w:val="en-US"/>
        </w:rPr>
        <w:t>K</w:t>
      </w:r>
      <w:r>
        <w:rPr>
          <w:sz w:val="16"/>
          <w:szCs w:val="16"/>
          <w:lang w:val="en-US"/>
        </w:rPr>
        <w:t xml:space="preserve">5                                                                                                             </w:t>
      </w:r>
      <w:r>
        <w:rPr>
          <w:lang w:val="en-US"/>
        </w:rPr>
        <w:t>(4.1)</w:t>
      </w:r>
    </w:p>
    <w:p w:rsidR="00432EDB" w:rsidRDefault="00432EDB">
      <w:pPr>
        <w:pStyle w:val="2"/>
        <w:rPr>
          <w:sz w:val="16"/>
          <w:szCs w:val="16"/>
          <w:lang w:val="en-US"/>
        </w:rPr>
      </w:pPr>
    </w:p>
    <w:p w:rsidR="00432EDB" w:rsidRDefault="00432EDB">
      <w:pPr>
        <w:pStyle w:val="2"/>
      </w:pPr>
      <w:r>
        <w:t xml:space="preserve">где: </w:t>
      </w:r>
      <w:r>
        <w:rPr>
          <w:lang w:val="en-US"/>
        </w:rPr>
        <w:t>ti</w:t>
      </w:r>
      <w:r>
        <w:t xml:space="preserve">- скорректированная трудоемкость  </w:t>
      </w:r>
      <w:r>
        <w:rPr>
          <w:lang w:val="en-US"/>
        </w:rPr>
        <w:t>I</w:t>
      </w:r>
      <w:r>
        <w:t>-го вида обслуживания, чел. Час</w:t>
      </w:r>
    </w:p>
    <w:p w:rsidR="00432EDB" w:rsidRDefault="00432EDB">
      <w:pPr>
        <w:pStyle w:val="2"/>
      </w:pPr>
      <w:r>
        <w:t xml:space="preserve">       </w:t>
      </w:r>
      <w:r>
        <w:rPr>
          <w:lang w:val="en-US"/>
        </w:rPr>
        <w:t>ti</w:t>
      </w:r>
      <w:r w:rsidR="004C4728">
        <w:rPr>
          <w:position w:val="-4"/>
          <w:lang w:val="en-US"/>
        </w:rPr>
        <w:pict>
          <v:shape id="_x0000_i1048" type="#_x0000_t75" style="width:8.25pt;height:15pt">
            <v:imagedata r:id="rId25" o:title=""/>
          </v:shape>
        </w:pict>
      </w:r>
      <w:r>
        <w:t>-нормативная трудоемкость</w:t>
      </w:r>
    </w:p>
    <w:p w:rsidR="00432EDB" w:rsidRDefault="00432EDB">
      <w:pPr>
        <w:pStyle w:val="2"/>
      </w:pPr>
      <w:r>
        <w:t xml:space="preserve">       </w:t>
      </w:r>
      <w:r>
        <w:rPr>
          <w:lang w:val="en-US"/>
        </w:rPr>
        <w:t>K</w:t>
      </w:r>
      <w:r>
        <w:rPr>
          <w:sz w:val="16"/>
          <w:szCs w:val="16"/>
        </w:rPr>
        <w:t>2</w:t>
      </w:r>
      <w:r>
        <w:t xml:space="preserve"> </w:t>
      </w:r>
      <w:r>
        <w:rPr>
          <w:lang w:val="en-US"/>
        </w:rPr>
        <w:t>K</w:t>
      </w:r>
      <w:r>
        <w:rPr>
          <w:sz w:val="16"/>
          <w:szCs w:val="16"/>
        </w:rPr>
        <w:t xml:space="preserve">5 </w:t>
      </w:r>
      <w:r>
        <w:t xml:space="preserve">–коэффициент учитывающий модификацию подвижного состава а числа автомобилей в АТП </w:t>
      </w: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  <w:rPr>
          <w:lang w:val="en-US"/>
        </w:rPr>
      </w:pPr>
    </w:p>
    <w:p w:rsidR="00432EDB" w:rsidRDefault="00432EDB">
      <w:pPr>
        <w:pStyle w:val="2"/>
        <w:rPr>
          <w:lang w:val="en-US"/>
        </w:rPr>
      </w:pPr>
    </w:p>
    <w:p w:rsidR="00432EDB" w:rsidRDefault="00432EDB">
      <w:pPr>
        <w:pStyle w:val="2"/>
        <w:rPr>
          <w:lang w:val="en-US"/>
        </w:rPr>
      </w:pPr>
    </w:p>
    <w:p w:rsidR="00432EDB" w:rsidRDefault="00432EDB">
      <w:pPr>
        <w:pStyle w:val="2"/>
      </w:pPr>
    </w:p>
    <w:p w:rsidR="00432EDB" w:rsidRDefault="00432EDB">
      <w:pPr>
        <w:pStyle w:val="2"/>
      </w:pPr>
      <w:r>
        <w:t>Корректирование удельной грузоподъемности  ТР</w:t>
      </w:r>
    </w:p>
    <w:p w:rsidR="00432EDB" w:rsidRDefault="00432EDB">
      <w:pPr>
        <w:pStyle w:val="2"/>
      </w:pPr>
    </w:p>
    <w:p w:rsidR="00432EDB" w:rsidRDefault="00432EDB">
      <w:pPr>
        <w:pStyle w:val="2"/>
        <w:rPr>
          <w:sz w:val="16"/>
          <w:szCs w:val="16"/>
          <w:lang w:val="en-US"/>
        </w:rPr>
      </w:pPr>
      <w:r>
        <w:rPr>
          <w:lang w:val="en-US"/>
        </w:rPr>
        <w:t>t</w:t>
      </w:r>
      <w:r>
        <w:t>тр</w:t>
      </w:r>
      <w:r>
        <w:rPr>
          <w:lang w:val="en-US"/>
        </w:rPr>
        <w:t>=t</w:t>
      </w:r>
      <w:r w:rsidR="004C4728">
        <w:rPr>
          <w:position w:val="-4"/>
          <w:lang w:val="en-US"/>
        </w:rPr>
        <w:pict>
          <v:shape id="_x0000_i1049" type="#_x0000_t75" style="width:8.25pt;height:15pt">
            <v:imagedata r:id="rId26" o:title=""/>
          </v:shape>
        </w:pict>
      </w:r>
      <w:r>
        <w:t>тр</w:t>
      </w:r>
      <w:r>
        <w:rPr>
          <w:lang w:val="en-US"/>
        </w:rPr>
        <w:t xml:space="preserve"> K</w:t>
      </w:r>
      <w:r>
        <w:rPr>
          <w:sz w:val="16"/>
          <w:szCs w:val="16"/>
          <w:lang w:val="en-US"/>
        </w:rPr>
        <w:t>1</w:t>
      </w:r>
      <w:r>
        <w:rPr>
          <w:lang w:val="en-US"/>
        </w:rPr>
        <w:t>K</w:t>
      </w:r>
      <w:r>
        <w:rPr>
          <w:sz w:val="16"/>
          <w:szCs w:val="16"/>
          <w:lang w:val="en-US"/>
        </w:rPr>
        <w:t>2</w:t>
      </w:r>
      <w:r>
        <w:rPr>
          <w:lang w:val="en-US"/>
        </w:rPr>
        <w:t>K</w:t>
      </w:r>
      <w:r>
        <w:rPr>
          <w:sz w:val="16"/>
          <w:szCs w:val="16"/>
          <w:lang w:val="en-US"/>
        </w:rPr>
        <w:t>3</w:t>
      </w:r>
      <w:r>
        <w:rPr>
          <w:lang w:val="en-US"/>
        </w:rPr>
        <w:t>K</w:t>
      </w:r>
      <w:r>
        <w:rPr>
          <w:sz w:val="16"/>
          <w:szCs w:val="16"/>
          <w:lang w:val="en-US"/>
        </w:rPr>
        <w:t>4</w:t>
      </w:r>
      <w:r>
        <w:rPr>
          <w:lang w:val="en-US"/>
        </w:rPr>
        <w:t>K</w:t>
      </w:r>
      <w:r>
        <w:rPr>
          <w:sz w:val="16"/>
          <w:szCs w:val="16"/>
          <w:lang w:val="en-US"/>
        </w:rPr>
        <w:t xml:space="preserve">5                                                                                </w:t>
      </w:r>
      <w:r>
        <w:rPr>
          <w:lang w:val="en-US"/>
        </w:rPr>
        <w:t>(4.2)</w:t>
      </w:r>
      <w:r>
        <w:rPr>
          <w:sz w:val="16"/>
          <w:szCs w:val="16"/>
          <w:lang w:val="en-US"/>
        </w:rPr>
        <w:t xml:space="preserve">                      </w:t>
      </w:r>
    </w:p>
    <w:p w:rsidR="00432EDB" w:rsidRDefault="00432EDB">
      <w:pPr>
        <w:pStyle w:val="2"/>
        <w:rPr>
          <w:sz w:val="16"/>
          <w:szCs w:val="16"/>
          <w:lang w:val="en-US"/>
        </w:rPr>
      </w:pPr>
    </w:p>
    <w:p w:rsidR="00432EDB" w:rsidRDefault="00432EDB">
      <w:pPr>
        <w:pStyle w:val="2"/>
        <w:rPr>
          <w:sz w:val="16"/>
          <w:szCs w:val="16"/>
          <w:lang w:val="en-US"/>
        </w:rPr>
      </w:pPr>
    </w:p>
    <w:p w:rsidR="00432EDB" w:rsidRDefault="00432EDB">
      <w:pPr>
        <w:pStyle w:val="2"/>
        <w:rPr>
          <w:sz w:val="16"/>
          <w:szCs w:val="16"/>
          <w:lang w:val="en-US"/>
        </w:rPr>
      </w:pPr>
    </w:p>
    <w:p w:rsidR="00432EDB" w:rsidRDefault="00432EDB">
      <w:pPr>
        <w:pStyle w:val="2"/>
        <w:rPr>
          <w:sz w:val="16"/>
          <w:szCs w:val="16"/>
          <w:lang w:val="en-US"/>
        </w:rPr>
      </w:pPr>
    </w:p>
    <w:p w:rsidR="00432EDB" w:rsidRDefault="00432EDB">
      <w:pPr>
        <w:pStyle w:val="2"/>
        <w:rPr>
          <w:sz w:val="16"/>
          <w:szCs w:val="16"/>
          <w:lang w:val="en-US"/>
        </w:rPr>
      </w:pPr>
    </w:p>
    <w:p w:rsidR="00432EDB" w:rsidRDefault="00432EDB">
      <w:pPr>
        <w:pStyle w:val="2"/>
        <w:rPr>
          <w:sz w:val="16"/>
          <w:szCs w:val="16"/>
          <w:lang w:val="en-US"/>
        </w:rPr>
      </w:pPr>
    </w:p>
    <w:p w:rsidR="00432EDB" w:rsidRDefault="00432EDB">
      <w:pPr>
        <w:pStyle w:val="2"/>
        <w:rPr>
          <w:sz w:val="16"/>
          <w:szCs w:val="16"/>
          <w:lang w:val="en-US"/>
        </w:rPr>
      </w:pPr>
    </w:p>
    <w:p w:rsidR="00432EDB" w:rsidRDefault="00432EDB">
      <w:pPr>
        <w:pStyle w:val="2"/>
        <w:rPr>
          <w:sz w:val="16"/>
          <w:szCs w:val="16"/>
          <w:lang w:val="en-US"/>
        </w:rPr>
      </w:pPr>
    </w:p>
    <w:p w:rsidR="00432EDB" w:rsidRDefault="00432EDB">
      <w:pPr>
        <w:pStyle w:val="2"/>
        <w:rPr>
          <w:sz w:val="16"/>
          <w:szCs w:val="16"/>
          <w:lang w:val="en-US"/>
        </w:rPr>
      </w:pPr>
    </w:p>
    <w:p w:rsidR="00432EDB" w:rsidRDefault="00432EDB">
      <w:pPr>
        <w:pStyle w:val="2"/>
        <w:rPr>
          <w:sz w:val="16"/>
          <w:szCs w:val="16"/>
          <w:lang w:val="en-US"/>
        </w:rPr>
      </w:pPr>
    </w:p>
    <w:p w:rsidR="00432EDB" w:rsidRDefault="00432EDB">
      <w:pPr>
        <w:pStyle w:val="2"/>
        <w:rPr>
          <w:sz w:val="16"/>
          <w:szCs w:val="16"/>
          <w:lang w:val="en-US"/>
        </w:rPr>
      </w:pPr>
    </w:p>
    <w:p w:rsidR="00432EDB" w:rsidRDefault="00432EDB">
      <w:pPr>
        <w:pStyle w:val="2"/>
        <w:rPr>
          <w:sz w:val="16"/>
          <w:szCs w:val="16"/>
          <w:lang w:val="en-US"/>
        </w:rPr>
      </w:pPr>
    </w:p>
    <w:p w:rsidR="00432EDB" w:rsidRDefault="00432EDB">
      <w:pPr>
        <w:pStyle w:val="2"/>
        <w:rPr>
          <w:sz w:val="16"/>
          <w:szCs w:val="16"/>
          <w:lang w:val="en-US"/>
        </w:rPr>
      </w:pPr>
    </w:p>
    <w:p w:rsidR="00432EDB" w:rsidRDefault="00432EDB">
      <w:pPr>
        <w:pStyle w:val="2"/>
        <w:rPr>
          <w:sz w:val="16"/>
          <w:szCs w:val="16"/>
          <w:lang w:val="en-US"/>
        </w:rPr>
      </w:pPr>
    </w:p>
    <w:p w:rsidR="00432EDB" w:rsidRDefault="00432EDB">
      <w:pPr>
        <w:pStyle w:val="2"/>
        <w:rPr>
          <w:sz w:val="16"/>
          <w:szCs w:val="16"/>
          <w:lang w:val="en-US"/>
        </w:rPr>
      </w:pPr>
    </w:p>
    <w:p w:rsidR="00432EDB" w:rsidRDefault="00432EDB">
      <w:pPr>
        <w:pStyle w:val="2"/>
        <w:rPr>
          <w:sz w:val="16"/>
          <w:szCs w:val="16"/>
          <w:lang w:val="en-US"/>
        </w:rPr>
      </w:pPr>
    </w:p>
    <w:p w:rsidR="00432EDB" w:rsidRDefault="00432EDB">
      <w:pPr>
        <w:pStyle w:val="2"/>
        <w:rPr>
          <w:sz w:val="16"/>
          <w:szCs w:val="16"/>
          <w:lang w:val="en-US"/>
        </w:rPr>
      </w:pPr>
    </w:p>
    <w:tbl>
      <w:tblPr>
        <w:tblpPr w:leftFromText="180" w:rightFromText="180" w:vertAnchor="text" w:horzAnchor="page" w:tblpX="730" w:tblpY="1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6"/>
        <w:gridCol w:w="1754"/>
        <w:gridCol w:w="1802"/>
        <w:gridCol w:w="541"/>
        <w:gridCol w:w="671"/>
        <w:gridCol w:w="470"/>
        <w:gridCol w:w="671"/>
        <w:gridCol w:w="541"/>
        <w:gridCol w:w="1757"/>
      </w:tblGrid>
      <w:tr w:rsidR="00432EDB">
        <w:trPr>
          <w:cantSplit/>
          <w:trHeight w:val="884"/>
        </w:trPr>
        <w:tc>
          <w:tcPr>
            <w:tcW w:w="1265" w:type="dxa"/>
            <w:vMerge w:val="restart"/>
          </w:tcPr>
          <w:p w:rsidR="00432EDB" w:rsidRDefault="00432EDB">
            <w:pPr>
              <w:pStyle w:val="2"/>
              <w:ind w:left="0"/>
            </w:pPr>
            <w:r>
              <w:t>Подвижной</w:t>
            </w:r>
          </w:p>
          <w:p w:rsidR="00432EDB" w:rsidRDefault="00432EDB">
            <w:pPr>
              <w:pStyle w:val="2"/>
              <w:ind w:left="0"/>
            </w:pPr>
            <w:r>
              <w:t>состав</w:t>
            </w:r>
          </w:p>
        </w:tc>
        <w:tc>
          <w:tcPr>
            <w:tcW w:w="1800" w:type="dxa"/>
            <w:vMerge w:val="restart"/>
          </w:tcPr>
          <w:p w:rsidR="00432EDB" w:rsidRDefault="00432EDB">
            <w:pPr>
              <w:pStyle w:val="2"/>
              <w:ind w:left="0"/>
            </w:pPr>
            <w:r>
              <w:t>Вид</w:t>
            </w:r>
          </w:p>
          <w:p w:rsidR="00432EDB" w:rsidRDefault="00432EDB">
            <w:pPr>
              <w:pStyle w:val="2"/>
              <w:ind w:left="0"/>
            </w:pPr>
            <w:r>
              <w:t>Технического</w:t>
            </w:r>
          </w:p>
          <w:p w:rsidR="00432EDB" w:rsidRDefault="00432EDB">
            <w:pPr>
              <w:pStyle w:val="2"/>
              <w:ind w:left="0"/>
            </w:pPr>
            <w:r>
              <w:t>воздействия</w:t>
            </w:r>
          </w:p>
        </w:tc>
        <w:tc>
          <w:tcPr>
            <w:tcW w:w="1800" w:type="dxa"/>
            <w:vMerge w:val="restart"/>
          </w:tcPr>
          <w:p w:rsidR="00432EDB" w:rsidRDefault="00432EDB">
            <w:pPr>
              <w:pStyle w:val="2"/>
              <w:ind w:left="0"/>
            </w:pPr>
            <w:r>
              <w:t>Нормативные</w:t>
            </w:r>
          </w:p>
          <w:p w:rsidR="00432EDB" w:rsidRDefault="00432EDB">
            <w:pPr>
              <w:pStyle w:val="2"/>
              <w:ind w:left="0"/>
            </w:pPr>
            <w:r>
              <w:t>Трудоемкости</w:t>
            </w:r>
          </w:p>
          <w:p w:rsidR="00432EDB" w:rsidRDefault="00432EDB">
            <w:pPr>
              <w:pStyle w:val="2"/>
              <w:ind w:left="0"/>
            </w:pPr>
            <w:r>
              <w:t>ЕО, ТО, ТР</w:t>
            </w:r>
          </w:p>
        </w:tc>
        <w:tc>
          <w:tcPr>
            <w:tcW w:w="2520" w:type="dxa"/>
            <w:gridSpan w:val="5"/>
          </w:tcPr>
          <w:p w:rsidR="00432EDB" w:rsidRDefault="00432EDB">
            <w:pPr>
              <w:pStyle w:val="2"/>
              <w:ind w:left="0"/>
            </w:pPr>
            <w:r>
              <w:t>Коэффициенты</w:t>
            </w:r>
          </w:p>
          <w:p w:rsidR="00432EDB" w:rsidRDefault="00432EDB">
            <w:pPr>
              <w:pStyle w:val="2"/>
              <w:ind w:left="0"/>
            </w:pPr>
            <w:r>
              <w:t>корректирования</w:t>
            </w:r>
          </w:p>
        </w:tc>
        <w:tc>
          <w:tcPr>
            <w:tcW w:w="2186" w:type="dxa"/>
            <w:vMerge w:val="restart"/>
          </w:tcPr>
          <w:p w:rsidR="00432EDB" w:rsidRDefault="00432EDB">
            <w:pPr>
              <w:pStyle w:val="2"/>
              <w:ind w:left="0"/>
            </w:pPr>
            <w:r>
              <w:t>Скорректиро-</w:t>
            </w:r>
          </w:p>
          <w:p w:rsidR="00432EDB" w:rsidRDefault="00432EDB">
            <w:pPr>
              <w:pStyle w:val="2"/>
              <w:ind w:left="0"/>
            </w:pPr>
            <w:r>
              <w:t xml:space="preserve">Ванные </w:t>
            </w:r>
          </w:p>
          <w:p w:rsidR="00432EDB" w:rsidRDefault="00432EDB">
            <w:pPr>
              <w:pStyle w:val="2"/>
              <w:ind w:left="0"/>
            </w:pPr>
            <w:r>
              <w:t xml:space="preserve">Значения </w:t>
            </w:r>
          </w:p>
          <w:p w:rsidR="00432EDB" w:rsidRDefault="00432EDB">
            <w:pPr>
              <w:pStyle w:val="2"/>
              <w:ind w:left="0"/>
            </w:pPr>
            <w:r>
              <w:t>трудоемкости</w:t>
            </w:r>
          </w:p>
        </w:tc>
      </w:tr>
      <w:tr w:rsidR="00432EDB">
        <w:trPr>
          <w:cantSplit/>
          <w:trHeight w:val="535"/>
        </w:trPr>
        <w:tc>
          <w:tcPr>
            <w:tcW w:w="1265" w:type="dxa"/>
            <w:vMerge/>
          </w:tcPr>
          <w:p w:rsidR="00432EDB" w:rsidRDefault="00432EDB">
            <w:pPr>
              <w:pStyle w:val="2"/>
              <w:ind w:left="0"/>
            </w:pPr>
          </w:p>
        </w:tc>
        <w:tc>
          <w:tcPr>
            <w:tcW w:w="1800" w:type="dxa"/>
            <w:vMerge/>
          </w:tcPr>
          <w:p w:rsidR="00432EDB" w:rsidRDefault="00432EDB">
            <w:pPr>
              <w:pStyle w:val="2"/>
              <w:ind w:left="0"/>
            </w:pPr>
          </w:p>
        </w:tc>
        <w:tc>
          <w:tcPr>
            <w:tcW w:w="1800" w:type="dxa"/>
            <w:vMerge/>
          </w:tcPr>
          <w:p w:rsidR="00432EDB" w:rsidRDefault="00432EDB">
            <w:pPr>
              <w:pStyle w:val="2"/>
              <w:ind w:left="0"/>
            </w:pP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</w:pPr>
            <w:r>
              <w:t>К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</w:pPr>
            <w:r>
              <w:t>К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</w:pPr>
            <w:r>
              <w:t>К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</w:pPr>
            <w:r>
              <w:t>К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</w:pPr>
            <w:r>
              <w:t>К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186" w:type="dxa"/>
            <w:vMerge/>
          </w:tcPr>
          <w:p w:rsidR="00432EDB" w:rsidRDefault="00432EDB">
            <w:pPr>
              <w:pStyle w:val="2"/>
              <w:ind w:left="0"/>
            </w:pPr>
          </w:p>
        </w:tc>
      </w:tr>
      <w:tr w:rsidR="00432EDB">
        <w:trPr>
          <w:trHeight w:val="349"/>
        </w:trPr>
        <w:tc>
          <w:tcPr>
            <w:tcW w:w="1265" w:type="dxa"/>
          </w:tcPr>
          <w:p w:rsidR="00432EDB" w:rsidRDefault="00432EDB">
            <w:pPr>
              <w:pStyle w:val="2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432EDB" w:rsidRDefault="00432EDB">
            <w:pPr>
              <w:pStyle w:val="2"/>
              <w:ind w:left="0"/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432EDB" w:rsidRDefault="00432EDB">
            <w:pPr>
              <w:pStyle w:val="2"/>
              <w:ind w:left="0"/>
              <w:jc w:val="center"/>
            </w:pPr>
            <w:r>
              <w:t>3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jc w:val="center"/>
            </w:pPr>
            <w:r>
              <w:t>4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jc w:val="center"/>
            </w:pPr>
            <w:r>
              <w:t>5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jc w:val="center"/>
            </w:pPr>
            <w:r>
              <w:t>6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jc w:val="center"/>
            </w:pPr>
            <w:r>
              <w:t>7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jc w:val="center"/>
            </w:pPr>
            <w:r>
              <w:t>8</w:t>
            </w:r>
          </w:p>
        </w:tc>
        <w:tc>
          <w:tcPr>
            <w:tcW w:w="2186" w:type="dxa"/>
          </w:tcPr>
          <w:p w:rsidR="00432EDB" w:rsidRDefault="00432EDB">
            <w:pPr>
              <w:pStyle w:val="2"/>
              <w:ind w:left="0"/>
              <w:jc w:val="center"/>
            </w:pPr>
            <w:r>
              <w:t>9</w:t>
            </w:r>
          </w:p>
        </w:tc>
      </w:tr>
      <w:tr w:rsidR="00432EDB">
        <w:trPr>
          <w:trHeight w:val="1647"/>
        </w:trPr>
        <w:tc>
          <w:tcPr>
            <w:tcW w:w="1265" w:type="dxa"/>
          </w:tcPr>
          <w:p w:rsidR="00432EDB" w:rsidRDefault="00432EDB">
            <w:pPr>
              <w:pStyle w:val="2"/>
              <w:ind w:left="0"/>
            </w:pPr>
          </w:p>
          <w:p w:rsidR="00432EDB" w:rsidRDefault="00432EDB">
            <w:pPr>
              <w:pStyle w:val="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ЗИЛ-433368</w:t>
            </w:r>
          </w:p>
          <w:p w:rsidR="00432EDB" w:rsidRDefault="00432EDB">
            <w:pPr>
              <w:pStyle w:val="2"/>
              <w:ind w:left="0"/>
              <w:rPr>
                <w:sz w:val="20"/>
                <w:szCs w:val="20"/>
              </w:rPr>
            </w:pPr>
          </w:p>
          <w:p w:rsidR="00432EDB" w:rsidRDefault="00432EDB">
            <w:pPr>
              <w:pStyle w:val="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ЗИЛ-131</w:t>
            </w:r>
          </w:p>
        </w:tc>
        <w:tc>
          <w:tcPr>
            <w:tcW w:w="1800" w:type="dxa"/>
          </w:tcPr>
          <w:p w:rsidR="00432EDB" w:rsidRDefault="00432EDB">
            <w:pPr>
              <w:pStyle w:val="2"/>
              <w:ind w:left="0"/>
              <w:jc w:val="center"/>
            </w:pPr>
          </w:p>
          <w:p w:rsidR="00432EDB" w:rsidRDefault="00432EDB">
            <w:pPr>
              <w:pStyle w:val="2"/>
              <w:ind w:left="0"/>
              <w:jc w:val="center"/>
            </w:pPr>
          </w:p>
          <w:p w:rsidR="00432EDB" w:rsidRDefault="00432EDB">
            <w:pPr>
              <w:pStyle w:val="2"/>
              <w:ind w:left="0"/>
              <w:jc w:val="center"/>
            </w:pPr>
            <w:r>
              <w:t>ЕОс</w:t>
            </w:r>
          </w:p>
        </w:tc>
        <w:tc>
          <w:tcPr>
            <w:tcW w:w="1800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0.60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0.60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1.19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1.19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2186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0.69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</w:tr>
      <w:tr w:rsidR="00432EDB">
        <w:trPr>
          <w:trHeight w:val="1647"/>
        </w:trPr>
        <w:tc>
          <w:tcPr>
            <w:tcW w:w="1265" w:type="dxa"/>
          </w:tcPr>
          <w:p w:rsidR="00432EDB" w:rsidRDefault="00432EDB">
            <w:pPr>
              <w:pStyle w:val="2"/>
              <w:ind w:left="0"/>
            </w:pPr>
          </w:p>
          <w:p w:rsidR="00432EDB" w:rsidRDefault="00432EDB">
            <w:pPr>
              <w:pStyle w:val="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ЗИЛ-433368</w:t>
            </w:r>
          </w:p>
          <w:p w:rsidR="00432EDB" w:rsidRDefault="00432EDB">
            <w:pPr>
              <w:pStyle w:val="2"/>
              <w:ind w:left="0"/>
              <w:rPr>
                <w:sz w:val="20"/>
                <w:szCs w:val="20"/>
              </w:rPr>
            </w:pPr>
          </w:p>
          <w:p w:rsidR="00432EDB" w:rsidRDefault="00432EDB">
            <w:pPr>
              <w:pStyle w:val="2"/>
              <w:ind w:left="0"/>
            </w:pPr>
            <w:r>
              <w:rPr>
                <w:sz w:val="20"/>
                <w:szCs w:val="20"/>
              </w:rPr>
              <w:t>ЗИЛ-131</w:t>
            </w:r>
          </w:p>
        </w:tc>
        <w:tc>
          <w:tcPr>
            <w:tcW w:w="1800" w:type="dxa"/>
          </w:tcPr>
          <w:p w:rsidR="00432EDB" w:rsidRDefault="00432EDB">
            <w:pPr>
              <w:pStyle w:val="2"/>
              <w:ind w:left="0"/>
              <w:jc w:val="center"/>
            </w:pPr>
          </w:p>
          <w:p w:rsidR="00432EDB" w:rsidRDefault="00432EDB">
            <w:pPr>
              <w:pStyle w:val="2"/>
              <w:ind w:left="0"/>
              <w:jc w:val="center"/>
            </w:pPr>
          </w:p>
          <w:p w:rsidR="00432EDB" w:rsidRDefault="00432EDB">
            <w:pPr>
              <w:pStyle w:val="2"/>
              <w:ind w:left="0"/>
              <w:jc w:val="center"/>
            </w:pPr>
            <w:r>
              <w:t>Еот</w:t>
            </w:r>
          </w:p>
        </w:tc>
        <w:tc>
          <w:tcPr>
            <w:tcW w:w="1800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0.60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0.60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1.19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1.19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2186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0.69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</w:tc>
      </w:tr>
      <w:tr w:rsidR="00432EDB">
        <w:trPr>
          <w:trHeight w:val="1647"/>
        </w:trPr>
        <w:tc>
          <w:tcPr>
            <w:tcW w:w="1265" w:type="dxa"/>
          </w:tcPr>
          <w:p w:rsidR="00432EDB" w:rsidRDefault="00432EDB">
            <w:pPr>
              <w:pStyle w:val="2"/>
              <w:ind w:left="0"/>
            </w:pPr>
          </w:p>
          <w:p w:rsidR="00432EDB" w:rsidRDefault="00432EDB">
            <w:pPr>
              <w:pStyle w:val="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ЗИЛ-433368</w:t>
            </w:r>
          </w:p>
          <w:p w:rsidR="00432EDB" w:rsidRDefault="00432EDB">
            <w:pPr>
              <w:pStyle w:val="2"/>
              <w:ind w:left="0"/>
              <w:rPr>
                <w:sz w:val="20"/>
                <w:szCs w:val="20"/>
              </w:rPr>
            </w:pPr>
          </w:p>
          <w:p w:rsidR="00432EDB" w:rsidRDefault="00432EDB">
            <w:pPr>
              <w:pStyle w:val="2"/>
              <w:ind w:left="0"/>
            </w:pPr>
            <w:r>
              <w:rPr>
                <w:sz w:val="20"/>
                <w:szCs w:val="20"/>
              </w:rPr>
              <w:t>ЗИЛ-131</w:t>
            </w:r>
          </w:p>
        </w:tc>
        <w:tc>
          <w:tcPr>
            <w:tcW w:w="1800" w:type="dxa"/>
          </w:tcPr>
          <w:p w:rsidR="00432EDB" w:rsidRDefault="00432EDB">
            <w:pPr>
              <w:pStyle w:val="2"/>
              <w:ind w:left="0"/>
              <w:jc w:val="center"/>
            </w:pPr>
          </w:p>
          <w:p w:rsidR="00432EDB" w:rsidRDefault="00432EDB">
            <w:pPr>
              <w:pStyle w:val="2"/>
              <w:ind w:left="0"/>
              <w:jc w:val="center"/>
            </w:pPr>
          </w:p>
          <w:p w:rsidR="00432EDB" w:rsidRDefault="00432EDB">
            <w:pPr>
              <w:pStyle w:val="2"/>
              <w:ind w:left="0"/>
              <w:jc w:val="center"/>
            </w:pPr>
            <w:r>
              <w:t>ТО-1</w:t>
            </w:r>
          </w:p>
        </w:tc>
        <w:tc>
          <w:tcPr>
            <w:tcW w:w="1800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7.1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7.8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1.19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1.19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2186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9.1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9.3</w:t>
            </w:r>
          </w:p>
        </w:tc>
      </w:tr>
      <w:tr w:rsidR="00432EDB">
        <w:trPr>
          <w:trHeight w:val="1647"/>
        </w:trPr>
        <w:tc>
          <w:tcPr>
            <w:tcW w:w="1265" w:type="dxa"/>
          </w:tcPr>
          <w:p w:rsidR="00432EDB" w:rsidRDefault="00432EDB">
            <w:pPr>
              <w:pStyle w:val="2"/>
              <w:ind w:left="0"/>
            </w:pPr>
          </w:p>
          <w:p w:rsidR="00432EDB" w:rsidRDefault="00432EDB">
            <w:pPr>
              <w:pStyle w:val="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ЗИЛ-433368</w:t>
            </w:r>
          </w:p>
          <w:p w:rsidR="00432EDB" w:rsidRDefault="00432EDB">
            <w:pPr>
              <w:pStyle w:val="2"/>
              <w:ind w:left="0"/>
              <w:rPr>
                <w:sz w:val="20"/>
                <w:szCs w:val="20"/>
              </w:rPr>
            </w:pPr>
          </w:p>
          <w:p w:rsidR="00432EDB" w:rsidRDefault="00432EDB">
            <w:pPr>
              <w:pStyle w:val="2"/>
              <w:ind w:left="0"/>
            </w:pPr>
            <w:r>
              <w:rPr>
                <w:sz w:val="20"/>
                <w:szCs w:val="20"/>
              </w:rPr>
              <w:t>ЗИЛ-131</w:t>
            </w:r>
          </w:p>
        </w:tc>
        <w:tc>
          <w:tcPr>
            <w:tcW w:w="1800" w:type="dxa"/>
          </w:tcPr>
          <w:p w:rsidR="00432EDB" w:rsidRDefault="00432EDB">
            <w:pPr>
              <w:pStyle w:val="2"/>
              <w:ind w:left="0"/>
              <w:jc w:val="center"/>
            </w:pPr>
          </w:p>
          <w:p w:rsidR="00432EDB" w:rsidRDefault="00432EDB">
            <w:pPr>
              <w:pStyle w:val="2"/>
              <w:ind w:left="0"/>
              <w:jc w:val="center"/>
            </w:pPr>
          </w:p>
          <w:p w:rsidR="00432EDB" w:rsidRDefault="00432EDB">
            <w:pPr>
              <w:pStyle w:val="2"/>
              <w:ind w:left="0"/>
              <w:jc w:val="center"/>
            </w:pPr>
            <w:r>
              <w:t>ТО-2</w:t>
            </w:r>
          </w:p>
        </w:tc>
        <w:tc>
          <w:tcPr>
            <w:tcW w:w="1800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31.2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1.19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1.19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2186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25.5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32.7</w:t>
            </w:r>
          </w:p>
        </w:tc>
      </w:tr>
      <w:tr w:rsidR="00432EDB">
        <w:trPr>
          <w:trHeight w:val="1648"/>
        </w:trPr>
        <w:tc>
          <w:tcPr>
            <w:tcW w:w="1265" w:type="dxa"/>
          </w:tcPr>
          <w:p w:rsidR="00432EDB" w:rsidRDefault="00432EDB">
            <w:pPr>
              <w:pStyle w:val="2"/>
              <w:ind w:left="0"/>
            </w:pPr>
          </w:p>
          <w:p w:rsidR="00432EDB" w:rsidRDefault="00432EDB">
            <w:pPr>
              <w:pStyle w:val="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ЗИЛ-433368</w:t>
            </w:r>
          </w:p>
          <w:p w:rsidR="00432EDB" w:rsidRDefault="00432EDB">
            <w:pPr>
              <w:pStyle w:val="2"/>
              <w:ind w:left="0"/>
              <w:rPr>
                <w:sz w:val="20"/>
                <w:szCs w:val="20"/>
              </w:rPr>
            </w:pPr>
          </w:p>
          <w:p w:rsidR="00432EDB" w:rsidRDefault="00432EDB">
            <w:pPr>
              <w:pStyle w:val="2"/>
              <w:ind w:left="0"/>
            </w:pPr>
            <w:r>
              <w:rPr>
                <w:sz w:val="20"/>
                <w:szCs w:val="20"/>
              </w:rPr>
              <w:t>ЗИЛ-131</w:t>
            </w:r>
          </w:p>
        </w:tc>
        <w:tc>
          <w:tcPr>
            <w:tcW w:w="1800" w:type="dxa"/>
          </w:tcPr>
          <w:p w:rsidR="00432EDB" w:rsidRDefault="00432EDB">
            <w:pPr>
              <w:pStyle w:val="2"/>
              <w:ind w:left="0"/>
              <w:jc w:val="center"/>
            </w:pPr>
          </w:p>
          <w:p w:rsidR="00432EDB" w:rsidRDefault="00432EDB">
            <w:pPr>
              <w:pStyle w:val="2"/>
              <w:ind w:left="0"/>
              <w:jc w:val="center"/>
            </w:pPr>
          </w:p>
          <w:p w:rsidR="00432EDB" w:rsidRDefault="00432EDB">
            <w:pPr>
              <w:pStyle w:val="2"/>
              <w:ind w:left="0"/>
              <w:jc w:val="center"/>
            </w:pPr>
            <w:r>
              <w:t>ТР</w:t>
            </w:r>
          </w:p>
        </w:tc>
        <w:tc>
          <w:tcPr>
            <w:tcW w:w="1800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5.5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6.1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1.19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1.19</w:t>
            </w:r>
          </w:p>
        </w:tc>
        <w:tc>
          <w:tcPr>
            <w:tcW w:w="504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2186" w:type="dxa"/>
          </w:tcPr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6.4</w:t>
            </w: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</w:p>
          <w:p w:rsidR="00432EDB" w:rsidRDefault="00432EDB">
            <w:pPr>
              <w:pStyle w:val="2"/>
              <w:ind w:left="0"/>
              <w:rPr>
                <w:lang w:val="en-US"/>
              </w:rPr>
            </w:pPr>
            <w:r>
              <w:rPr>
                <w:lang w:val="en-US"/>
              </w:rPr>
              <w:t>7.59</w:t>
            </w:r>
          </w:p>
        </w:tc>
      </w:tr>
    </w:tbl>
    <w:p w:rsidR="00432EDB" w:rsidRDefault="00432EDB">
      <w:pPr>
        <w:pStyle w:val="2"/>
      </w:pPr>
      <w:r>
        <w:t>Корректирование трудоемкости ЕО, ТО и ТР</w:t>
      </w: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  <w:jc w:val="center"/>
      </w:pPr>
      <w:r>
        <w:t>Таблица 4</w:t>
      </w: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  <w:ind w:left="0"/>
      </w:pPr>
    </w:p>
    <w:p w:rsidR="00432EDB" w:rsidRDefault="00432EDB">
      <w:pPr>
        <w:pStyle w:val="2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Расчет объемов работ ЕО, ТО и ТР</w:t>
      </w:r>
    </w:p>
    <w:p w:rsidR="00432EDB" w:rsidRDefault="00432EDB">
      <w:pPr>
        <w:pStyle w:val="2"/>
        <w:rPr>
          <w:b/>
          <w:bCs/>
          <w:sz w:val="28"/>
          <w:szCs w:val="28"/>
        </w:rPr>
      </w:pPr>
    </w:p>
    <w:p w:rsidR="00432EDB" w:rsidRDefault="00432EDB">
      <w:pPr>
        <w:pStyle w:val="2"/>
        <w:ind w:left="0"/>
      </w:pPr>
      <w:r>
        <w:t>Объем работ ЕО и ТО в течении заданного месяца можно определить по ворожению</w:t>
      </w:r>
    </w:p>
    <w:p w:rsidR="00432EDB" w:rsidRDefault="00432EDB">
      <w:pPr>
        <w:pStyle w:val="2"/>
        <w:ind w:left="0"/>
      </w:pPr>
    </w:p>
    <w:p w:rsidR="00432EDB" w:rsidRDefault="00432EDB">
      <w:pPr>
        <w:pStyle w:val="2"/>
        <w:ind w:left="0"/>
      </w:pPr>
      <w:r>
        <w:t xml:space="preserve">           </w:t>
      </w:r>
      <w:r w:rsidR="004C4728">
        <w:rPr>
          <w:position w:val="-14"/>
          <w:lang w:val="en-US"/>
        </w:rPr>
        <w:pict>
          <v:shape id="_x0000_i1050" type="#_x0000_t75" style="width:98.25pt;height:24.75pt">
            <v:imagedata r:id="rId27" o:title=""/>
          </v:shape>
        </w:pict>
      </w:r>
      <w:r>
        <w:t xml:space="preserve">                                                 (5.1)</w:t>
      </w:r>
    </w:p>
    <w:p w:rsidR="00432EDB" w:rsidRDefault="00432EDB">
      <w:pPr>
        <w:pStyle w:val="2"/>
        <w:ind w:left="0"/>
        <w:jc w:val="center"/>
      </w:pPr>
    </w:p>
    <w:p w:rsidR="00432EDB" w:rsidRDefault="00432EDB">
      <w:pPr>
        <w:pStyle w:val="2"/>
        <w:ind w:left="0"/>
      </w:pPr>
      <w:r>
        <w:t xml:space="preserve">где:      </w:t>
      </w:r>
      <w:r w:rsidR="004C4728">
        <w:rPr>
          <w:position w:val="-8"/>
        </w:rPr>
        <w:pict>
          <v:shape id="_x0000_i1051" type="#_x0000_t75" style="width:21.75pt;height:14.25pt">
            <v:imagedata r:id="rId28" o:title=""/>
          </v:shape>
        </w:pict>
      </w:r>
      <w:r>
        <w:t xml:space="preserve">      -объем работ  </w:t>
      </w:r>
      <w:r>
        <w:rPr>
          <w:lang w:val="en-US"/>
        </w:rPr>
        <w:t>I</w:t>
      </w:r>
      <w:r>
        <w:t xml:space="preserve">-го вида в </w:t>
      </w:r>
      <w:r>
        <w:rPr>
          <w:lang w:val="en-US"/>
        </w:rPr>
        <w:t>j</w:t>
      </w:r>
      <w:r>
        <w:t xml:space="preserve">-ом месяце </w:t>
      </w:r>
    </w:p>
    <w:p w:rsidR="00432EDB" w:rsidRDefault="00432EDB">
      <w:pPr>
        <w:pStyle w:val="2"/>
        <w:tabs>
          <w:tab w:val="num" w:pos="1896"/>
        </w:tabs>
      </w:pPr>
      <w:r>
        <w:t xml:space="preserve">      </w:t>
      </w:r>
      <w:r w:rsidR="004C4728">
        <w:rPr>
          <w:position w:val="-8"/>
        </w:rPr>
        <w:pict>
          <v:shape id="_x0000_i1052" type="#_x0000_t75" style="width:24pt;height:14.25pt" o:bullet="t">
            <v:imagedata r:id="rId29" o:title=""/>
          </v:shape>
        </w:pict>
      </w:r>
      <w:r>
        <w:t xml:space="preserve">      -суммарное количество обслуживаний </w:t>
      </w:r>
      <w:r>
        <w:rPr>
          <w:lang w:val="en-US"/>
        </w:rPr>
        <w:t>I</w:t>
      </w:r>
      <w:r>
        <w:t xml:space="preserve">-го вида в </w:t>
      </w:r>
      <w:r>
        <w:rPr>
          <w:lang w:val="en-US"/>
        </w:rPr>
        <w:t>j</w:t>
      </w:r>
      <w:r>
        <w:t>-ом месяце</w:t>
      </w:r>
    </w:p>
    <w:p w:rsidR="00432EDB" w:rsidRDefault="00432EDB">
      <w:pPr>
        <w:pStyle w:val="2"/>
        <w:ind w:left="0"/>
      </w:pPr>
      <w:r>
        <w:t xml:space="preserve">             </w:t>
      </w:r>
      <w:r>
        <w:rPr>
          <w:lang w:val="en-US"/>
        </w:rPr>
        <w:t xml:space="preserve">ti           - </w:t>
      </w:r>
      <w:r>
        <w:t xml:space="preserve">трудоемкость </w:t>
      </w: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  <w:r>
        <w:t>Объем работ по ТР определяется по выражению</w:t>
      </w: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  <w:ind w:left="0"/>
      </w:pPr>
      <w:r>
        <w:rPr>
          <w:lang w:val="en-US"/>
        </w:rPr>
        <w:t xml:space="preserve">                </w:t>
      </w:r>
      <w:r w:rsidR="004C4728">
        <w:rPr>
          <w:position w:val="-24"/>
        </w:rPr>
        <w:pict>
          <v:shape id="_x0000_i1053" type="#_x0000_t75" style="width:99pt;height:41.25pt">
            <v:imagedata r:id="rId30" o:title=""/>
          </v:shape>
        </w:pict>
      </w:r>
      <w:r>
        <w:t xml:space="preserve">                                            (5.2)</w:t>
      </w:r>
    </w:p>
    <w:p w:rsidR="00432EDB" w:rsidRDefault="00432EDB">
      <w:pPr>
        <w:pStyle w:val="2"/>
        <w:jc w:val="center"/>
      </w:pPr>
    </w:p>
    <w:p w:rsidR="00432EDB" w:rsidRDefault="00432EDB">
      <w:pPr>
        <w:pStyle w:val="2"/>
        <w:jc w:val="center"/>
        <w:rPr>
          <w:b/>
          <w:bCs/>
          <w:sz w:val="28"/>
          <w:szCs w:val="28"/>
        </w:rPr>
      </w:pPr>
    </w:p>
    <w:p w:rsidR="00432EDB" w:rsidRDefault="00432EDB">
      <w:pPr>
        <w:pStyle w:val="2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Расчет численности производственных рабочих.</w:t>
      </w:r>
    </w:p>
    <w:p w:rsidR="00432EDB" w:rsidRDefault="00432EDB">
      <w:pPr>
        <w:pStyle w:val="2"/>
        <w:rPr>
          <w:b/>
          <w:bCs/>
          <w:sz w:val="28"/>
          <w:szCs w:val="28"/>
        </w:rPr>
      </w:pPr>
    </w:p>
    <w:p w:rsidR="00432EDB" w:rsidRDefault="00432EDB">
      <w:pPr>
        <w:pStyle w:val="2"/>
      </w:pPr>
      <w:r>
        <w:t xml:space="preserve">Технологически необходимое число рабочих </w:t>
      </w:r>
      <w:r>
        <w:rPr>
          <w:lang w:val="en-US"/>
        </w:rPr>
        <w:t>P</w:t>
      </w:r>
      <w:r>
        <w:t>т и штатное определяется по выражениям</w:t>
      </w:r>
    </w:p>
    <w:p w:rsidR="00432EDB" w:rsidRDefault="00432EDB">
      <w:pPr>
        <w:pStyle w:val="2"/>
      </w:pPr>
    </w:p>
    <w:p w:rsidR="00432EDB" w:rsidRDefault="00432EDB">
      <w:pPr>
        <w:pStyle w:val="2"/>
        <w:rPr>
          <w:lang w:val="en-US"/>
        </w:rPr>
      </w:pPr>
    </w:p>
    <w:p w:rsidR="00432EDB" w:rsidRDefault="004C4728">
      <w:pPr>
        <w:pStyle w:val="2"/>
        <w:rPr>
          <w:lang w:val="en-US"/>
        </w:rPr>
      </w:pPr>
      <w:r>
        <w:rPr>
          <w:position w:val="-28"/>
          <w:lang w:val="en-US"/>
        </w:rPr>
        <w:pict>
          <v:shape id="_x0000_i1054" type="#_x0000_t75" style="width:82.5pt;height:40.5pt">
            <v:imagedata r:id="rId31" o:title=""/>
          </v:shape>
        </w:pict>
      </w:r>
      <w:r w:rsidR="00432EDB">
        <w:rPr>
          <w:lang w:val="en-US"/>
        </w:rPr>
        <w:t xml:space="preserve">                              </w:t>
      </w:r>
      <w:r>
        <w:rPr>
          <w:position w:val="-28"/>
          <w:lang w:val="en-US"/>
        </w:rPr>
        <w:pict>
          <v:shape id="_x0000_i1055" type="#_x0000_t75" style="width:82.5pt;height:40.5pt">
            <v:imagedata r:id="rId32" o:title=""/>
          </v:shape>
        </w:pict>
      </w:r>
    </w:p>
    <w:p w:rsidR="00432EDB" w:rsidRDefault="00432EDB">
      <w:pPr>
        <w:pStyle w:val="2"/>
        <w:numPr>
          <w:ilvl w:val="1"/>
          <w:numId w:val="3"/>
        </w:numPr>
      </w:pPr>
      <w:r>
        <w:t>(6.2)</w:t>
      </w:r>
    </w:p>
    <w:p w:rsidR="00432EDB" w:rsidRDefault="00432EDB">
      <w:pPr>
        <w:pStyle w:val="2"/>
        <w:ind w:left="2580"/>
      </w:pPr>
    </w:p>
    <w:p w:rsidR="00432EDB" w:rsidRDefault="00432EDB">
      <w:pPr>
        <w:pStyle w:val="2"/>
        <w:ind w:left="2580"/>
      </w:pPr>
    </w:p>
    <w:p w:rsidR="00432EDB" w:rsidRDefault="00432EDB">
      <w:pPr>
        <w:pStyle w:val="2"/>
        <w:ind w:left="2580"/>
      </w:pPr>
    </w:p>
    <w:p w:rsidR="00432EDB" w:rsidRDefault="00432EDB">
      <w:pPr>
        <w:pStyle w:val="2"/>
      </w:pPr>
      <w:r>
        <w:t>Годовой фонд времени технологически необходимого рабочего</w:t>
      </w:r>
    </w:p>
    <w:p w:rsidR="00432EDB" w:rsidRDefault="00432EDB">
      <w:pPr>
        <w:pStyle w:val="2"/>
      </w:pPr>
    </w:p>
    <w:p w:rsidR="00432EDB" w:rsidRDefault="00432EDB">
      <w:pPr>
        <w:pStyle w:val="2"/>
      </w:pPr>
      <w:r>
        <w:t xml:space="preserve">           </w:t>
      </w:r>
      <w:r w:rsidR="004C4728">
        <w:rPr>
          <w:position w:val="-10"/>
        </w:rPr>
        <w:pict>
          <v:shape id="_x0000_i1056" type="#_x0000_t75" style="width:141.75pt;height:23.25pt">
            <v:imagedata r:id="rId33" o:title=""/>
          </v:shape>
        </w:pict>
      </w:r>
    </w:p>
    <w:p w:rsidR="00432EDB" w:rsidRDefault="00432EDB">
      <w:pPr>
        <w:pStyle w:val="2"/>
      </w:pPr>
      <w:r>
        <w:t xml:space="preserve">            </w:t>
      </w:r>
      <w:r w:rsidR="004C4728">
        <w:rPr>
          <w:position w:val="-10"/>
        </w:rPr>
        <w:pict>
          <v:shape id="_x0000_i1057" type="#_x0000_t75" style="width:54pt;height:15.75pt">
            <v:imagedata r:id="rId34" o:title=""/>
          </v:shape>
        </w:pict>
      </w:r>
      <w:r>
        <w:t xml:space="preserve">                                                                  (6.3)</w:t>
      </w:r>
    </w:p>
    <w:p w:rsidR="00432EDB" w:rsidRDefault="00432EDB">
      <w:pPr>
        <w:pStyle w:val="2"/>
      </w:pPr>
    </w:p>
    <w:p w:rsidR="00432EDB" w:rsidRDefault="00432EDB">
      <w:pPr>
        <w:pStyle w:val="2"/>
      </w:pPr>
      <w:r>
        <w:t>где:     8  - продолжительность смены, (ч)</w:t>
      </w:r>
    </w:p>
    <w:p w:rsidR="00432EDB" w:rsidRDefault="00432EDB">
      <w:pPr>
        <w:pStyle w:val="2"/>
      </w:pPr>
      <w:r>
        <w:t xml:space="preserve">           Дк</w:t>
      </w:r>
      <w:r>
        <w:rPr>
          <w:sz w:val="18"/>
          <w:szCs w:val="18"/>
        </w:rPr>
        <w:t>2</w:t>
      </w:r>
      <w:r>
        <w:t>, Дв, Дп - соответственно количество дней в году</w:t>
      </w: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  <w:r>
        <w:t>Годовой фонд времени штатного рабочего</w:t>
      </w:r>
    </w:p>
    <w:p w:rsidR="00432EDB" w:rsidRDefault="00432EDB">
      <w:pPr>
        <w:pStyle w:val="2"/>
      </w:pPr>
    </w:p>
    <w:p w:rsidR="00432EDB" w:rsidRDefault="00432EDB">
      <w:pPr>
        <w:pStyle w:val="2"/>
        <w:ind w:left="0"/>
      </w:pPr>
    </w:p>
    <w:p w:rsidR="00432EDB" w:rsidRDefault="00432EDB">
      <w:pPr>
        <w:pStyle w:val="2"/>
        <w:ind w:left="0"/>
      </w:pPr>
      <w:r>
        <w:t xml:space="preserve">             </w:t>
      </w:r>
      <w:r w:rsidR="004C4728">
        <w:rPr>
          <w:position w:val="-10"/>
        </w:rPr>
        <w:pict>
          <v:shape id="_x0000_i1058" type="#_x0000_t75" style="width:117.75pt;height:15.75pt">
            <v:imagedata r:id="rId35" o:title=""/>
          </v:shape>
        </w:pict>
      </w:r>
      <w:r>
        <w:t xml:space="preserve">                                         (6.4)</w:t>
      </w:r>
    </w:p>
    <w:p w:rsidR="00432EDB" w:rsidRDefault="00432EDB">
      <w:pPr>
        <w:pStyle w:val="2"/>
      </w:pPr>
      <w:r>
        <w:t xml:space="preserve">        </w:t>
      </w:r>
      <w:r w:rsidR="004C4728">
        <w:rPr>
          <w:position w:val="-6"/>
        </w:rPr>
        <w:pict>
          <v:shape id="_x0000_i1059" type="#_x0000_t75" style="width:18.75pt;height:12.75pt">
            <v:imagedata r:id="rId36" o:title=""/>
          </v:shape>
        </w:pict>
      </w:r>
      <w:r>
        <w:t>=1860</w:t>
      </w: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  <w:ind w:left="0"/>
      </w:pPr>
      <w:r>
        <w:rPr>
          <w:lang w:val="en-US"/>
        </w:rPr>
        <w:t>P</w:t>
      </w:r>
      <w:r>
        <w:t xml:space="preserve">тое=4                  </w:t>
      </w:r>
      <w:r>
        <w:rPr>
          <w:lang w:val="en-US"/>
        </w:rPr>
        <w:t>P</w:t>
      </w:r>
      <w:r>
        <w:t xml:space="preserve">тто=4                    </w:t>
      </w:r>
      <w:r>
        <w:rPr>
          <w:lang w:val="en-US"/>
        </w:rPr>
        <w:t>P</w:t>
      </w:r>
      <w:r>
        <w:t>ттр=1</w:t>
      </w:r>
    </w:p>
    <w:p w:rsidR="00432EDB" w:rsidRDefault="00432EDB">
      <w:pPr>
        <w:pStyle w:val="2"/>
        <w:ind w:left="0"/>
      </w:pPr>
      <w:r>
        <w:rPr>
          <w:lang w:val="en-US"/>
        </w:rPr>
        <w:t>P</w:t>
      </w:r>
      <w:r>
        <w:t xml:space="preserve">шео=5                 </w:t>
      </w:r>
      <w:r>
        <w:rPr>
          <w:lang w:val="en-US"/>
        </w:rPr>
        <w:t>P</w:t>
      </w:r>
      <w:r>
        <w:t xml:space="preserve">што=5                   </w:t>
      </w:r>
      <w:r>
        <w:rPr>
          <w:lang w:val="en-US"/>
        </w:rPr>
        <w:t>P</w:t>
      </w:r>
      <w:r>
        <w:t>тр=1</w:t>
      </w:r>
    </w:p>
    <w:p w:rsidR="00432EDB" w:rsidRDefault="00432EDB">
      <w:pPr>
        <w:pStyle w:val="2"/>
      </w:pPr>
    </w:p>
    <w:p w:rsidR="00432EDB" w:rsidRDefault="00432EDB">
      <w:pPr>
        <w:pStyle w:val="2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Нормирование расхода топлива</w:t>
      </w:r>
    </w:p>
    <w:p w:rsidR="00432EDB" w:rsidRDefault="00432EDB">
      <w:pPr>
        <w:pStyle w:val="2"/>
        <w:jc w:val="center"/>
        <w:rPr>
          <w:b/>
          <w:bCs/>
          <w:sz w:val="28"/>
          <w:szCs w:val="28"/>
        </w:rPr>
      </w:pPr>
    </w:p>
    <w:p w:rsidR="00432EDB" w:rsidRDefault="00432EDB">
      <w:pPr>
        <w:pStyle w:val="2"/>
        <w:ind w:left="0"/>
      </w:pPr>
      <w:r>
        <w:t xml:space="preserve">   </w:t>
      </w:r>
      <w:r w:rsidR="004C4728">
        <w:rPr>
          <w:position w:val="-18"/>
        </w:rPr>
        <w:pict>
          <v:shape id="_x0000_i1060" type="#_x0000_t75" style="width:240pt;height:23.25pt">
            <v:imagedata r:id="rId37" o:title=""/>
          </v:shape>
        </w:pict>
      </w:r>
      <w:r>
        <w:t xml:space="preserve">                                    (7.1)</w:t>
      </w:r>
    </w:p>
    <w:p w:rsidR="00432EDB" w:rsidRDefault="00432EDB">
      <w:pPr>
        <w:pStyle w:val="2"/>
      </w:pPr>
      <w:r>
        <w:t xml:space="preserve">      </w:t>
      </w:r>
    </w:p>
    <w:p w:rsidR="00432EDB" w:rsidRDefault="00432EDB">
      <w:pPr>
        <w:pStyle w:val="2"/>
      </w:pPr>
    </w:p>
    <w:p w:rsidR="00432EDB" w:rsidRDefault="00432EDB">
      <w:pPr>
        <w:pStyle w:val="2"/>
      </w:pPr>
      <w:r>
        <w:t xml:space="preserve">где:  </w:t>
      </w:r>
      <w:r w:rsidR="004C4728">
        <w:rPr>
          <w:position w:val="-6"/>
        </w:rPr>
        <w:pict>
          <v:shape id="_x0000_i1061" type="#_x0000_t75" style="width:30pt;height:12.75pt">
            <v:imagedata r:id="rId38" o:title=""/>
          </v:shape>
        </w:pict>
      </w:r>
      <w:r>
        <w:t>=</w:t>
      </w:r>
      <w:r w:rsidR="004C4728">
        <w:rPr>
          <w:position w:val="-10"/>
          <w:lang w:val="en-US"/>
        </w:rPr>
        <w:pict>
          <v:shape id="_x0000_i1062" type="#_x0000_t75" style="width:102pt;height:15.75pt">
            <v:imagedata r:id="rId39" o:title=""/>
          </v:shape>
        </w:pict>
      </w:r>
      <w:r>
        <w:t xml:space="preserve"> </w:t>
      </w:r>
      <w:r w:rsidR="004C4728">
        <w:rPr>
          <w:position w:val="-10"/>
        </w:rPr>
        <w:pict>
          <v:shape id="_x0000_i1063" type="#_x0000_t75" style="width:9pt;height:17.25pt">
            <v:imagedata r:id="rId5" o:title=""/>
          </v:shape>
        </w:pict>
      </w:r>
      <w:r>
        <w:t xml:space="preserve"> -норма расхода топлива л/100км</w:t>
      </w: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  <w:r>
        <w:t xml:space="preserve">        </w:t>
      </w:r>
      <w:r>
        <w:rPr>
          <w:lang w:val="en-US"/>
        </w:rPr>
        <w:t>Hw</w:t>
      </w:r>
      <w:r>
        <w:t>- норма расхода топлива на транспортную работу</w:t>
      </w:r>
    </w:p>
    <w:p w:rsidR="00432EDB" w:rsidRDefault="00432EDB">
      <w:pPr>
        <w:pStyle w:val="2"/>
      </w:pPr>
      <w:r>
        <w:t xml:space="preserve">        </w:t>
      </w:r>
      <w:r>
        <w:rPr>
          <w:lang w:val="en-US"/>
        </w:rPr>
        <w:t>Hr</w:t>
      </w:r>
      <w:r>
        <w:t>-дополнительный расход на каждую ездку 0.25л</w:t>
      </w:r>
    </w:p>
    <w:p w:rsidR="00432EDB" w:rsidRDefault="00432EDB">
      <w:pPr>
        <w:pStyle w:val="2"/>
      </w:pPr>
      <w:r>
        <w:t xml:space="preserve">        </w:t>
      </w:r>
      <w:r>
        <w:rPr>
          <w:lang w:val="en-US"/>
        </w:rPr>
        <w:t>Z</w:t>
      </w:r>
      <w:r>
        <w:t xml:space="preserve"> –количество ездок с грузом </w:t>
      </w:r>
    </w:p>
    <w:p w:rsidR="00432EDB" w:rsidRDefault="00432EDB">
      <w:pPr>
        <w:pStyle w:val="2"/>
      </w:pPr>
      <w:r>
        <w:t xml:space="preserve">        </w:t>
      </w:r>
      <w:r>
        <w:rPr>
          <w:lang w:val="en-US"/>
        </w:rPr>
        <w:t>S</w:t>
      </w:r>
      <w:r>
        <w:t>-пробег автомобиля</w:t>
      </w:r>
    </w:p>
    <w:p w:rsidR="00432EDB" w:rsidRDefault="00432EDB">
      <w:pPr>
        <w:pStyle w:val="2"/>
      </w:pPr>
      <w:r>
        <w:t xml:space="preserve">        Д – поправочный коэффициент</w:t>
      </w: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  <w:ind w:left="0"/>
      </w:pPr>
    </w:p>
    <w:p w:rsidR="00432EDB" w:rsidRDefault="00432EDB">
      <w:pPr>
        <w:pStyle w:val="2"/>
      </w:pPr>
    </w:p>
    <w:p w:rsidR="00432EDB" w:rsidRDefault="00432EDB">
      <w:pPr>
        <w:pStyle w:val="2"/>
        <w:jc w:val="center"/>
        <w:rPr>
          <w:b/>
          <w:bCs/>
          <w:sz w:val="28"/>
          <w:szCs w:val="28"/>
        </w:rPr>
      </w:pPr>
    </w:p>
    <w:p w:rsidR="00432EDB" w:rsidRDefault="00432EDB">
      <w:pPr>
        <w:pStyle w:val="2"/>
        <w:jc w:val="center"/>
      </w:pPr>
      <w:r>
        <w:rPr>
          <w:b/>
          <w:bCs/>
          <w:sz w:val="28"/>
          <w:szCs w:val="28"/>
        </w:rPr>
        <w:t>8. Нормирование расхода запасных частей</w:t>
      </w: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  <w:r>
        <w:rPr>
          <w:lang w:val="en-US"/>
        </w:rPr>
        <w:t xml:space="preserve">             </w:t>
      </w:r>
      <w:r w:rsidR="004C4728">
        <w:rPr>
          <w:position w:val="-24"/>
          <w:lang w:val="en-US"/>
        </w:rPr>
        <w:pict>
          <v:shape id="_x0000_i1064" type="#_x0000_t75" style="width:154.5pt;height:41.25pt">
            <v:imagedata r:id="rId40" o:title=""/>
          </v:shape>
        </w:pict>
      </w:r>
      <w:r>
        <w:t xml:space="preserve">                    (8.</w:t>
      </w:r>
      <w:r>
        <w:rPr>
          <w:lang w:val="en-US"/>
        </w:rPr>
        <w:t>1)</w:t>
      </w:r>
      <w:r>
        <w:t xml:space="preserve">                                                                                </w:t>
      </w: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  <w:r>
        <w:t xml:space="preserve">где: </w:t>
      </w:r>
      <w:r>
        <w:rPr>
          <w:lang w:val="en-US"/>
        </w:rPr>
        <w:t>H</w:t>
      </w:r>
      <w:r>
        <w:t>- номенклатурная норма расхода детали</w:t>
      </w:r>
    </w:p>
    <w:p w:rsidR="00432EDB" w:rsidRDefault="00432EDB">
      <w:pPr>
        <w:pStyle w:val="2"/>
      </w:pPr>
      <w:r>
        <w:t xml:space="preserve">        </w:t>
      </w:r>
      <w:r>
        <w:rPr>
          <w:lang w:val="en-US"/>
        </w:rPr>
        <w:t>A</w:t>
      </w:r>
      <w:r>
        <w:t>-количество автомобилей рассматриваемой модели</w:t>
      </w:r>
    </w:p>
    <w:p w:rsidR="00432EDB" w:rsidRDefault="00432EDB">
      <w:pPr>
        <w:pStyle w:val="2"/>
      </w:pPr>
    </w:p>
    <w:p w:rsidR="00432EDB" w:rsidRDefault="00432EDB">
      <w:pPr>
        <w:pStyle w:val="2"/>
      </w:pPr>
      <w:r>
        <w:t xml:space="preserve">        </w:t>
      </w:r>
      <w:r>
        <w:rPr>
          <w:lang w:val="en-US"/>
        </w:rPr>
        <w:t>K</w:t>
      </w:r>
      <w:r>
        <w:t>1</w:t>
      </w:r>
      <w:r>
        <w:rPr>
          <w:lang w:val="en-US"/>
        </w:rPr>
        <w:t>K</w:t>
      </w:r>
      <w:r>
        <w:t>2</w:t>
      </w:r>
      <w:r>
        <w:rPr>
          <w:lang w:val="en-US"/>
        </w:rPr>
        <w:t>K</w:t>
      </w:r>
      <w:r>
        <w:t>3-коэффицинеты учитывающие условия эксплуатации</w:t>
      </w:r>
    </w:p>
    <w:p w:rsidR="00432EDB" w:rsidRDefault="00432EDB">
      <w:pPr>
        <w:pStyle w:val="2"/>
      </w:pPr>
    </w:p>
    <w:p w:rsidR="00432EDB" w:rsidRDefault="00432EDB">
      <w:pPr>
        <w:pStyle w:val="2"/>
        <w:ind w:left="0"/>
        <w:rPr>
          <w:lang w:val="en-US"/>
        </w:rPr>
      </w:pPr>
    </w:p>
    <w:p w:rsidR="00432EDB" w:rsidRDefault="00432EDB">
      <w:pPr>
        <w:pStyle w:val="2"/>
        <w:ind w:left="0"/>
        <w:jc w:val="center"/>
        <w:rPr>
          <w:lang w:val="en-US"/>
        </w:rPr>
      </w:pPr>
    </w:p>
    <w:p w:rsidR="00432EDB" w:rsidRDefault="00432EDB">
      <w:pPr>
        <w:pStyle w:val="2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Вывод</w:t>
      </w:r>
    </w:p>
    <w:p w:rsidR="00432EDB" w:rsidRDefault="00432EDB">
      <w:pPr>
        <w:pStyle w:val="2"/>
        <w:jc w:val="center"/>
      </w:pPr>
    </w:p>
    <w:p w:rsidR="00432EDB" w:rsidRDefault="00432EDB">
      <w:pPr>
        <w:pStyle w:val="2"/>
        <w:jc w:val="center"/>
      </w:pPr>
    </w:p>
    <w:p w:rsidR="00432EDB" w:rsidRDefault="00432EDB">
      <w:pPr>
        <w:pStyle w:val="2"/>
      </w:pPr>
      <w:r>
        <w:t xml:space="preserve">  В результате произведенных расчетов было установлено, необходимое количество автомобилей, количество смен, количество ездок и количество рабочих дней.</w:t>
      </w:r>
    </w:p>
    <w:p w:rsidR="00432EDB" w:rsidRDefault="00432EDB">
      <w:pPr>
        <w:pStyle w:val="2"/>
      </w:pPr>
      <w:r>
        <w:t xml:space="preserve"> </w:t>
      </w:r>
    </w:p>
    <w:p w:rsidR="00432EDB" w:rsidRDefault="00432EDB">
      <w:pPr>
        <w:pStyle w:val="2"/>
      </w:pPr>
      <w:r>
        <w:t xml:space="preserve">  Результаты произведенной работы считаю признать действительными так как в ней были учтены все необходимые требования.</w:t>
      </w:r>
    </w:p>
    <w:p w:rsidR="00432EDB" w:rsidRDefault="00432EDB">
      <w:pPr>
        <w:pStyle w:val="2"/>
      </w:pPr>
    </w:p>
    <w:p w:rsidR="00432EDB" w:rsidRDefault="00432EDB">
      <w:pPr>
        <w:pStyle w:val="2"/>
      </w:pPr>
      <w:r>
        <w:t xml:space="preserve"> Автомобильный парк загружен полностью и обеспечивается планово предупредительный системой технического обслуживания и текущего ремонта.</w:t>
      </w: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32EDB" w:rsidRDefault="00432ED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32EDB" w:rsidRDefault="00432ED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32EDB" w:rsidRDefault="00432ED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32EDB" w:rsidRDefault="00432ED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32EDB" w:rsidRDefault="00432ED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32EDB" w:rsidRDefault="00432ED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32EDB" w:rsidRDefault="00432ED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32EDB" w:rsidRDefault="00432ED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используемой литературы.</w:t>
      </w:r>
    </w:p>
    <w:p w:rsidR="00432EDB" w:rsidRDefault="00432EDB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32EDB" w:rsidRDefault="00432ED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>1 Афанасьев Л Л Единые транспортные системы и перевозки - М Транспорт, 1982 -382с</w:t>
      </w:r>
    </w:p>
    <w:p w:rsidR="00432EDB" w:rsidRDefault="00432ED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>2 Единые нормы времени на перевозку грузов автомобильным транспортом и сдельные расценки для оплаты труда водителей от 13 мар</w:t>
      </w:r>
      <w:r>
        <w:rPr>
          <w:color w:val="000000"/>
          <w:sz w:val="26"/>
          <w:szCs w:val="26"/>
        </w:rPr>
        <w:softHyphen/>
        <w:t xml:space="preserve">та 1987 года ГК СССР по труду и социальным вопросам № 153/6 ВЦСПС № 142 (источник </w:t>
      </w:r>
      <w:r>
        <w:rPr>
          <w:color w:val="000000"/>
          <w:sz w:val="26"/>
          <w:szCs w:val="26"/>
          <w:u w:val="single"/>
          <w:lang w:val="en-US"/>
        </w:rPr>
        <w:t>www</w:t>
      </w:r>
      <w:r>
        <w:rPr>
          <w:color w:val="000000"/>
          <w:sz w:val="26"/>
          <w:szCs w:val="26"/>
          <w:u w:val="single"/>
        </w:rPr>
        <w:t>.</w:t>
      </w:r>
      <w:r>
        <w:rPr>
          <w:color w:val="000000"/>
          <w:sz w:val="26"/>
          <w:szCs w:val="26"/>
          <w:u w:val="single"/>
          <w:lang w:val="en-US"/>
        </w:rPr>
        <w:t>perevozki</w:t>
      </w:r>
      <w:r>
        <w:rPr>
          <w:color w:val="000000"/>
          <w:sz w:val="26"/>
          <w:szCs w:val="26"/>
          <w:u w:val="single"/>
        </w:rPr>
        <w:t>.</w:t>
      </w:r>
      <w:r>
        <w:rPr>
          <w:color w:val="000000"/>
          <w:sz w:val="26"/>
          <w:szCs w:val="26"/>
          <w:u w:val="single"/>
          <w:lang w:val="en-US"/>
        </w:rPr>
        <w:t>ru</w:t>
      </w:r>
      <w:r>
        <w:rPr>
          <w:color w:val="000000"/>
          <w:sz w:val="26"/>
          <w:szCs w:val="26"/>
          <w:u w:val="single"/>
        </w:rPr>
        <w:t>)</w:t>
      </w:r>
    </w:p>
    <w:p w:rsidR="00432EDB" w:rsidRDefault="00432ED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>3 Зязев В А , Капланович М С , Петров В И Перевозки сельскохо</w:t>
      </w:r>
      <w:r>
        <w:rPr>
          <w:color w:val="000000"/>
          <w:sz w:val="26"/>
          <w:szCs w:val="26"/>
        </w:rPr>
        <w:softHyphen/>
        <w:t>зяйственных грузов автомобильным транспортом - М Транспорт, 1979 -253с</w:t>
      </w:r>
    </w:p>
    <w:p w:rsidR="00432EDB" w:rsidRDefault="00432ED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>4 Кузнецов Е С , Болдин А П, Власов В М Техническая эксплуа</w:t>
      </w:r>
      <w:r>
        <w:rPr>
          <w:color w:val="000000"/>
          <w:sz w:val="26"/>
          <w:szCs w:val="26"/>
        </w:rPr>
        <w:softHyphen/>
        <w:t>тация автомобилей - М Наука, 2001 -535с</w:t>
      </w:r>
    </w:p>
    <w:p w:rsidR="00432EDB" w:rsidRDefault="00432ED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>5 Миронюк С К Использование транспорта в сельском хозяйстве — М Колос, 1982 -287с</w:t>
      </w:r>
    </w:p>
    <w:p w:rsidR="00432EDB" w:rsidRDefault="00432ED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>6 Положение о техническом обслуживании и ремонте подвижного состава автомобильного транспорта -М Транспорт, 1988 -78с</w:t>
      </w:r>
    </w:p>
    <w:p w:rsidR="00432EDB" w:rsidRDefault="00432ED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7 Рыбаков </w:t>
      </w:r>
      <w:r>
        <w:rPr>
          <w:color w:val="000000"/>
          <w:sz w:val="26"/>
          <w:szCs w:val="26"/>
          <w:lang w:val="en-US"/>
        </w:rPr>
        <w:t>KB</w:t>
      </w:r>
      <w:r>
        <w:rPr>
          <w:color w:val="000000"/>
          <w:sz w:val="26"/>
          <w:szCs w:val="26"/>
        </w:rPr>
        <w:t xml:space="preserve"> Транспорт в сельскохозяйственном производстве Учебное пособие -М М1АУ, 1998 --52с</w:t>
      </w:r>
    </w:p>
    <w:p w:rsidR="00432EDB" w:rsidRDefault="00432ED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>8 Рыбаков К В , Конев А Ф Транспорт в сельскохозяйственном производстве Учебное пособие -М МГАУ, 1996 -122с</w:t>
      </w:r>
    </w:p>
    <w:p w:rsidR="00432EDB" w:rsidRDefault="00432ED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>9 Нормы расхода топлив и смазочных материалов на автомобильном транспорте -М «Ось-89», 1997 -48с</w:t>
      </w:r>
    </w:p>
    <w:p w:rsidR="00432EDB" w:rsidRDefault="00432ED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>10 Автомобили Урал моделей-4320-01,-5557 Устройство и техни</w:t>
      </w:r>
      <w:r>
        <w:rPr>
          <w:color w:val="000000"/>
          <w:sz w:val="26"/>
          <w:szCs w:val="26"/>
        </w:rPr>
        <w:softHyphen/>
        <w:t>ческое обслуживание С Л Антонов, В А Трофимов, А И Штурюкин и др -М Транспорт, 1994 -245 с</w:t>
      </w:r>
    </w:p>
    <w:p w:rsidR="00432EDB" w:rsidRDefault="00432ED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>11 Кушецов АС, 1лазачев СИ Автомобили моделей ЗИЛ-4333, ЗИЛ-4314 и их модификации Устройство, эксплуатация, ремонт - М Транспорт, 1996 -288с</w:t>
      </w:r>
    </w:p>
    <w:p w:rsidR="00432EDB" w:rsidRDefault="00432ED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>12 ЗИЛ-5301 и его модификации Руководство по ремонту, каталог деталей АС Кузнецов СИ Глазачев, В М Калинцева и др -М Элит- пресс, 2000 -476с</w:t>
      </w:r>
    </w:p>
    <w:p w:rsidR="00432EDB" w:rsidRDefault="00432ED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>13 Карагодин В И , Карагодин Д В Автомобили КамАЗ устройство, техническое обслуживание и ремонт -М Транспорт, 2001 -342с</w:t>
      </w:r>
    </w:p>
    <w:p w:rsidR="00432EDB" w:rsidRDefault="00432EDB">
      <w:pPr>
        <w:pStyle w:val="2"/>
      </w:pPr>
      <w:r>
        <w:rPr>
          <w:color w:val="000000"/>
        </w:rPr>
        <w:t>14 Синельников АФ, Васильев Б С Автомобили МАЗ 1схничс-ское обслуживание и ремонт -М Транспорт, 2000. -372с</w:t>
      </w: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  <w:ind w:left="0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</w:pPr>
    </w:p>
    <w:p w:rsidR="00432EDB" w:rsidRDefault="00432EDB">
      <w:pPr>
        <w:pStyle w:val="2"/>
        <w:ind w:left="0"/>
      </w:pPr>
    </w:p>
    <w:p w:rsidR="00432EDB" w:rsidRDefault="00432EDB">
      <w:pPr>
        <w:pStyle w:val="2"/>
        <w:ind w:left="0"/>
      </w:pPr>
      <w:bookmarkStart w:id="0" w:name="_GoBack"/>
      <w:bookmarkEnd w:id="0"/>
    </w:p>
    <w:sectPr w:rsidR="00432EDB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434"/>
    <w:multiLevelType w:val="hybridMultilevel"/>
    <w:tmpl w:val="0A165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775EA"/>
    <w:multiLevelType w:val="hybridMultilevel"/>
    <w:tmpl w:val="996A1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34D44"/>
    <w:multiLevelType w:val="hybridMultilevel"/>
    <w:tmpl w:val="55AC315E"/>
    <w:lvl w:ilvl="0" w:tplc="4FC25A86">
      <w:start w:val="5"/>
      <w:numFmt w:val="bullet"/>
      <w:lvlText w:val="-"/>
      <w:lvlJc w:val="left"/>
      <w:pPr>
        <w:tabs>
          <w:tab w:val="num" w:pos="1536"/>
        </w:tabs>
        <w:ind w:left="153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56"/>
        </w:tabs>
        <w:ind w:left="58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76"/>
        </w:tabs>
        <w:ind w:left="65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96"/>
        </w:tabs>
        <w:ind w:left="7296" w:hanging="360"/>
      </w:pPr>
      <w:rPr>
        <w:rFonts w:ascii="Wingdings" w:hAnsi="Wingdings" w:cs="Wingdings" w:hint="default"/>
      </w:rPr>
    </w:lvl>
  </w:abstractNum>
  <w:abstractNum w:abstractNumId="3">
    <w:nsid w:val="1EFA09A5"/>
    <w:multiLevelType w:val="multilevel"/>
    <w:tmpl w:val="7DCC64E4"/>
    <w:lvl w:ilvl="0">
      <w:start w:val="6"/>
      <w:numFmt w:val="decimal"/>
      <w:lvlText w:val="(%1."/>
      <w:lvlJc w:val="left"/>
      <w:pPr>
        <w:tabs>
          <w:tab w:val="num" w:pos="3816"/>
        </w:tabs>
        <w:ind w:left="3816" w:hanging="3816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6396"/>
        </w:tabs>
        <w:ind w:left="6396" w:hanging="3816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8976"/>
        </w:tabs>
        <w:ind w:left="8976" w:hanging="3816"/>
      </w:pPr>
      <w:rPr>
        <w:rFonts w:hint="default"/>
      </w:rPr>
    </w:lvl>
    <w:lvl w:ilvl="3">
      <w:start w:val="1"/>
      <w:numFmt w:val="decimalZero"/>
      <w:lvlText w:val="(%1.%2)%3.%4."/>
      <w:lvlJc w:val="left"/>
      <w:pPr>
        <w:tabs>
          <w:tab w:val="num" w:pos="11556"/>
        </w:tabs>
        <w:ind w:left="11556" w:hanging="3816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136"/>
        </w:tabs>
        <w:ind w:left="14136" w:hanging="3816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6716"/>
        </w:tabs>
        <w:ind w:left="16716" w:hanging="3816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9296"/>
        </w:tabs>
        <w:ind w:left="19296" w:hanging="3816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876"/>
        </w:tabs>
        <w:ind w:left="21876" w:hanging="3816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456"/>
        </w:tabs>
        <w:ind w:left="24456" w:hanging="381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EDB"/>
    <w:rsid w:val="00432EDB"/>
    <w:rsid w:val="004C4728"/>
    <w:rsid w:val="0055690D"/>
    <w:rsid w:val="009B5FBA"/>
    <w:rsid w:val="00E6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,"/>
  <w:listSeparator w:val=";"/>
  <w14:defaultImageDpi w14:val="0"/>
  <w15:chartTrackingRefBased/>
  <w15:docId w15:val="{81F767E9-79A8-41C9-BC9F-7947E569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8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">
    <w:name w:val="Body Text 2"/>
    <w:basedOn w:val="a"/>
    <w:link w:val="20"/>
    <w:uiPriority w:val="99"/>
    <w:pPr>
      <w:ind w:left="360"/>
    </w:pPr>
    <w:rPr>
      <w:sz w:val="26"/>
      <w:szCs w:val="26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ind w:left="360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12584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General</dc:creator>
  <cp:keywords/>
  <dc:description/>
  <cp:lastModifiedBy>admin</cp:lastModifiedBy>
  <cp:revision>2</cp:revision>
  <cp:lastPrinted>2005-01-10T18:13:00Z</cp:lastPrinted>
  <dcterms:created xsi:type="dcterms:W3CDTF">2014-02-17T14:13:00Z</dcterms:created>
  <dcterms:modified xsi:type="dcterms:W3CDTF">2014-02-17T14:13:00Z</dcterms:modified>
</cp:coreProperties>
</file>