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33" w:rsidRDefault="00485CC8">
      <w:pPr>
        <w:pStyle w:val="1"/>
        <w:jc w:val="center"/>
      </w:pPr>
      <w:r>
        <w:t>Йозеф Гайдн</w:t>
      </w:r>
    </w:p>
    <w:p w:rsidR="00D60233" w:rsidRPr="00485CC8" w:rsidRDefault="00485CC8">
      <w:pPr>
        <w:pStyle w:val="a3"/>
      </w:pPr>
      <w:r>
        <w:t>1. Характеристика творческого стиля Гайдна.</w:t>
      </w:r>
    </w:p>
    <w:p w:rsidR="00D60233" w:rsidRDefault="00485CC8">
      <w:pPr>
        <w:pStyle w:val="a3"/>
      </w:pPr>
      <w:r>
        <w:t>Й. Гайдн (1732 - 1809) – австрийский композитор (местечко Рорау близ Вены) – представитель венской классической школы. Способствовал формированию классических жанров – симфонии, сонаты, инструментального концерта, квартета, а также сонатной формы.</w:t>
      </w:r>
    </w:p>
    <w:p w:rsidR="00D60233" w:rsidRDefault="00485CC8">
      <w:pPr>
        <w:pStyle w:val="a3"/>
      </w:pPr>
      <w:r>
        <w:t>Именно Гайдну суждено было стать родоначальником классического симфонизма. Он окончательно утвердил классические принципы построения сонатно-симфонического цикла. Сонатно-симфонический цикл состоит обычно из 3-х или 4-х частей. В 3-хчастный цикл (соната, концерт) входят сонатное allegro, медленная часть (Adagio, Andante, Largo) и финал. В 4-хчастном цикле (симфония, квартет) между медленной частью и финалом находится менуэт (Бетховен же отступает от этой традиции и вводит вместо менуэта скерцо).</w:t>
      </w:r>
    </w:p>
    <w:p w:rsidR="00D60233" w:rsidRDefault="00485CC8">
      <w:pPr>
        <w:pStyle w:val="a3"/>
      </w:pPr>
      <w:r>
        <w:t>В творчестве Гайдна сложился постоянный состав струнного квартета, ставшего характерным представителем камерной инструментальной музыки: 2 скрипки, альт, виолончель.</w:t>
      </w:r>
    </w:p>
    <w:p w:rsidR="00D60233" w:rsidRDefault="00485CC8">
      <w:pPr>
        <w:pStyle w:val="a3"/>
      </w:pPr>
      <w:r>
        <w:t>Гайдн утвердил также классический – парный – состав симфонического оркестра: 2 флейты, 2 гобоя, 2 фагота, 2 валторны, 2 трубы, пара литавр и струнный квинтет: 2 группы скрипок (I и II), альты, виолончели и контрабасы. Изредка в симфониях Гайдна появляются кларнеты. А вот тромбоны впервые использует лишь Бетховен.</w:t>
      </w:r>
    </w:p>
    <w:p w:rsidR="00D60233" w:rsidRDefault="00485CC8">
      <w:pPr>
        <w:pStyle w:val="a3"/>
      </w:pPr>
      <w:r>
        <w:t>Гайдн писал музыку в самых разнообразных жанрах:</w:t>
      </w:r>
    </w:p>
    <w:p w:rsidR="00D60233" w:rsidRDefault="00485CC8">
      <w:pPr>
        <w:pStyle w:val="a3"/>
      </w:pPr>
      <w:r>
        <w:t>104 симфонии;</w:t>
      </w:r>
    </w:p>
    <w:p w:rsidR="00D60233" w:rsidRDefault="00485CC8">
      <w:pPr>
        <w:pStyle w:val="a3"/>
      </w:pPr>
      <w:r>
        <w:t>Огромное количество камерных ансамблей (83 квартета, трио);</w:t>
      </w:r>
    </w:p>
    <w:p w:rsidR="00D60233" w:rsidRDefault="00485CC8">
      <w:pPr>
        <w:pStyle w:val="a3"/>
      </w:pPr>
      <w:r>
        <w:t>Свыше 30 концертов для различных инструментов, в т.ч. и клавира;</w:t>
      </w:r>
    </w:p>
    <w:p w:rsidR="00D60233" w:rsidRDefault="00485CC8">
      <w:pPr>
        <w:pStyle w:val="a3"/>
      </w:pPr>
      <w:r>
        <w:t>Произведения для клавира соло: 52 сонаты, рондо, вариации;</w:t>
      </w:r>
    </w:p>
    <w:p w:rsidR="00D60233" w:rsidRDefault="00485CC8">
      <w:pPr>
        <w:pStyle w:val="a3"/>
      </w:pPr>
      <w:r>
        <w:t>24 оперы;</w:t>
      </w:r>
    </w:p>
    <w:p w:rsidR="00D60233" w:rsidRDefault="00485CC8">
      <w:pPr>
        <w:pStyle w:val="a3"/>
      </w:pPr>
      <w:r>
        <w:t>2 оратории: «Сотворение мира» и «Времена года»;</w:t>
      </w:r>
    </w:p>
    <w:p w:rsidR="00D60233" w:rsidRDefault="00485CC8">
      <w:pPr>
        <w:pStyle w:val="a3"/>
      </w:pPr>
      <w:r>
        <w:t>Около 50 песен;</w:t>
      </w:r>
    </w:p>
    <w:p w:rsidR="00D60233" w:rsidRDefault="00485CC8">
      <w:pPr>
        <w:pStyle w:val="a3"/>
      </w:pPr>
      <w:r>
        <w:t>14 месс.</w:t>
      </w:r>
    </w:p>
    <w:p w:rsidR="00D60233" w:rsidRDefault="00485CC8">
      <w:pPr>
        <w:pStyle w:val="a3"/>
      </w:pPr>
      <w:r>
        <w:t>Творческий путь Гайдна оказался на редкость долгим. При Гайдне протекала деятельность Баха и его сыновей, при нём осуществил свою оперную реформу Глюк, он общался с Моцартом, которого считал первым композитором мира (в свою очередь, Моцарт посвятил Гайдну 6 квартетов). При жизни Гайдна была написана большая часть симфоний Бетховена, который в молодости брал у него уроки. Гайдн умер незадолго до того, как юный Шуберт начал сочинять свои песни. Даже на склоне лет композитор был на редкость свежим и бодрым человеком, полным творческих сил и молодого задора.</w:t>
      </w:r>
    </w:p>
    <w:p w:rsidR="00D60233" w:rsidRDefault="00485CC8">
      <w:pPr>
        <w:pStyle w:val="a3"/>
      </w:pPr>
      <w:r>
        <w:t>Искусство Гайдна тесно связано с эпохой Просвещения, что проявляется в:</w:t>
      </w:r>
    </w:p>
    <w:p w:rsidR="00D60233" w:rsidRDefault="00485CC8">
      <w:pPr>
        <w:pStyle w:val="a3"/>
      </w:pPr>
      <w:r>
        <w:t>рациональной основе его творчества;</w:t>
      </w:r>
    </w:p>
    <w:p w:rsidR="00D60233" w:rsidRDefault="00485CC8">
      <w:pPr>
        <w:pStyle w:val="a3"/>
      </w:pPr>
      <w:r>
        <w:t>стройности, уравновешенности и продуманности всех компонентов художественного образа;</w:t>
      </w:r>
    </w:p>
    <w:p w:rsidR="00D60233" w:rsidRDefault="00485CC8">
      <w:pPr>
        <w:pStyle w:val="a3"/>
      </w:pPr>
      <w:r>
        <w:t>связи с фольклором (один из главных лозунгов немецкого Просвещения). Творчество Гайдна – своеобразная антология фольклора разных народов (австрийского, немецкого, венгерского, славянского, французского). Гайдн родился в Австрии, неподалёку от Венгрии. Однако в округе преобладало хорватское население. Два года Гайдн служил в чешской усадьбе у графа Морцина и 30 лет – у венгерского князя Эстергази. Всю жизнь он впитывал в себя музыкальную речь разных народов. Но ближе всего Гайдну была стихия австро-немецкой бытовой песенно-танцевальной музыки.</w:t>
      </w:r>
    </w:p>
    <w:p w:rsidR="00D60233" w:rsidRDefault="00485CC8">
      <w:pPr>
        <w:pStyle w:val="a3"/>
      </w:pPr>
      <w:r>
        <w:t>оптимистическом строе произведений. Бодрая, энергичная, жизнерадостная, музыка Гайдна вселяет веру в силы человека, поддерживает его стремление к счастью. В одном из своих писем Гайдн писал: «Часто, когда я боролся со всевозможными препятствиями, которые возникали на пути моего труда, когда сила духа и тела покидало меня и мне бывало трудно не сойти со стези, на кою я ступил, тогда сокровенное чувство нашёптывало мне: «На земле так мало весёлых и довольных людей, повсюду их подстерегают заботы и горе, быть может, твой труд станет источником, из коего озабоченный и обременённый делами человек почерпнет на несколько мгновений покой и отдых»».</w:t>
      </w:r>
    </w:p>
    <w:p w:rsidR="00D60233" w:rsidRDefault="00485CC8">
      <w:pPr>
        <w:pStyle w:val="a3"/>
      </w:pPr>
      <w:r>
        <w:t>Излюбленные образы гайдновского творчества:</w:t>
      </w:r>
    </w:p>
    <w:p w:rsidR="00D60233" w:rsidRDefault="00485CC8">
      <w:pPr>
        <w:pStyle w:val="a3"/>
      </w:pPr>
      <w:r>
        <w:t>юмористические,</w:t>
      </w:r>
    </w:p>
    <w:p w:rsidR="00D60233" w:rsidRDefault="00485CC8">
      <w:pPr>
        <w:pStyle w:val="a3"/>
      </w:pPr>
      <w:r>
        <w:t>народно-бытовые. Это не генделевский легендарно-героический народ, а простые люди, крестьяне, современники композитора (отец Гайдна – сельский каретник, мать - кухарка).</w:t>
      </w:r>
    </w:p>
    <w:p w:rsidR="00D60233" w:rsidRDefault="00485CC8">
      <w:pPr>
        <w:pStyle w:val="a3"/>
      </w:pPr>
      <w:r>
        <w:t>2. Симфонии и струнные квартеты.</w:t>
      </w:r>
    </w:p>
    <w:p w:rsidR="00D60233" w:rsidRDefault="00485CC8">
      <w:pPr>
        <w:pStyle w:val="a3"/>
      </w:pPr>
      <w:r>
        <w:t>Симфонии и струнные квартеты – ведущие жанры в творчестве Гайдна, хотя значение его сонат, концертов, трио, ораторий также велико.</w:t>
      </w:r>
    </w:p>
    <w:p w:rsidR="00D60233" w:rsidRDefault="00485CC8">
      <w:pPr>
        <w:pStyle w:val="a3"/>
      </w:pPr>
      <w:r>
        <w:t>Многие симфонии и квартеты Гайдна известны под неофициальными названиями. В одних случаях они отражают звукоподражательный или изобразительный аспект гайдновских тем, в других – напоминают об обстоятельствах их создания или первого исполнения.</w:t>
      </w:r>
    </w:p>
    <w:p w:rsidR="00D60233" w:rsidRDefault="00485CC8">
      <w:pPr>
        <w:pStyle w:val="a3"/>
      </w:pPr>
      <w:r>
        <w:t>К I группе относятся следующие симфонии:</w:t>
      </w:r>
    </w:p>
    <w:p w:rsidR="00D60233" w:rsidRDefault="00485CC8">
      <w:pPr>
        <w:pStyle w:val="a3"/>
      </w:pPr>
      <w:r>
        <w:t>«Охота», № 73</w:t>
      </w:r>
    </w:p>
    <w:p w:rsidR="00D60233" w:rsidRDefault="00485CC8">
      <w:pPr>
        <w:pStyle w:val="a3"/>
      </w:pPr>
      <w:r>
        <w:t>«Медведь», № 82</w:t>
      </w:r>
    </w:p>
    <w:p w:rsidR="00D60233" w:rsidRDefault="00485CC8">
      <w:pPr>
        <w:pStyle w:val="a3"/>
      </w:pPr>
      <w:r>
        <w:t>«Курица», № 83</w:t>
      </w:r>
    </w:p>
    <w:p w:rsidR="00D60233" w:rsidRDefault="00485CC8">
      <w:pPr>
        <w:pStyle w:val="a3"/>
      </w:pPr>
      <w:r>
        <w:t>«Военная», № 100</w:t>
      </w:r>
    </w:p>
    <w:p w:rsidR="00D60233" w:rsidRDefault="00485CC8">
      <w:pPr>
        <w:pStyle w:val="a3"/>
      </w:pPr>
      <w:r>
        <w:t>«Часы», № 101;</w:t>
      </w:r>
    </w:p>
    <w:p w:rsidR="00D60233" w:rsidRDefault="00485CC8">
      <w:pPr>
        <w:pStyle w:val="a3"/>
      </w:pPr>
      <w:r>
        <w:t>а также квартеты:</w:t>
      </w:r>
    </w:p>
    <w:p w:rsidR="00D60233" w:rsidRDefault="00485CC8">
      <w:pPr>
        <w:pStyle w:val="a3"/>
      </w:pPr>
      <w:r>
        <w:t>«Птичий», соч. 33, № 3</w:t>
      </w:r>
    </w:p>
    <w:p w:rsidR="00D60233" w:rsidRDefault="00485CC8">
      <w:pPr>
        <w:pStyle w:val="a3"/>
      </w:pPr>
      <w:r>
        <w:t>«Лягушачий» соч. 6, № 6</w:t>
      </w:r>
    </w:p>
    <w:p w:rsidR="00D60233" w:rsidRDefault="00485CC8">
      <w:pPr>
        <w:pStyle w:val="a3"/>
      </w:pPr>
      <w:r>
        <w:t>«Жаворонок», соч. 64, № 5</w:t>
      </w:r>
    </w:p>
    <w:p w:rsidR="00D60233" w:rsidRDefault="00485CC8">
      <w:pPr>
        <w:pStyle w:val="a3"/>
      </w:pPr>
      <w:r>
        <w:t>«Всадник», соч. 74, № 3.</w:t>
      </w:r>
    </w:p>
    <w:p w:rsidR="00D60233" w:rsidRDefault="00485CC8">
      <w:pPr>
        <w:pStyle w:val="a3"/>
      </w:pPr>
      <w:r>
        <w:t>Ко второй группе относятся симфонии:</w:t>
      </w:r>
    </w:p>
    <w:p w:rsidR="00D60233" w:rsidRDefault="00485CC8">
      <w:pPr>
        <w:pStyle w:val="a3"/>
      </w:pPr>
      <w:r>
        <w:t>«Учитель», № 55</w:t>
      </w:r>
    </w:p>
    <w:p w:rsidR="00D60233" w:rsidRDefault="00485CC8">
      <w:pPr>
        <w:pStyle w:val="a3"/>
      </w:pPr>
      <w:r>
        <w:t>«Мария Терезия», № 48</w:t>
      </w:r>
    </w:p>
    <w:p w:rsidR="00D60233" w:rsidRDefault="00485CC8">
      <w:pPr>
        <w:pStyle w:val="a3"/>
      </w:pPr>
      <w:r>
        <w:t>«Оксфордская», № 92 (эту симфонию Гайдн исполнил, когда в Оксфордском университете ему присвоили почётное звание доктора музыки).</w:t>
      </w:r>
    </w:p>
    <w:p w:rsidR="00D60233" w:rsidRDefault="00485CC8">
      <w:pPr>
        <w:pStyle w:val="a3"/>
      </w:pPr>
      <w:r>
        <w:t>В 80-е годы написаны «Парижские» симфонии (т. к. впервые прозвучали в Париже). В 90-е годы Гайдном созданы знаменитые «Лондонские» симфонии (их 12, среди них - № 103 «С тремоло литавр», № 104 «Саломон, или Лондон»). Примечательно, что сам Гайдн дал названия только трём ранним симфониям: «Утро», «Полдень», «Вечер» (1761).</w:t>
      </w:r>
    </w:p>
    <w:p w:rsidR="00D60233" w:rsidRDefault="00485CC8">
      <w:pPr>
        <w:pStyle w:val="a3"/>
      </w:pPr>
      <w:r>
        <w:t>Подавляющее большинство симфоний Гайдна светлые, оптимистичные, мажорные. Есть у Гайдна и «серьёзные», драматические симфонии – это минорные симфонии 1760 – 70-х гг.: «Жалоба», № 26; «Траурная», № 44; «Прощальная», № 45; «Страдание», № 49. Это время отмечено размолвками между Гайдном и князем Николаусом Эстергази, которого не удовлетворял чрезмерно трагичный, по его мнению, тон гайдновской музыки. Поэтому Гайдн написал 18 струнных квартетов (ор. 9, 17, 20), которых назвал «Солнечными квартетами».</w:t>
      </w:r>
    </w:p>
    <w:p w:rsidR="00D60233" w:rsidRDefault="00485CC8">
      <w:pPr>
        <w:pStyle w:val="a3"/>
      </w:pPr>
      <w:r>
        <w:t>Среди ранних симфоний особого внимания заслуживает «Прощальная симфония» (1772). Вместо 4-х частей в ней 5 – последняя часть введена дополнительно с оригинальной целью: во время её исполнения, по замыслу Гайдна, музыканты по очереди тушили свечи, забирали свои инструменты и уходили – вначале 1-й гобой, 2-я валторна, затем – 2-й гобой и 1-я валторна. Симфонию заканчивали 2 скрипача. По поводу её окончания сложилась легенда, ныне оспариваемая. Князь Эстергази долго держал капеллу в своей летней резиденции и не давал музыкантам отпуска. Музыканты оркестра обратились к Гайдну с просьбой похлопотать за них перед князем. Гайдн тогда и сочинил эту симфонию, финал которой, где музыканты по очереди уходят, должен был явиться для князя соответствующим намёком.</w:t>
      </w:r>
    </w:p>
    <w:p w:rsidR="00D60233" w:rsidRDefault="00485CC8">
      <w:pPr>
        <w:pStyle w:val="a3"/>
      </w:pPr>
      <w:r>
        <w:t>В 80-е гг. Гайдн создал «Русские» квартеты, ор. 33 (их всего 6). Название объясняется посвящением их великому князю Павлу, будущему императору Росси, который в 80-х гг. жил в Вене. В 1787 г. Появились ещё 6 квартетов ор. 50, посвящённых королю Пруссии (отмечены влиянием Моцарта).</w:t>
      </w:r>
    </w:p>
    <w:p w:rsidR="00D60233" w:rsidRDefault="00485CC8">
      <w:pPr>
        <w:pStyle w:val="a3"/>
      </w:pPr>
      <w:r>
        <w:t>3. Ораториальное творчество.</w:t>
      </w:r>
    </w:p>
    <w:p w:rsidR="00D60233" w:rsidRDefault="00485CC8">
      <w:pPr>
        <w:pStyle w:val="a3"/>
      </w:pPr>
      <w:r>
        <w:t>К вершинным творениям Гайдна принадлежат и его оратории – «Сотворение мира» «Времена года». Обе они написаны под впечатлением от ораторий Генделя, которые Гайдн слышал в Лондоне. В их основе – английские литературные первоисточники: поэма Мильтона «Потерянный рай» и поэма Томсона «Времена года». Сюжет первой оратории традиционно библейский: картина сотворения мира и жизнь Адама и Евы в раю. «Времена года» - светская оратория. Главные герои – простые люди, крестьяне: старый пахарь Симон, его дочь Ганна и молодой крестьянин Лука. В 4-х частях оратории композитор изображает все времена года и сопоставляет картины природы (летняя гроза, зимняя стужа) с картинами крестьянского быта.</w:t>
      </w:r>
      <w:bookmarkStart w:id="0" w:name="_GoBack"/>
      <w:bookmarkEnd w:id="0"/>
    </w:p>
    <w:sectPr w:rsidR="00D60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CC8"/>
    <w:rsid w:val="00485CC8"/>
    <w:rsid w:val="006E34BD"/>
    <w:rsid w:val="00D6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45F98-103D-4061-BFFB-C70960FC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6151</Characters>
  <Application>Microsoft Office Word</Application>
  <DocSecurity>0</DocSecurity>
  <Lines>51</Lines>
  <Paragraphs>14</Paragraphs>
  <ScaleCrop>false</ScaleCrop>
  <Company>diakov.net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Йозеф Гайдн</dc:title>
  <dc:subject/>
  <dc:creator>Irina</dc:creator>
  <cp:keywords/>
  <dc:description/>
  <cp:lastModifiedBy>Irina</cp:lastModifiedBy>
  <cp:revision>2</cp:revision>
  <dcterms:created xsi:type="dcterms:W3CDTF">2014-07-19T03:02:00Z</dcterms:created>
  <dcterms:modified xsi:type="dcterms:W3CDTF">2014-07-19T03:02:00Z</dcterms:modified>
</cp:coreProperties>
</file>