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95" w:rsidRPr="00D85138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D8513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ВВЕДЕНИЕ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Российская Федерация занимает обширную земельную территорию, располагает всем спектром природных ресурсов, объектов и компонентов окружающей среды. Они являются ее национальным богатством, основой устойчивой хозяйственной и иной деятельности, условием жизни всех и поколений людей. Природные ресурсы и объекты человек получает в момент его рождения как условие его жизни. Их нельзя рассматривать лишь как кладовую, из которой можно удовлетворять потребности без меры и расточительно. Мировое сообщество уже осознало, что природа постепенно испытывает возрастающие антропогенные нагрузки, которые в известной мере стали нарушать законы ее саморазвития, самовосстановления. Взаимоотношение человеческого общества с природой приобрело черты экологического кризиса.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экологической доктрине Российской Федерации (утверждена распоряжением Правительства РФ от 31 августа 2002 г. № 1225-р) сформулировано, что современный экологический кризис ставит под угрозу возможность устойчивого развития человеческой цивилизации. Дальнейшая деградация природных систем ведет к дестабилизации биосферы, утрате ее целостности и способности поддерживать качества окружающей среды, необходимые для жизни.</w:t>
      </w:r>
    </w:p>
    <w:p w:rsidR="007F7295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числу основных факторов деградации природной среды Российской Федерации относятся: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преобладание ресурсодобывающих и ресурсоемких секторов в структуре экономики, что приводит к быстрому истощению природных ресурсов и деградации природной среды;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низкая эффективность механизмов природопользования и охраны окружающей среды, включая отсутствие рентных платежей за пользование природными ресурсами;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резкое ослабление управленческих структур (прежде всего контрольных), функций государства в области природопользования и охраны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окружающей среды: высокая доля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теневой экономики в использова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природных ресурсов;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низкий технологический и организационный уровень экономики, высокая степень изношенности основных фондов;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последствия экономического кризиса и невысокий уровень жизни населения;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низкий уровень экологического сознания и экологической культуры населения страны.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Преодоление кризиса возможно только на основе формирования нового типа взаимоотношений человека и природы, исключающих возможность разрушения и деградации природной среды.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Названные факторы должны учитываться при проведении единой государственной политики в области экологии,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путем совершенство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вания экологического, земельного и иных отраслей природоресурсного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одательства.</w:t>
      </w:r>
    </w:p>
    <w:p w:rsidR="007F7295" w:rsidRDefault="007F7295" w:rsidP="007F7295">
      <w:pPr>
        <w:spacing w:after="0"/>
      </w:pPr>
    </w:p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Default="007F7295" w:rsidP="007F7295"/>
    <w:p w:rsidR="005B6E21" w:rsidRDefault="007F7295" w:rsidP="007F7295">
      <w:pPr>
        <w:tabs>
          <w:tab w:val="left" w:pos="1889"/>
        </w:tabs>
      </w:pPr>
      <w:r>
        <w:tab/>
      </w:r>
    </w:p>
    <w:p w:rsidR="007F7295" w:rsidRDefault="007F7295" w:rsidP="007F7295">
      <w:pPr>
        <w:tabs>
          <w:tab w:val="left" w:pos="1889"/>
        </w:tabs>
      </w:pPr>
    </w:p>
    <w:p w:rsidR="007F7295" w:rsidRDefault="007F7295" w:rsidP="007F7295">
      <w:pPr>
        <w:tabs>
          <w:tab w:val="left" w:pos="1889"/>
        </w:tabs>
      </w:pPr>
    </w:p>
    <w:p w:rsidR="007F7295" w:rsidRDefault="007F7295" w:rsidP="007F7295">
      <w:pPr>
        <w:tabs>
          <w:tab w:val="left" w:pos="1889"/>
        </w:tabs>
      </w:pPr>
    </w:p>
    <w:p w:rsidR="007F7295" w:rsidRDefault="007F7295" w:rsidP="007F7295">
      <w:pPr>
        <w:tabs>
          <w:tab w:val="left" w:pos="1889"/>
        </w:tabs>
      </w:pPr>
    </w:p>
    <w:p w:rsidR="007F7295" w:rsidRDefault="007F7295" w:rsidP="007F7295">
      <w:pPr>
        <w:tabs>
          <w:tab w:val="left" w:pos="1889"/>
        </w:tabs>
      </w:pPr>
    </w:p>
    <w:p w:rsidR="007F7295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ТЕОРЕТИЧЕСКАЯ ЧАСТЬ </w:t>
      </w: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1.Экономическая ценность природы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Важным направлением в улучшении охраны приро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и использо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вания природных ресурсов является определение адекватной цены и/или экономической оценки природных ресурсов и природных услуг. Окружающая среда обеспечивает три функции: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обеспечение природными ресурсами;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ассимиляция отходов и загрязнений;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обеспечение людей природн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ыми услугами, такими как рекреа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ция, эстетическое удовольствие и пр.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три функции могут быть также представлены как компоненты одной генеральной функции природной окружающей среды — функции жизнеобеспечения.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сожалению, и централизова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 планируемая экономика, и ры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ночная экономика оказались неспособны оценить реальное значение чистой окружающей среды, природн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 ресурсов, установить их адек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ватную цену. Общим случаем являе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 занижение цены экологическо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блага или даже его нулевая оценка. Это приводит, в частности, к заниженному отражению экологич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еского ущерба, экстернальных из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держек в цене. Этот момент был красноречиво выделен Э. фон Вайцзекером: «Бюрократический социализм рухнул, потому что не позволял ценам говорить экономическую правду. Рыночная экономика может погубить Окружающую среду и себя, если не позволит ценам говорить экологическую правду».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России складывающаяся до са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мого последнего времени парадок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сальная ситуация «бесплатности» используемых в эко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номике природ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благ или их минимальной цены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явилась одной из причин нерацио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нального использования природных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есурсов, гигантской расточитель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экономики. Возникала иллюзия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неисчерпаемости, «дарового» ха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рактера ресурсов. Промышленные и сельскохозяйственные предприятия вносили в бюджет плату за имеющиеся у них фонды и в то же время бесхозяйственно использовали средс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тва производства природного про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исхождения, не неся при этом никакого ущерба, а зачастую и улучшая свои производственные результаты.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этим реальные цены природных ресурсов могут стать эффективными рычагами в рыночном механизме. При нерациональном природопользовании на предприятиях их учет приведет к ухудшению производственных показателей, что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скажется на финансовых результа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тах. Отсутствие в России развитого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рынка, позволяющего более адек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ватно формировать цены, значительное искажение цен в переходной экономике или вообще отсутствие цены (многие виды флоры и фауны, экологические функции и пр.) делают целесообразным использование на стадии выбора вариантов эконом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ического развития, прогнозирова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 оценки проектов в экономике как на микро- так и макроуровне экономических оценок природных благ.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цены/оценки ресурсов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зволит более обоснованно опреде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лить экономическую эффективност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альтернатив развития. Примене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оценок может существенно повл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иять на выбор варианта капиталь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 строительства. Например, учет того, что планируемые для изъятия земельные ресурсы могут использоваться в сельском хозяйстве и давать продукцию, может сделать целес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ообразным изменение инвестицион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проектов в сторону удорожания самого объекта строительства за счет его максимальной концентрации, дополнительных расходов на привлечение неудобных земель.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Так, сейчас широко распространено мнение об электриче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 энер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гии, вырабатываемой на ГЭС, как о самом дешевом виде энергии по сравнению с тепловыми и ядерными электростанциями. Между тем при строительстве и эксплуатации ГЭС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никогда не учитывалась цена мно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гих тысяч гектаров затопляемых земель. В России сейчас насчитывается около 5-6 млн. га таких земель, причем это ценнейшие плодородные, пойменные угодья. Экономическая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ценка затопленных земель состав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ляет значительную часть суммы затрат на сами станции. В связи с этим как при новом строительстве, так и </w:t>
      </w:r>
      <w:r w:rsidR="00FA6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реконструкции ГЭС может оказать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экономически эффективным созд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ание многоплотинных схем, защит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дамб, обвалование водохранилищ для уменьшения затопляемых площадей.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Неадекватная оценка природных ресурсов приводит к занижению эффектов от экологизации экономики, перехода к устойчивому ресурсосберегающему развитию. В мног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 миллиарды долларов можно оце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нить ежегодные потери нефти, леса, различных полезных ископаемых деградировавшей земли и пр. Одной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важных причин потери природ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ресурсов, увеличения природо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емкости экономики стал превышаю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щий все допустимые нормативы изн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 оборудования. В условиях про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должающейся эксплуатации такого оборудования резко увеличивается вероятность экологических катастроф.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 только из-за аварий нефтепроводов в России ежегодно разливается 5-7 процентов добытой нефти или 15-20 млн. т. Суммарная оценка прямых потерь нефти составляе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в среднем около 2 млрд. долла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ров. Однако, безусловно, экологический ущерб от таких инцидентов многократно превосходит прямые потери.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Ситуация в нефтедобыче характерна для техногенного развития экономики России с ее огромными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отерями и нерациональным исполь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зованием природных ресурсов. На сэ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кономленные в результате предот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вращения аварий средства в течение нескольких лет можно было бы реконструировать топливно-энергетический комплекс страны, существенно снизить энергоемкость всей экономики. Между тем ход развития экономики страны явно ориентирован на увеличение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поддержки экс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тенсивного развития энергетики.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Однако очевидно, что при сложив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шихся энергоемких структурах, огромных потерях и нерациональном использовании энергоресурсов в России не удастся преодолеть дефицит нефти, газа, угля для поддержки природоемкого развития.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при адекватно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экономическом учете экологиче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фактора эффективность ресурсосбережения оказывается гораздо выше наращивания природоемкости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экономики, что доказало экономи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ческое развитие развитых стран в последние два десятилетия.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Целесообразно включать оценку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природных ресурсов в националь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ное богатство страны. До сих пор это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не делается (как известно, в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национального богатства включаются основные фонды, материальные оборотные средства и лично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имущество населения), что лиш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раз свидетельствует о недооценке экологического фактора. Между тем эта оценка является важной сос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тавляющей национального богатст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ва, отражая природный потенциал страны. Данный потенциал, наряду с общественным богатством (накопленными производственными и не  производственными фондами) во многом определяет развитие народно го хозяйства на перспективу. По имеющимся расчетам природные ресурсы составляют свыше 40% национального богатства страны.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41332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позиций учета экологического фактора нуждаются в своей корректировке и традиционные показ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атели экономического развития и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прогресса — такие, как доход на 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шу населения, валовый националь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 продукт (ВНП), валовый внутренний продукт (ВВП) и пр. За значительным ростом этих показателей может скрываться деградация природы, возможность их резкого ум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еньшения в случае быстрой дегра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дации природных ресурсов и окружающей среды.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Сейчас ООН, развитыми стран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 предпринимаются попытки «зе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леного» измере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основных экономических пока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зателей с учетом экологического 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актора. В частности. Статистиче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ским отделом ООН предложена система интегрированных экологических и экономических счетов, направленная на учет экологического фактора в национальных статистиках, представляют интерес также следующие показатели: индекс гуманитарного развития, предложенный ООН, и индекс устойчивого экономического благосостояния, предложенный 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Дали и Дж. Коббом. Первый пред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ставляет собой агрегатный показате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ль, рассчитываемый на основе ха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рактеристик продолжительности жиз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ни, уровня знаний и уровня овла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дения ресурсами, необходимыми для нормальной жизни. Второй — является достаточно комплексным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показателем, учитывающим издер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жки экологического характера, свя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занные с нерациональным хозяйст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вованием.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Расчеты по индексу устойчивого экономического благосостояния в США показали противоположные тенденции изменения этого индекса и показателя ВНП на душу населения в 80-е гг. — уменьшение первого при значительном росте второго. По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мнению Г. Дали «пока мерой чело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веческого благосостояния остается ВНП, на пути перемен существуют огромные препятствия. Рынок видит только эффективность, он не приспособлен чувствовать справедливость или устойчивость».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России и ее регионов 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ентация на традиционные экономи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ческие показатели роста в ближайш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 перспективе может иметь нега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тивные последствия. Быстрее всего роста этих показателей (тем самым формально осуществить стабилизацию экономики и выйти из кризиса) можно добиться, быстро выкачав из недр нефть, газ, добывая руду и уголь поверхностным способом, вырубив леса и пр., что, к сожалению, в определенной степени сейчас и прои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сходит. Например, развитие энер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гетики, ориентация на увеличени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добычи полезных ископаемых по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зволят повысить валовый внутренний продукт. Однако очевидны и чрезвычайно негативные экологические последствия такого курса для многих регионов страны. При сложившемся техногенном, природоемком типе экономического развития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России никогда не хватит природ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ресурсов. В экономике необходима ориентация на конечные результаты, а не на промежуточные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аловые показатели. Но традицион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показатели экономического роста в этом случае могут быть хуже по сравнению с этими показателями при экстенсивном природоемком развитии.</w:t>
      </w: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</w:t>
      </w:r>
      <w:r w:rsidRPr="007F72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Оценка экологического воздействия и ущерба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Чаще всего экологическая выступает в виде эколого-экономического ущерба,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рицательной величины, что снижа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 эффективность проектов.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экономическим ущербом от деградации окружающей среды (или эколого-экономическим ущербом) понимается денежная оценка негативных изменений в окружающей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среде в результате ее загрязне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ния, в качестве и количестве природных ресурсов, а также последствий таких изменений.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Экологический ущерб и его последствия могут про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являться в самых различных видах и областях: ухудшение здоровья человека из-за потребления загрязненной воды и загрязнения воздуха (социальный ущерб), снижения урожайности в сельском хозяйстве на загрязненных выбросами промышл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енности землях, уменьшением сро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 службы оборудования из-за коррозии металлов и т.д. Обычно при измерении ущерба природе сначала выявляются изменения / ухудшения в натуральных показателях, а затем дается их экономическая оценка.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Величину эколого-экономического ущерба можно представить в виде суммы разнообразных видов изд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ержек, затрат, убытков в различ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областях: </w:t>
      </w:r>
    </w:p>
    <w:p w:rsidR="007F7295" w:rsidRPr="00F94B1C" w:rsidRDefault="007F7295" w:rsidP="007F72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F94B1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  <w:r w:rsidR="004A3232"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hanadeeva.ru/files/formyla1.jpg" style="width:234.75pt;height:29.25pt;visibility:visible;mso-wrap-style:square">
            <v:imagedata r:id="rId6" o:title="formyla1"/>
          </v:shape>
        </w:pict>
      </w:r>
    </w:p>
    <w:p w:rsidR="007F7295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41332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Ui 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экономический ущерб, вызванный натуральными изменения ми i-гo фактора, руб.; </w:t>
      </w:r>
    </w:p>
    <w:p w:rsidR="007F7295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xi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натуральное изменение 1-го фактора; </w:t>
      </w:r>
      <w:r w:rsidRPr="0041332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pi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денеж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ная оценка i-гo фактора.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теоретическом плане довольно хорошо изучен такой вид ущерба как экономический ущерб от загрязнения окружающей среды. Он вместе с затратами на предотвращение загрязнения составляет экологические издержки производства. Имеются и практические подходы к расчетам ущерба. В 80-е гг. в стране была разработана достаточно простая методика оценки ущерба (авторы К.Г. Гофман, О.Ф. Балацкий и др.), Связывающая натуральные показ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атели объемов выбросов, их опас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ность, региональные особенности с экономическими показателями. Однако данная методика вызвала ряд замечаний как практического, так и теоретического характера. Так что к ее использованию надо относиться дифференцированно и осторожно.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Достаточно сложно прямо соотн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ести величину эколого-экономиче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ского ущерба с традиционными в теории внутренними и внешними экстернальными издержками. Часто величину экономического ущерба природе соотносят только с экстернальными издержками, ущербом для общества. Однако в эколого-экономический ущерб для общества входит и часть внутренних издержек произво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дителя. Например, если в резуль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 нерационального использования фермер деградирует собственную землю, то с формальной точки зрения экстерналии (локальные) не возникают, так как на общество не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озлагаются дополнительные затра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ты. Однако очевидно, что фермер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лжен увеличить внутренние издер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жки для компенсации снижения плодородия — закупать и использовать больше минеральных и органических удобрений, увеличивать энерге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тические затраты и пр. Имеет место и возникновение временных экстерналии, когда за деградацию зем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 должно расплачиваться следую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щее поколение, используя больше средств производства или осваивая взамен деградировавшей земли другие участки. Тем самым с позиции охраны окружающей среды в затра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 на минимизацию эколого-эконо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мического ущерба целесообразно вк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лючать все экстернальные издерж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 плюс часть (прирост) внутренних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издержек производителя, вызван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ухудшением качества среды.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связи с этим одной из важнейших задач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экономических меропри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ятий, связанных с той или иной степенью экологического воздействия, является минимизация экологического ущерба. Сейчас имеется ряд экономических подходов, позволяющих оценить экологическое воз действие. Наиболее разработаны подходы по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следующим двум направ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лениям: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Использование имеющихся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рыночных) цен для оценки воздей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ствия на товары и услуги. В рамках этого общего подхода возможно применение следующих подходов: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—изменение продуктивности, производительности (уменьшение урожайности в сельском хозяйстве,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сокращение уловов рыбы, уменьше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прироста биомассы и деградация лесов и пр.);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—ухудшение качества жизни (или метод потери дохода) (рост заболеваемости, смертности, ухудшение условий рекреации и пр.);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альтернативная стоимость;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сокращение сроков службы имущества (зданий, оборудования и пр.).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Оценка, основанная на испол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ьзовании величины непосредствен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затрат, расходов.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Второе направление, связанное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затратами, является более оче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видным. Используемые здесь методы: затратная оценка ценности природных благ и услуг, метод приведенных затрат (анализ затраты/эффективность).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Рассмотрим более подробно перв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ое направление оценки экологиче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ского воздействия, связанное с использованием имеющихся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(рыноч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ных) цен.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всем перечисленным в рамках этого направления методам воз можно получение натуральных показателей, отражающих ухудшение экологической ситуации и экологический ущерб, которые могут быть оценены в стоимостной форме. Важным достоинством перечисленных подходов является возможность использования рыночной цены для оценки воздействий на товары и услуги.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 обычно применяются прямые методы анализа затрат и выгод с учетом экологических последствий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воздействия проектов. Воздейст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вия могут оказываться как на природные системы (сельское хозяйство, лесное хозяйство, рыболовство), так </w:t>
      </w:r>
      <w:r w:rsidR="006D4C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на искусственно созданные сис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темы (здания, сооружения, произво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дства в производственном и быто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вом секторах). В результате изменения качества природных ресурсов и состояния окружающей среды происходит изменение производительности, продуктивности природных и искусственных систем, возможно изменение производственных затрат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этих системах. Данные измене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влияют на объемы производства, колебания цен и т.д. В результате возможные физические изменения на основе рыночных цен могут быть оценены в стоимостной форме.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с использованием измене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продуктивности является пря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мым продолжением традиционного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анализа эффективности или затра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ты-выгоды. Физические изменения 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оизводства оцениваются с ис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пользованием рыночных цен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используемую и производимую про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дукцию. Метод оценки изменения продуктивности используется в ос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новном в двух случаях: когда оценивается абсолютная величина воздействия и когда воздействие оценивается в «приростной» форме. Первый случай является наиболее 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истым и простым. Здесь сопостав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ляется два варианта: имеется экологическое воздействие или нет. Пер вый вариант и требует оценки. Нап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ример, загрязнение воздуха в ре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зультате работы предприятия привод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 к снижению урожайности сель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скохозяйственных угодий. Здесь тр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ебуется оценка изменения продук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тивности земли, что возможно при сопоставлении урожайности аналогичных по качеству почвы участков вблизи завода и в чистом районе.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 сложным случаем являетс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оценка изменения продуктивно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 при уже имеющемся экологическ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 воздействии. Часто оценивает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ся не абсолютная величина экологических изменений, а только ее часть, непосредственно связанная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воздействием, оказываемым реали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зуемым проектом/программой, делаемыми затратами. Здесь оценка изменения воздействия носит «приростной» характер. Например, стоки предприятия приводят к загрязнению реки и уменьшению количества рыбы в ней. В этом случае увеличени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мощности предприятия я возмож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ное увеличение загрязненных стоков может еще больше уменьшить численность рыб. И здесь при оценке дополнительного экологического воздействия оценивается только разница между уже уменьшившимся количеством рыбы и числом рыб после увеличения мощности завода.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экологического воздей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ствия, учитывающая изменение ка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чества жизни, во многом базируется на расчете потери дохода. По своей идеологии подход, основанный на оценке потери дохода, подобен под ходу к оценке изменения производительности. Здесь в качестве объекта экологического воздействия выступают люди, состояние их здоровья. Их производительность может изменяться в результате изменения со стояния окружающей среды (загрязнение воды и воздуха, шумовое воздействие) и соответственно состояния их здоровья. И здесь возможна стоимостная оценка ряда показателей: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—потеря доходов (заработной платы) в результате заболеваемости;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—затраты на медицинское обслуживание, лекарства и пр.;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—получение выгод благодаря предотвращению негативных экологических воздействий.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Методика альтернативной стоимости была рассмотрена выше в этой главе. Как отмечалось, эта методика измеряет упущенную выгоду индивида или общества при сохранении природного ресурса или блага, что важно для принятия экономического решения.</w:t>
      </w:r>
    </w:p>
    <w:p w:rsidR="007F7295" w:rsidRPr="00413324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Возможный простой пример использования на практик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такого ро</w:t>
      </w:r>
      <w:r w:rsidRPr="004133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 подходов по оценке экологического воздействия приведен в примере при определении экстернальных издержек в результате загрязнения реки.</w:t>
      </w: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Методы определения экономического ущерба от загрязнения окружающей среды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экономическим ущербом, наносимым окружающей среде, понимаются выраженные в стоимостной форме фактические и будущие (возможные) убытки, причиняемые народному хозяйству загрязнением окружающей среды. Пределы загрязнения отдельных природных сфер различны, так как различны их степень чувствительности к вредным ингредиентам и способность к самоочищению.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 экологическим ущербом понимается изменение полезности окружающей среды вследствие ее загрязнения. Он оценивается как затраты общества, связанные с изменением окружающей среды, и складывается из следующих затрат: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затраты общества на возврат окружающей среды в прежнее состояние;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затраты общества в связи с безвозвратным изъятием части дефицитных природных ресурсов;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дополнительные затраты общества в связи с изменением в окружающей среде.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оценки ущерба определяются затраты: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снижение загрязнения;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восстановление окружающей среды;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компенсацию риска для здоровья людей;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очистку загрязняющих потоков газов, сбросов загрязненных вод и др.;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создание могильников для радиоактивных и высокотоксичных отходов.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Ущерб от загрязнения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окружающей среды наносится обще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ству путем воздействия на 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ъекты: население, жилищно-комму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нальное и промышленное хозя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йство, сельскохозяйственные уго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дья, животных, водные ресурсы, лесные объекты. Для каждого объекта влияния анализир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уются и учитываются элементы до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полнительных расходов.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зависимости от характера объекта и воздействия на него загрязнения окружающей среды выявляются расходы на защиту и охрану.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на защиту населения выражаются в повышении доли бюджетов всех уровней упра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вления государства и хозяйствен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органов на медицинское обслуживание, оплату лечебных отпусков, компенсации невыходов на работу, страхование жизни людей, транспортные расходы по доставке рабочих в опасные зоны работы.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жилищно-коммунального хозяйства увеличиваются на ремонт и содержание здан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ий, уборку территорий, износ ра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бочей одежды, содержание зеленых насаждений, износ транс порта, ремонт и содержание металлоконструкций.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сельском хозяйстве расхо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увеличиваются в связи с поте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рей урожая, транспортными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расходами, снижением продуктив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 в животноводстве.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водном хозяйстве расхо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увеличиваются в связи с поте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рей вылова рыбы, повышением гарантий обеспечения населения питьевой водой.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увеличению расходов приводит и потеря продуктивности леса (флоры и фауны).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Существуют два принципиальных подхода для определения экономического ущерба от загрязнения природных сфер: первый подход — метод прямого счета; второй — метод укрупненного счета.</w:t>
      </w: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3.1.Определение экономического ущерба методом прямого счета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экономичес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кого ущерба методом прямого сче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 требует множества исходных данных, которые могут быть по лучены в результате системного мониторинга за предприятия ми, зонами влияния, территориями, поражаемыми вредными выбросами, стоками и разр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ушениями, а также ущербом, нано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симым населению.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Эффект от проведения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природоохранных мероприятий вы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ражается величиной предотвращенного ущерба от загрязнения среды и суммой предотвращенных ущербов и годового прироста доходов от улучшения производственна результатов. Предотвращенный экономический ущерб от загрязнения окружающей среды равен разности между расчетными величинами ущерба, который имел место до осуществления рассматриваемых мероприятий, и остаточного ущерба.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социальному ущербу относят ущербы, наносимые здоровью человека загрязненным воздухом, водой, различными туманами, аэрозолями и т.п., — все, что ведет к росту заболеваемости, потере здоровья. В связи с принятием СССР в 1991 г. «Декларации прав и свобод человека» проблема оценки социального ущерба, наносимого человеку, приобрела правовую защиту.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«Декларации прав и свобод человека» (ст. 29) записано: «Человек имеет право на благоприятную среду и на возмещение ущерба, причиненного его здоровью или имуществу экологическим нарушением». С учетом современной экологической ситуации в стране стоит задача достоверного определения ущерба, причиняемого загрязнением окружающей среды здоровью человека и его имуществу.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Социальный ущерб может быть частично выявлен и определен с помощью метода прямого счета. Так, можно определить прямые расходы на здравоохранение и социальное обеспечение, оплату больничных листов, потери производства от невыходов на работу и т.п.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Экологический ущерб предлагается определять по детализированным элементам воздействия.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Затраты (или расходы) на медицинское обслуживание населения вследствие поражения вредными выбросами в окружающую среду могут быть определены по формуле:</w:t>
      </w:r>
    </w:p>
    <w:p w:rsidR="007F7295" w:rsidRPr="00E40E2B" w:rsidRDefault="007F7295" w:rsidP="007F72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общ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 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4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5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          (2)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общ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общие затраты на медицинское обслуживание;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затраты фирмы (предпр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иятия, учреждения) на амбулатор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ное и стационарное лечение, руб.;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количество людей, нужд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ающихся в том и другом видах ле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чения, чел.;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затраты на оплату лечебных отпусков, которые определяются по формуле: 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W*t, где W— средняя выплата по временной нетрудоспособности, руб./день; t — количество дней временной нетрудоспособности;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4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компенсация невыходов на работу, которая определяется по формуле: 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4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P*t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средняя потеря прибыли, руб./чел. в день;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t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количество невыходов на работу, дней;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5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затраты на страхование жизни людей; определяется по формуле: 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5 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f*n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годовые страховые платежи, руб./чел.;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количество подлежащих страхованию, чел.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Загрязнение окружающей среды наносит значительный ущерб коммунальному хозяйству, который определяется по формуле: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F7295" w:rsidRPr="00E40E2B" w:rsidRDefault="007F7295" w:rsidP="007F72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ком/х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уб.т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з.н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из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   (3)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Зт — транспортные затраты на доставку людей в опасные зоны, руб.;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вахтовом найме рабочей силы Зт = , где — нормативные транспортные расходы на доставку 1 чел., руб.;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количество работающих, доставляемых в опасную зону, чел.; Зр — затраты на ремонт и содержание зданий — определяют ся по формуле: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Зр = Ср - 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       (4)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Ср — удельные затраты на ремонт зданий (наружный), руб./м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площадь ремонта здания, 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Затраты на уборку территории, руб.: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у*т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С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 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  (5)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С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удельные затраты на уборку территории, руб./м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площадь территории уборки, 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затраты на спецодежду, определяются по формуле: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С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*n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 (6)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годовые расходы на одежду с учетом ускоренного износа, руб./чел.;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количество людей, кото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рые пользуются специальной рабо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чей одеждой, чел.;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з.н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затраты на поддержание, посадку зеленых насаждений —определяются по формуле: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з.н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Ф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 (7)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Ф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удельные текущие затраты на озеленение (посадку, содержание городских зеленых насаждений), руб./м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площадь посадки зеленых насаждений, 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на ускоренный износ транспорта определяются по формуле: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из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Ф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из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 n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 (8)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Ф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из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удельные затраты на малые ремонты, профилактические осмотры транспорта, руб./ ед.;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количество единиц транспорта.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Ущерб загрязнения, наносимый сельскому и лесному хозяйству,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общ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ур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в.р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п.л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ав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                      (9)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П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ур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уг *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 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* Ц — потери от урожайности хозяйственных угодий;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уг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площадь сельскохозяйственных угодий, подверженных загрязнению, га;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1, 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урожайность сельскохозяйственной продукции до и после загрязнения угодий, ц /га;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 — закупочная цена сельскохозяйственной продукции с рассматриваемых площадей, руб./ед.;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в.р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 *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1л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• Ц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потери вылова рыбы из-за загрязнения водоема,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S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площадь водоема, подвергшеюся загрязнению, 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объемы вылова рыбы до и после загрязнения водоема, ц;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Ц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закупочная цена рыбы данного водоема, руб./ц.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пл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(V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1л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* C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* 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потери продуктивности леса, подверженного загрязнению,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V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V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объемы продуктивности леса в расчете на 1 га до и после загрязнения;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себестоимость единицы объема продукции леса, руб./ед.;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л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площадь лесных угодий, подвергшихся загрязнению, га.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Потери от возможных аварий определяются по формуле:</w:t>
      </w:r>
    </w:p>
    <w:p w:rsidR="007F7295" w:rsidRPr="00E40E2B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Пав =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              (10)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вероятность возникновения аварий;</w:t>
      </w:r>
    </w:p>
    <w:p w:rsidR="007F7295" w:rsidRPr="00F94B1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п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оценка потерь на ликвидацию аварии на производстве и прилегающих территориях, руб</w:t>
      </w:r>
      <w:r w:rsidRPr="00F94B1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7F7295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729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3.2. Определение экономического ущерба от загрязнения окружающей среды методом укрупненного счета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укрупненных расчетах определения ущерба выделяют три группы сфер: атмо-, гидро- (вода), литосфера (земля и недра), по которым имеются государственные и отраслевые укрупненные оценки удельного ущерба и другие нормативы.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Оценка ущерба загрязнения разных сфер. При определении ущерба, в различных сферах необходимо учитывать особенности этих сфер.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Воздушный бассейн вследствие непрерывности и большой ем кости обладает значительно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большими возможностями для само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очистки от вредных ингредиентов, загрязняющих атмосферу. В то же время воздушный бассейн оказывает влияние практически на все сферы, что приводит к ухудшению среды обитания населения.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Загрязнение водоемов — это прежде всего ухудшение качества воды, наносит ущерб водопотре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бителю и водопользователям. Про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цесс накопления загрязняющих ингредиентов может привести к деградации водоемов.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Физические процессы с вредными веществами в водном и воз душном бассейнах носят равный характер.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Нарушение и загрязнение земельных ресурсов вызываются не только изъятием земель, но и загрязнением воздушного и водного бассейнов, загрязнением прод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укции сельскохозяйственного про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изводства.</w:t>
      </w:r>
    </w:p>
    <w:p w:rsidR="007F7295" w:rsidRPr="00E40E2B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оценке загрязнения атмосферы выявляется ущерб от вся кого источника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2" o:spid="_x0000_i1026" type="#_x0000_t75" alt="http://www.hanadeeva.ru/files/formyla11.jpg" style="width:117.75pt;height:20.25pt;visibility:visible;mso-wrap-style:square">
            <v:imagedata r:id="rId7" o:title="formyla11"/>
          </v:shape>
        </w:pic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У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атм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ущерб атмосфере, руб.;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γ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константа, численное зна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 которой меняется в зависи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мости от уровня цен (в настоящее время принимается равной 2,4 руб./усл. т);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δ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коэффициент относительной опасности, зависящей от типа территории: курортов и заповедников — 10; пригородных зон и зон отдыха — 8; населенных мест с плотностью населения (чел./ га) n &gt; 0,1 / 6; лесов - 0,21 / 0,0025; пашен — 0,25; садов — 0,5;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f 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безразмерный множитель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учитывающий характер рассеива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вещества в атмосфере; его значение зависит от скорости оседания частиц, высоты и выброса от земли, температуры газа; для частиц, оседающих со скоростью 1 / 20 см/с, — 0,89 / 4, для частиц, оседающих со скоростью 1 см/с, — 0,08;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M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приведенная масса годово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 выброса загрязнений из источ</w:t>
      </w: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ника, усл. т/год.</w:t>
      </w:r>
    </w:p>
    <w:p w:rsidR="007F7295" w:rsidRPr="00E40E2B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0E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относительной опасности определяется по фор 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3" o:spid="_x0000_i1027" type="#_x0000_t75" alt="http://www.hanadeeva.ru/files/formyla12.jpg" style="width:133.5pt;height:36pt;visibility:visible;mso-wrap-style:square">
            <v:imagedata r:id="rId8" o:title="formyla12"/>
          </v:shape>
        </w:pic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S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площадь i-го участка зоны активного засорения (ЗАЗ);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S 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заз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площадь ЗАЗ, определяемая по соответствующей методике, га;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i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номер участка, относящийся к одному из типов территорий, попавших в ЗАЗ;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val="en-US" w:eastAsia="ru-RU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коэффициент относительной опасности i-го участка ЗАЗ.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Величина приведенной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ассы выброса загрязнений в атмо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сферу определяется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4" o:spid="_x0000_i1028" type="#_x0000_t75" alt="http://www.hanadeeva.ru/files/formyla13.jpg" style="width:123pt;height:30pt;visibility:visible;mso-wrap-style:square">
            <v:imagedata r:id="rId9" o:title="formyla13"/>
          </v:shape>
        </w:pict>
      </w:r>
      <w:r w:rsidR="007F7295" w:rsidRPr="00F94B1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общее число источников загрязнения;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безразмерный показатель относительной активности примеси i-го вида, усл./т; значение 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оксида углерода равно 1; для сернистого ангидрида — 22; для сероводорода — 54,8;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масса годового выброса i-го ингредиента в атмосферу.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Оценка ущерба загрязнения водоемов.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Определение ущерба загрязнения водоема от сброса грязных вод источником загряз нения (руб./год) определяется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5" o:spid="_x0000_i1029" type="#_x0000_t75" alt="http://www.hanadeeva.ru/files/formyla14.jpg" style="width:106.5pt;height:21pt;visibility:visible;mso-wrap-style:square">
            <v:imagedata r:id="rId10" o:title="formyla14"/>
          </v:shape>
        </w:pict>
      </w:r>
      <w:r w:rsidR="007F7295" w:rsidRPr="00F94B1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У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ущерб i-му водоему, руб./год;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γ</w:t>
      </w:r>
      <w:r w:rsidRPr="002A0E7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— 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константа, численное зна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 которой рекомендуется при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нимать равным 400 руб./усл.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 (1985 г, — для сброса в водо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емы, для 2000—2003 гг. эта сумма должна уточняться для ка ждого года в отдельности);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константа, имеющая разное значение для различных водохозяйственных участков, например, для Волги она равна от 0,8 до 2,6; для Дона — от 1,62 до 3,79 и т.д.</w:t>
      </w:r>
    </w:p>
    <w:p w:rsidR="007F7295" w:rsidRPr="002A0E7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0E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Приведенная масса сброса в водоемы рассчитывается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noProof/>
          <w:color w:val="000000"/>
          <w:sz w:val="16"/>
          <w:szCs w:val="16"/>
          <w:lang w:eastAsia="ru-RU"/>
        </w:rPr>
        <w:pict>
          <v:shape id="Рисунок 6" o:spid="_x0000_i1030" type="#_x0000_t75" alt="http://www.hanadeeva.ru/files/formyla15.jpg" style="width:106.5pt;height:33pt;visibility:visible;mso-wrap-style:square">
            <v:imagedata r:id="rId11" o:title="formyla15"/>
          </v:shape>
        </w:pic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 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’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показатель относительной опасности сброса, рассчитываемый в соответствие с методикой;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m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’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масса i-го сброса, приходящаяся, например, на 1 т металла.</w:t>
      </w:r>
    </w:p>
    <w:p w:rsidR="007F7295" w:rsidRPr="00F94B1C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 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i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perscript"/>
          <w:lang w:eastAsia="ru-RU"/>
        </w:rPr>
        <w:t>’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определяется по формуле</w:t>
      </w:r>
      <w:r w:rsidRPr="00F94B1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noProof/>
          <w:color w:val="000000"/>
          <w:sz w:val="16"/>
          <w:szCs w:val="16"/>
          <w:lang w:eastAsia="ru-RU"/>
        </w:rPr>
        <w:pict>
          <v:shape id="Рисунок 7" o:spid="_x0000_i1031" type="#_x0000_t75" alt="http://www.hanadeeva.ru/files/formyla16.jpg" style="width:107.25pt;height:31.5pt;visibility:visible;mso-wrap-style:square">
            <v:imagedata r:id="rId12" o:title="formyla16"/>
          </v:shape>
        </w:pic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ПДК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р/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xi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предельно допустимая концентрация 1-го вещества в водных объектах, используемых для рыбохозяйственных целей, г/м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3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 значение ПДК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р/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xi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для взвешенных веществ со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тавляет 0,33; для нефтепродуктов — 20; для меди — 100 и т.д.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Оценка ущерба загрязнения земельных ресурсов.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Ущерб от отчуждения земель (руб./га) рассчитывается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8" o:spid="_x0000_i1032" type="#_x0000_t75" alt="http://www.hanadeeva.ru/files/formy17.jpg" style="width:139.5pt;height:25.5pt;visibility:visible;mso-wrap-style:square">
            <v:imagedata r:id="rId13" o:title="formy17"/>
          </v:shape>
        </w:pic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У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т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ущерб от отчуждения земель, руб./га;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индекс вида сельскохозяйственной продукции;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п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годовое количество недоданной сельскохозяйственной продукции из-за нарушения земель, т/га;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С'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п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,С"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п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себестоимость 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-го вида продукции, получаемой соответственно в контрольной зоне и зоне влияния нарушенных земель;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общее число загрязнителей.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Оценка ущерба загрязнения недр.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Удельный ущерб от годового нарушения и загрязнения недр (руб.) определяется по формуле:</w:t>
      </w:r>
    </w:p>
    <w:p w:rsidR="007F7295" w:rsidRPr="00D85138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нед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нар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заг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,   (18)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У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нед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общий ущерб недрам;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нар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ущерб от нарушения недр, руб./год;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заг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ущерб от загрязнения недр, руб./год.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Сумма ущербов атмос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феры, гидросферы и литосферы со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ставляет общий ущерб окружающей среде.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Расчеты, выполненные укрупненным методом, показывают, что экономический ущерб, 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аносимый народному хозяйству за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грязнением окружающей среды, распределяется следующим об разом: воздушному бассейну — около 60%; водному бассейну — около 30%; литосфере — около 10% от общего ущерба.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ущерб, наносимый народному хозяйству, равен сумме ущербов, наносимых атмосферному воздуху, водному бассейну, земельным ресурсам, недрам, флоре и фауне лесов, по формуле:</w:t>
      </w:r>
    </w:p>
    <w:p w:rsidR="007F7295" w:rsidRPr="00D85138" w:rsidRDefault="007F7295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=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атм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вод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зем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нед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+ У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лес           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(18)</w:t>
      </w:r>
    </w:p>
    <w:p w:rsidR="007F7295" w:rsidRPr="00D85138" w:rsidRDefault="007F7295" w:rsidP="007F729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Экономический эффект сокращения ущерба и увеличения прибыли предприятия можно определить, по формуле:</w:t>
      </w:r>
    </w:p>
    <w:p w:rsidR="007F7295" w:rsidRPr="00F94B1C" w:rsidRDefault="004A3232" w:rsidP="007F7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ru-RU"/>
        </w:rPr>
        <w:pict>
          <v:shape id="Рисунок 9" o:spid="_x0000_i1033" type="#_x0000_t75" alt="http://www.hanadeeva.ru/files/formyla19.jpg" style="width:165.75pt;height:21pt;visibility:visible;mso-wrap-style:square">
            <v:imagedata r:id="rId14" o:title="formyla19"/>
          </v:shape>
        </w:pic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где У— сокращение ущерба предприятию за счет природоохранных мероприятий, руб.;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— прирост прибыли за счет сокращения издержек, руб.;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(С+ Е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н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*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8513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К) — 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текущие издержки предприятия.</w:t>
      </w:r>
    </w:p>
    <w:p w:rsidR="007F7295" w:rsidRPr="00D85138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разработке новых комплексные или локальных инвестиционных проектов мероприятия по защите окружающей среды должны выбираться из нескольких возможных вариантов, которые и должны быть сопоставимы по продолжительности действия, техническим характеристикам применяемых аппаратов. Эффективность действия очистного оборудования и сооружений должна подтверждаться сравнением принимаемых технических решений с лучшими мировыми образцами.</w:t>
      </w:r>
    </w:p>
    <w:p w:rsidR="007F7295" w:rsidRPr="007F7295" w:rsidRDefault="007F7295" w:rsidP="007F729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7295" w:rsidRDefault="007F7295" w:rsidP="007F7295">
      <w:pPr>
        <w:tabs>
          <w:tab w:val="left" w:pos="1889"/>
        </w:tabs>
      </w:pPr>
    </w:p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Pr="007F7295" w:rsidRDefault="007F7295" w:rsidP="007F7295"/>
    <w:p w:rsidR="007F7295" w:rsidRDefault="007F7295" w:rsidP="007F7295"/>
    <w:p w:rsidR="007F7295" w:rsidRDefault="007F7295" w:rsidP="007F7295">
      <w:pPr>
        <w:tabs>
          <w:tab w:val="left" w:pos="2799"/>
        </w:tabs>
      </w:pPr>
      <w:r>
        <w:tab/>
      </w: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  <w:jc w:val="center"/>
        <w:rPr>
          <w:rFonts w:ascii="Times New Roman" w:hAnsi="Times New Roman"/>
          <w:b/>
          <w:sz w:val="32"/>
          <w:szCs w:val="32"/>
        </w:rPr>
      </w:pPr>
      <w:r w:rsidRPr="007F7295">
        <w:rPr>
          <w:rFonts w:ascii="Times New Roman" w:hAnsi="Times New Roman"/>
          <w:b/>
          <w:sz w:val="32"/>
          <w:szCs w:val="32"/>
        </w:rPr>
        <w:t>ПРАКТИЧЕСКАЯ ЧАСТЬ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№1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Рассчитать чистый годовой экономический эффект; общую экономическую эффективность капиталовложений; срок окупаемости капиталовложений; общий экономический эффект на 1 руб. приведенных затрат.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ущерб до внедрения природоохранительных мероприятий: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 190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ущерб поле внедрения мероприятий: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= 50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готовые эксплуатационные расходы: С = 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капиталовложения на строительство природоохранных сооружений: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= 150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нормативный коэффициент эффективности капиталовложений: 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0,15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чистый доход от реализации 1 т уловленных веществ: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= 330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масса уловленных токсических веществ: В=35 т.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>, Э, Т</w:t>
      </w:r>
      <w:r>
        <w:rPr>
          <w:rFonts w:ascii="Times New Roman" w:hAnsi="Times New Roman"/>
          <w:sz w:val="24"/>
          <w:szCs w:val="24"/>
          <w:vertAlign w:val="subscript"/>
        </w:rPr>
        <w:t>р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Определение чистого годового экономического эффекта и абсолютной (общей) эффективности комплекса мероприятий производится по общепринятой в экономике методике.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Для этого рассчитывается предотвращенный ущерб (годовой) от внедрения природоохранных мероприятий по формуле: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∆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655E3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Y</w:t>
      </w:r>
      <w:r w:rsidRPr="00655E3F">
        <w:rPr>
          <w:rFonts w:ascii="Times New Roman" w:hAnsi="Times New Roman"/>
          <w:sz w:val="24"/>
          <w:szCs w:val="24"/>
          <w:vertAlign w:val="superscript"/>
        </w:rPr>
        <w:t>1</w:t>
      </w:r>
      <w:r w:rsidRPr="00655E3F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190-50=140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Прирост годовой прибыли за счет использования отработанных токсичных веществ: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∆П =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∙ В = 330∙ 35 = 11,550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Общий экономический результат будет складываться из суммы: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=  ∆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+ ∆П = 140 + 11,550 = 151,55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Приведенные затраты , необходимые для расчетов: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С + 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k</w:t>
      </w:r>
      <w:r w:rsidRPr="006F4066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5 + 0.15 ∙ 150 =27.5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Чистый годовой экономический эффект: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 xml:space="preserve"> = Р – З = 151,55-27.5=124,05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Общий экономический эффект на 1 руб. приведенных затрат: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Р + С / С+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>∙</w:t>
      </w:r>
      <w:r w:rsidRPr="00441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151,55+5/5+150 ∙ 0.15 = 5,69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Абсолютная эффективность капитальных вложений, направленных на комплекс мероприятий: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Р – С/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= 151,55-5/150 = 0,977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Срок окупаемости капитальных вложений: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 =1/Э≤</w:t>
      </w:r>
      <w:r w:rsidRPr="00441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812753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 = 1/0.977=1,02</w:t>
      </w:r>
      <w:r w:rsidRPr="00812753">
        <w:rPr>
          <w:rFonts w:ascii="Times New Roman" w:hAnsi="Times New Roman"/>
          <w:sz w:val="24"/>
          <w:szCs w:val="24"/>
        </w:rPr>
        <w:t xml:space="preserve">&gt;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 xml:space="preserve"> =124,05тыс. руб, Э=0,977, Тр = 1,02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№2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платежи предприятия за загрязнение атмосферы, если известно, что за истекший год им выброшено 100 т фтора и 20 т аммиака. ПДВ для предприятия утверждены в размере 150 т фтора и 50 т аммиака. Нормативы платы составляют по фтору 3300 руб. за 1 т, по аммиаку – 415 руб. за 1 т в пределах ПДВ. Коэффициент экологической ситуации составляет 1,5. Все выбросы находятся в пределах временно согласованных норм (утвержденных лимитов).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5D7AEF">
        <w:rPr>
          <w:rFonts w:ascii="Times New Roman" w:hAnsi="Times New Roman"/>
          <w:sz w:val="24"/>
          <w:szCs w:val="24"/>
          <w:vertAlign w:val="subscript"/>
        </w:rPr>
        <w:t>1</w:t>
      </w:r>
      <w:r w:rsidRPr="005D7AEF">
        <w:rPr>
          <w:rFonts w:ascii="Times New Roman" w:hAnsi="Times New Roman"/>
          <w:sz w:val="24"/>
          <w:szCs w:val="24"/>
        </w:rPr>
        <w:t xml:space="preserve"> =200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5D7AEF">
        <w:rPr>
          <w:rFonts w:ascii="Times New Roman" w:hAnsi="Times New Roman"/>
          <w:sz w:val="24"/>
          <w:szCs w:val="24"/>
          <w:vertAlign w:val="subscript"/>
        </w:rPr>
        <w:t>2</w:t>
      </w:r>
      <w:r w:rsidRPr="005D7AEF">
        <w:rPr>
          <w:rFonts w:ascii="Times New Roman" w:hAnsi="Times New Roman"/>
          <w:sz w:val="24"/>
          <w:szCs w:val="24"/>
        </w:rPr>
        <w:t xml:space="preserve"> = 100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5D7AEF">
        <w:rPr>
          <w:rFonts w:ascii="Times New Roman" w:hAnsi="Times New Roman"/>
          <w:sz w:val="24"/>
          <w:szCs w:val="24"/>
        </w:rPr>
        <w:t xml:space="preserve"> = 50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Pr="00812753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5A5DE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5DE3">
        <w:rPr>
          <w:rFonts w:ascii="Times New Roman" w:hAnsi="Times New Roman"/>
          <w:sz w:val="32"/>
          <w:szCs w:val="32"/>
          <w:vertAlign w:val="superscript"/>
        </w:rPr>
        <w:t>,</w:t>
      </w:r>
      <w:r w:rsidRPr="005A5DE3">
        <w:rPr>
          <w:rFonts w:ascii="Times New Roman" w:hAnsi="Times New Roman"/>
          <w:sz w:val="32"/>
          <w:szCs w:val="32"/>
        </w:rPr>
        <w:t xml:space="preserve"> </w:t>
      </w:r>
      <w:r w:rsidRPr="005A5DE3">
        <w:rPr>
          <w:rFonts w:ascii="Times New Roman" w:hAnsi="Times New Roman"/>
          <w:sz w:val="24"/>
          <w:szCs w:val="24"/>
        </w:rPr>
        <w:t>=</w:t>
      </w:r>
      <w:r w:rsidRPr="005A5DE3">
        <w:rPr>
          <w:rFonts w:ascii="Times New Roman" w:hAnsi="Times New Roman"/>
          <w:sz w:val="32"/>
          <w:szCs w:val="32"/>
        </w:rPr>
        <w:t xml:space="preserve"> </w:t>
      </w:r>
      <w:r w:rsidRPr="005D7AEF">
        <w:rPr>
          <w:rFonts w:ascii="Times New Roman" w:hAnsi="Times New Roman"/>
          <w:sz w:val="24"/>
          <w:szCs w:val="24"/>
        </w:rPr>
        <w:t>150</w:t>
      </w:r>
      <w:r w:rsidRPr="005A5DE3">
        <w:rPr>
          <w:rFonts w:ascii="Times New Roman" w:hAnsi="Times New Roman"/>
          <w:sz w:val="24"/>
          <w:szCs w:val="24"/>
        </w:rPr>
        <w:t xml:space="preserve">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415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3300 руб.</w:t>
      </w:r>
    </w:p>
    <w:p w:rsidR="007F7295" w:rsidRPr="005D7AEF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 w:rsidRPr="005D7AEF">
        <w:rPr>
          <w:rFonts w:ascii="Times New Roman" w:hAnsi="Times New Roman"/>
          <w:sz w:val="24"/>
          <w:szCs w:val="24"/>
        </w:rPr>
        <w:t xml:space="preserve"> = 1.5</w:t>
      </w:r>
    </w:p>
    <w:p w:rsidR="007F7295" w:rsidRPr="005D7AEF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Р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задач по данной тематике используется следующая формула:</w:t>
      </w:r>
    </w:p>
    <w:p w:rsidR="007F7295" w:rsidRPr="00B73CFA" w:rsidRDefault="007F7295" w:rsidP="007F7295">
      <w:pPr>
        <w:spacing w:after="0"/>
        <w:rPr>
          <w:rFonts w:ascii="Times New Roman" w:hAnsi="Times New Roman"/>
          <w:sz w:val="20"/>
          <w:szCs w:val="20"/>
          <w:vertAlign w:val="subscript"/>
        </w:rPr>
      </w:pPr>
      <w:r w:rsidRPr="00B73CF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m</w:t>
      </w:r>
      <w:r w:rsidRPr="00B73CFA">
        <w:rPr>
          <w:rFonts w:ascii="Times New Roman" w:hAnsi="Times New Roman"/>
          <w:sz w:val="20"/>
          <w:szCs w:val="20"/>
          <w:vertAlign w:val="subscript"/>
        </w:rPr>
        <w:t xml:space="preserve">                           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n</w:t>
      </w:r>
    </w:p>
    <w:p w:rsidR="007F7295" w:rsidRPr="00B73CFA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B73CF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∑Р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 + ∑5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73CFA">
        <w:rPr>
          <w:rFonts w:ascii="Times New Roman" w:hAnsi="Times New Roman"/>
          <w:sz w:val="24"/>
          <w:szCs w:val="24"/>
          <w:vertAlign w:val="subscript"/>
        </w:rPr>
        <w:t>1</w:t>
      </w:r>
      <w:r w:rsidRPr="00B73CF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)] ∙ </w:t>
      </w:r>
      <w:r>
        <w:rPr>
          <w:rFonts w:ascii="Times New Roman" w:hAnsi="Times New Roman"/>
          <w:sz w:val="24"/>
          <w:szCs w:val="24"/>
          <w:lang w:val="en-US"/>
        </w:rPr>
        <w:t>k</w:t>
      </w:r>
    </w:p>
    <w:p w:rsidR="007F7295" w:rsidRPr="005D7AEF" w:rsidRDefault="007F7295" w:rsidP="007F7295">
      <w:pPr>
        <w:rPr>
          <w:rFonts w:ascii="Times New Roman" w:hAnsi="Times New Roman"/>
          <w:sz w:val="18"/>
          <w:szCs w:val="18"/>
          <w:vertAlign w:val="superscript"/>
        </w:rPr>
      </w:pPr>
      <w:r w:rsidRPr="00B73CF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18"/>
          <w:szCs w:val="18"/>
          <w:vertAlign w:val="superscript"/>
          <w:lang w:val="en-US"/>
        </w:rPr>
        <w:t>j</w:t>
      </w:r>
      <w:r w:rsidRPr="005D7AEF">
        <w:rPr>
          <w:rFonts w:ascii="Times New Roman" w:hAnsi="Times New Roman"/>
          <w:sz w:val="18"/>
          <w:szCs w:val="18"/>
          <w:vertAlign w:val="superscript"/>
        </w:rPr>
        <w:t xml:space="preserve">=1                       </w:t>
      </w:r>
      <w:r>
        <w:rPr>
          <w:rFonts w:ascii="Times New Roman" w:hAnsi="Times New Roman"/>
          <w:sz w:val="18"/>
          <w:szCs w:val="18"/>
          <w:vertAlign w:val="superscript"/>
          <w:lang w:val="en-US"/>
        </w:rPr>
        <w:t>i</w:t>
      </w:r>
      <w:r w:rsidRPr="005D7AEF">
        <w:rPr>
          <w:rFonts w:ascii="Times New Roman" w:hAnsi="Times New Roman"/>
          <w:sz w:val="18"/>
          <w:szCs w:val="18"/>
          <w:vertAlign w:val="superscript"/>
        </w:rPr>
        <w:t>=1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5D7AEF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415 ∙ 50 + 5 ∙ 415 ∙ (200 – 50)</w:t>
      </w:r>
      <w:r w:rsidRPr="005D7AE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∙ 1.5 = 498000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Р= 498000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№3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год предприятием, расположенным в Московской области (коэффициент экологической ситуации = 1.2), сброшено в поверхностный водоем 110 т нитрата азота и 50 т сероводорода. Норматив платы за сброс 1 т азота – 245 руб., сероводорода – 2065 руб. в пределах ПДС. Установленные ПДС составляют: 50 т азота и 40 т сероводорода. Определите платежи предприятия за загрязнения водной среды, если известно, что все сбросы находятся в пределах временно согласованных норм (утвержденных лимитов).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812753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 w:rsidRPr="00812753">
        <w:rPr>
          <w:rFonts w:ascii="Times New Roman" w:hAnsi="Times New Roman"/>
          <w:sz w:val="24"/>
          <w:szCs w:val="24"/>
        </w:rPr>
        <w:t>=1.2</w:t>
      </w:r>
    </w:p>
    <w:p w:rsidR="007F7295" w:rsidRPr="00812753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812753">
        <w:rPr>
          <w:rFonts w:ascii="Times New Roman" w:hAnsi="Times New Roman"/>
          <w:sz w:val="24"/>
          <w:szCs w:val="24"/>
          <w:vertAlign w:val="subscript"/>
        </w:rPr>
        <w:t>1</w:t>
      </w:r>
      <w:r w:rsidRPr="00812753">
        <w:rPr>
          <w:rFonts w:ascii="Times New Roman" w:hAnsi="Times New Roman"/>
          <w:sz w:val="24"/>
          <w:szCs w:val="24"/>
        </w:rPr>
        <w:t xml:space="preserve"> = 100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5A5DE3">
        <w:rPr>
          <w:rFonts w:ascii="Times New Roman" w:hAnsi="Times New Roman"/>
          <w:sz w:val="24"/>
          <w:szCs w:val="24"/>
          <w:vertAlign w:val="subscript"/>
        </w:rPr>
        <w:t>2</w:t>
      </w:r>
      <w:r w:rsidRPr="005A5DE3">
        <w:rPr>
          <w:rFonts w:ascii="Times New Roman" w:hAnsi="Times New Roman"/>
          <w:sz w:val="24"/>
          <w:szCs w:val="24"/>
        </w:rPr>
        <w:t xml:space="preserve"> = 50</w:t>
      </w:r>
      <w:r>
        <w:rPr>
          <w:rFonts w:ascii="Times New Roman" w:hAnsi="Times New Roman"/>
          <w:sz w:val="24"/>
          <w:szCs w:val="24"/>
        </w:rPr>
        <w:t xml:space="preserve">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245 руб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2065 руб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5A5DE3">
        <w:rPr>
          <w:rFonts w:ascii="Times New Roman" w:hAnsi="Times New Roman"/>
          <w:sz w:val="24"/>
          <w:szCs w:val="24"/>
        </w:rPr>
        <w:t xml:space="preserve"> = 50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5A5DE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A5DE3">
        <w:rPr>
          <w:rFonts w:ascii="Times New Roman" w:hAnsi="Times New Roman"/>
          <w:sz w:val="32"/>
          <w:szCs w:val="32"/>
          <w:vertAlign w:val="superscript"/>
        </w:rPr>
        <w:t>,</w:t>
      </w:r>
      <w:r w:rsidRPr="005A5DE3">
        <w:rPr>
          <w:rFonts w:ascii="Times New Roman" w:hAnsi="Times New Roman"/>
          <w:sz w:val="32"/>
          <w:szCs w:val="32"/>
        </w:rPr>
        <w:t xml:space="preserve"> </w:t>
      </w:r>
      <w:r w:rsidRPr="005A5DE3">
        <w:rPr>
          <w:rFonts w:ascii="Times New Roman" w:hAnsi="Times New Roman"/>
          <w:sz w:val="24"/>
          <w:szCs w:val="24"/>
        </w:rPr>
        <w:t>=</w:t>
      </w:r>
      <w:r w:rsidRPr="005A5DE3">
        <w:rPr>
          <w:rFonts w:ascii="Times New Roman" w:hAnsi="Times New Roman"/>
          <w:sz w:val="32"/>
          <w:szCs w:val="32"/>
        </w:rPr>
        <w:t xml:space="preserve"> </w:t>
      </w:r>
      <w:r w:rsidRPr="005A5DE3">
        <w:rPr>
          <w:rFonts w:ascii="Times New Roman" w:hAnsi="Times New Roman"/>
          <w:sz w:val="24"/>
          <w:szCs w:val="24"/>
        </w:rPr>
        <w:t>40 т</w:t>
      </w:r>
    </w:p>
    <w:p w:rsidR="007F7295" w:rsidRPr="005A5DE3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Р</w:t>
      </w: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Pr="00B73CFA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B73CF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∑Р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 + ∑5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73CFA">
        <w:rPr>
          <w:rFonts w:ascii="Times New Roman" w:hAnsi="Times New Roman"/>
          <w:sz w:val="24"/>
          <w:szCs w:val="24"/>
          <w:vertAlign w:val="subscript"/>
        </w:rPr>
        <w:t>1</w:t>
      </w:r>
      <w:r w:rsidRPr="00B73CF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)] ∙ </w:t>
      </w:r>
      <w:r>
        <w:rPr>
          <w:rFonts w:ascii="Times New Roman" w:hAnsi="Times New Roman"/>
          <w:sz w:val="24"/>
          <w:szCs w:val="24"/>
          <w:lang w:val="en-US"/>
        </w:rPr>
        <w:t>k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812753">
        <w:rPr>
          <w:rFonts w:ascii="Times New Roman" w:hAnsi="Times New Roman"/>
          <w:sz w:val="24"/>
          <w:szCs w:val="24"/>
        </w:rPr>
        <w:t>[ 245 ∙ 50 + 2065 ∙40 + 5 ∙ 245 ∙(100-50) + 5 ∙ 2065 ∙ (50 – 40)] ∙ 1</w:t>
      </w:r>
      <w:r>
        <w:rPr>
          <w:rFonts w:ascii="Times New Roman" w:hAnsi="Times New Roman"/>
          <w:sz w:val="24"/>
          <w:szCs w:val="24"/>
        </w:rPr>
        <w:t>.2 = 311220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Р = 311220 руб.</w:t>
      </w: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4B300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32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№4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величину предотвращенного ущерба от загрязнения водного бассейна при следующих данных. Относительная агрессивность примесей равна 10. Масса годового сброса вредных веществ до проведения мероприятий 120 тыс. т., после проведения – 20 тыс. т. Коэффициент народнохозяйственной значимости объекта 1,6.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120 тыс.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  <w:vertAlign w:val="superscript"/>
        </w:rPr>
        <w:t>'</w:t>
      </w:r>
      <w:r>
        <w:rPr>
          <w:rFonts w:ascii="Times New Roman" w:hAnsi="Times New Roman"/>
          <w:sz w:val="24"/>
          <w:szCs w:val="24"/>
        </w:rPr>
        <w:t xml:space="preserve"> = 20 тыс.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= 10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>(аммиак) = 415 руб. за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 w:rsidRPr="004B3005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>1,6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</w:t>
      </w:r>
      <w:r w:rsidRPr="007F7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вод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∆М = М - М </w:t>
      </w:r>
      <w:r>
        <w:rPr>
          <w:rFonts w:ascii="Times New Roman" w:hAnsi="Times New Roman"/>
          <w:sz w:val="24"/>
          <w:szCs w:val="24"/>
          <w:vertAlign w:val="superscript"/>
        </w:rPr>
        <w:t>'</w:t>
      </w:r>
      <w:r>
        <w:rPr>
          <w:rFonts w:ascii="Times New Roman" w:hAnsi="Times New Roman"/>
          <w:sz w:val="24"/>
          <w:szCs w:val="24"/>
        </w:rPr>
        <w:t xml:space="preserve"> = 120 – 20 = 100 тыс.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вод</w:t>
      </w:r>
      <w:r>
        <w:rPr>
          <w:rFonts w:ascii="Times New Roman" w:hAnsi="Times New Roman"/>
          <w:sz w:val="24"/>
          <w:szCs w:val="24"/>
        </w:rPr>
        <w:t xml:space="preserve"> =</w:t>
      </w:r>
      <w:r w:rsidRPr="007A4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</w:rPr>
        <w:t xml:space="preserve"> ∙ σ ∙ ∆М ∙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=145 ∙ 10 ∙ 100000 ∙ 1,6 = 664 млн. руб./год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Ответ: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вод</w:t>
      </w:r>
      <w:r>
        <w:rPr>
          <w:rFonts w:ascii="Times New Roman" w:hAnsi="Times New Roman"/>
          <w:sz w:val="24"/>
          <w:szCs w:val="24"/>
        </w:rPr>
        <w:t xml:space="preserve">  = 664 млн. руб./год</w:t>
      </w:r>
    </w:p>
    <w:p w:rsidR="007F7295" w:rsidRPr="004B300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329"/>
        </w:tabs>
        <w:jc w:val="center"/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7A494F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64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7295" w:rsidRDefault="007F7295" w:rsidP="007F7295">
      <w:pPr>
        <w:tabs>
          <w:tab w:val="left" w:pos="3641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641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№5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Дано: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первоначальные капиталовложения : К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= 250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дополнительные капиталовложения в 1-ый год: К</w:t>
      </w:r>
      <w:r>
        <w:rPr>
          <w:rFonts w:ascii="Times New Roman" w:hAnsi="Times New Roman"/>
          <w:sz w:val="24"/>
          <w:szCs w:val="24"/>
          <w:vertAlign w:val="subscript"/>
        </w:rPr>
        <w:t>д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50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дополнительные капиталовложения во 2-ой год: К</w:t>
      </w:r>
      <w:r>
        <w:rPr>
          <w:rFonts w:ascii="Times New Roman" w:hAnsi="Times New Roman"/>
          <w:sz w:val="24"/>
          <w:szCs w:val="24"/>
          <w:vertAlign w:val="subscript"/>
        </w:rPr>
        <w:t>д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55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текущие затраты на эксплуатацию и содержание основных фондов в 1-й год: С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18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текущие затраты на эксплуатацию и содержание основных фондов во 2-й год: 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6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нормативный коэффициент приведения разновременных затрат: 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0,1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К</w:t>
      </w:r>
      <w:r>
        <w:rPr>
          <w:rFonts w:ascii="Times New Roman" w:hAnsi="Times New Roman"/>
          <w:sz w:val="24"/>
          <w:szCs w:val="24"/>
          <w:vertAlign w:val="subscript"/>
        </w:rPr>
        <w:t>пр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Pr="007A494F" w:rsidRDefault="004A3232" w:rsidP="007F7295">
      <w:pPr>
        <w:spacing w:after="0"/>
        <w:rPr>
          <w:rFonts w:ascii="Times New Roman" w:hAnsi="Times New Roman"/>
          <w:sz w:val="24"/>
          <w:szCs w:val="24"/>
        </w:rPr>
      </w:pPr>
      <w:r>
        <w:pict>
          <v:shape id="_x0000_i1034" type="#_x0000_t75" style="width:225.75pt;height:29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7295&quot;/&gt;&lt;wsp:rsid wsp:val=&quot;0020309B&quot;/&gt;&lt;wsp:rsid wsp:val=&quot;004741B4&quot;/&gt;&lt;wsp:rsid wsp:val=&quot;004C5F9E&quot;/&gt;&lt;wsp:rsid wsp:val=&quot;005B6E21&quot;/&gt;&lt;wsp:rsid wsp:val=&quot;005E5F3E&quot;/&gt;&lt;wsp:rsid wsp:val=&quot;006D4C96&quot;/&gt;&lt;wsp:rsid wsp:val=&quot;007F7295&quot;/&gt;&lt;wsp:rsid wsp:val=&quot;00890F2E&quot;/&gt;&lt;wsp:rsid wsp:val=&quot;009C788F&quot;/&gt;&lt;wsp:rsid wsp:val=&quot;00BD1A7D&quot;/&gt;&lt;wsp:rsid wsp:val=&quot;00C860F2&quot;/&gt;&lt;wsp:rsid wsp:val=&quot;00DB72E4&quot;/&gt;&lt;wsp:rsid wsp:val=&quot;00E93A41&quot;/&gt;&lt;wsp:rsid wsp:val=&quot;00EA1CD8&quot;/&gt;&lt;wsp:rsid wsp:val=&quot;00FA6F1E&quot;/&gt;&lt;/wsp:rsids&gt;&lt;/w:docPr&gt;&lt;w:body&gt;&lt;wx:sect&gt;&lt;w:p wsp:rsidR=&quot;00000000&quot; wsp:rsidRPr=&quot;00C860F2&quot; wsp:rsidRDefault=&quot;00C860F2&quot; wsp:rsidP=&quot;00C860F2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РљРїСЂ=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Рљ&lt;/m:t&gt;&lt;/m:r&gt;&lt;m:r&gt;&lt;w:rPr&gt;&lt;w:rFonts w:ascii=&quot;Cambria Math&quot; w:h-ansi=&quot;Cambria Math&quot;/&gt;&lt;wx:font wx:val=&quot;Cambria Math&quot;/&gt;&lt;w:i/&gt;&lt;w:sz w:val=&quot;24&quot;/&gt;&lt;w:sz-cs w:val=&quot;24&quot;/&gt;&lt;w:lang w:val=&quot;EN-US&quot;/&gt;&lt;/w:rPr&gt;&lt;m:t&gt;n&lt;/m:t&gt;&lt;/m:r&gt;&lt;m:r&gt;&lt;w:rPr&gt;&lt;w:rFonts w:ascii=&quot;Cambria Math&quot; w:h-ansi=&quot;Cambria Math&quot;/&gt;&lt;wx:font wx:val=&quot;Cambria Math&quot;/&gt;&lt;w:i/&gt;&lt;w:sz w:val=&quot;24&quot;/&gt;&lt;w:sz-cs w:val=&quot;24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љ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Рґ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w:lang w:val=&quot;EN-US&quot;/&gt;&lt;/w:rPr&gt;&lt;m:t&gt;n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vertAlign w:val=&quot;subscript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1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•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РЅ&lt;/m:t&gt;&lt;/m:r&gt;&lt;/m:den&gt;&lt;/m:f&gt;&lt;m:r&gt;&lt;w:rPr&gt;&lt;w:rFonts w:ascii=&quot;Cambria Math&quot; w:h-ansi=&quot;Cambria Math&quot;/&gt;&lt;wx:font wx:val=&quot;Cambria Math&quot;/&gt;&lt;w:i/&gt;&lt;w:sz w:val=&quot;24&quot;/&gt;&lt;w:sz-cs w:val=&quot;24&quot;/&gt;&lt;/w:rPr&gt;&lt;m:t&gt;+ 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љ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w:lang w:val=&quot;EN-US&quot;/&gt;&lt;/w:rPr&gt;&lt;m:t&gt;n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vertAlign w:val=&quot;subscript&quot;/&gt;&lt;w:lang w:val=&quot;EN-US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љ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Рґ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w:lang w:val=&quot;EN-US&quot;/&gt;&lt;/w:rPr&gt;&lt;m:t&gt;n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2&lt;/m:t&gt;&lt;/m:r&gt;&lt;m:r&gt;&lt;m:rPr&gt;&lt;m:sty m:val=&quot;p&quot;/&gt;&lt;/m:rPr&gt;&lt;w:rPr&gt;&lt;w:rFonts w:ascii=&quot;Cambria Math&quot; w:h-ansi=&quot;Times New Roman&quot;/&gt;&lt;wx:font wx:val=&quot;Cambria Math&quot;/&gt;&lt;w:sz w:val=&quot;24&quot;/&gt;&lt;w:sz-cs w:val=&quot;24&quot;/&gt;&lt;w:vertAlign w:val=&quot;subscript&quot;/&gt;&lt;/w:rPr&gt;&lt;m:t&gt;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2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+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Р•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w:vertAlign w:val=&quot;subscript&quot;/&gt;&lt;/w:rPr&gt;&lt;m:t&gt;РЅ&lt;/m:t&gt;&lt;/m:r&gt;&lt;/m:den&gt;&lt;/m:f&gt;&lt;/m:oMath&gt;&lt;/m:oMathPara&gt;&lt;/w:p&gt;&lt;w:sectPr wsp:rsidR=&quot;00000000&quot; wsp:rsidRPr=&quot;00C860F2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</w:p>
    <w:p w:rsidR="007F7295" w:rsidRDefault="007F7295" w:rsidP="007F7295">
      <w:pPr>
        <w:tabs>
          <w:tab w:val="left" w:pos="3641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vertAlign w:val="subscript"/>
        </w:rPr>
        <w:t>пр</w:t>
      </w:r>
      <w:r>
        <w:rPr>
          <w:rFonts w:ascii="Times New Roman" w:hAnsi="Times New Roman"/>
          <w:sz w:val="24"/>
          <w:szCs w:val="24"/>
        </w:rPr>
        <w:t xml:space="preserve"> = (250000+50000+18000)/(1+0,1) + (250000+55000+6000)</w:t>
      </w:r>
      <w:r w:rsidRPr="00D258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/(1+0,1) = 571817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К</w:t>
      </w:r>
      <w:r>
        <w:rPr>
          <w:rFonts w:ascii="Times New Roman" w:hAnsi="Times New Roman"/>
          <w:sz w:val="24"/>
          <w:szCs w:val="24"/>
          <w:vertAlign w:val="subscript"/>
        </w:rPr>
        <w:t>пр</w:t>
      </w:r>
      <w:r>
        <w:rPr>
          <w:rFonts w:ascii="Times New Roman" w:hAnsi="Times New Roman"/>
          <w:sz w:val="24"/>
          <w:szCs w:val="24"/>
        </w:rPr>
        <w:t>= 571817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D258F7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№6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ниже перечисленных данных рассчитайте какой вариант предпочтительнее для осуществления природоохранных мероприятий.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нормативный коэффициент эффективности капиталовложений 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0,16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вариант: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капиталовложения К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105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ежегодные текущие затраты С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15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вариант: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капиталовложения К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70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ежегодные текущие затраты 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10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Тр, Э, З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затраты: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С + 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∙ К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Чистый годовой экономический эффект: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 xml:space="preserve"> = Р – З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Абсолютная эффективность капитальных вложений, направленных на комплекс мероприятий: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E775E4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Р – С/К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окупаемости капитальных вложений: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 =1/Э≤</w:t>
      </w:r>
      <w:r w:rsidRPr="00441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</w:p>
    <w:p w:rsidR="007F7295" w:rsidRPr="009E6918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9E69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вариант: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15000 + 0,16 ∙ 105000 = 31800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 xml:space="preserve"> = 151550 – 31800 = 119750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151550 -15000/105000 = 1,3 руб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8C0E2F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как Э &gt;</w:t>
      </w:r>
      <w:r w:rsidRPr="00CE0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>, то планируемые мероприятия целесообразно внедрять в производство, т.е. капитальные вложения окупаются.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 = 1/1,3 = 0,76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</w:rPr>
        <w:t>Тр&gt;</w:t>
      </w:r>
      <w:r w:rsidRPr="00CE0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F32D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9E69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вариант: 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10000 + 0,16 ∙ 70000 = 21200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>
        <w:rPr>
          <w:rFonts w:ascii="Times New Roman" w:hAnsi="Times New Roman"/>
          <w:sz w:val="24"/>
          <w:szCs w:val="24"/>
          <w:vertAlign w:val="subscript"/>
        </w:rPr>
        <w:t>г</w:t>
      </w:r>
      <w:r>
        <w:rPr>
          <w:rFonts w:ascii="Times New Roman" w:hAnsi="Times New Roman"/>
          <w:sz w:val="24"/>
          <w:szCs w:val="24"/>
        </w:rPr>
        <w:t xml:space="preserve"> = 151550 – 21200 = 130350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151550 -10000/70000 = 2,02 руб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8C0E2F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как Э &gt;</w:t>
      </w:r>
      <w:r w:rsidRPr="00CE0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>, то планируемые мероприятия целесообразно внедрять в производство, т.е. капитальные вложения окупаются.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 = 1/2,02 = 0,49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F32D8D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Тр&gt;</w:t>
      </w:r>
      <w:r w:rsidRPr="00CE00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</w:p>
    <w:p w:rsidR="007F7295" w:rsidRPr="00F32D8D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5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Оба варианта не являются предпочтительными для осуществления природоохранных мероприятий, так как срок окупаемости капитальных вложений в обоих случаях превышает нормативный коэффициент.</w:t>
      </w: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CF530B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№7</w:t>
      </w:r>
    </w:p>
    <w:p w:rsidR="00FA6F1E" w:rsidRDefault="00FA6F1E" w:rsidP="00FA6F1E">
      <w:pPr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Предприятием региона на 1997 год установлен лимит выбросов загрязняющих веществ. Норматив платы за выбросы  пределах установленного лимита Р</w:t>
      </w:r>
      <w:r>
        <w:rPr>
          <w:rFonts w:ascii="Times New Roman" w:hAnsi="Times New Roman"/>
          <w:sz w:val="24"/>
          <w:szCs w:val="24"/>
          <w:vertAlign w:val="subscript"/>
        </w:rPr>
        <w:t>л</w:t>
      </w:r>
      <w:r>
        <w:rPr>
          <w:rFonts w:ascii="Times New Roman" w:hAnsi="Times New Roman"/>
          <w:sz w:val="24"/>
          <w:szCs w:val="24"/>
        </w:rPr>
        <w:t xml:space="preserve"> = 0,74 руб/усл.т, сверх лимита Р</w:t>
      </w:r>
      <w:r>
        <w:rPr>
          <w:rFonts w:ascii="Times New Roman" w:hAnsi="Times New Roman"/>
          <w:sz w:val="24"/>
          <w:szCs w:val="24"/>
          <w:vertAlign w:val="subscript"/>
        </w:rPr>
        <w:t>св.л</w:t>
      </w:r>
      <w:r>
        <w:rPr>
          <w:rFonts w:ascii="Times New Roman" w:hAnsi="Times New Roman"/>
          <w:sz w:val="24"/>
          <w:szCs w:val="24"/>
        </w:rPr>
        <w:t xml:space="preserve"> = 16,6 руб./усл.т. Коэффициент экономической ситуации 2,8.По ниже приведенным данным рассчитать приведенную массу выбросов загрязняющих веществ и определить размер необходимых платежей.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229"/>
        <w:gridCol w:w="1387"/>
        <w:gridCol w:w="1764"/>
        <w:gridCol w:w="1513"/>
        <w:gridCol w:w="1722"/>
      </w:tblGrid>
      <w:tr w:rsidR="00EA1CD8" w:rsidRPr="00EA1CD8" w:rsidTr="00EA1CD8">
        <w:trPr>
          <w:trHeight w:val="513"/>
        </w:trPr>
        <w:tc>
          <w:tcPr>
            <w:tcW w:w="0" w:type="auto"/>
            <w:vMerge w:val="restart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Вредные 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вещества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Всего выброшено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вредных веществ, т/год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Относительная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агрессивность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примесей,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Приведенная масса выбросов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( в усл.т.)</w:t>
            </w:r>
          </w:p>
        </w:tc>
      </w:tr>
      <w:tr w:rsidR="00EA1CD8" w:rsidRPr="00EA1CD8" w:rsidTr="00EA1CD8">
        <w:trPr>
          <w:trHeight w:val="276"/>
        </w:trPr>
        <w:tc>
          <w:tcPr>
            <w:tcW w:w="0" w:type="auto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 пределах лимита,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7" w:type="dxa"/>
            <w:vMerge w:val="restart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Сверх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лимита</w:t>
            </w: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rPr>
          <w:trHeight w:val="936"/>
        </w:trPr>
        <w:tc>
          <w:tcPr>
            <w:tcW w:w="0" w:type="auto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 пределах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лимита,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М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Сверх 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лимита,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М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Свинец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3333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217256,88</w:t>
            </w: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43569,6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Сернистый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ангидрид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4616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Окись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углерода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4216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0,333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Окислы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азота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1616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Углеводороды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3716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0,662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Серная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кислота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Фтористые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соединения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(твердые)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3016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(жидкие и </w:t>
            </w:r>
          </w:p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газообразные)</w:t>
            </w:r>
          </w:p>
        </w:tc>
        <w:tc>
          <w:tcPr>
            <w:tcW w:w="1229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2884</w:t>
            </w:r>
          </w:p>
        </w:tc>
        <w:tc>
          <w:tcPr>
            <w:tcW w:w="1387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0,606</w:t>
            </w:r>
          </w:p>
        </w:tc>
        <w:tc>
          <w:tcPr>
            <w:tcW w:w="1513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shd w:val="clear" w:color="auto" w:fill="auto"/>
          </w:tcPr>
          <w:p w:rsidR="00FA6F1E" w:rsidRPr="00EA1CD8" w:rsidRDefault="00FA6F1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295" w:rsidRPr="00661D98" w:rsidRDefault="007F7295" w:rsidP="007F7295">
      <w:pPr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л</w:t>
      </w:r>
      <w:r>
        <w:rPr>
          <w:rFonts w:ascii="Times New Roman" w:hAnsi="Times New Roman"/>
          <w:sz w:val="24"/>
          <w:szCs w:val="24"/>
        </w:rPr>
        <w:t xml:space="preserve"> = 0,74 руб/усл.т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св.л</w:t>
      </w:r>
      <w:r>
        <w:rPr>
          <w:rFonts w:ascii="Times New Roman" w:hAnsi="Times New Roman"/>
          <w:sz w:val="24"/>
          <w:szCs w:val="24"/>
        </w:rPr>
        <w:t xml:space="preserve"> = 16,6 руб./усл.т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 w:rsidRPr="0029307B">
        <w:rPr>
          <w:rFonts w:ascii="Times New Roman" w:hAnsi="Times New Roman"/>
          <w:sz w:val="24"/>
          <w:szCs w:val="24"/>
        </w:rPr>
        <w:t>=2</w:t>
      </w:r>
      <w:r>
        <w:rPr>
          <w:rFonts w:ascii="Times New Roman" w:hAnsi="Times New Roman"/>
          <w:sz w:val="24"/>
          <w:szCs w:val="24"/>
        </w:rPr>
        <w:t>,8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Найти:М;Р</w:t>
      </w:r>
    </w:p>
    <w:p w:rsidR="00FA6F1E" w:rsidRDefault="00FA6F1E" w:rsidP="00FA6F1E">
      <w:pPr>
        <w:tabs>
          <w:tab w:val="left" w:pos="327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FA6F1E" w:rsidRDefault="00FA6F1E" w:rsidP="00FA6F1E">
      <w:pPr>
        <w:tabs>
          <w:tab w:val="left" w:pos="327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Приведенная масса годового выброса загрязнений из источника:</w:t>
      </w:r>
    </w:p>
    <w:p w:rsidR="00FA6F1E" w:rsidRPr="0029307B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N</w:t>
      </w:r>
    </w:p>
    <w:p w:rsidR="00FA6F1E" w:rsidRPr="00F658E4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∑А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</w:p>
    <w:p w:rsidR="00FA6F1E" w:rsidRPr="004178EA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0"/>
          <w:szCs w:val="20"/>
        </w:rPr>
      </w:pPr>
      <w:r w:rsidRPr="0029307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i</w:t>
      </w:r>
      <w:r w:rsidRPr="0029307B">
        <w:rPr>
          <w:rFonts w:ascii="Times New Roman" w:hAnsi="Times New Roman"/>
          <w:sz w:val="20"/>
          <w:szCs w:val="20"/>
          <w:vertAlign w:val="superscript"/>
        </w:rPr>
        <w:t>=1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масса годового выброса примеси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-го вида в атмосферу, т/год;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показатель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-го вида, усл.т/т;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– общее число примесей, выбрасываемых источником в атмосферу;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номер сбрасываемой примеси.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Приведенная масса выбросов в пределах лимита: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 = </w:t>
      </w:r>
      <w:r>
        <w:rPr>
          <w:rFonts w:ascii="Times New Roman" w:hAnsi="Times New Roman"/>
          <w:sz w:val="24"/>
          <w:szCs w:val="24"/>
        </w:rPr>
        <w:tab/>
        <w:t>4,86∙3333+ 4616∙20+4216∙0,333+1616∙25+3716∙0,662+18∙10+12,5∙200+3016∙20+2884∙0,606= 217256,88 усл.т/год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Приведенная масса выбросов сверх лимита:</w:t>
      </w: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1∙3333+500∙20+1∙0,333+1∙25+1∙0,662+1∙10+1∙200+1500∙20+1∙0,606 = 43569,6 усл.т/год</w:t>
      </w:r>
    </w:p>
    <w:p w:rsidR="00FA6F1E" w:rsidRPr="00F658E4" w:rsidRDefault="00FA6F1E" w:rsidP="00FA6F1E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необходимых платежей: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Pr="00B73CFA" w:rsidRDefault="00FA6F1E" w:rsidP="00FA6F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B73CF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∑Р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 + ∑5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73CFA">
        <w:rPr>
          <w:rFonts w:ascii="Times New Roman" w:hAnsi="Times New Roman"/>
          <w:sz w:val="24"/>
          <w:szCs w:val="24"/>
          <w:vertAlign w:val="subscript"/>
        </w:rPr>
        <w:t>1</w:t>
      </w:r>
      <w:r w:rsidRPr="00B73CF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)] ∙ </w:t>
      </w:r>
      <w:r>
        <w:rPr>
          <w:rFonts w:ascii="Times New Roman" w:hAnsi="Times New Roman"/>
          <w:sz w:val="24"/>
          <w:szCs w:val="24"/>
          <w:lang w:val="en-US"/>
        </w:rPr>
        <w:t>k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необходимых платежей при Р</w:t>
      </w:r>
      <w:r>
        <w:rPr>
          <w:rFonts w:ascii="Times New Roman" w:hAnsi="Times New Roman"/>
          <w:sz w:val="24"/>
          <w:szCs w:val="24"/>
          <w:vertAlign w:val="subscript"/>
        </w:rPr>
        <w:t>л</w:t>
      </w:r>
      <w:r>
        <w:rPr>
          <w:rFonts w:ascii="Times New Roman" w:hAnsi="Times New Roman"/>
          <w:sz w:val="24"/>
          <w:szCs w:val="24"/>
        </w:rPr>
        <w:t xml:space="preserve"> = 0,74 руб/усл.т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=</w:t>
      </w:r>
      <w:r w:rsidRPr="0029307B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 (0,74∙1+0,74∙500+0,74∙1+0,74∙1+0,74∙1+0,74∙1+0,74∙1+0,74∙1500+0,74∙1)+ 5∙0,74∙(4,86-1)+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5∙0,74∙(4616-500)+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5∙0,74∙(4216-1)+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5∙0,74∙(1616-1)+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5∙0,74∙(3716-1)+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5∙0,74∙(18-1)+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5∙0,74∙(12,5-1)+ 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5∙0,74∙(3016-1500)+</w:t>
      </w:r>
      <w:r w:rsidRPr="006D4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5∙0,74∙(2884-1)</w:t>
      </w:r>
      <w:r w:rsidRPr="0029307B">
        <w:rPr>
          <w:rFonts w:ascii="Times New Roman" w:hAnsi="Times New Roman"/>
          <w:sz w:val="24"/>
          <w:szCs w:val="24"/>
        </w:rPr>
        <w:t>]∙</w:t>
      </w:r>
      <w:r>
        <w:rPr>
          <w:rFonts w:ascii="Times New Roman" w:hAnsi="Times New Roman"/>
          <w:sz w:val="24"/>
          <w:szCs w:val="24"/>
        </w:rPr>
        <w:t>2,8 = 239417 руб.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необходимых платежей при</w:t>
      </w:r>
      <w:r w:rsidRPr="00834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св.л</w:t>
      </w:r>
      <w:r>
        <w:rPr>
          <w:rFonts w:ascii="Times New Roman" w:hAnsi="Times New Roman"/>
          <w:sz w:val="24"/>
          <w:szCs w:val="24"/>
        </w:rPr>
        <w:t xml:space="preserve"> = 16,6 руб./усл.т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=</w:t>
      </w:r>
      <w:r w:rsidRPr="0029307B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 (16,6∙1+16,6∙500+16,6∙1+16,6∙1+16,6∙1+16,6∙1+16,6∙1+16,6∙1500+16,6∙1)+ 5∙16,6∙(4,86-1)+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5∙16,6∙(4616-500)+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5∙16,6∙(4216-1)+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5∙16,6∙(1616-1)+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5∙16,6∙(3716-1)+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5∙16,6∙(18-1)+</w:t>
      </w:r>
      <w:r w:rsidRPr="00AF7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5∙16,6∙(12,5-1)+ </w:t>
      </w:r>
    </w:p>
    <w:p w:rsidR="00FA6F1E" w:rsidRDefault="00FA6F1E" w:rsidP="00FA6F1E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5∙16,6∙(3016-1500)+</w:t>
      </w:r>
      <w:r w:rsidRPr="006D4B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5∙16,6∙(2884-1)</w:t>
      </w:r>
      <w:r w:rsidRPr="0029307B">
        <w:rPr>
          <w:rFonts w:ascii="Times New Roman" w:hAnsi="Times New Roman"/>
          <w:sz w:val="24"/>
          <w:szCs w:val="24"/>
        </w:rPr>
        <w:t>]∙</w:t>
      </w:r>
      <w:r>
        <w:rPr>
          <w:rFonts w:ascii="Times New Roman" w:hAnsi="Times New Roman"/>
          <w:sz w:val="24"/>
          <w:szCs w:val="24"/>
        </w:rPr>
        <w:t>2,8 = 4297951 руб.</w:t>
      </w:r>
    </w:p>
    <w:p w:rsidR="00FA6F1E" w:rsidRDefault="00FA6F1E" w:rsidP="00FA6F1E">
      <w:pPr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  <w:r w:rsidRPr="00A754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пределах лимита:М=217256,88 усл.т/год, Р=239417 руб.;</w:t>
      </w:r>
      <w:r w:rsidRPr="00A754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Сверх лимита: М=43569,6 усл.т/год, Р=4297951 руб.</w:t>
      </w:r>
    </w:p>
    <w:p w:rsidR="007F7295" w:rsidRPr="00661D98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661D98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661D98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Pr="00661D98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№8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Разработано 2 варианта осуществления природоохранных мероприятий. Капитальные затраты в 1 варианте составляют 260 тыс.руб., во втором 270 тыс.руб. Эксплуатационные издержки, соответственно, 180 тыс.руб. и 170 тыс.руб. Нормативный коэффициент равен 0,16. Какой из предложенных вариантов предпочтительнее для осуществления природоохранных мероприятий?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260 тыс.руб.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180 тыс.руб.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270 тыс.руб.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 =170 тыс.руб.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0,16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Найти:З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и З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661D98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затраты: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З=С+</w:t>
      </w:r>
      <w:r w:rsidRPr="00661D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∙ К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затраты для первого варианта: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180000+0,16∙260000=221600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Приведенные затраты для второго варианта: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170000+0,16∙270000=213200 руб.</w:t>
      </w:r>
    </w:p>
    <w:p w:rsidR="00FA6F1E" w:rsidRDefault="007F7295" w:rsidP="00FA6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Второй вариант предпочтительнее для осуществления природоохранных мероприятий, так как приведенные затраты этого варианта меньше чем первого.</w:t>
      </w: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FA6F1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№9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отчетный период предприятием, расположенным в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области, коэффициент экономической безопасности которой равен 1,6, сброшено в поверхностный водоём 148 т нитратного азота и 82 т сероводорода. Норматив платы за сброс 1 т азота – 245 руб., сероводорода – 2065 руб. в пределах ПДС. Установленные ПДС составляют 66 т азота и 56 т сероводорода. Определите сумму платежей, если известно, что все выбросы находятся в пределах ВСС.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Pr="0029307B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k</w:t>
      </w:r>
      <w:r w:rsidRPr="0029307B">
        <w:rPr>
          <w:rFonts w:ascii="Times New Roman" w:hAnsi="Times New Roman"/>
          <w:sz w:val="24"/>
          <w:szCs w:val="24"/>
        </w:rPr>
        <w:t xml:space="preserve"> =2,6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29307B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 xml:space="preserve">= </w:t>
      </w:r>
      <w:r w:rsidRPr="0029307B">
        <w:rPr>
          <w:rFonts w:ascii="Times New Roman" w:hAnsi="Times New Roman"/>
          <w:sz w:val="24"/>
          <w:szCs w:val="24"/>
        </w:rPr>
        <w:t>148</w:t>
      </w:r>
      <w:r>
        <w:rPr>
          <w:rFonts w:ascii="Times New Roman" w:hAnsi="Times New Roman"/>
          <w:sz w:val="24"/>
          <w:szCs w:val="24"/>
        </w:rPr>
        <w:t xml:space="preserve">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Pr="00006D45">
        <w:rPr>
          <w:rFonts w:ascii="Times New Roman" w:hAnsi="Times New Roman"/>
          <w:sz w:val="24"/>
          <w:szCs w:val="24"/>
          <w:vertAlign w:val="subscript"/>
        </w:rPr>
        <w:t>2</w:t>
      </w:r>
      <w:r w:rsidRPr="00006D45">
        <w:rPr>
          <w:rFonts w:ascii="Times New Roman" w:hAnsi="Times New Roman"/>
          <w:sz w:val="24"/>
          <w:szCs w:val="24"/>
        </w:rPr>
        <w:t xml:space="preserve"> =82 </w:t>
      </w:r>
      <w:r>
        <w:rPr>
          <w:rFonts w:ascii="Times New Roman" w:hAnsi="Times New Roman"/>
          <w:sz w:val="24"/>
          <w:szCs w:val="24"/>
        </w:rPr>
        <w:t>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245 р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2065 р</w:t>
      </w:r>
    </w:p>
    <w:p w:rsidR="007F7295" w:rsidRPr="00006D4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к1</w:t>
      </w:r>
      <w:r>
        <w:rPr>
          <w:rFonts w:ascii="Times New Roman" w:hAnsi="Times New Roman"/>
          <w:sz w:val="24"/>
          <w:szCs w:val="24"/>
        </w:rPr>
        <w:t xml:space="preserve"> = 66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к2</w:t>
      </w:r>
      <w:r>
        <w:rPr>
          <w:rFonts w:ascii="Times New Roman" w:hAnsi="Times New Roman"/>
          <w:sz w:val="24"/>
          <w:szCs w:val="24"/>
        </w:rPr>
        <w:t xml:space="preserve"> = 56 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Найти:Р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006D4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необходимых платежей:</w:t>
      </w:r>
    </w:p>
    <w:p w:rsidR="007F7295" w:rsidRDefault="007F7295" w:rsidP="007F7295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</w:p>
    <w:p w:rsidR="007F7295" w:rsidRPr="00B73CFA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B73CFA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∑Р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 + ∑5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73CFA">
        <w:rPr>
          <w:rFonts w:ascii="Times New Roman" w:hAnsi="Times New Roman"/>
          <w:sz w:val="24"/>
          <w:szCs w:val="24"/>
          <w:vertAlign w:val="subscript"/>
        </w:rPr>
        <w:t>1</w:t>
      </w:r>
      <w:r w:rsidRPr="00B73CFA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Pr="00B73CFA">
        <w:rPr>
          <w:rFonts w:ascii="Times New Roman" w:hAnsi="Times New Roman"/>
          <w:sz w:val="24"/>
          <w:szCs w:val="24"/>
        </w:rPr>
        <w:t xml:space="preserve">)] ∙ </w:t>
      </w:r>
      <w:r>
        <w:rPr>
          <w:rFonts w:ascii="Times New Roman" w:hAnsi="Times New Roman"/>
          <w:sz w:val="24"/>
          <w:szCs w:val="24"/>
          <w:lang w:val="en-US"/>
        </w:rPr>
        <w:t>k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29307B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245 ∙ 66 + 2065 ∙56 + 5∙245∙(148-66) + 5∙2065∙(82-56)</w:t>
      </w:r>
      <w:r w:rsidRPr="0029307B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∙ 2,6 = 1301846 р.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Ответ: Р = 1301846 р. 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A6F1E" w:rsidRDefault="00FA6F1E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FA6F1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ЗАДАЧА №10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варианту ТЭС, использующая Донецкий уголь, будут установлены трехпольные электрофильтры, а по второму четырехпольные. Все уловленные выбросы при использовании дополнительного поля электрофильтров будут использовании для производства строительные материалов. Чистый доход от реализации составит 2 руб. за тонну.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капитальные вложения связанные с установкой четвертого поля электрофильтров 180 тыс. руб., а дополнительные эксплуатационные затраты 63 тыс.руб. Нормативный коэффициент  - 0,12. Характер рассеяния примеси в атмосфере для аэрозолей соответствует 0,89; для газообразных веществ – 0,096. Стоимость одной условной тонны выбросов равна 4 руб./усл.т; относительная опасность загрязнения 1,61. Массы годового выброса примесей приведены в таблице.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экономическую эффективность мероприятий, предлагаемых во втором варианте.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999"/>
        <w:gridCol w:w="1742"/>
        <w:gridCol w:w="1284"/>
        <w:gridCol w:w="1669"/>
        <w:gridCol w:w="19"/>
        <w:gridCol w:w="1219"/>
        <w:gridCol w:w="38"/>
        <w:gridCol w:w="1939"/>
      </w:tblGrid>
      <w:tr w:rsidR="00EA1CD8" w:rsidRPr="00EA1CD8" w:rsidTr="00EA1CD8">
        <w:trPr>
          <w:trHeight w:val="321"/>
        </w:trPr>
        <w:tc>
          <w:tcPr>
            <w:tcW w:w="0" w:type="auto"/>
            <w:vMerge w:val="restart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EA1CD8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Выбрасываемая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примесь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относительной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агрессивности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примесей, </w:t>
            </w: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Годовые выбросы</w:t>
            </w:r>
          </w:p>
        </w:tc>
      </w:tr>
      <w:tr w:rsidR="00EA1CD8" w:rsidRPr="00EA1CD8" w:rsidTr="00EA1CD8">
        <w:trPr>
          <w:trHeight w:val="303"/>
        </w:trPr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EA1CD8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</w:tc>
        <w:tc>
          <w:tcPr>
            <w:tcW w:w="3215" w:type="dxa"/>
            <w:gridSpan w:val="4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A1CD8">
              <w:rPr>
                <w:rFonts w:ascii="Times New Roman" w:hAnsi="Times New Roman"/>
                <w:sz w:val="24"/>
                <w:szCs w:val="24"/>
              </w:rPr>
              <w:t xml:space="preserve"> вариант</w:t>
            </w:r>
          </w:p>
        </w:tc>
      </w:tr>
      <w:tr w:rsidR="00EA1CD8" w:rsidRPr="00EA1CD8" w:rsidTr="00EA1CD8">
        <w:trPr>
          <w:trHeight w:val="477"/>
        </w:trPr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Масса, </w:t>
            </w: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66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Приведенная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масса, М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 xml:space="preserve">Масса, </w:t>
            </w:r>
            <w:r w:rsidRPr="00EA1CD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Приведенная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масса, М</w:t>
            </w:r>
            <w:r w:rsidRPr="00EA1CD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усл.т/т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66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усл.т/т</w:t>
            </w:r>
          </w:p>
        </w:tc>
        <w:tc>
          <w:tcPr>
            <w:tcW w:w="123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т/год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усл.т/т</w:t>
            </w:r>
          </w:p>
        </w:tc>
      </w:tr>
      <w:tr w:rsidR="004C5F9E" w:rsidRPr="00EA1CD8" w:rsidTr="00EA1CD8">
        <w:tc>
          <w:tcPr>
            <w:tcW w:w="0" w:type="auto"/>
            <w:gridSpan w:val="9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Аэрозоли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Зола донецкого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угля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10160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909120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5160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434256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Пыль угля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F9E" w:rsidRPr="00EA1CD8" w:rsidTr="00EA1CD8">
        <w:tc>
          <w:tcPr>
            <w:tcW w:w="10588" w:type="dxa"/>
            <w:gridSpan w:val="9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Газообразные вещества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Сернистый</w:t>
            </w:r>
          </w:p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ангидрид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101600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2880180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101600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2880180</w:t>
            </w: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Серный ангидрид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Окислы азота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CD8" w:rsidRPr="00EA1CD8" w:rsidTr="00EA1CD8"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Окись углерода</w:t>
            </w:r>
          </w:p>
        </w:tc>
        <w:tc>
          <w:tcPr>
            <w:tcW w:w="0" w:type="auto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688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1CD8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939" w:type="dxa"/>
            <w:shd w:val="clear" w:color="auto" w:fill="auto"/>
          </w:tcPr>
          <w:p w:rsidR="004C5F9E" w:rsidRPr="00EA1CD8" w:rsidRDefault="004C5F9E" w:rsidP="00EA1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Дано: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= 180 тыс.руб.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= 63 тыс. руб.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= 0,12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 xml:space="preserve">аэроз </w:t>
      </w:r>
      <w:r>
        <w:rPr>
          <w:rFonts w:ascii="Times New Roman" w:hAnsi="Times New Roman"/>
          <w:sz w:val="24"/>
          <w:szCs w:val="24"/>
        </w:rPr>
        <w:t>= 0,89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газ</w:t>
      </w:r>
      <w:r>
        <w:rPr>
          <w:rFonts w:ascii="Times New Roman" w:hAnsi="Times New Roman"/>
          <w:sz w:val="24"/>
          <w:szCs w:val="24"/>
        </w:rPr>
        <w:t>= 0,096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= 1,61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 = 4 руб/усл.т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 = 2 руб/т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Найти: Э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7F7295" w:rsidRDefault="007F7295" w:rsidP="007F72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Определим приведенную массу по формуле: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Pr="0029307B" w:rsidRDefault="007F7295" w:rsidP="007F7295">
      <w:pPr>
        <w:tabs>
          <w:tab w:val="left" w:pos="3274"/>
        </w:tabs>
        <w:spacing w:after="0"/>
        <w:rPr>
          <w:rFonts w:ascii="Times New Roman" w:hAnsi="Times New Roman"/>
          <w:sz w:val="20"/>
          <w:szCs w:val="20"/>
          <w:vertAlign w:val="subscript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N</w:t>
      </w:r>
    </w:p>
    <w:p w:rsidR="007F7295" w:rsidRPr="00F658E4" w:rsidRDefault="007F7295" w:rsidP="007F7295">
      <w:pPr>
        <w:tabs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∑А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∙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</w:p>
    <w:p w:rsidR="007F7295" w:rsidRPr="004178EA" w:rsidRDefault="007F7295" w:rsidP="007F7295">
      <w:pPr>
        <w:tabs>
          <w:tab w:val="left" w:pos="3274"/>
        </w:tabs>
        <w:spacing w:after="0"/>
        <w:rPr>
          <w:rFonts w:ascii="Times New Roman" w:hAnsi="Times New Roman"/>
          <w:sz w:val="20"/>
          <w:szCs w:val="20"/>
        </w:rPr>
      </w:pPr>
      <w:r w:rsidRPr="0029307B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0"/>
          <w:szCs w:val="20"/>
          <w:vertAlign w:val="superscript"/>
          <w:lang w:val="en-US"/>
        </w:rPr>
        <w:t>i</w:t>
      </w:r>
      <w:r w:rsidRPr="0029307B">
        <w:rPr>
          <w:rFonts w:ascii="Times New Roman" w:hAnsi="Times New Roman"/>
          <w:sz w:val="20"/>
          <w:szCs w:val="20"/>
          <w:vertAlign w:val="superscript"/>
        </w:rPr>
        <w:t>=1</w:t>
      </w:r>
    </w:p>
    <w:p w:rsidR="007F7295" w:rsidRDefault="007F7295" w:rsidP="007F7295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F7295" w:rsidRDefault="007F7295" w:rsidP="007F7295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масса годового выброса примеси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-го вида в атмосферу, т/год;</w:t>
      </w:r>
    </w:p>
    <w:p w:rsidR="007F7295" w:rsidRDefault="007F7295" w:rsidP="007F7295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показатель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-го вида, усл.т/т;</w:t>
      </w:r>
    </w:p>
    <w:p w:rsidR="007F7295" w:rsidRDefault="007F7295" w:rsidP="007F7295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– общее число примесей, выбрасываемых источником в атмосферу;</w:t>
      </w:r>
    </w:p>
    <w:p w:rsidR="007F7295" w:rsidRDefault="007F7295" w:rsidP="007F7295">
      <w:pPr>
        <w:tabs>
          <w:tab w:val="left" w:pos="605"/>
          <w:tab w:val="left" w:pos="327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– номер сбрасываемой примеси.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Экономическая оценка ущерба, причиняемого годовыми выбросами загрязнений в атмосферный воздух: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атм</w:t>
      </w:r>
      <w:r>
        <w:rPr>
          <w:rFonts w:ascii="Times New Roman" w:hAnsi="Times New Roman"/>
          <w:sz w:val="24"/>
          <w:szCs w:val="24"/>
        </w:rPr>
        <w:t xml:space="preserve"> = γ ∙ σ ∙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7F7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∙ М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γ – стоимость одной условной тонны выбросов (руб./усл.т)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 – показатель относительной опасности загрязнения атмосферного воздуха;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f</w:t>
      </w:r>
      <w:r>
        <w:rPr>
          <w:rFonts w:ascii="Times New Roman" w:hAnsi="Times New Roman"/>
          <w:sz w:val="24"/>
          <w:szCs w:val="24"/>
        </w:rPr>
        <w:t xml:space="preserve"> – поправка, учитывающая характер рассеяния примеси в атмосфере;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– приведенная масса (усл.т/год)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Аэрозоли: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84 ∙ 5160+48∙17=434256</w:t>
      </w:r>
      <w:r w:rsidRPr="00C32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усл.т/год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атм1</w:t>
      </w:r>
      <w:r>
        <w:rPr>
          <w:rFonts w:ascii="Times New Roman" w:hAnsi="Times New Roman"/>
          <w:sz w:val="24"/>
          <w:szCs w:val="24"/>
        </w:rPr>
        <w:t xml:space="preserve"> = 4 ∙ 1,61 ∙ 0,89 ∙ 434256 = 2488981 руб/год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Газообразные вещества:</w:t>
      </w: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 = 22 ∙ 101600+ 49 ∙ 11600+ 41,1∙ 1800+1∙2600 = 2880180</w:t>
      </w:r>
      <w:r w:rsidRPr="00C322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усл.т/год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атм2</w:t>
      </w:r>
      <w:r>
        <w:rPr>
          <w:rFonts w:ascii="Times New Roman" w:hAnsi="Times New Roman"/>
          <w:sz w:val="24"/>
          <w:szCs w:val="24"/>
        </w:rPr>
        <w:t xml:space="preserve"> = 4 ∙ 1,61 ∙ 0,096 ∙ 2880180 = 1780642 руб/год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Экономическая эффективность: </w:t>
      </w:r>
    </w:p>
    <w:p w:rsidR="007F7295" w:rsidRPr="00EA1CD8" w:rsidRDefault="004A3232" w:rsidP="007F7295">
      <w:pPr>
        <w:rPr>
          <w:rFonts w:ascii="Times New Roman" w:eastAsia="Times New Roman" w:hAnsi="Times New Roman"/>
          <w:sz w:val="24"/>
          <w:szCs w:val="24"/>
        </w:rPr>
      </w:pPr>
      <w:r>
        <w:pict>
          <v:shape id="_x0000_i1035" type="#_x0000_t75" style="width:5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web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7F7295&quot;/&gt;&lt;wsp:rsid wsp:val=&quot;0020309B&quot;/&gt;&lt;wsp:rsid wsp:val=&quot;004741B4&quot;/&gt;&lt;wsp:rsid wsp:val=&quot;004C5F9E&quot;/&gt;&lt;wsp:rsid wsp:val=&quot;005B6E21&quot;/&gt;&lt;wsp:rsid wsp:val=&quot;005E5F3E&quot;/&gt;&lt;wsp:rsid wsp:val=&quot;006D4C96&quot;/&gt;&lt;wsp:rsid wsp:val=&quot;007F7295&quot;/&gt;&lt;wsp:rsid wsp:val=&quot;00890F2E&quot;/&gt;&lt;wsp:rsid wsp:val=&quot;009C788F&quot;/&gt;&lt;wsp:rsid wsp:val=&quot;00BD1A7D&quot;/&gt;&lt;wsp:rsid wsp:val=&quot;00DB72E4&quot;/&gt;&lt;wsp:rsid wsp:val=&quot;00E039E9&quot;/&gt;&lt;wsp:rsid wsp:val=&quot;00E93A41&quot;/&gt;&lt;wsp:rsid wsp:val=&quot;00EA1CD8&quot;/&gt;&lt;wsp:rsid wsp:val=&quot;00FA6F1E&quot;/&gt;&lt;/wsp:rsids&gt;&lt;/w:docPr&gt;&lt;w:body&gt;&lt;wx:sect&gt;&lt;w:p wsp:rsidR=&quot;00000000&quot; wsp:rsidRPr=&quot;00E039E9&quot; wsp:rsidRDefault=&quot;00E039E9&quot; wsp:rsidP=&quot;00E039E9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Р­=Р -Р—&lt;/m:t&gt;&lt;/m:r&gt;&lt;/m:oMath&gt;&lt;/m:oMathPara&gt;&lt;/w:p&gt;&lt;w:sectPr wsp:rsidR=&quot;00000000&quot; wsp:rsidRPr=&quot;00E039E9&quot;&gt;&lt;w:pgSz w:w=&quot;12240&quot; w:h=&quot;15840&quot;/&gt;&lt;w:pgMar w:top=&quot;850&quot; w:right=&quot;850&quot; w:bottom=&quot;850&quot; w:left=&quot;1417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где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З – приведенные затраты</w:t>
      </w:r>
    </w:p>
    <w:p w:rsidR="007F7295" w:rsidRPr="0044455C" w:rsidRDefault="007F7295" w:rsidP="007F7295">
      <w:pPr>
        <w:rPr>
          <w:rFonts w:ascii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З = С +</w:t>
      </w:r>
      <w:r w:rsidRPr="004445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vertAlign w:val="subscript"/>
        </w:rPr>
        <w:t>н</w:t>
      </w:r>
      <w:r>
        <w:rPr>
          <w:rFonts w:ascii="Times New Roman" w:hAnsi="Times New Roman"/>
          <w:sz w:val="24"/>
          <w:szCs w:val="24"/>
        </w:rPr>
        <w:t xml:space="preserve"> ∙ К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Р – общий экономический результат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 xml:space="preserve">Р =∆ </w:t>
      </w:r>
      <w:r w:rsidRPr="00EA1CD8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Pr="00EA1CD8">
        <w:rPr>
          <w:rFonts w:ascii="Times New Roman" w:eastAsia="Times New Roman" w:hAnsi="Times New Roman"/>
          <w:sz w:val="24"/>
          <w:szCs w:val="24"/>
        </w:rPr>
        <w:t xml:space="preserve"> + ∆П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∆П  - сумма простой годовой прибыли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∆П = Д ∙ В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 xml:space="preserve">∆ </w:t>
      </w:r>
      <w:r w:rsidRPr="00EA1CD8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Pr="00EA1CD8">
        <w:rPr>
          <w:rFonts w:ascii="Times New Roman" w:eastAsia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атм1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Y</w:t>
      </w:r>
      <w:r>
        <w:rPr>
          <w:rFonts w:ascii="Times New Roman" w:hAnsi="Times New Roman"/>
          <w:sz w:val="24"/>
          <w:szCs w:val="24"/>
          <w:vertAlign w:val="subscript"/>
        </w:rPr>
        <w:t>атм2</w:t>
      </w:r>
    </w:p>
    <w:p w:rsidR="007F7295" w:rsidRPr="00EA1CD8" w:rsidRDefault="007F7295" w:rsidP="007F7295">
      <w:pPr>
        <w:rPr>
          <w:rFonts w:ascii="Times New Roman" w:eastAsia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>∆П = 2 ∙ 5160 = 101320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 w:rsidRPr="00EA1CD8">
        <w:rPr>
          <w:rFonts w:ascii="Times New Roman" w:eastAsia="Times New Roman" w:hAnsi="Times New Roman"/>
          <w:sz w:val="24"/>
          <w:szCs w:val="24"/>
        </w:rPr>
        <w:t xml:space="preserve">∆ </w:t>
      </w:r>
      <w:r w:rsidRPr="00EA1CD8">
        <w:rPr>
          <w:rFonts w:ascii="Times New Roman" w:eastAsia="Times New Roman" w:hAnsi="Times New Roman"/>
          <w:sz w:val="24"/>
          <w:szCs w:val="24"/>
          <w:lang w:val="en-US"/>
        </w:rPr>
        <w:t>Y</w:t>
      </w:r>
      <w:r w:rsidRPr="00EA1CD8">
        <w:rPr>
          <w:rFonts w:ascii="Times New Roman" w:eastAsia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2488981 + 1780642 = 4269623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= </w:t>
      </w:r>
      <w:r w:rsidRPr="00EA1CD8">
        <w:rPr>
          <w:rFonts w:ascii="Times New Roman" w:eastAsia="Times New Roman" w:hAnsi="Times New Roman"/>
          <w:sz w:val="24"/>
          <w:szCs w:val="24"/>
        </w:rPr>
        <w:t xml:space="preserve">101320 + </w:t>
      </w:r>
      <w:r>
        <w:rPr>
          <w:rFonts w:ascii="Times New Roman" w:hAnsi="Times New Roman"/>
          <w:sz w:val="24"/>
          <w:szCs w:val="24"/>
        </w:rPr>
        <w:t>4269623 = 4370943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= 63000+0,12∙180000= 84600 руб.</w:t>
      </w:r>
    </w:p>
    <w:p w:rsidR="007F7295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 = 4370943 – 84600 = 4286343 руб.</w:t>
      </w:r>
    </w:p>
    <w:p w:rsidR="007F7295" w:rsidRPr="00A0610A" w:rsidRDefault="007F7295" w:rsidP="007F72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 Э = 4286343 руб.</w:t>
      </w:r>
    </w:p>
    <w:p w:rsidR="007F7295" w:rsidRPr="007F7295" w:rsidRDefault="007F7295" w:rsidP="007F7295">
      <w:pPr>
        <w:tabs>
          <w:tab w:val="left" w:pos="2799"/>
        </w:tabs>
        <w:rPr>
          <w:rFonts w:ascii="Times New Roman" w:hAnsi="Times New Roman"/>
          <w:sz w:val="24"/>
          <w:szCs w:val="24"/>
        </w:rPr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7F7295" w:rsidRDefault="007F7295" w:rsidP="007F7295">
      <w:pPr>
        <w:tabs>
          <w:tab w:val="left" w:pos="2799"/>
        </w:tabs>
      </w:pPr>
    </w:p>
    <w:p w:rsidR="00890F2E" w:rsidRDefault="00890F2E" w:rsidP="007F7295">
      <w:pPr>
        <w:tabs>
          <w:tab w:val="left" w:pos="2799"/>
        </w:tabs>
      </w:pPr>
    </w:p>
    <w:p w:rsidR="00890F2E" w:rsidRPr="00890F2E" w:rsidRDefault="00890F2E" w:rsidP="00890F2E"/>
    <w:p w:rsidR="00890F2E" w:rsidRPr="00890F2E" w:rsidRDefault="00890F2E" w:rsidP="00890F2E"/>
    <w:p w:rsidR="00890F2E" w:rsidRDefault="00890F2E" w:rsidP="00890F2E"/>
    <w:p w:rsidR="007F7295" w:rsidRDefault="00890F2E" w:rsidP="00890F2E">
      <w:pPr>
        <w:tabs>
          <w:tab w:val="left" w:pos="2419"/>
        </w:tabs>
      </w:pPr>
      <w:r>
        <w:tab/>
      </w:r>
    </w:p>
    <w:p w:rsidR="00890F2E" w:rsidRDefault="00890F2E" w:rsidP="00890F2E">
      <w:pPr>
        <w:tabs>
          <w:tab w:val="left" w:pos="2419"/>
        </w:tabs>
      </w:pPr>
    </w:p>
    <w:p w:rsidR="00890F2E" w:rsidRDefault="00890F2E" w:rsidP="00890F2E">
      <w:pPr>
        <w:tabs>
          <w:tab w:val="left" w:pos="2419"/>
        </w:tabs>
      </w:pPr>
    </w:p>
    <w:p w:rsidR="00890F2E" w:rsidRDefault="00890F2E" w:rsidP="00890F2E">
      <w:pPr>
        <w:tabs>
          <w:tab w:val="left" w:pos="2419"/>
        </w:tabs>
      </w:pPr>
    </w:p>
    <w:p w:rsidR="00890F2E" w:rsidRDefault="00890F2E" w:rsidP="00890F2E">
      <w:pPr>
        <w:tabs>
          <w:tab w:val="left" w:pos="2419"/>
        </w:tabs>
      </w:pPr>
    </w:p>
    <w:p w:rsidR="00890F2E" w:rsidRDefault="00890F2E" w:rsidP="00890F2E">
      <w:pPr>
        <w:tabs>
          <w:tab w:val="left" w:pos="2419"/>
        </w:tabs>
      </w:pPr>
    </w:p>
    <w:p w:rsidR="00890F2E" w:rsidRDefault="00890F2E" w:rsidP="00890F2E">
      <w:pPr>
        <w:tabs>
          <w:tab w:val="left" w:pos="2419"/>
        </w:tabs>
        <w:jc w:val="center"/>
        <w:rPr>
          <w:rFonts w:ascii="Times New Roman" w:hAnsi="Times New Roman"/>
          <w:b/>
          <w:sz w:val="32"/>
          <w:szCs w:val="32"/>
        </w:rPr>
      </w:pPr>
      <w:r w:rsidRPr="00890F2E">
        <w:rPr>
          <w:rFonts w:ascii="Times New Roman" w:hAnsi="Times New Roman"/>
          <w:b/>
          <w:sz w:val="32"/>
          <w:szCs w:val="32"/>
        </w:rPr>
        <w:t>ЗАКЛЮЧЕНИЕ</w:t>
      </w:r>
    </w:p>
    <w:p w:rsidR="00890F2E" w:rsidRPr="00D85138" w:rsidRDefault="00890F2E" w:rsidP="00890F2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разработки экономической политики, принятия правильных экономических решений важно знат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экономическую ценность природ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ресурсов и услуг. Сейчас большинство этих факторов или вообще не имеют цены, или имеют заниженную цену/оценку, что часто при водит к принятию природоемких антиэкологич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еских решений. Недоу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 экологических параметров приводит к искаженному измерению экономического развития через традиционные показатели ВВП, ВНП и др., за ростом которых может скрываться деградация окружающей среды. Необходимо «зеленое» измерение показат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елей эконо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мического развития. Среди имеющихся подходов к определению экономической ценности природных ресурсов и природ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 услуг можно выделить следую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щие: рыночная оценка, рента, затра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тный подход, альтернативная сто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имость, общая экономическая ценность (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стоимость). Наиболее комп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лексным является подход на основе общей экономической ценности, который наряду со стоимостью использования (прямая, косвенная и возможная стоимости) пытается уче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 стоимость существования, ба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зирующуюся на экономической оценке сл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ожных этических и эстетич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ских аспектов природы.</w:t>
      </w:r>
    </w:p>
    <w:p w:rsidR="00890F2E" w:rsidRPr="00D85138" w:rsidRDefault="00890F2E" w:rsidP="00890F2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оценки экономической эф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фективности проекта или програм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мы, определения степени их приемл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емости в экономике имеется меха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низм сопоставления затрат и выгод в денежном выражении. Введение фактора дисконтирования позволяет сравнивать современные суммы денег с будущими. Для определения эффективности проекта/программы используется три критерия: чисто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(приведенной) современной сто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имости (NPV), внутренней ставки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рентабельности (IRR) и соотноше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 выгоды/затраты (ВСR).</w:t>
      </w:r>
    </w:p>
    <w:p w:rsidR="00890F2E" w:rsidRPr="00D85138" w:rsidRDefault="00890F2E" w:rsidP="00890F2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зование этих критериев предпола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гает расчет экономической оценки э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кологического воздействия проек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та/программы. Здесь можно применить следующие два подхода: использование рыночных цен для оц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енки воздействия на товары и ус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луги (изменение продуктивности, 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худшение качества жизни, альтер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нативная стоимость и др.), а также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ценку, основанную на использова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нии величины непосредственных затрат, расходов.</w:t>
      </w:r>
    </w:p>
    <w:p w:rsidR="00890F2E" w:rsidRDefault="00890F2E" w:rsidP="00890F2E">
      <w:pPr>
        <w:tabs>
          <w:tab w:val="left" w:pos="2419"/>
        </w:tabs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P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Default="00890F2E" w:rsidP="00890F2E">
      <w:pPr>
        <w:rPr>
          <w:rFonts w:ascii="Times New Roman" w:hAnsi="Times New Roman"/>
          <w:sz w:val="24"/>
          <w:szCs w:val="24"/>
        </w:rPr>
      </w:pPr>
    </w:p>
    <w:p w:rsidR="00890F2E" w:rsidRDefault="00890F2E" w:rsidP="00890F2E">
      <w:pPr>
        <w:tabs>
          <w:tab w:val="left" w:pos="282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0F2E" w:rsidRDefault="00890F2E" w:rsidP="00890F2E">
      <w:pPr>
        <w:tabs>
          <w:tab w:val="left" w:pos="2822"/>
        </w:tabs>
        <w:rPr>
          <w:rFonts w:ascii="Times New Roman" w:hAnsi="Times New Roman"/>
          <w:sz w:val="24"/>
          <w:szCs w:val="24"/>
        </w:rPr>
      </w:pPr>
    </w:p>
    <w:p w:rsidR="00890F2E" w:rsidRDefault="00890F2E" w:rsidP="00890F2E">
      <w:pPr>
        <w:tabs>
          <w:tab w:val="left" w:pos="2822"/>
        </w:tabs>
        <w:rPr>
          <w:rFonts w:ascii="Times New Roman" w:hAnsi="Times New Roman"/>
          <w:sz w:val="24"/>
          <w:szCs w:val="24"/>
        </w:rPr>
      </w:pPr>
    </w:p>
    <w:p w:rsidR="00890F2E" w:rsidRDefault="00890F2E" w:rsidP="00890F2E">
      <w:pPr>
        <w:tabs>
          <w:tab w:val="left" w:pos="2822"/>
        </w:tabs>
        <w:jc w:val="center"/>
        <w:rPr>
          <w:rFonts w:ascii="Times New Roman" w:hAnsi="Times New Roman"/>
          <w:b/>
          <w:sz w:val="32"/>
          <w:szCs w:val="32"/>
        </w:rPr>
      </w:pPr>
      <w:r w:rsidRPr="00890F2E">
        <w:rPr>
          <w:rFonts w:ascii="Times New Roman" w:hAnsi="Times New Roman"/>
          <w:b/>
          <w:sz w:val="32"/>
          <w:szCs w:val="32"/>
        </w:rPr>
        <w:t>СПИСОК ИСПОЛЬЗУЕМОЙ ЛИТЕРАТУРЫ</w:t>
      </w:r>
    </w:p>
    <w:p w:rsidR="00890F2E" w:rsidRPr="00D85138" w:rsidRDefault="00890F2E" w:rsidP="00890F2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Бобылев С. Н., Ходжаев А. Ш. Экономика природопользования: Учебное пособие. – М.: ТЕИС, 1997. – 272 с.</w:t>
      </w:r>
    </w:p>
    <w:p w:rsidR="00890F2E" w:rsidRPr="00D85138" w:rsidRDefault="00890F2E" w:rsidP="00890F2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Боголюбов С. А. Экономическое право. Учебник для вузов. – М.: Издательство НОРМА (Издательская группа НОРМА – ИНФРА М), 2000. – 448 с.</w:t>
      </w:r>
    </w:p>
    <w:p w:rsidR="00890F2E" w:rsidRPr="00D85138" w:rsidRDefault="00890F2E" w:rsidP="00890F2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Горфинкел В. Я. Экономика предприятия: Учебник для вузов. – 3-е изд., перераб. – М.: ЮНИТИ-ДАНА, 2003. – 718 с.</w:t>
      </w:r>
    </w:p>
    <w:p w:rsidR="00890F2E" w:rsidRPr="00D85138" w:rsidRDefault="00890F2E" w:rsidP="00890F2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Выварец А. Д. Экономика предприятия: Учебник для вузов. – М.: ЮНИТИ-ДАНА, 2007. – 543 с.</w:t>
      </w:r>
    </w:p>
    <w:p w:rsidR="00890F2E" w:rsidRPr="00D85138" w:rsidRDefault="00890F2E" w:rsidP="00890F2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D851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Чубуков Г. В. Природоресурсное право Российской Федерации: Учебное пособие. – 2-е изд., испр. и доп. – М.: МГИУ, 2006. – 254 с.</w:t>
      </w:r>
    </w:p>
    <w:p w:rsidR="00890F2E" w:rsidRPr="00E93A41" w:rsidRDefault="00890F2E" w:rsidP="00890F2E">
      <w:pPr>
        <w:rPr>
          <w:rFonts w:ascii="Times New Roman" w:hAnsi="Times New Roman"/>
          <w:sz w:val="24"/>
          <w:szCs w:val="24"/>
        </w:rPr>
      </w:pPr>
      <w:r w:rsidRPr="00E93A41">
        <w:rPr>
          <w:rFonts w:ascii="Times New Roman" w:hAnsi="Times New Roman"/>
          <w:sz w:val="24"/>
          <w:szCs w:val="24"/>
        </w:rPr>
        <w:t>6.  Гребенюк С.А. Рациональное природопользование.</w:t>
      </w:r>
      <w:r w:rsidR="00E93A41">
        <w:rPr>
          <w:rFonts w:ascii="Times New Roman" w:hAnsi="Times New Roman"/>
          <w:sz w:val="24"/>
          <w:szCs w:val="24"/>
        </w:rPr>
        <w:t xml:space="preserve"> </w:t>
      </w:r>
      <w:r w:rsidRPr="00E93A41">
        <w:rPr>
          <w:rFonts w:ascii="Times New Roman" w:hAnsi="Times New Roman"/>
          <w:sz w:val="24"/>
          <w:szCs w:val="24"/>
        </w:rPr>
        <w:t>Методические указания</w:t>
      </w:r>
      <w:r w:rsidR="00E93A41" w:rsidRPr="00E93A41">
        <w:rPr>
          <w:rFonts w:ascii="Times New Roman" w:hAnsi="Times New Roman"/>
          <w:sz w:val="24"/>
          <w:szCs w:val="24"/>
        </w:rPr>
        <w:t>.- Старый Оскол: СТИ МИСиС, 2005. – 29 с</w:t>
      </w:r>
    </w:p>
    <w:p w:rsidR="00890F2E" w:rsidRPr="00890F2E" w:rsidRDefault="00890F2E" w:rsidP="00890F2E">
      <w:pPr>
        <w:tabs>
          <w:tab w:val="left" w:pos="2822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90F2E" w:rsidRPr="00890F2E" w:rsidSect="007F7295">
      <w:footerReference w:type="default" r:id="rId17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1B4" w:rsidRDefault="004741B4" w:rsidP="007F7295">
      <w:pPr>
        <w:spacing w:after="0" w:line="240" w:lineRule="auto"/>
      </w:pPr>
      <w:r>
        <w:separator/>
      </w:r>
    </w:p>
  </w:endnote>
  <w:endnote w:type="continuationSeparator" w:id="0">
    <w:p w:rsidR="004741B4" w:rsidRDefault="004741B4" w:rsidP="007F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C96" w:rsidRDefault="00EA1CD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C96">
      <w:rPr>
        <w:noProof/>
      </w:rPr>
      <w:t>6</w:t>
    </w:r>
    <w:r>
      <w:rPr>
        <w:noProof/>
      </w:rPr>
      <w:fldChar w:fldCharType="end"/>
    </w:r>
  </w:p>
  <w:p w:rsidR="006D4C96" w:rsidRDefault="006D4C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1B4" w:rsidRDefault="004741B4" w:rsidP="007F7295">
      <w:pPr>
        <w:spacing w:after="0" w:line="240" w:lineRule="auto"/>
      </w:pPr>
      <w:r>
        <w:separator/>
      </w:r>
    </w:p>
  </w:footnote>
  <w:footnote w:type="continuationSeparator" w:id="0">
    <w:p w:rsidR="004741B4" w:rsidRDefault="004741B4" w:rsidP="007F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295"/>
    <w:rsid w:val="0020309B"/>
    <w:rsid w:val="004741B4"/>
    <w:rsid w:val="004A3232"/>
    <w:rsid w:val="004C5F9E"/>
    <w:rsid w:val="005B6E21"/>
    <w:rsid w:val="005E5F3E"/>
    <w:rsid w:val="006D4C96"/>
    <w:rsid w:val="007F7295"/>
    <w:rsid w:val="00890F2E"/>
    <w:rsid w:val="009C788F"/>
    <w:rsid w:val="00BD1A7D"/>
    <w:rsid w:val="00DB72E4"/>
    <w:rsid w:val="00E93A41"/>
    <w:rsid w:val="00EA1CD8"/>
    <w:rsid w:val="00FA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3671AD5-33A1-4657-8621-48F640FD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F72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7295"/>
  </w:style>
  <w:style w:type="paragraph" w:styleId="a7">
    <w:name w:val="footer"/>
    <w:basedOn w:val="a"/>
    <w:link w:val="a8"/>
    <w:uiPriority w:val="99"/>
    <w:unhideWhenUsed/>
    <w:rsid w:val="007F7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7295"/>
  </w:style>
  <w:style w:type="table" w:styleId="a9">
    <w:name w:val="Table Grid"/>
    <w:basedOn w:val="a1"/>
    <w:uiPriority w:val="59"/>
    <w:rsid w:val="004C5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7438</Words>
  <Characters>42398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2010-12-07T15:43:00Z</cp:lastPrinted>
  <dcterms:created xsi:type="dcterms:W3CDTF">2014-06-22T18:11:00Z</dcterms:created>
  <dcterms:modified xsi:type="dcterms:W3CDTF">2014-06-22T18:11:00Z</dcterms:modified>
</cp:coreProperties>
</file>