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Оздоровление воздушной среды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рабочих местах большое значение отводится созданию комфортных условий труда, которые обеспечиваются параметрами микроклимата и степенью запыленности воздуха.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Терморегуляция организма человека — способность человеческого тела поддерживать постоянную температуру.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Toc346258193"/>
      <w:bookmarkStart w:id="1" w:name="_Toc346268752"/>
      <w:bookmarkStart w:id="2" w:name="_Toc3893119"/>
      <w:r>
        <w:rPr>
          <w:color w:val="000000"/>
          <w:sz w:val="24"/>
          <w:szCs w:val="24"/>
        </w:rPr>
        <w:t>Нормативные содержания вредных веществ и микроклимата.</w:t>
      </w:r>
      <w:bookmarkEnd w:id="0"/>
      <w:bookmarkEnd w:id="1"/>
      <w:bookmarkEnd w:id="2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наличии вредных веществ их концентрация регламентируется величиной предельно допустимой концентрации (ПДК).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ПДК = [мг/м3] 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12.1.005-88 ССБТ Общие санитарно-гигиенические требования к воздуху раб. зоны.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 в воздухе рабочей зоны — такая концентрация вредных веществ, которая в течение 8-ми часового раб. дня или раб. дня другой продолжительности, но не более 41-го часа в неделю не вызывает отклонений в состоянии здоровья работающих, а также не влияет на настоящее и будущее поколения.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воздухе населенных мест содержание вредных веществ регламентируется в соответствии с СН 245-71.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ПДКСС (средне суточная) — такая концентрация, которая не вызывает отклонений при прямом или косвенном воздействии на человека в воздухе населенного пункта в течение сколь угодно долгого дыхания.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ПДКМР (max разовое) — такая концентрация, которая не вызывает со стороны организма человека рефлекторных реакций (ощущение запаха. изменение световой чувствительности, биоэлектрической активности мозга и т.д.)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величины определены для 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1203 веществ, для остальных ОБУВ (ориентировочно-безопасный уровень воздействия) сроком 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3 года.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ГОСТ 12.1.007-76 все вредные вещества подразделяются на 4 класса по величине ПДК: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класс</w:t>
      </w:r>
      <w:r>
        <w:rPr>
          <w:color w:val="000000"/>
          <w:sz w:val="24"/>
          <w:szCs w:val="24"/>
        </w:rPr>
        <w:tab/>
        <w:t>&lt; 0,1 мг/м3</w:t>
      </w:r>
      <w:r>
        <w:rPr>
          <w:color w:val="000000"/>
          <w:sz w:val="24"/>
          <w:szCs w:val="24"/>
        </w:rPr>
        <w:tab/>
        <w:t>— чрезвычайно- опасные вредные вещества;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класс</w:t>
      </w:r>
      <w:r>
        <w:rPr>
          <w:color w:val="000000"/>
          <w:sz w:val="24"/>
          <w:szCs w:val="24"/>
        </w:rPr>
        <w:tab/>
        <w:t>0,1 — 1 мг/м3</w:t>
      </w:r>
      <w:r>
        <w:rPr>
          <w:color w:val="000000"/>
          <w:sz w:val="24"/>
          <w:szCs w:val="24"/>
        </w:rPr>
        <w:tab/>
        <w:t>— высоко опасные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класс</w:t>
      </w:r>
      <w:r>
        <w:rPr>
          <w:color w:val="000000"/>
          <w:sz w:val="24"/>
          <w:szCs w:val="24"/>
        </w:rPr>
        <w:tab/>
        <w:t>1 — 10 мг/м3</w:t>
      </w:r>
      <w:r>
        <w:rPr>
          <w:color w:val="000000"/>
          <w:sz w:val="24"/>
          <w:szCs w:val="24"/>
        </w:rPr>
        <w:tab/>
        <w:t>— умеренно опасные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 класс</w:t>
      </w:r>
      <w:r>
        <w:rPr>
          <w:color w:val="000000"/>
          <w:sz w:val="24"/>
          <w:szCs w:val="24"/>
        </w:rPr>
        <w:tab/>
        <w:t>&gt; 10 мг/м3</w:t>
      </w:r>
      <w:r>
        <w:rPr>
          <w:color w:val="000000"/>
          <w:sz w:val="24"/>
          <w:szCs w:val="24"/>
        </w:rPr>
        <w:tab/>
        <w:t>— мало опасные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 суммации — при нахождении в воздухе нескольких вполне определенных веществ, они обладают свойством усиливать действие друг друга.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оценить действие веществ, обладающих эффектом суммации используется формула: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С1/ПДК1 + С2/ПДК2 + … +С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/ПДК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, где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С1, С2 ... СN - фактические концентрации вредных веществ в воздухе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ПДК1 ... ПДКN - величины их предельно допустимых концентраций</w:t>
      </w:r>
    </w:p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46258194"/>
      <w:bookmarkStart w:id="4" w:name="_Toc346268753"/>
      <w:bookmarkStart w:id="5" w:name="_Toc3893120"/>
      <w:r>
        <w:rPr>
          <w:b/>
          <w:bCs/>
          <w:color w:val="000000"/>
          <w:sz w:val="28"/>
          <w:szCs w:val="28"/>
        </w:rPr>
        <w:t>Нормирование параметров микроклимата</w:t>
      </w:r>
      <w:bookmarkEnd w:id="3"/>
      <w:bookmarkEnd w:id="4"/>
      <w:bookmarkEnd w:id="5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Микроклимат на раб. месте характеризуется: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температура, t,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относительная влажность,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>, %;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скорость движения воздуха на раб. месте, V, м/с;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интенсивность теплового излучения W, Вт/м2;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барометрическое давление, р, мм рт. ст. (не нормируется)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ГОСТ 12.1.005-88 нормируемые параметры микроклимата подразделяются на оптимальные и допустимые.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Оптимальные параметры микроклимата — такое сочетание температуры, относит. влажности и скорости воздуха, которое при длительном и систематическом воздействии не вызывает отклонений в состоянии человека.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 = 22 - 24,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 = 40 - 60, %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</w:t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0,2 м/с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Допустимые параметры микроклимата — такое сочетание параметров микроклимата, которое при длительном воздействии вызывает приходящее и быстро нормализующееся изменение в состоянии работающего.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 = 22 - 27,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С,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75, %, V = 0,2-0,5 м/с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зона — пространство над уровнем горизонтальной поверхности, где выполняется работа, высотой 2 метра.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— (м.б. постоянным или непостоянным), где выполняется технологическая операция.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нормы микроклимата на рабочем месте, необходимо знать 2 фактора: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 года (теплый, холодный). + 10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 граница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выполняемой работы, которая подразделяется в зависимости от энергозатрат: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легкую</w:t>
      </w:r>
      <w:r>
        <w:rPr>
          <w:color w:val="000000"/>
          <w:sz w:val="24"/>
          <w:szCs w:val="24"/>
        </w:rPr>
        <w:tab/>
        <w:t>(Iа — до 148 Вт,</w:t>
      </w:r>
      <w:r>
        <w:rPr>
          <w:color w:val="000000"/>
          <w:sz w:val="24"/>
          <w:szCs w:val="24"/>
        </w:rPr>
        <w:tab/>
        <w:t>Iб — 150-174 Вт);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средней тяжести</w:t>
      </w:r>
      <w:r>
        <w:rPr>
          <w:color w:val="000000"/>
          <w:sz w:val="24"/>
          <w:szCs w:val="24"/>
        </w:rPr>
        <w:tab/>
        <w:t>(IIа — 174-232 Вт,</w:t>
      </w:r>
      <w:r>
        <w:rPr>
          <w:color w:val="000000"/>
          <w:sz w:val="24"/>
          <w:szCs w:val="24"/>
        </w:rPr>
        <w:tab/>
        <w:t>IIб — 232-292 Вт);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тяжелая</w:t>
      </w:r>
      <w:r>
        <w:rPr>
          <w:color w:val="000000"/>
          <w:sz w:val="24"/>
          <w:szCs w:val="24"/>
        </w:rPr>
        <w:tab/>
        <w:t>(III — свыше 292 Вт).</w:t>
      </w:r>
    </w:p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46258195"/>
      <w:bookmarkStart w:id="7" w:name="_Toc346268754"/>
      <w:bookmarkStart w:id="8" w:name="_Toc3893121"/>
      <w:r>
        <w:rPr>
          <w:b/>
          <w:bCs/>
          <w:color w:val="000000"/>
          <w:sz w:val="28"/>
          <w:szCs w:val="28"/>
        </w:rPr>
        <w:t>Методы и средства контроля защиты воздушной среды</w:t>
      </w:r>
      <w:bookmarkEnd w:id="6"/>
      <w:bookmarkEnd w:id="7"/>
      <w:bookmarkEnd w:id="8"/>
    </w:p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9" w:name="_Toc346258196"/>
      <w:bookmarkStart w:id="10" w:name="_Toc346268755"/>
      <w:bookmarkStart w:id="11" w:name="_Toc3893122"/>
      <w:r>
        <w:rPr>
          <w:b/>
          <w:bCs/>
          <w:color w:val="000000"/>
          <w:sz w:val="28"/>
          <w:szCs w:val="28"/>
        </w:rPr>
        <w:t>Системы вентиляции</w:t>
      </w:r>
      <w:bookmarkEnd w:id="9"/>
      <w:bookmarkEnd w:id="10"/>
      <w:bookmarkEnd w:id="11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Вентиляция — организованный воздухообмен, который обеспечивает удаление из помещения воздуха, загрязненного избыточным теплом и вредными веществами и тем самым нормализует воздушную среду в помещении.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Работоспособность системы вентиляции определяется показателем кратности воздухообмена (К).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п, где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ab/>
        <w:t>-кол-во воздуха, удаляемого из помещения в течение часа [м3/ч]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VП</w:t>
      </w:r>
      <w:r>
        <w:rPr>
          <w:color w:val="000000"/>
          <w:sz w:val="24"/>
          <w:szCs w:val="24"/>
        </w:rPr>
        <w:tab/>
        <w:t>- объем помещения, м3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К=[1/ч]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объема воздуха, удаляемого из помещения необходимо знать: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V1</w:t>
      </w:r>
      <w:r>
        <w:rPr>
          <w:color w:val="000000"/>
          <w:sz w:val="24"/>
          <w:szCs w:val="24"/>
        </w:rPr>
        <w:tab/>
        <w:t>- объем воздуха с учетом тепловых выделений;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V2</w:t>
      </w:r>
      <w:r>
        <w:rPr>
          <w:color w:val="000000"/>
          <w:sz w:val="24"/>
          <w:szCs w:val="24"/>
        </w:rPr>
        <w:tab/>
        <w:t>- объем воздуха с учетом выделения вредных веществ тех или иных процессов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1 =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изб/ (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ρ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уд –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пр)), где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QИЗБ</w:t>
      </w:r>
      <w:r>
        <w:rPr>
          <w:color w:val="000000"/>
          <w:sz w:val="24"/>
          <w:szCs w:val="24"/>
        </w:rPr>
        <w:tab/>
        <w:t>- общее кол-во тепла [кДж/ч]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ab/>
        <w:t>- теплоемкость воздуха [кДж/кг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С]=1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ab/>
        <w:t>- плотность воздуха [кг/м3]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tУД</w:t>
      </w:r>
      <w:r>
        <w:rPr>
          <w:color w:val="000000"/>
          <w:sz w:val="24"/>
          <w:szCs w:val="24"/>
        </w:rPr>
        <w:tab/>
        <w:t>- температура удаляемого воздуха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tПР</w:t>
      </w:r>
      <w:r>
        <w:rPr>
          <w:color w:val="000000"/>
          <w:sz w:val="24"/>
          <w:szCs w:val="24"/>
        </w:rPr>
        <w:tab/>
        <w:t>- температура приточного воздуха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2 = (Кпр - Куд)/К, где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ab/>
        <w:t>- общее кол-во загрязняющих веществ при работе разных источников в течение года [гр/ч]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КУД, КПР</w:t>
      </w:r>
      <w:r>
        <w:rPr>
          <w:color w:val="000000"/>
          <w:sz w:val="24"/>
          <w:szCs w:val="24"/>
        </w:rPr>
        <w:tab/>
        <w:t>- концентрация вредных веществ в удаляемом и приточном воздухе [гр/м3]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V2</w:t>
      </w:r>
      <w:r>
        <w:rPr>
          <w:color w:val="000000"/>
          <w:sz w:val="24"/>
          <w:szCs w:val="24"/>
        </w:rPr>
        <w:tab/>
        <w:t>-[м3/ч]</w:t>
      </w:r>
    </w:p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2" w:name="_Toc346258197"/>
      <w:bookmarkStart w:id="13" w:name="_Toc346268756"/>
      <w:bookmarkStart w:id="14" w:name="_Toc3893123"/>
      <w:r>
        <w:rPr>
          <w:b/>
          <w:bCs/>
          <w:color w:val="000000"/>
          <w:sz w:val="28"/>
          <w:szCs w:val="28"/>
        </w:rPr>
        <w:t>Классификация систем вентиляции</w:t>
      </w:r>
      <w:bookmarkEnd w:id="12"/>
      <w:bookmarkEnd w:id="13"/>
      <w:bookmarkEnd w:id="14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принципу организации воздухообмена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подачи воздуха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ветровой напор;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тепловой напор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приточная;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вытяжная;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приточно-вытяжная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Смешанная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естественная + механическая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принципу организации воздухообмена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Общеобменная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Местная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обеспечения естественной вентиляции в лабораториях используются устройство, называемое дифлектором (ветровой напор).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5" w:name="_Toc346258198"/>
      <w:bookmarkStart w:id="16" w:name="_Toc346268757"/>
      <w:bookmarkStart w:id="17" w:name="_Toc3893124"/>
      <w:r>
        <w:rPr>
          <w:color w:val="000000"/>
          <w:sz w:val="24"/>
          <w:szCs w:val="24"/>
        </w:rPr>
        <w:t>Приточная система вентиляции</w:t>
      </w:r>
      <w:bookmarkEnd w:id="15"/>
      <w:bookmarkEnd w:id="16"/>
      <w:bookmarkEnd w:id="17"/>
    </w:p>
    <w:p w:rsidR="00FD79D8" w:rsidRDefault="003877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49.5pt">
            <v:imagedata r:id="rId5" o:title=""/>
          </v:shape>
        </w:pic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забора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очистки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воздуховодов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Вентилятор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подачи на раб. место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46258199"/>
      <w:bookmarkStart w:id="19" w:name="_Toc346268758"/>
      <w:bookmarkStart w:id="20" w:name="_Toc3893125"/>
      <w:r>
        <w:rPr>
          <w:color w:val="000000"/>
          <w:sz w:val="24"/>
          <w:szCs w:val="24"/>
        </w:rPr>
        <w:t>Система вытяжной вентиляции</w:t>
      </w:r>
      <w:bookmarkEnd w:id="18"/>
      <w:bookmarkEnd w:id="19"/>
      <w:bookmarkEnd w:id="20"/>
    </w:p>
    <w:p w:rsidR="00FD79D8" w:rsidRDefault="003877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206.25pt;height:48pt">
            <v:imagedata r:id="rId6" o:title=""/>
          </v:shape>
        </w:pic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для удаления воздуха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Вентилятор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возуховодов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Пыле- и газоулавливающие устройства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Фильтры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для выброса воздуха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механической вентиляции должна обеспечивать допустимые параметры микроклимата на раб. местах в производственных помещениях.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Оптимальные параметры микроклимата обеспечивает система кондиционирования.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1" w:name="_Toc346258200"/>
      <w:bookmarkStart w:id="22" w:name="_Toc346268759"/>
      <w:bookmarkStart w:id="23" w:name="_Toc3893126"/>
      <w:r>
        <w:rPr>
          <w:color w:val="000000"/>
          <w:sz w:val="24"/>
          <w:szCs w:val="24"/>
        </w:rPr>
        <w:t>Достоинства и недостатки систем естественной и механической вентиляций</w:t>
      </w:r>
      <w:bookmarkEnd w:id="21"/>
      <w:bookmarkEnd w:id="22"/>
      <w:bookmarkEnd w:id="23"/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2770"/>
        <w:gridCol w:w="2929"/>
      </w:tblGrid>
      <w:tr w:rsidR="00FD79D8" w:rsidRPr="00FD79D8">
        <w:tc>
          <w:tcPr>
            <w:tcW w:w="1131" w:type="dxa"/>
            <w:tcBorders>
              <w:bottom w:val="double" w:sz="6" w:space="0" w:color="auto"/>
            </w:tcBorders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bottom w:val="double" w:sz="6" w:space="0" w:color="auto"/>
            </w:tcBorders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Естественная</w:t>
            </w:r>
          </w:p>
        </w:tc>
        <w:tc>
          <w:tcPr>
            <w:tcW w:w="2929" w:type="dxa"/>
            <w:tcBorders>
              <w:bottom w:val="double" w:sz="6" w:space="0" w:color="auto"/>
            </w:tcBorders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Механическая</w:t>
            </w:r>
          </w:p>
        </w:tc>
      </w:tr>
      <w:tr w:rsidR="00FD79D8" w:rsidRPr="00FD79D8">
        <w:tc>
          <w:tcPr>
            <w:tcW w:w="1131" w:type="dxa"/>
            <w:tcBorders>
              <w:top w:val="nil"/>
            </w:tcBorders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Достоинства</w:t>
            </w:r>
          </w:p>
        </w:tc>
        <w:tc>
          <w:tcPr>
            <w:tcW w:w="2770" w:type="dxa"/>
            <w:tcBorders>
              <w:top w:val="nil"/>
            </w:tcBorders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Не требует затрат на создание</w:t>
            </w:r>
          </w:p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Простота в эксплуатации</w:t>
            </w:r>
          </w:p>
        </w:tc>
        <w:tc>
          <w:tcPr>
            <w:tcW w:w="2929" w:type="dxa"/>
            <w:tcBorders>
              <w:top w:val="nil"/>
            </w:tcBorders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Независимость от погодных условий</w:t>
            </w:r>
          </w:p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Наличие систем очистки</w:t>
            </w:r>
          </w:p>
        </w:tc>
      </w:tr>
      <w:tr w:rsidR="00FD79D8" w:rsidRPr="00FD79D8">
        <w:tc>
          <w:tcPr>
            <w:tcW w:w="1131" w:type="dxa"/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770" w:type="dxa"/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1.</w:t>
            </w:r>
            <w:r w:rsidRPr="00FD79D8">
              <w:rPr>
                <w:color w:val="000000"/>
                <w:sz w:val="24"/>
                <w:szCs w:val="24"/>
              </w:rPr>
              <w:tab/>
              <w:t>Отсутствие систем очистки</w:t>
            </w:r>
          </w:p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2.</w:t>
            </w:r>
            <w:r w:rsidRPr="00FD79D8">
              <w:rPr>
                <w:color w:val="000000"/>
                <w:sz w:val="24"/>
                <w:szCs w:val="24"/>
              </w:rPr>
              <w:tab/>
              <w:t>Зависимость от погодных условий</w:t>
            </w:r>
          </w:p>
        </w:tc>
        <w:tc>
          <w:tcPr>
            <w:tcW w:w="2929" w:type="dxa"/>
          </w:tcPr>
          <w:p w:rsidR="00FD79D8" w:rsidRPr="00FD79D8" w:rsidRDefault="00FD79D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D79D8">
              <w:rPr>
                <w:color w:val="000000"/>
                <w:sz w:val="24"/>
                <w:szCs w:val="24"/>
              </w:rPr>
              <w:t>1.</w:t>
            </w:r>
            <w:r w:rsidRPr="00FD79D8">
              <w:rPr>
                <w:color w:val="000000"/>
                <w:sz w:val="24"/>
                <w:szCs w:val="24"/>
              </w:rPr>
              <w:tab/>
              <w:t>Затраты при проектировании</w:t>
            </w:r>
          </w:p>
        </w:tc>
      </w:tr>
    </w:tbl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4" w:name="_Toc346258201"/>
      <w:bookmarkStart w:id="25" w:name="_Toc346268760"/>
      <w:bookmarkStart w:id="26" w:name="_Toc3893127"/>
      <w:r>
        <w:rPr>
          <w:b/>
          <w:bCs/>
          <w:color w:val="000000"/>
          <w:sz w:val="28"/>
          <w:szCs w:val="28"/>
        </w:rPr>
        <w:t>Система очистки воздуха</w:t>
      </w:r>
      <w:bookmarkEnd w:id="24"/>
      <w:bookmarkEnd w:id="25"/>
      <w:bookmarkEnd w:id="26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системы вытяжной вентиляции. В системе приточной вентиляции обеспечивает защиту работающих и создание условий для эксплуатации ВТ, а в системе вытяжной вентиляции устройство обеспечивает защиту воздуха населенных мест от вредных воздействий.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использования средств, очистку подразделяют на: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грубую (концентрация более 100 мг/м3 вредных в-в);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среднюю (концентрация 100 - 1 мг/м3 вредных в-в);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тонкую (концентрация менее 1 мг/м3 вредных в-в).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Очистку воздуха от пыли и создание оптимальных параметров микроклимата на РМ, обеспечивает система кондиционирования.</w:t>
      </w:r>
    </w:p>
    <w:p w:rsidR="00FD79D8" w:rsidRDefault="003877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279.75pt;height:68.25pt">
            <v:imagedata r:id="rId7" o:title=""/>
          </v:shape>
        </w:pic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ab/>
        <w:t>- камера смешения воздуха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</w:t>
      </w:r>
      <w:r>
        <w:rPr>
          <w:color w:val="000000"/>
          <w:sz w:val="24"/>
          <w:szCs w:val="24"/>
        </w:rPr>
        <w:tab/>
        <w:t>- промывная камера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</w:t>
      </w:r>
      <w:r>
        <w:rPr>
          <w:color w:val="000000"/>
          <w:sz w:val="24"/>
          <w:szCs w:val="24"/>
        </w:rPr>
        <w:tab/>
        <w:t>- камера второго подогрева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воздуховод наружного воздуха;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воздуховод воздуха для осуществления рециркуляции;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фильтр для очистки воздуха;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калорифер;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фильтр для очистки воздуха;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для увлажнения/сушки воздуха;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воздуховод высушенного, очищенного или увлажненного воздуха.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Очистка воздуха, удаляемого из помещения, осуществляется с помощью 2-х типов устройств: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пылеуловители; - фильтры.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Очистка воздуха при использовании пылеуловителя осуществляется за счет действия сил тяжести и сил инерции.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конструктивным особенностям пылеуловители бывают: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циклонные;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инерционные;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пылеосадительные камеры.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Фильтры — устройства, в которых для очистки воздуха используются материалы (пр-во), способные осаживать или задерживать пыль.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бумажные; тканевые; электрические; ультрозвуковые; масляные; гидравлические; комбинированные</w:t>
      </w:r>
    </w:p>
    <w:p w:rsidR="00FD79D8" w:rsidRDefault="00FD79D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7" w:name="_Toc346258202"/>
      <w:bookmarkStart w:id="28" w:name="_Toc346268761"/>
      <w:bookmarkStart w:id="29" w:name="_Toc3893128"/>
      <w:r>
        <w:rPr>
          <w:b/>
          <w:bCs/>
          <w:color w:val="000000"/>
          <w:sz w:val="28"/>
          <w:szCs w:val="28"/>
        </w:rPr>
        <w:t>Способы очистки воздуха</w:t>
      </w:r>
      <w:bookmarkEnd w:id="27"/>
      <w:bookmarkEnd w:id="28"/>
      <w:bookmarkEnd w:id="29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Механические (пыли, туманов, масел, газообразных примесей)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Пылеуловители;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Фильтры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Физико-химические (очистка от газообразных примесей)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Сорбция 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адсорбция (актив. уголь);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абсорбция (жидкость)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Каталитические (обезвреживание газообразных примесей в присутствии катализатора)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0" w:name="_Toc346258203"/>
      <w:bookmarkStart w:id="31" w:name="_Toc346268762"/>
      <w:bookmarkStart w:id="32" w:name="_Toc3893129"/>
      <w:r>
        <w:rPr>
          <w:color w:val="000000"/>
          <w:sz w:val="24"/>
          <w:szCs w:val="24"/>
        </w:rPr>
        <w:t>Контроль параметров воздушной среды</w:t>
      </w:r>
      <w:bookmarkEnd w:id="30"/>
      <w:bookmarkEnd w:id="31"/>
      <w:bookmarkEnd w:id="32"/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Осуществляется с помощью приборов: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Термометр (температура);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Психрометр (относительная влажность);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Анемометр (скорость движения воздуха);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Актинометр (интенсивность теплового излучения);</w:t>
      </w:r>
    </w:p>
    <w:p w:rsidR="00FD79D8" w:rsidRDefault="00FD79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Газоанализатор (концентрация вредных веществ).</w:t>
      </w:r>
    </w:p>
    <w:p w:rsidR="00FD79D8" w:rsidRDefault="00FD79D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33" w:name="_GoBack"/>
      <w:bookmarkEnd w:id="33"/>
    </w:p>
    <w:sectPr w:rsidR="00FD79D8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00CF6"/>
    <w:multiLevelType w:val="multilevel"/>
    <w:tmpl w:val="CDE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A62"/>
    <w:rsid w:val="003877B2"/>
    <w:rsid w:val="00565E00"/>
    <w:rsid w:val="00624A62"/>
    <w:rsid w:val="00F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528CC954-D2CC-4F94-B6DE-F1C4C575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TM" w:hAnsi="CourierTM" w:cs="CourierTM"/>
      <w:lang w:val="ru-RU" w:eastAsia="ru-RU"/>
    </w:rPr>
  </w:style>
  <w:style w:type="character" w:customStyle="1" w:styleId="a6">
    <w:name w:val="Текст макроса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uiPriority w:val="99"/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5080</Words>
  <Characters>2896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Оздоровление воздушной среды</vt:lpstr>
    </vt:vector>
  </TitlesOfParts>
  <Company>PERSONAL COMPUTERS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Оздоровление воздушной среды</dc:title>
  <dc:subject/>
  <dc:creator>USER</dc:creator>
  <cp:keywords/>
  <dc:description/>
  <cp:lastModifiedBy>admin</cp:lastModifiedBy>
  <cp:revision>2</cp:revision>
  <dcterms:created xsi:type="dcterms:W3CDTF">2014-01-26T19:29:00Z</dcterms:created>
  <dcterms:modified xsi:type="dcterms:W3CDTF">2014-01-26T19:29:00Z</dcterms:modified>
</cp:coreProperties>
</file>