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A4B" w:rsidRPr="00846F4A" w:rsidRDefault="00135A4B" w:rsidP="00B202D5">
      <w:pPr>
        <w:pStyle w:val="aff4"/>
        <w:keepNext/>
        <w:widowControl w:val="0"/>
      </w:pPr>
      <w:r w:rsidRPr="00846F4A">
        <w:t>Министерство образования и науки Украины</w:t>
      </w:r>
    </w:p>
    <w:p w:rsidR="00135A4B" w:rsidRPr="00846F4A" w:rsidRDefault="00135A4B" w:rsidP="00B202D5">
      <w:pPr>
        <w:pStyle w:val="aff4"/>
        <w:keepNext/>
        <w:widowControl w:val="0"/>
      </w:pPr>
      <w:r w:rsidRPr="00846F4A">
        <w:t>Донбасский государственный технический университет</w:t>
      </w:r>
    </w:p>
    <w:p w:rsidR="00846F4A" w:rsidRDefault="00135A4B" w:rsidP="00B202D5">
      <w:pPr>
        <w:pStyle w:val="aff4"/>
        <w:keepNext/>
        <w:widowControl w:val="0"/>
      </w:pPr>
      <w:r w:rsidRPr="00846F4A">
        <w:t>Кафедра менеджмента внешнеэкономической деятельности</w:t>
      </w:r>
    </w:p>
    <w:p w:rsidR="00846F4A" w:rsidRDefault="00846F4A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135A4B" w:rsidRPr="00846F4A" w:rsidRDefault="00135A4B" w:rsidP="00B202D5">
      <w:pPr>
        <w:pStyle w:val="aff4"/>
        <w:keepNext/>
        <w:widowControl w:val="0"/>
      </w:pPr>
      <w:r w:rsidRPr="00846F4A">
        <w:t>Контрольная работа</w:t>
      </w:r>
    </w:p>
    <w:p w:rsidR="00846F4A" w:rsidRDefault="00135A4B" w:rsidP="00B202D5">
      <w:pPr>
        <w:pStyle w:val="aff4"/>
        <w:keepNext/>
        <w:widowControl w:val="0"/>
      </w:pPr>
      <w:r w:rsidRPr="00846F4A">
        <w:t>По дисциплине</w:t>
      </w:r>
      <w:r w:rsidR="00846F4A">
        <w:t xml:space="preserve"> "</w:t>
      </w:r>
      <w:r w:rsidR="004A6D65" w:rsidRPr="00846F4A">
        <w:t>Менеджмент внешнеэкономической деятельности</w:t>
      </w:r>
      <w:r w:rsidR="00846F4A">
        <w:t>"</w:t>
      </w:r>
    </w:p>
    <w:p w:rsidR="00846F4A" w:rsidRDefault="00846F4A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135A4B" w:rsidRPr="00846F4A" w:rsidRDefault="00D746E6" w:rsidP="00B202D5">
      <w:pPr>
        <w:pStyle w:val="aff4"/>
        <w:keepNext/>
        <w:widowControl w:val="0"/>
        <w:jc w:val="left"/>
      </w:pPr>
      <w:r w:rsidRPr="00846F4A">
        <w:t>Выполнила</w:t>
      </w:r>
      <w:r w:rsidR="00846F4A" w:rsidRPr="00846F4A">
        <w:t xml:space="preserve">: </w:t>
      </w:r>
      <w:r w:rsidRPr="00846F4A">
        <w:t>ст</w:t>
      </w:r>
      <w:r w:rsidR="00846F4A" w:rsidRPr="00846F4A">
        <w:t xml:space="preserve">. </w:t>
      </w:r>
      <w:r w:rsidRPr="00846F4A">
        <w:t>гр</w:t>
      </w:r>
      <w:r w:rsidR="00846F4A" w:rsidRPr="00846F4A">
        <w:t xml:space="preserve">. </w:t>
      </w:r>
      <w:r w:rsidRPr="00846F4A">
        <w:t>МВД-0</w:t>
      </w:r>
      <w:r w:rsidR="00135A4B" w:rsidRPr="00846F4A">
        <w:t>4-1з</w:t>
      </w:r>
    </w:p>
    <w:p w:rsidR="00846F4A" w:rsidRDefault="00135A4B" w:rsidP="00B202D5">
      <w:pPr>
        <w:pStyle w:val="aff4"/>
        <w:keepNext/>
        <w:widowControl w:val="0"/>
        <w:jc w:val="left"/>
      </w:pPr>
      <w:r w:rsidRPr="00846F4A">
        <w:t>Бурмистрова</w:t>
      </w:r>
      <w:r w:rsidR="00846F4A">
        <w:t xml:space="preserve"> (</w:t>
      </w:r>
      <w:r w:rsidRPr="00846F4A">
        <w:t>Ковтун</w:t>
      </w:r>
      <w:r w:rsidR="00846F4A" w:rsidRPr="00846F4A">
        <w:t xml:space="preserve">) </w:t>
      </w:r>
      <w:r w:rsidRPr="00846F4A">
        <w:t>А</w:t>
      </w:r>
      <w:r w:rsidR="00846F4A">
        <w:t>.Ю.</w:t>
      </w:r>
    </w:p>
    <w:p w:rsidR="00846F4A" w:rsidRDefault="00E529D8" w:rsidP="00B202D5">
      <w:pPr>
        <w:pStyle w:val="aff4"/>
        <w:keepNext/>
        <w:widowControl w:val="0"/>
        <w:jc w:val="left"/>
      </w:pPr>
      <w:r w:rsidRPr="00846F4A">
        <w:t>Проверил</w:t>
      </w:r>
      <w:r w:rsidR="00846F4A" w:rsidRPr="00846F4A">
        <w:t>:</w:t>
      </w:r>
    </w:p>
    <w:p w:rsidR="00846F4A" w:rsidRDefault="004A6D65" w:rsidP="00B202D5">
      <w:pPr>
        <w:pStyle w:val="aff4"/>
        <w:keepNext/>
        <w:widowControl w:val="0"/>
        <w:jc w:val="left"/>
      </w:pPr>
      <w:r w:rsidRPr="00846F4A">
        <w:t>Любич Б</w:t>
      </w:r>
      <w:r w:rsidR="00846F4A">
        <w:t>.Б.</w:t>
      </w:r>
    </w:p>
    <w:p w:rsidR="00127C7E" w:rsidRDefault="00127C7E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127C7E" w:rsidRDefault="00127C7E" w:rsidP="00B202D5">
      <w:pPr>
        <w:pStyle w:val="aff4"/>
        <w:keepNext/>
        <w:widowControl w:val="0"/>
      </w:pPr>
    </w:p>
    <w:p w:rsidR="00846F4A" w:rsidRPr="00846F4A" w:rsidRDefault="00135A4B" w:rsidP="00B202D5">
      <w:pPr>
        <w:pStyle w:val="aff4"/>
        <w:keepNext/>
        <w:widowControl w:val="0"/>
      </w:pPr>
      <w:r w:rsidRPr="00846F4A">
        <w:t>Алчевск</w:t>
      </w:r>
      <w:r w:rsidR="00846F4A">
        <w:t>, 20</w:t>
      </w:r>
      <w:r w:rsidR="00A14316" w:rsidRPr="00846F4A">
        <w:t>09</w:t>
      </w:r>
    </w:p>
    <w:p w:rsidR="00846F4A" w:rsidRPr="00846F4A" w:rsidRDefault="00EE58A0" w:rsidP="00B202D5">
      <w:pPr>
        <w:pStyle w:val="2"/>
        <w:widowControl w:val="0"/>
      </w:pPr>
      <w:r>
        <w:br w:type="page"/>
      </w:r>
      <w:r w:rsidR="007A1BEB" w:rsidRPr="00846F4A">
        <w:lastRenderedPageBreak/>
        <w:t>Задача № 1</w:t>
      </w:r>
      <w:r w:rsidR="007845A8">
        <w:t xml:space="preserve">. </w:t>
      </w:r>
      <w:r w:rsidR="00BE7E33" w:rsidRPr="00846F4A">
        <w:t>Внешнеэкономиче</w:t>
      </w:r>
      <w:r w:rsidR="007845A8">
        <w:t xml:space="preserve">ская деятельность и ее субъекты. </w:t>
      </w:r>
      <w:r w:rsidR="00BE7E33" w:rsidRPr="00846F4A">
        <w:t>Формы и методы международной торговли</w:t>
      </w:r>
    </w:p>
    <w:p w:rsidR="007845A8" w:rsidRDefault="007845A8" w:rsidP="00B202D5">
      <w:pPr>
        <w:keepNext/>
        <w:widowControl w:val="0"/>
        <w:ind w:firstLine="709"/>
        <w:rPr>
          <w:b/>
          <w:bCs/>
        </w:rPr>
      </w:pPr>
    </w:p>
    <w:p w:rsidR="00EE58A0" w:rsidRDefault="00BE7E33" w:rsidP="00B202D5">
      <w:pPr>
        <w:keepNext/>
        <w:widowControl w:val="0"/>
        <w:ind w:firstLine="709"/>
      </w:pPr>
      <w:r w:rsidRPr="00846F4A">
        <w:rPr>
          <w:b/>
          <w:bCs/>
        </w:rPr>
        <w:t xml:space="preserve">Задача № 1 </w:t>
      </w:r>
      <w:r w:rsidRPr="00846F4A">
        <w:t>Лизингодатель предоставляет лизингополучателю услуги по доставке и монтажу оборудования и по обучению персонала на сумму 18 тыс</w:t>
      </w:r>
      <w:r w:rsidR="00846F4A" w:rsidRPr="00846F4A">
        <w:t xml:space="preserve">. </w:t>
      </w:r>
      <w:r w:rsidRPr="00846F4A">
        <w:t>долл</w:t>
      </w:r>
      <w:r w:rsidR="00846F4A" w:rsidRPr="00846F4A">
        <w:t xml:space="preserve">. </w:t>
      </w:r>
      <w:r w:rsidRPr="00846F4A">
        <w:t xml:space="preserve">Согласованная по договору ставка комиссионного вознаграждения </w:t>
      </w:r>
      <w:r w:rsidR="00846F4A">
        <w:t>-</w:t>
      </w:r>
      <w:r w:rsidRPr="00846F4A">
        <w:t xml:space="preserve"> 0,6</w:t>
      </w:r>
      <w:r w:rsidR="00846F4A" w:rsidRPr="00846F4A">
        <w:t>%</w:t>
      </w:r>
      <w:r w:rsidRPr="00846F4A">
        <w:t xml:space="preserve"> годовых от балансовой стоимости оборудования</w:t>
      </w:r>
      <w:r w:rsidR="00846F4A" w:rsidRPr="00846F4A">
        <w:t xml:space="preserve">. 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Стоимость сдаваемого в лизинг оборудования </w:t>
      </w:r>
      <w:r w:rsidR="00846F4A">
        <w:t>-</w:t>
      </w:r>
      <w:r w:rsidRPr="00846F4A">
        <w:t xml:space="preserve"> 550 тыс</w:t>
      </w:r>
      <w:r w:rsidR="00846F4A" w:rsidRPr="00846F4A">
        <w:t xml:space="preserve">. </w:t>
      </w:r>
      <w:r w:rsidRPr="00846F4A">
        <w:t>долл</w:t>
      </w:r>
      <w:r w:rsidR="00846F4A" w:rsidRPr="00846F4A">
        <w:t xml:space="preserve">. </w:t>
      </w:r>
      <w:r w:rsidRPr="00846F4A">
        <w:t xml:space="preserve">Срок лизинга </w:t>
      </w:r>
      <w:r w:rsidR="00846F4A">
        <w:t>-</w:t>
      </w:r>
      <w:r w:rsidRPr="00846F4A">
        <w:t xml:space="preserve"> 5 года</w:t>
      </w:r>
      <w:r w:rsidR="00846F4A" w:rsidRPr="00846F4A">
        <w:t xml:space="preserve">. </w:t>
      </w:r>
      <w:r w:rsidRPr="00846F4A">
        <w:t xml:space="preserve">Норма амортизационных отчислений </w:t>
      </w:r>
      <w:r w:rsidR="00846F4A">
        <w:t>-</w:t>
      </w:r>
      <w:r w:rsidRPr="00846F4A">
        <w:t xml:space="preserve"> 12%</w:t>
      </w:r>
      <w:r w:rsidR="00846F4A" w:rsidRPr="00846F4A">
        <w:t xml:space="preserve">. </w:t>
      </w:r>
      <w:r w:rsidRPr="00846F4A">
        <w:t xml:space="preserve">Процент за кредит </w:t>
      </w:r>
      <w:r w:rsidR="00846F4A">
        <w:t>-</w:t>
      </w:r>
      <w:r w:rsidRPr="00846F4A">
        <w:t xml:space="preserve"> 4% годовых</w:t>
      </w:r>
      <w:r w:rsidR="00846F4A" w:rsidRPr="00846F4A">
        <w:t xml:space="preserve">. </w:t>
      </w:r>
      <w:r w:rsidRPr="00846F4A">
        <w:t xml:space="preserve">Налог на добавленную стоимость </w:t>
      </w:r>
      <w:r w:rsidR="00846F4A">
        <w:t>-</w:t>
      </w:r>
      <w:r w:rsidRPr="00846F4A">
        <w:t xml:space="preserve"> 20% к выручке от реализации оборудования</w:t>
      </w:r>
      <w:r w:rsidR="00846F4A" w:rsidRPr="00846F4A">
        <w:t xml:space="preserve">. </w:t>
      </w:r>
      <w:r w:rsidRPr="00846F4A">
        <w:t>Определить</w:t>
      </w:r>
      <w:r w:rsidR="00846F4A" w:rsidRPr="00846F4A">
        <w:t xml:space="preserve">: </w:t>
      </w:r>
      <w:r w:rsidRPr="00846F4A">
        <w:t>ежегодную сумму амортизационных отчислений</w:t>
      </w:r>
      <w:r w:rsidR="00846F4A" w:rsidRPr="00846F4A">
        <w:t xml:space="preserve">; </w:t>
      </w:r>
      <w:r w:rsidRPr="00846F4A">
        <w:t>плату за используемые лизингодателем кредитные ресурсы</w:t>
      </w:r>
      <w:r w:rsidR="00846F4A" w:rsidRPr="00846F4A">
        <w:t xml:space="preserve">; </w:t>
      </w:r>
      <w:r w:rsidRPr="00846F4A">
        <w:t>годовую сумму комиссионного вознаграждения</w:t>
      </w:r>
      <w:r w:rsidR="00846F4A" w:rsidRPr="00846F4A">
        <w:t xml:space="preserve">; </w:t>
      </w:r>
      <w:r w:rsidRPr="00846F4A">
        <w:t>годовую плату за дополнительные услуги</w:t>
      </w:r>
      <w:r w:rsidR="00846F4A" w:rsidRPr="00846F4A">
        <w:t xml:space="preserve">; </w:t>
      </w:r>
      <w:r w:rsidRPr="00846F4A">
        <w:t>сумму НДС</w:t>
      </w:r>
      <w:r w:rsidR="00846F4A" w:rsidRPr="00846F4A">
        <w:t xml:space="preserve">; </w:t>
      </w:r>
      <w:r w:rsidRPr="00846F4A">
        <w:t>сумму лизинговых платежей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>1</w:t>
      </w:r>
      <w:r w:rsidR="00846F4A" w:rsidRPr="00846F4A">
        <w:t xml:space="preserve">. </w:t>
      </w:r>
      <w:r w:rsidRPr="00846F4A">
        <w:t>Ежегодная сумма амортизационных отчислений</w:t>
      </w:r>
      <w:r w:rsidR="00846F4A" w:rsidRPr="00846F4A">
        <w:t>:</w:t>
      </w:r>
    </w:p>
    <w:p w:rsidR="00EE58A0" w:rsidRDefault="00EE58A0" w:rsidP="00B202D5">
      <w:pPr>
        <w:keepNext/>
        <w:widowControl w:val="0"/>
        <w:ind w:firstLine="709"/>
        <w:rPr>
          <w:position w:val="-10"/>
          <w:lang w:val="en-US" w:eastAsia="en-US"/>
        </w:rPr>
      </w:pPr>
    </w:p>
    <w:p w:rsidR="00846F4A" w:rsidRDefault="00E13EDC" w:rsidP="00B202D5">
      <w:pPr>
        <w:keepNext/>
        <w:widowControl w:val="0"/>
        <w:ind w:firstLine="709"/>
      </w:pPr>
      <w:r>
        <w:rPr>
          <w:position w:val="-1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5.75pt" fillcolor="window">
            <v:imagedata r:id="rId7" o:title=""/>
          </v:shape>
        </w:pict>
      </w:r>
      <w:r w:rsidR="00BE7E33" w:rsidRPr="00846F4A">
        <w:t xml:space="preserve"> тыс</w:t>
      </w:r>
      <w:r w:rsidR="00846F4A" w:rsidRPr="00846F4A">
        <w:t xml:space="preserve">. </w:t>
      </w:r>
      <w:r w:rsidR="00BE7E33" w:rsidRPr="00846F4A">
        <w:t>долл</w:t>
      </w:r>
      <w:r w:rsidR="00846F4A" w:rsidRPr="00846F4A">
        <w:t>.</w:t>
      </w:r>
    </w:p>
    <w:p w:rsidR="00EE58A0" w:rsidRDefault="00EE58A0" w:rsidP="00B202D5">
      <w:pPr>
        <w:keepNext/>
        <w:widowControl w:val="0"/>
        <w:ind w:firstLine="709"/>
        <w:rPr>
          <w:lang w:val="en-US"/>
        </w:rPr>
      </w:pPr>
    </w:p>
    <w:p w:rsidR="00846F4A" w:rsidRDefault="00BE7E33" w:rsidP="00B202D5">
      <w:pPr>
        <w:keepNext/>
        <w:widowControl w:val="0"/>
        <w:ind w:firstLine="709"/>
      </w:pPr>
      <w:r w:rsidRPr="00846F4A">
        <w:t>2</w:t>
      </w:r>
      <w:r w:rsidR="00846F4A" w:rsidRPr="00846F4A">
        <w:t xml:space="preserve">. </w:t>
      </w:r>
      <w:r w:rsidRPr="00846F4A">
        <w:t>Расчет платы за используемые лизингодателем кредитные ресурсы</w:t>
      </w:r>
      <w:r w:rsidR="00846F4A" w:rsidRPr="00846F4A">
        <w:t>:</w:t>
      </w:r>
    </w:p>
    <w:p w:rsidR="00BE7E33" w:rsidRPr="00846F4A" w:rsidRDefault="00846F4A" w:rsidP="00B202D5">
      <w:pPr>
        <w:keepNext/>
        <w:widowControl w:val="0"/>
        <w:ind w:firstLine="709"/>
      </w:pPr>
      <w:r>
        <w:t>(</w:t>
      </w:r>
      <w:r w:rsidR="00BE7E33" w:rsidRPr="00846F4A">
        <w:t>тыс</w:t>
      </w:r>
      <w:r w:rsidRPr="00846F4A">
        <w:t xml:space="preserve">. </w:t>
      </w:r>
      <w:r w:rsidR="00BE7E33" w:rsidRPr="00846F4A">
        <w:t>долл</w:t>
      </w:r>
      <w:r w:rsidR="007845A8">
        <w:t>.</w:t>
      </w:r>
      <w:r w:rsidRPr="00846F4A">
        <w:t xml:space="preserve">)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435"/>
        <w:gridCol w:w="1435"/>
        <w:gridCol w:w="1591"/>
        <w:gridCol w:w="1435"/>
        <w:gridCol w:w="1123"/>
        <w:gridCol w:w="1449"/>
      </w:tblGrid>
      <w:tr w:rsidR="00BE7E33" w:rsidRPr="00846F4A" w:rsidTr="00BE0D7B">
        <w:trPr>
          <w:jc w:val="center"/>
        </w:trPr>
        <w:tc>
          <w:tcPr>
            <w:tcW w:w="792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Год</w:t>
            </w:r>
          </w:p>
        </w:tc>
        <w:tc>
          <w:tcPr>
            <w:tcW w:w="162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Стоимость оборудования на начало года</w:t>
            </w:r>
            <w:r w:rsidR="00846F4A">
              <w:rPr>
                <w:lang w:eastAsia="en-US"/>
              </w:rPr>
              <w:t xml:space="preserve"> (</w:t>
            </w:r>
            <w:r w:rsidRPr="00846F4A">
              <w:rPr>
                <w:lang w:eastAsia="en-US"/>
              </w:rPr>
              <w:t>С</w:t>
            </w:r>
            <w:r w:rsidRPr="00BE0D7B">
              <w:rPr>
                <w:vertAlign w:val="subscript"/>
                <w:lang w:eastAsia="en-US"/>
              </w:rPr>
              <w:t>н</w:t>
            </w:r>
            <w:r w:rsidR="00846F4A" w:rsidRPr="00BE0D7B">
              <w:rPr>
                <w:vertAlign w:val="subscript"/>
                <w:lang w:eastAsia="en-US"/>
              </w:rPr>
              <w:t>)</w:t>
            </w:r>
            <w:r w:rsidR="00846F4A" w:rsidRPr="00846F4A">
              <w:rPr>
                <w:lang w:eastAsia="en-US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Сумма амортизационных отчислений</w:t>
            </w:r>
            <w:r w:rsidR="00846F4A">
              <w:rPr>
                <w:lang w:eastAsia="en-US"/>
              </w:rPr>
              <w:t xml:space="preserve"> (</w:t>
            </w:r>
            <w:r w:rsidRPr="00846F4A">
              <w:rPr>
                <w:lang w:eastAsia="en-US"/>
              </w:rPr>
              <w:t>А</w:t>
            </w:r>
            <w:r w:rsidR="00846F4A" w:rsidRPr="00846F4A">
              <w:rPr>
                <w:lang w:eastAsia="en-US"/>
              </w:rPr>
              <w:t xml:space="preserve">) </w:t>
            </w:r>
          </w:p>
        </w:tc>
        <w:tc>
          <w:tcPr>
            <w:tcW w:w="1800" w:type="dxa"/>
            <w:shd w:val="clear" w:color="auto" w:fill="auto"/>
          </w:tcPr>
          <w:p w:rsid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Стоимость оборудования на конец года</w:t>
            </w:r>
          </w:p>
          <w:p w:rsidR="00BE7E33" w:rsidRPr="00846F4A" w:rsidRDefault="00846F4A" w:rsidP="00BE0D7B">
            <w:pPr>
              <w:pStyle w:val="afd"/>
              <w:keepNext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BE7E33" w:rsidRPr="00846F4A">
              <w:rPr>
                <w:lang w:eastAsia="en-US"/>
              </w:rPr>
              <w:t>С</w:t>
            </w:r>
            <w:r w:rsidR="00BE7E33" w:rsidRPr="00BE0D7B">
              <w:rPr>
                <w:vertAlign w:val="subscript"/>
                <w:lang w:eastAsia="en-US"/>
              </w:rPr>
              <w:t>к</w:t>
            </w:r>
            <w:r w:rsidRPr="00BE0D7B">
              <w:rPr>
                <w:vertAlign w:val="subscript"/>
                <w:lang w:eastAsia="en-US"/>
              </w:rPr>
              <w:t xml:space="preserve"> </w:t>
            </w:r>
            <w:r w:rsidR="00BE7E33" w:rsidRPr="00846F4A">
              <w:rPr>
                <w:lang w:eastAsia="en-US"/>
              </w:rPr>
              <w:t>= С</w:t>
            </w:r>
            <w:r w:rsidR="00BE7E33" w:rsidRPr="00BE0D7B">
              <w:rPr>
                <w:vertAlign w:val="subscript"/>
                <w:lang w:eastAsia="en-US"/>
              </w:rPr>
              <w:t>н</w:t>
            </w:r>
            <w:r w:rsidRPr="00846F4A">
              <w:rPr>
                <w:lang w:eastAsia="en-US"/>
              </w:rPr>
              <w:t xml:space="preserve"> - </w:t>
            </w:r>
            <w:r w:rsidR="00BE7E33" w:rsidRPr="00846F4A">
              <w:rPr>
                <w:lang w:eastAsia="en-US"/>
              </w:rPr>
              <w:t>А</w:t>
            </w:r>
            <w:r w:rsidRPr="00846F4A">
              <w:rPr>
                <w:lang w:eastAsia="en-US"/>
              </w:rPr>
              <w:t xml:space="preserve">) </w:t>
            </w:r>
          </w:p>
        </w:tc>
        <w:tc>
          <w:tcPr>
            <w:tcW w:w="162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Кредитные ресурсы</w:t>
            </w:r>
            <w:r w:rsidR="00846F4A">
              <w:rPr>
                <w:lang w:eastAsia="en-US"/>
              </w:rPr>
              <w:t xml:space="preserve"> (</w:t>
            </w:r>
            <w:r w:rsidRPr="00846F4A">
              <w:rPr>
                <w:lang w:eastAsia="en-US"/>
              </w:rPr>
              <w:t>С</w:t>
            </w:r>
            <w:r w:rsidRPr="00BE0D7B">
              <w:rPr>
                <w:vertAlign w:val="subscript"/>
                <w:lang w:eastAsia="en-US"/>
              </w:rPr>
              <w:t>н</w:t>
            </w:r>
            <w:r w:rsidRPr="00846F4A">
              <w:rPr>
                <w:lang w:eastAsia="en-US"/>
              </w:rPr>
              <w:t xml:space="preserve"> + С</w:t>
            </w:r>
            <w:r w:rsidRPr="00BE0D7B">
              <w:rPr>
                <w:vertAlign w:val="subscript"/>
                <w:lang w:eastAsia="en-US"/>
              </w:rPr>
              <w:t>к</w:t>
            </w:r>
            <w:r w:rsidR="00846F4A" w:rsidRPr="00846F4A">
              <w:rPr>
                <w:lang w:eastAsia="en-US"/>
              </w:rPr>
              <w:t xml:space="preserve">) </w:t>
            </w:r>
            <w:r w:rsidRPr="00846F4A">
              <w:rPr>
                <w:lang w:eastAsia="en-US"/>
              </w:rPr>
              <w:t>/2</w:t>
            </w:r>
          </w:p>
        </w:tc>
        <w:tc>
          <w:tcPr>
            <w:tcW w:w="126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Процент за кредит,</w:t>
            </w:r>
            <w:r w:rsidR="00846F4A" w:rsidRPr="00846F4A">
              <w:rPr>
                <w:lang w:eastAsia="en-US"/>
              </w:rPr>
              <w:t>%</w:t>
            </w:r>
          </w:p>
        </w:tc>
        <w:tc>
          <w:tcPr>
            <w:tcW w:w="1637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Плата за используемые кредитные ресурсы</w:t>
            </w:r>
            <w:r w:rsidR="00846F4A">
              <w:rPr>
                <w:lang w:eastAsia="en-US"/>
              </w:rPr>
              <w:t xml:space="preserve"> (</w:t>
            </w:r>
            <w:r w:rsidRPr="00846F4A">
              <w:rPr>
                <w:lang w:eastAsia="en-US"/>
              </w:rPr>
              <w:t>К</w:t>
            </w:r>
            <w:r w:rsidR="00846F4A" w:rsidRPr="00846F4A">
              <w:rPr>
                <w:lang w:eastAsia="en-US"/>
              </w:rPr>
              <w:t xml:space="preserve">) </w:t>
            </w:r>
          </w:p>
        </w:tc>
      </w:tr>
      <w:tr w:rsidR="00BE7E33" w:rsidRPr="00846F4A" w:rsidTr="00BE0D7B">
        <w:trPr>
          <w:jc w:val="center"/>
        </w:trPr>
        <w:tc>
          <w:tcPr>
            <w:tcW w:w="792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1-й</w:t>
            </w:r>
          </w:p>
        </w:tc>
        <w:tc>
          <w:tcPr>
            <w:tcW w:w="162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550</w:t>
            </w:r>
          </w:p>
        </w:tc>
        <w:tc>
          <w:tcPr>
            <w:tcW w:w="162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66</w:t>
            </w:r>
          </w:p>
        </w:tc>
        <w:tc>
          <w:tcPr>
            <w:tcW w:w="180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484</w:t>
            </w:r>
          </w:p>
        </w:tc>
        <w:tc>
          <w:tcPr>
            <w:tcW w:w="162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517</w:t>
            </w:r>
          </w:p>
        </w:tc>
        <w:tc>
          <w:tcPr>
            <w:tcW w:w="126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4</w:t>
            </w:r>
          </w:p>
        </w:tc>
        <w:tc>
          <w:tcPr>
            <w:tcW w:w="1637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20,68</w:t>
            </w:r>
          </w:p>
        </w:tc>
      </w:tr>
      <w:tr w:rsidR="00BE7E33" w:rsidRPr="00846F4A" w:rsidTr="00BE0D7B">
        <w:trPr>
          <w:jc w:val="center"/>
        </w:trPr>
        <w:tc>
          <w:tcPr>
            <w:tcW w:w="792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2-й</w:t>
            </w:r>
          </w:p>
        </w:tc>
        <w:tc>
          <w:tcPr>
            <w:tcW w:w="162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484</w:t>
            </w:r>
          </w:p>
        </w:tc>
        <w:tc>
          <w:tcPr>
            <w:tcW w:w="162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66</w:t>
            </w:r>
          </w:p>
        </w:tc>
        <w:tc>
          <w:tcPr>
            <w:tcW w:w="180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418</w:t>
            </w:r>
          </w:p>
        </w:tc>
        <w:tc>
          <w:tcPr>
            <w:tcW w:w="162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415</w:t>
            </w:r>
          </w:p>
        </w:tc>
        <w:tc>
          <w:tcPr>
            <w:tcW w:w="126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4</w:t>
            </w:r>
          </w:p>
        </w:tc>
        <w:tc>
          <w:tcPr>
            <w:tcW w:w="1637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16,6</w:t>
            </w:r>
          </w:p>
        </w:tc>
      </w:tr>
      <w:tr w:rsidR="00BE7E33" w:rsidRPr="00846F4A" w:rsidTr="00BE0D7B">
        <w:trPr>
          <w:jc w:val="center"/>
        </w:trPr>
        <w:tc>
          <w:tcPr>
            <w:tcW w:w="792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3-й</w:t>
            </w:r>
          </w:p>
        </w:tc>
        <w:tc>
          <w:tcPr>
            <w:tcW w:w="162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418</w:t>
            </w:r>
          </w:p>
        </w:tc>
        <w:tc>
          <w:tcPr>
            <w:tcW w:w="162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66</w:t>
            </w:r>
          </w:p>
        </w:tc>
        <w:tc>
          <w:tcPr>
            <w:tcW w:w="180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352</w:t>
            </w:r>
          </w:p>
        </w:tc>
        <w:tc>
          <w:tcPr>
            <w:tcW w:w="162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385</w:t>
            </w:r>
          </w:p>
        </w:tc>
        <w:tc>
          <w:tcPr>
            <w:tcW w:w="126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4</w:t>
            </w:r>
          </w:p>
        </w:tc>
        <w:tc>
          <w:tcPr>
            <w:tcW w:w="1637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15,4</w:t>
            </w:r>
          </w:p>
        </w:tc>
      </w:tr>
      <w:tr w:rsidR="00BE7E33" w:rsidRPr="00846F4A" w:rsidTr="00BE0D7B">
        <w:trPr>
          <w:jc w:val="center"/>
        </w:trPr>
        <w:tc>
          <w:tcPr>
            <w:tcW w:w="792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4-й</w:t>
            </w:r>
          </w:p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5-й</w:t>
            </w:r>
          </w:p>
        </w:tc>
        <w:tc>
          <w:tcPr>
            <w:tcW w:w="162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352</w:t>
            </w:r>
          </w:p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286</w:t>
            </w:r>
          </w:p>
        </w:tc>
        <w:tc>
          <w:tcPr>
            <w:tcW w:w="162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66</w:t>
            </w:r>
          </w:p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66</w:t>
            </w:r>
          </w:p>
        </w:tc>
        <w:tc>
          <w:tcPr>
            <w:tcW w:w="180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286</w:t>
            </w:r>
          </w:p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220</w:t>
            </w:r>
          </w:p>
        </w:tc>
        <w:tc>
          <w:tcPr>
            <w:tcW w:w="162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319</w:t>
            </w:r>
          </w:p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253</w:t>
            </w:r>
          </w:p>
        </w:tc>
        <w:tc>
          <w:tcPr>
            <w:tcW w:w="126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4</w:t>
            </w:r>
          </w:p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4</w:t>
            </w:r>
          </w:p>
        </w:tc>
        <w:tc>
          <w:tcPr>
            <w:tcW w:w="1637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12,76</w:t>
            </w:r>
          </w:p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10,12</w:t>
            </w:r>
          </w:p>
        </w:tc>
      </w:tr>
    </w:tbl>
    <w:p w:rsidR="00BE7E33" w:rsidRPr="00846F4A" w:rsidRDefault="00BE7E33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>3</w:t>
      </w:r>
      <w:r w:rsidR="00846F4A" w:rsidRPr="00846F4A">
        <w:t xml:space="preserve">. </w:t>
      </w:r>
      <w:r w:rsidRPr="00846F4A">
        <w:t>Годовая сумма комиссионного вознаграждения</w:t>
      </w:r>
      <w:r w:rsidR="00846F4A" w:rsidRPr="00846F4A">
        <w:t>:</w:t>
      </w:r>
    </w:p>
    <w:p w:rsidR="00846F4A" w:rsidRDefault="00E13EDC" w:rsidP="00B202D5">
      <w:pPr>
        <w:keepNext/>
        <w:widowControl w:val="0"/>
        <w:ind w:firstLine="709"/>
      </w:pPr>
      <w:r>
        <w:rPr>
          <w:position w:val="-24"/>
        </w:rPr>
        <w:lastRenderedPageBreak/>
        <w:pict>
          <v:shape id="_x0000_i1026" type="#_x0000_t75" style="width:92.25pt;height:30.75pt" fillcolor="window">
            <v:imagedata r:id="rId8" o:title=""/>
          </v:shape>
        </w:pict>
      </w:r>
      <w:r w:rsidR="00BE7E33" w:rsidRPr="00846F4A">
        <w:t xml:space="preserve"> тыс</w:t>
      </w:r>
      <w:r w:rsidR="00846F4A" w:rsidRPr="00846F4A">
        <w:t xml:space="preserve">. </w:t>
      </w:r>
      <w:r w:rsidR="00BE7E33" w:rsidRPr="00846F4A">
        <w:t>долл</w:t>
      </w:r>
      <w:r w:rsidR="00846F4A" w:rsidRPr="00846F4A">
        <w:t>.</w:t>
      </w:r>
    </w:p>
    <w:p w:rsidR="00EE58A0" w:rsidRDefault="00EE58A0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>4</w:t>
      </w:r>
      <w:r w:rsidR="00846F4A" w:rsidRPr="00846F4A">
        <w:t xml:space="preserve">. </w:t>
      </w:r>
      <w:r w:rsidRPr="00846F4A">
        <w:t>Годовая плата за дополнительные услуги</w:t>
      </w:r>
      <w:r w:rsidR="00846F4A" w:rsidRPr="00846F4A">
        <w:t>:</w:t>
      </w:r>
    </w:p>
    <w:p w:rsidR="00EE58A0" w:rsidRDefault="00EE58A0" w:rsidP="00B202D5">
      <w:pPr>
        <w:keepNext/>
        <w:widowControl w:val="0"/>
        <w:ind w:firstLine="709"/>
      </w:pPr>
    </w:p>
    <w:p w:rsidR="00846F4A" w:rsidRDefault="00E13EDC" w:rsidP="00B202D5">
      <w:pPr>
        <w:keepNext/>
        <w:widowControl w:val="0"/>
        <w:ind w:firstLine="709"/>
      </w:pPr>
      <w:r>
        <w:rPr>
          <w:position w:val="-24"/>
        </w:rPr>
        <w:pict>
          <v:shape id="_x0000_i1027" type="#_x0000_t75" style="width:65.25pt;height:30.75pt" fillcolor="window">
            <v:imagedata r:id="rId9" o:title=""/>
          </v:shape>
        </w:pict>
      </w:r>
      <w:r w:rsidR="00BE7E33" w:rsidRPr="00846F4A">
        <w:t xml:space="preserve"> тыс</w:t>
      </w:r>
      <w:r w:rsidR="00846F4A" w:rsidRPr="00846F4A">
        <w:t xml:space="preserve">. </w:t>
      </w:r>
      <w:r w:rsidR="00BE7E33" w:rsidRPr="00846F4A">
        <w:t>долл</w:t>
      </w:r>
      <w:r w:rsidR="00846F4A" w:rsidRPr="00846F4A">
        <w:t>.</w:t>
      </w:r>
    </w:p>
    <w:p w:rsidR="00EE58A0" w:rsidRDefault="00EE58A0" w:rsidP="00B202D5">
      <w:pPr>
        <w:keepNext/>
        <w:widowControl w:val="0"/>
        <w:ind w:firstLine="709"/>
      </w:pPr>
    </w:p>
    <w:p w:rsidR="00BE7E33" w:rsidRPr="00846F4A" w:rsidRDefault="00BE7E33" w:rsidP="00B202D5">
      <w:pPr>
        <w:keepNext/>
        <w:widowControl w:val="0"/>
        <w:ind w:firstLine="709"/>
      </w:pPr>
      <w:r w:rsidRPr="00846F4A">
        <w:t>5</w:t>
      </w:r>
      <w:r w:rsidR="00846F4A" w:rsidRPr="00846F4A">
        <w:t xml:space="preserve">. </w:t>
      </w:r>
      <w:r w:rsidRPr="00846F4A">
        <w:t>Расчет НДС</w:t>
      </w:r>
      <w:r w:rsidR="00846F4A" w:rsidRPr="00846F4A">
        <w:t>:</w:t>
      </w:r>
      <w:r w:rsidR="007845A8">
        <w:t xml:space="preserve"> </w:t>
      </w:r>
      <w:r w:rsidR="00846F4A">
        <w:t>(</w:t>
      </w:r>
      <w:r w:rsidRPr="00846F4A">
        <w:t>тыс</w:t>
      </w:r>
      <w:r w:rsidR="00846F4A" w:rsidRPr="00846F4A">
        <w:t xml:space="preserve">. </w:t>
      </w:r>
      <w:r w:rsidRPr="00846F4A">
        <w:t>долл</w:t>
      </w:r>
      <w:r w:rsidR="007845A8">
        <w:t>.</w:t>
      </w:r>
      <w:r w:rsidR="00846F4A" w:rsidRPr="00846F4A">
        <w:t xml:space="preserve">)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762"/>
        <w:gridCol w:w="1645"/>
        <w:gridCol w:w="1510"/>
        <w:gridCol w:w="1540"/>
        <w:gridCol w:w="1013"/>
        <w:gridCol w:w="994"/>
      </w:tblGrid>
      <w:tr w:rsidR="00BE7E33" w:rsidRPr="00846F4A" w:rsidTr="00BE0D7B">
        <w:trPr>
          <w:jc w:val="center"/>
        </w:trPr>
        <w:tc>
          <w:tcPr>
            <w:tcW w:w="739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Год</w:t>
            </w:r>
          </w:p>
        </w:tc>
        <w:tc>
          <w:tcPr>
            <w:tcW w:w="1819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Комиссионное вознаграждение</w:t>
            </w:r>
            <w:r w:rsidR="00846F4A">
              <w:rPr>
                <w:lang w:eastAsia="en-US"/>
              </w:rPr>
              <w:t xml:space="preserve"> (</w:t>
            </w:r>
            <w:r w:rsidRPr="00846F4A">
              <w:rPr>
                <w:lang w:eastAsia="en-US"/>
              </w:rPr>
              <w:t>В</w:t>
            </w:r>
            <w:r w:rsidR="00846F4A" w:rsidRPr="00846F4A">
              <w:rPr>
                <w:lang w:eastAsia="en-US"/>
              </w:rPr>
              <w:t xml:space="preserve">) </w:t>
            </w:r>
          </w:p>
        </w:tc>
        <w:tc>
          <w:tcPr>
            <w:tcW w:w="1698" w:type="dxa"/>
            <w:shd w:val="clear" w:color="auto" w:fill="auto"/>
          </w:tcPr>
          <w:p w:rsid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Плата за используемые кредитные ресурсы</w:t>
            </w:r>
          </w:p>
          <w:p w:rsidR="00BE7E33" w:rsidRPr="00846F4A" w:rsidRDefault="00846F4A" w:rsidP="00BE0D7B">
            <w:pPr>
              <w:pStyle w:val="afd"/>
              <w:keepNext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BE7E33" w:rsidRPr="00846F4A">
              <w:rPr>
                <w:lang w:eastAsia="en-US"/>
              </w:rPr>
              <w:t>К</w:t>
            </w:r>
            <w:r w:rsidRPr="00846F4A">
              <w:rPr>
                <w:lang w:eastAsia="en-US"/>
              </w:rPr>
              <w:t xml:space="preserve">) </w:t>
            </w:r>
          </w:p>
        </w:tc>
        <w:tc>
          <w:tcPr>
            <w:tcW w:w="1558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Плата за дополнительные услуги</w:t>
            </w:r>
            <w:r w:rsidR="00846F4A">
              <w:rPr>
                <w:lang w:eastAsia="en-US"/>
              </w:rPr>
              <w:t xml:space="preserve"> (</w:t>
            </w:r>
            <w:r w:rsidRPr="00846F4A">
              <w:rPr>
                <w:lang w:eastAsia="en-US"/>
              </w:rPr>
              <w:t>Д</w:t>
            </w:r>
            <w:r w:rsidR="00846F4A" w:rsidRPr="00846F4A">
              <w:rPr>
                <w:lang w:eastAsia="en-US"/>
              </w:rPr>
              <w:t xml:space="preserve">) </w:t>
            </w:r>
          </w:p>
        </w:tc>
        <w:tc>
          <w:tcPr>
            <w:tcW w:w="1589" w:type="dxa"/>
            <w:shd w:val="clear" w:color="auto" w:fill="auto"/>
          </w:tcPr>
          <w:p w:rsid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Годовая выручка</w:t>
            </w:r>
          </w:p>
          <w:p w:rsidR="00BE7E33" w:rsidRPr="00846F4A" w:rsidRDefault="00846F4A" w:rsidP="00BE0D7B">
            <w:pPr>
              <w:pStyle w:val="afd"/>
              <w:keepNext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BE7E33" w:rsidRPr="00846F4A">
              <w:rPr>
                <w:lang w:eastAsia="en-US"/>
              </w:rPr>
              <w:t>К + В + Д</w:t>
            </w:r>
            <w:r w:rsidRPr="00846F4A">
              <w:rPr>
                <w:lang w:eastAsia="en-US"/>
              </w:rPr>
              <w:t xml:space="preserve">) </w:t>
            </w:r>
          </w:p>
        </w:tc>
        <w:tc>
          <w:tcPr>
            <w:tcW w:w="1042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Ставка НДС,</w:t>
            </w:r>
            <w:r w:rsidR="00846F4A" w:rsidRPr="00846F4A">
              <w:rPr>
                <w:lang w:eastAsia="en-US"/>
              </w:rPr>
              <w:t>%</w:t>
            </w:r>
          </w:p>
        </w:tc>
        <w:tc>
          <w:tcPr>
            <w:tcW w:w="1022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Сумма НДС</w:t>
            </w:r>
          </w:p>
        </w:tc>
      </w:tr>
      <w:tr w:rsidR="00BE7E33" w:rsidRPr="00846F4A" w:rsidTr="00BE0D7B">
        <w:trPr>
          <w:jc w:val="center"/>
        </w:trPr>
        <w:tc>
          <w:tcPr>
            <w:tcW w:w="739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1-й</w:t>
            </w:r>
          </w:p>
        </w:tc>
        <w:tc>
          <w:tcPr>
            <w:tcW w:w="1819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3,3</w:t>
            </w:r>
          </w:p>
        </w:tc>
        <w:tc>
          <w:tcPr>
            <w:tcW w:w="1698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20,68</w:t>
            </w:r>
          </w:p>
        </w:tc>
        <w:tc>
          <w:tcPr>
            <w:tcW w:w="1558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3,6</w:t>
            </w:r>
          </w:p>
        </w:tc>
        <w:tc>
          <w:tcPr>
            <w:tcW w:w="1589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27,58</w:t>
            </w:r>
          </w:p>
        </w:tc>
        <w:tc>
          <w:tcPr>
            <w:tcW w:w="1042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20</w:t>
            </w:r>
          </w:p>
        </w:tc>
        <w:tc>
          <w:tcPr>
            <w:tcW w:w="1022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5,5</w:t>
            </w:r>
          </w:p>
        </w:tc>
      </w:tr>
      <w:tr w:rsidR="00BE7E33" w:rsidRPr="00846F4A" w:rsidTr="00BE0D7B">
        <w:trPr>
          <w:jc w:val="center"/>
        </w:trPr>
        <w:tc>
          <w:tcPr>
            <w:tcW w:w="739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2-й</w:t>
            </w:r>
          </w:p>
        </w:tc>
        <w:tc>
          <w:tcPr>
            <w:tcW w:w="1819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3,3</w:t>
            </w:r>
          </w:p>
        </w:tc>
        <w:tc>
          <w:tcPr>
            <w:tcW w:w="1698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16,6</w:t>
            </w:r>
          </w:p>
        </w:tc>
        <w:tc>
          <w:tcPr>
            <w:tcW w:w="1558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3,6</w:t>
            </w:r>
          </w:p>
        </w:tc>
        <w:tc>
          <w:tcPr>
            <w:tcW w:w="1589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23,5</w:t>
            </w:r>
          </w:p>
        </w:tc>
        <w:tc>
          <w:tcPr>
            <w:tcW w:w="1042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20</w:t>
            </w:r>
          </w:p>
        </w:tc>
        <w:tc>
          <w:tcPr>
            <w:tcW w:w="1022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4,7</w:t>
            </w:r>
          </w:p>
        </w:tc>
      </w:tr>
      <w:tr w:rsidR="00BE7E33" w:rsidRPr="00846F4A" w:rsidTr="00BE0D7B">
        <w:trPr>
          <w:jc w:val="center"/>
        </w:trPr>
        <w:tc>
          <w:tcPr>
            <w:tcW w:w="739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3-й</w:t>
            </w:r>
          </w:p>
        </w:tc>
        <w:tc>
          <w:tcPr>
            <w:tcW w:w="1819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3,3</w:t>
            </w:r>
          </w:p>
        </w:tc>
        <w:tc>
          <w:tcPr>
            <w:tcW w:w="1698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15,4</w:t>
            </w:r>
          </w:p>
        </w:tc>
        <w:tc>
          <w:tcPr>
            <w:tcW w:w="1558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3,6</w:t>
            </w:r>
          </w:p>
        </w:tc>
        <w:tc>
          <w:tcPr>
            <w:tcW w:w="1589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22,3</w:t>
            </w:r>
          </w:p>
        </w:tc>
        <w:tc>
          <w:tcPr>
            <w:tcW w:w="1042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20</w:t>
            </w:r>
          </w:p>
        </w:tc>
        <w:tc>
          <w:tcPr>
            <w:tcW w:w="1022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4,5</w:t>
            </w:r>
          </w:p>
        </w:tc>
      </w:tr>
      <w:tr w:rsidR="00BE7E33" w:rsidRPr="00846F4A" w:rsidTr="00BE0D7B">
        <w:trPr>
          <w:jc w:val="center"/>
        </w:trPr>
        <w:tc>
          <w:tcPr>
            <w:tcW w:w="739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4-й</w:t>
            </w:r>
          </w:p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5-й</w:t>
            </w:r>
          </w:p>
        </w:tc>
        <w:tc>
          <w:tcPr>
            <w:tcW w:w="1819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3,3</w:t>
            </w:r>
          </w:p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3,3</w:t>
            </w:r>
          </w:p>
        </w:tc>
        <w:tc>
          <w:tcPr>
            <w:tcW w:w="1698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12,76</w:t>
            </w:r>
          </w:p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10,12</w:t>
            </w:r>
          </w:p>
        </w:tc>
        <w:tc>
          <w:tcPr>
            <w:tcW w:w="1558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3,6</w:t>
            </w:r>
          </w:p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3,6</w:t>
            </w:r>
          </w:p>
        </w:tc>
        <w:tc>
          <w:tcPr>
            <w:tcW w:w="1589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19,66</w:t>
            </w:r>
          </w:p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17,02</w:t>
            </w:r>
          </w:p>
        </w:tc>
        <w:tc>
          <w:tcPr>
            <w:tcW w:w="1042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20</w:t>
            </w:r>
          </w:p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20</w:t>
            </w:r>
          </w:p>
        </w:tc>
        <w:tc>
          <w:tcPr>
            <w:tcW w:w="1022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3,9</w:t>
            </w:r>
          </w:p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rPr>
                <w:lang w:eastAsia="en-US"/>
              </w:rPr>
              <w:t>3,4</w:t>
            </w:r>
          </w:p>
        </w:tc>
      </w:tr>
    </w:tbl>
    <w:p w:rsidR="00EE58A0" w:rsidRDefault="00EE58A0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>6</w:t>
      </w:r>
      <w:r w:rsidR="00846F4A" w:rsidRPr="00846F4A">
        <w:t xml:space="preserve">. </w:t>
      </w:r>
      <w:r w:rsidRPr="00846F4A">
        <w:t>Суммы лизинговых платежей составят</w:t>
      </w:r>
      <w:r w:rsidR="00846F4A" w:rsidRPr="00846F4A">
        <w:t>:</w:t>
      </w:r>
    </w:p>
    <w:p w:rsidR="00EE58A0" w:rsidRDefault="00EE58A0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 xml:space="preserve">1-й год </w:t>
      </w:r>
      <w:r w:rsidR="00846F4A">
        <w:t>-</w:t>
      </w:r>
      <w:r w:rsidRPr="00846F4A">
        <w:t xml:space="preserve"> 66 + 27,58 + 5,5 = 99,08 тыс</w:t>
      </w:r>
      <w:r w:rsidR="00846F4A" w:rsidRPr="00846F4A">
        <w:t xml:space="preserve">. </w:t>
      </w:r>
      <w:r w:rsidRPr="00846F4A">
        <w:t>долл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2-й год </w:t>
      </w:r>
      <w:r w:rsidR="00846F4A">
        <w:t>-</w:t>
      </w:r>
      <w:r w:rsidRPr="00846F4A">
        <w:t xml:space="preserve"> 66+ 23,5 + 4,7 = 94,8 тыс</w:t>
      </w:r>
      <w:r w:rsidR="00846F4A" w:rsidRPr="00846F4A">
        <w:t xml:space="preserve">. </w:t>
      </w:r>
      <w:r w:rsidRPr="00846F4A">
        <w:t>долл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3-й год </w:t>
      </w:r>
      <w:r w:rsidR="00846F4A">
        <w:t>-</w:t>
      </w:r>
      <w:r w:rsidRPr="00846F4A">
        <w:t xml:space="preserve"> 66 + 22,3 + 4,5 = 92,8</w:t>
      </w:r>
      <w:r w:rsidR="00846F4A" w:rsidRPr="00846F4A">
        <w:t xml:space="preserve"> </w:t>
      </w:r>
      <w:r w:rsidRPr="00846F4A">
        <w:t>тыс</w:t>
      </w:r>
      <w:r w:rsidR="00846F4A" w:rsidRPr="00846F4A">
        <w:t xml:space="preserve">. </w:t>
      </w:r>
      <w:r w:rsidRPr="00846F4A">
        <w:t>долл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4-й год </w:t>
      </w:r>
      <w:r w:rsidR="00846F4A">
        <w:t>-</w:t>
      </w:r>
      <w:r w:rsidRPr="00846F4A">
        <w:t xml:space="preserve"> 66 + 19,66 + 3,9 = 89,56</w:t>
      </w:r>
      <w:r w:rsidR="00846F4A" w:rsidRPr="00846F4A">
        <w:t xml:space="preserve"> </w:t>
      </w:r>
      <w:r w:rsidRPr="00846F4A">
        <w:t>тыс</w:t>
      </w:r>
      <w:r w:rsidR="00846F4A" w:rsidRPr="00846F4A">
        <w:t xml:space="preserve">. </w:t>
      </w:r>
      <w:r w:rsidRPr="00846F4A">
        <w:t>долл</w:t>
      </w:r>
      <w:r w:rsidR="007845A8">
        <w:t>.</w:t>
      </w:r>
      <w:r w:rsidR="00846F4A" w:rsidRPr="00846F4A">
        <w:t>;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5-й год </w:t>
      </w:r>
      <w:r w:rsidR="00846F4A">
        <w:t>-</w:t>
      </w:r>
      <w:r w:rsidRPr="00846F4A">
        <w:t xml:space="preserve"> 66 + 17,02+ 3,94= 86,42</w:t>
      </w:r>
      <w:r w:rsidR="00846F4A" w:rsidRPr="00846F4A">
        <w:t xml:space="preserve"> </w:t>
      </w:r>
      <w:r w:rsidRPr="00846F4A">
        <w:t>тыс</w:t>
      </w:r>
      <w:r w:rsidR="00846F4A" w:rsidRPr="00846F4A">
        <w:t xml:space="preserve">. </w:t>
      </w:r>
      <w:r w:rsidRPr="00846F4A">
        <w:t>долл</w:t>
      </w:r>
      <w:r w:rsidR="007845A8">
        <w:t>.</w:t>
      </w:r>
      <w:r w:rsidR="00846F4A" w:rsidRPr="00846F4A">
        <w:t>;</w:t>
      </w:r>
    </w:p>
    <w:p w:rsidR="00EE58A0" w:rsidRDefault="00EE58A0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>Ответ</w:t>
      </w:r>
      <w:r w:rsidR="00846F4A" w:rsidRPr="00846F4A">
        <w:t xml:space="preserve">: </w:t>
      </w:r>
      <w:r w:rsidRPr="00846F4A">
        <w:t>Суммы лизинговых платежей составит за</w:t>
      </w:r>
      <w:r w:rsidR="00846F4A" w:rsidRPr="00846F4A">
        <w:t>:</w:t>
      </w:r>
    </w:p>
    <w:p w:rsidR="00EE58A0" w:rsidRDefault="00EE58A0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>1-й год</w:t>
      </w:r>
      <w:r w:rsidR="00846F4A" w:rsidRPr="00846F4A">
        <w:t xml:space="preserve"> - </w:t>
      </w:r>
      <w:r w:rsidRPr="00846F4A">
        <w:t>99,08 тыс</w:t>
      </w:r>
      <w:r w:rsidR="00846F4A" w:rsidRPr="00846F4A">
        <w:t xml:space="preserve">. </w:t>
      </w:r>
      <w:r w:rsidRPr="00846F4A">
        <w:t>долл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2-й год 94,8 тыс</w:t>
      </w:r>
      <w:r w:rsidR="00846F4A" w:rsidRPr="00846F4A">
        <w:t xml:space="preserve">. </w:t>
      </w:r>
      <w:r w:rsidRPr="00846F4A">
        <w:t>долл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3-й год 92,8</w:t>
      </w:r>
      <w:r w:rsidR="00846F4A" w:rsidRPr="00846F4A">
        <w:t xml:space="preserve"> </w:t>
      </w:r>
      <w:r w:rsidRPr="00846F4A">
        <w:t>тыс</w:t>
      </w:r>
      <w:r w:rsidR="00846F4A" w:rsidRPr="00846F4A">
        <w:t xml:space="preserve">. </w:t>
      </w:r>
      <w:r w:rsidRPr="00846F4A">
        <w:t>долл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4-й год 89,56</w:t>
      </w:r>
      <w:r w:rsidR="00846F4A" w:rsidRPr="00846F4A">
        <w:t xml:space="preserve"> </w:t>
      </w:r>
      <w:r w:rsidRPr="00846F4A">
        <w:t>тыс</w:t>
      </w:r>
      <w:r w:rsidR="00846F4A" w:rsidRPr="00846F4A">
        <w:t xml:space="preserve">. </w:t>
      </w:r>
      <w:r w:rsidRPr="00846F4A">
        <w:t>долл</w:t>
      </w:r>
      <w:r w:rsidR="007845A8">
        <w:t>.</w:t>
      </w:r>
      <w:r w:rsidR="00846F4A" w:rsidRPr="00846F4A">
        <w:t>;</w:t>
      </w:r>
    </w:p>
    <w:p w:rsidR="00846F4A" w:rsidRDefault="00BE7E33" w:rsidP="00B202D5">
      <w:pPr>
        <w:keepNext/>
        <w:widowControl w:val="0"/>
        <w:ind w:firstLine="709"/>
      </w:pPr>
      <w:r w:rsidRPr="00846F4A">
        <w:lastRenderedPageBreak/>
        <w:t>5-й год 86,42</w:t>
      </w:r>
      <w:r w:rsidR="00846F4A" w:rsidRPr="00846F4A">
        <w:t xml:space="preserve"> </w:t>
      </w:r>
      <w:r w:rsidRPr="00846F4A">
        <w:t>тыс</w:t>
      </w:r>
      <w:r w:rsidR="00846F4A" w:rsidRPr="00846F4A">
        <w:t xml:space="preserve">. </w:t>
      </w:r>
      <w:r w:rsidRPr="00846F4A">
        <w:t>долл</w:t>
      </w:r>
      <w:r w:rsidR="007845A8">
        <w:t>.</w:t>
      </w:r>
      <w:r w:rsidR="00846F4A" w:rsidRPr="00846F4A">
        <w:t>;</w:t>
      </w:r>
    </w:p>
    <w:p w:rsidR="00EE58A0" w:rsidRDefault="00EE58A0" w:rsidP="00B202D5">
      <w:pPr>
        <w:keepNext/>
        <w:widowControl w:val="0"/>
        <w:ind w:firstLine="709"/>
        <w:rPr>
          <w:b/>
          <w:bCs/>
        </w:rPr>
      </w:pPr>
    </w:p>
    <w:p w:rsidR="00846F4A" w:rsidRPr="00846F4A" w:rsidRDefault="003107E6" w:rsidP="00B202D5">
      <w:pPr>
        <w:pStyle w:val="2"/>
        <w:widowControl w:val="0"/>
      </w:pPr>
      <w:r w:rsidRPr="00846F4A">
        <w:t>Задача № 2</w:t>
      </w:r>
      <w:r w:rsidR="007845A8">
        <w:t xml:space="preserve">. </w:t>
      </w:r>
      <w:r w:rsidR="00BE7E33" w:rsidRPr="00846F4A">
        <w:t>Организация и управление ВЭД на предприятии</w:t>
      </w:r>
      <w:r w:rsidR="007845A8">
        <w:t xml:space="preserve">. </w:t>
      </w:r>
      <w:r w:rsidR="00BE7E33" w:rsidRPr="00846F4A">
        <w:t>Контроль и организация эффективности ВЭД</w:t>
      </w:r>
    </w:p>
    <w:p w:rsidR="007845A8" w:rsidRDefault="007845A8" w:rsidP="00B202D5">
      <w:pPr>
        <w:keepNext/>
        <w:widowControl w:val="0"/>
        <w:ind w:firstLine="709"/>
        <w:rPr>
          <w:b/>
          <w:bCs/>
        </w:rPr>
      </w:pPr>
    </w:p>
    <w:p w:rsidR="00846F4A" w:rsidRDefault="00BE7E33" w:rsidP="00B202D5">
      <w:pPr>
        <w:keepNext/>
        <w:widowControl w:val="0"/>
        <w:ind w:firstLine="709"/>
      </w:pPr>
      <w:r w:rsidRPr="00846F4A">
        <w:rPr>
          <w:b/>
          <w:bCs/>
        </w:rPr>
        <w:t xml:space="preserve">Задача №1 </w:t>
      </w:r>
      <w:r w:rsidRPr="00846F4A">
        <w:t xml:space="preserve">Фирма </w:t>
      </w:r>
      <w:r w:rsidR="00846F4A">
        <w:t>-</w:t>
      </w:r>
      <w:r w:rsidRPr="00846F4A">
        <w:t xml:space="preserve"> производитель имеет возможность реализовать 1325 единиц своей продукции, как на внутреннем, так и на внешнем рынке</w:t>
      </w:r>
      <w:r w:rsidR="00846F4A" w:rsidRPr="00846F4A">
        <w:t xml:space="preserve">. </w:t>
      </w:r>
      <w:r w:rsidRPr="00846F4A">
        <w:t>Производственная себестоимость единицы продукции составляет 4130 грн</w:t>
      </w:r>
      <w:r w:rsidR="00846F4A" w:rsidRPr="00846F4A">
        <w:t xml:space="preserve">. </w:t>
      </w:r>
      <w:r w:rsidRPr="00846F4A">
        <w:t xml:space="preserve">Цена единицы продукции на внутреннем рынке </w:t>
      </w:r>
      <w:r w:rsidR="00846F4A">
        <w:t>-</w:t>
      </w:r>
      <w:r w:rsidRPr="00846F4A">
        <w:t xml:space="preserve"> 5100 грн</w:t>
      </w:r>
      <w:r w:rsidR="00846F4A" w:rsidRPr="00846F4A">
        <w:t xml:space="preserve">. </w:t>
      </w:r>
      <w:r w:rsidRPr="00846F4A">
        <w:t>Цена ед</w:t>
      </w:r>
      <w:r w:rsidR="00846F4A" w:rsidRPr="00846F4A">
        <w:t xml:space="preserve">. </w:t>
      </w:r>
      <w:r w:rsidRPr="00846F4A">
        <w:t xml:space="preserve">продукции на внешнем рынке </w:t>
      </w:r>
      <w:r w:rsidR="00846F4A">
        <w:t>-</w:t>
      </w:r>
      <w:r w:rsidRPr="00846F4A">
        <w:t xml:space="preserve"> 1010 $</w:t>
      </w:r>
      <w:r w:rsidR="00846F4A" w:rsidRPr="00846F4A">
        <w:t xml:space="preserve">. </w:t>
      </w:r>
      <w:r w:rsidRPr="00846F4A">
        <w:t>Коммерческие затраты, связанные с реализацией продукции на внутреннем рынке составляют 480 грн</w:t>
      </w:r>
      <w:r w:rsidR="00846F4A" w:rsidRPr="00846F4A">
        <w:t xml:space="preserve">. </w:t>
      </w:r>
      <w:r w:rsidRPr="00846F4A">
        <w:t>на единицу продукции</w:t>
      </w:r>
      <w:r w:rsidR="00846F4A" w:rsidRPr="00846F4A">
        <w:t xml:space="preserve">. </w:t>
      </w:r>
      <w:r w:rsidRPr="00846F4A">
        <w:t xml:space="preserve">На внешнем рынке </w:t>
      </w:r>
      <w:r w:rsidR="00846F4A">
        <w:t>-</w:t>
      </w:r>
      <w:r w:rsidRPr="00846F4A">
        <w:t xml:space="preserve"> 300$ на ед</w:t>
      </w:r>
      <w:r w:rsidR="00846F4A" w:rsidRPr="00846F4A">
        <w:t xml:space="preserve">. </w:t>
      </w:r>
      <w:r w:rsidRPr="00846F4A">
        <w:t>продукции</w:t>
      </w:r>
      <w:r w:rsidR="00846F4A" w:rsidRPr="00846F4A">
        <w:t>.</w:t>
      </w:r>
    </w:p>
    <w:p w:rsidR="007845A8" w:rsidRDefault="00BE7E33" w:rsidP="00B202D5">
      <w:pPr>
        <w:keepNext/>
        <w:widowControl w:val="0"/>
        <w:ind w:firstLine="709"/>
      </w:pPr>
      <w:r w:rsidRPr="00846F4A">
        <w:t>Рассчитать эффект от реализации произведенной продукции на внутреннем и внешнем рынках</w:t>
      </w:r>
      <w:r w:rsidR="00846F4A" w:rsidRPr="00846F4A">
        <w:t xml:space="preserve">. </w:t>
      </w:r>
    </w:p>
    <w:p w:rsidR="00846F4A" w:rsidRDefault="00BE7E33" w:rsidP="00B202D5">
      <w:pPr>
        <w:keepNext/>
        <w:widowControl w:val="0"/>
        <w:ind w:firstLine="709"/>
      </w:pPr>
      <w:r w:rsidRPr="00846F4A">
        <w:t>Определить эффективность от реализации произведенной продукции на внутреннем и внешнем рынках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100 </w:t>
      </w:r>
      <w:r w:rsidRPr="00846F4A">
        <w:rPr>
          <w:lang w:val="en-US"/>
        </w:rPr>
        <w:t>$</w:t>
      </w:r>
      <w:r w:rsidRPr="00846F4A">
        <w:t xml:space="preserve"> = 535, 86 грн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1 </w:t>
      </w:r>
      <w:r w:rsidRPr="00846F4A">
        <w:rPr>
          <w:lang w:val="en-US"/>
        </w:rPr>
        <w:t>$</w:t>
      </w:r>
      <w:r w:rsidRPr="00846F4A">
        <w:t>=5,3586 грн</w:t>
      </w:r>
      <w:r w:rsidR="00846F4A" w:rsidRPr="00846F4A">
        <w:t>.</w:t>
      </w:r>
    </w:p>
    <w:p w:rsidR="00BE7E33" w:rsidRPr="00846F4A" w:rsidRDefault="00BE7E33" w:rsidP="00B202D5">
      <w:pPr>
        <w:keepNext/>
        <w:widowControl w:val="0"/>
        <w:ind w:firstLine="709"/>
      </w:pPr>
      <w:r w:rsidRPr="00846F4A">
        <w:t>Решение</w:t>
      </w:r>
    </w:p>
    <w:p w:rsidR="00846F4A" w:rsidRDefault="00BE7E33" w:rsidP="00B202D5">
      <w:pPr>
        <w:keepNext/>
        <w:widowControl w:val="0"/>
        <w:ind w:firstLine="709"/>
      </w:pPr>
      <w:r w:rsidRPr="00846F4A">
        <w:t>Определим эффективность реализации произведенной продукции на внутреннем рынке Хвн</w:t>
      </w:r>
      <w:r w:rsidR="00846F4A" w:rsidRPr="00846F4A">
        <w:t>:</w:t>
      </w:r>
    </w:p>
    <w:p w:rsidR="00127C7E" w:rsidRDefault="00127C7E" w:rsidP="00B202D5">
      <w:pPr>
        <w:keepNext/>
        <w:widowControl w:val="0"/>
        <w:ind w:firstLine="709"/>
      </w:pPr>
    </w:p>
    <w:p w:rsidR="00BE7E33" w:rsidRPr="00846F4A" w:rsidRDefault="00BE7E33" w:rsidP="00B202D5">
      <w:pPr>
        <w:keepNext/>
        <w:widowControl w:val="0"/>
        <w:ind w:firstLine="709"/>
      </w:pPr>
      <w:r w:rsidRPr="00846F4A">
        <w:t>Хвн = Ввн</w:t>
      </w:r>
      <w:r w:rsidR="00846F4A" w:rsidRPr="00846F4A">
        <w:t xml:space="preserve">: </w:t>
      </w:r>
      <w:r w:rsidRPr="00846F4A">
        <w:t>Звн</w:t>
      </w:r>
    </w:p>
    <w:p w:rsidR="00846F4A" w:rsidRDefault="00BE7E33" w:rsidP="00B202D5">
      <w:pPr>
        <w:keepNext/>
        <w:widowControl w:val="0"/>
        <w:ind w:firstLine="709"/>
      </w:pPr>
      <w:r w:rsidRPr="00846F4A">
        <w:t>Ввн = Цвн</w:t>
      </w:r>
      <w:r w:rsidR="00846F4A" w:rsidRPr="00846F4A">
        <w:t xml:space="preserve"> </w:t>
      </w:r>
      <w:r w:rsidRPr="00846F4A">
        <w:t>х</w:t>
      </w:r>
      <w:r w:rsidR="00846F4A" w:rsidRPr="00846F4A">
        <w:t xml:space="preserve"> </w:t>
      </w:r>
      <w:r w:rsidRPr="00846F4A">
        <w:rPr>
          <w:lang w:val="en-US"/>
        </w:rPr>
        <w:t>N</w:t>
      </w:r>
      <w:r w:rsidRPr="00846F4A">
        <w:t>вн = 5100</w:t>
      </w:r>
      <w:r w:rsidR="00846F4A" w:rsidRPr="00846F4A">
        <w:t xml:space="preserve"> </w:t>
      </w:r>
      <w:r w:rsidRPr="00846F4A">
        <w:t>х</w:t>
      </w:r>
      <w:r w:rsidR="00846F4A" w:rsidRPr="00846F4A">
        <w:t xml:space="preserve"> </w:t>
      </w:r>
      <w:r w:rsidRPr="00846F4A">
        <w:t>1325 = 6757500 грн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>Звн = Зп + Зр</w:t>
      </w:r>
      <w:r w:rsidR="00846F4A" w:rsidRPr="00846F4A">
        <w:t xml:space="preserve">. </w:t>
      </w:r>
      <w:r w:rsidRPr="00846F4A">
        <w:t>вн =</w:t>
      </w:r>
      <w:r w:rsidR="00846F4A">
        <w:t xml:space="preserve"> (</w:t>
      </w:r>
      <w:r w:rsidRPr="00846F4A">
        <w:t>4130 х</w:t>
      </w:r>
      <w:r w:rsidR="00846F4A" w:rsidRPr="00846F4A">
        <w:t xml:space="preserve"> </w:t>
      </w:r>
      <w:r w:rsidRPr="00846F4A">
        <w:t>1325</w:t>
      </w:r>
      <w:r w:rsidR="00846F4A" w:rsidRPr="00846F4A">
        <w:t xml:space="preserve">) </w:t>
      </w:r>
      <w:r w:rsidRPr="00846F4A">
        <w:t>+</w:t>
      </w:r>
      <w:r w:rsidR="00846F4A">
        <w:t xml:space="preserve"> (</w:t>
      </w:r>
      <w:r w:rsidRPr="00846F4A">
        <w:t>480</w:t>
      </w:r>
      <w:r w:rsidR="00846F4A" w:rsidRPr="00846F4A">
        <w:t xml:space="preserve"> </w:t>
      </w:r>
      <w:r w:rsidRPr="00846F4A">
        <w:t>х</w:t>
      </w:r>
      <w:r w:rsidR="00846F4A" w:rsidRPr="00846F4A">
        <w:t xml:space="preserve"> </w:t>
      </w:r>
      <w:r w:rsidRPr="00846F4A">
        <w:t>1325</w:t>
      </w:r>
      <w:r w:rsidR="00846F4A" w:rsidRPr="00846F4A">
        <w:t xml:space="preserve">) </w:t>
      </w:r>
      <w:r w:rsidRPr="00846F4A">
        <w:t>=6108250 грн</w:t>
      </w:r>
      <w:r w:rsidR="00846F4A" w:rsidRPr="00846F4A">
        <w:t>.</w:t>
      </w:r>
    </w:p>
    <w:p w:rsidR="00BE7E33" w:rsidRPr="00846F4A" w:rsidRDefault="00BE7E33" w:rsidP="00B202D5">
      <w:pPr>
        <w:keepNext/>
        <w:widowControl w:val="0"/>
        <w:ind w:firstLine="709"/>
      </w:pPr>
      <w:r w:rsidRPr="00846F4A">
        <w:rPr>
          <w:b/>
          <w:bCs/>
        </w:rPr>
        <w:t>Хвн</w:t>
      </w:r>
      <w:r w:rsidRPr="00846F4A">
        <w:t xml:space="preserve"> =6757500</w:t>
      </w:r>
      <w:r w:rsidR="00846F4A" w:rsidRPr="00846F4A">
        <w:t xml:space="preserve">: </w:t>
      </w:r>
      <w:r w:rsidRPr="00846F4A">
        <w:t>6108250</w:t>
      </w:r>
      <w:r w:rsidR="00846F4A" w:rsidRPr="00846F4A">
        <w:t xml:space="preserve"> </w:t>
      </w:r>
      <w:r w:rsidRPr="00846F4A">
        <w:t>= 1,11</w:t>
      </w:r>
    </w:p>
    <w:p w:rsidR="00846F4A" w:rsidRDefault="00BE7E33" w:rsidP="00B202D5">
      <w:pPr>
        <w:keepNext/>
        <w:widowControl w:val="0"/>
        <w:ind w:firstLine="709"/>
      </w:pPr>
      <w:r w:rsidRPr="00846F4A">
        <w:rPr>
          <w:b/>
          <w:bCs/>
        </w:rPr>
        <w:t>Эвн</w:t>
      </w:r>
      <w:r w:rsidRPr="00846F4A">
        <w:t xml:space="preserve"> =6757500</w:t>
      </w:r>
      <w:r w:rsidR="00846F4A" w:rsidRPr="00846F4A">
        <w:t xml:space="preserve"> </w:t>
      </w:r>
      <w:r w:rsidR="00846F4A">
        <w:t>-</w:t>
      </w:r>
      <w:r w:rsidRPr="00846F4A">
        <w:t xml:space="preserve"> 6108250= 649250 грн</w:t>
      </w:r>
      <w:r w:rsidR="00846F4A" w:rsidRPr="00846F4A">
        <w:t>.</w:t>
      </w:r>
    </w:p>
    <w:p w:rsidR="00846F4A" w:rsidRDefault="00B202D5" w:rsidP="00B202D5">
      <w:pPr>
        <w:keepNext/>
        <w:widowControl w:val="0"/>
        <w:ind w:firstLine="709"/>
      </w:pPr>
      <w:r>
        <w:br w:type="page"/>
      </w:r>
      <w:r w:rsidR="00BE7E33" w:rsidRPr="00846F4A">
        <w:lastRenderedPageBreak/>
        <w:t>Определим эффективность реализации произведенной продукции на внешнем рынке Хех</w:t>
      </w:r>
      <w:r w:rsidR="00846F4A" w:rsidRPr="00846F4A">
        <w:t>:</w:t>
      </w:r>
    </w:p>
    <w:p w:rsidR="00127C7E" w:rsidRDefault="00127C7E" w:rsidP="00B202D5">
      <w:pPr>
        <w:keepNext/>
        <w:widowControl w:val="0"/>
        <w:ind w:firstLine="709"/>
      </w:pPr>
    </w:p>
    <w:p w:rsidR="00BE7E33" w:rsidRPr="00846F4A" w:rsidRDefault="00BE7E33" w:rsidP="00B202D5">
      <w:pPr>
        <w:keepNext/>
        <w:widowControl w:val="0"/>
        <w:ind w:firstLine="709"/>
      </w:pPr>
      <w:r w:rsidRPr="00846F4A">
        <w:t>Хех = Вех</w:t>
      </w:r>
      <w:r w:rsidR="00846F4A" w:rsidRPr="00846F4A">
        <w:t xml:space="preserve">: </w:t>
      </w:r>
      <w:r w:rsidRPr="00846F4A">
        <w:t>Зех</w:t>
      </w:r>
    </w:p>
    <w:p w:rsidR="00846F4A" w:rsidRDefault="00BE7E33" w:rsidP="00B202D5">
      <w:pPr>
        <w:keepNext/>
        <w:widowControl w:val="0"/>
        <w:ind w:firstLine="709"/>
      </w:pPr>
      <w:r w:rsidRPr="00846F4A">
        <w:t>Вех = Цех</w:t>
      </w:r>
      <w:r w:rsidR="00846F4A" w:rsidRPr="00846F4A">
        <w:t xml:space="preserve"> </w:t>
      </w:r>
      <w:r w:rsidRPr="00846F4A">
        <w:t>х</w:t>
      </w:r>
      <w:r w:rsidR="00846F4A" w:rsidRPr="00846F4A">
        <w:t xml:space="preserve"> </w:t>
      </w:r>
      <w:r w:rsidRPr="00846F4A">
        <w:rPr>
          <w:lang w:val="en-US"/>
        </w:rPr>
        <w:t>N</w:t>
      </w:r>
      <w:r w:rsidRPr="00846F4A">
        <w:t>ех =</w:t>
      </w:r>
      <w:r w:rsidR="00846F4A">
        <w:t xml:space="preserve"> (</w:t>
      </w:r>
      <w:r w:rsidRPr="00846F4A">
        <w:t>1010 х 1325</w:t>
      </w:r>
      <w:r w:rsidR="00846F4A" w:rsidRPr="00846F4A">
        <w:t xml:space="preserve">) </w:t>
      </w:r>
      <w:r w:rsidRPr="00846F4A">
        <w:t>85,3586 = 7171146,5 грн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>Зех = Зп + Зр</w:t>
      </w:r>
      <w:r w:rsidR="00846F4A" w:rsidRPr="00846F4A">
        <w:t xml:space="preserve">. </w:t>
      </w:r>
      <w:r w:rsidRPr="00846F4A">
        <w:t>ех =</w:t>
      </w:r>
      <w:r w:rsidR="00846F4A">
        <w:t xml:space="preserve"> (</w:t>
      </w:r>
      <w:r w:rsidRPr="00846F4A">
        <w:t>4130 х 1325</w:t>
      </w:r>
      <w:r w:rsidR="00846F4A" w:rsidRPr="00846F4A">
        <w:t xml:space="preserve">) </w:t>
      </w:r>
      <w:r w:rsidRPr="00846F4A">
        <w:t>+</w:t>
      </w:r>
      <w:r w:rsidR="00846F4A">
        <w:t xml:space="preserve"> (</w:t>
      </w:r>
      <w:r w:rsidRPr="00846F4A">
        <w:t>300$ х 1325*5,3586</w:t>
      </w:r>
      <w:r w:rsidR="00846F4A" w:rsidRPr="00846F4A">
        <w:t xml:space="preserve">) </w:t>
      </w:r>
      <w:r w:rsidRPr="00846F4A">
        <w:t>= 7602293,5 грн</w:t>
      </w:r>
      <w:r w:rsidR="00846F4A" w:rsidRPr="00846F4A">
        <w:t>.</w:t>
      </w:r>
    </w:p>
    <w:p w:rsidR="00BE7E33" w:rsidRPr="00846F4A" w:rsidRDefault="00BE7E33" w:rsidP="00B202D5">
      <w:pPr>
        <w:keepNext/>
        <w:widowControl w:val="0"/>
        <w:ind w:firstLine="709"/>
      </w:pPr>
      <w:r w:rsidRPr="00846F4A">
        <w:rPr>
          <w:b/>
          <w:bCs/>
        </w:rPr>
        <w:t>Хех</w:t>
      </w:r>
      <w:r w:rsidRPr="00846F4A">
        <w:t xml:space="preserve"> = 7171146,5</w:t>
      </w:r>
      <w:r w:rsidR="00846F4A" w:rsidRPr="00846F4A">
        <w:t xml:space="preserve">: </w:t>
      </w:r>
      <w:r w:rsidRPr="00846F4A">
        <w:t>7602293,5</w:t>
      </w:r>
      <w:r w:rsidR="00846F4A" w:rsidRPr="00846F4A">
        <w:t xml:space="preserve"> </w:t>
      </w:r>
      <w:r w:rsidRPr="00846F4A">
        <w:t>= 0,94</w:t>
      </w:r>
    </w:p>
    <w:p w:rsidR="00846F4A" w:rsidRDefault="00BE7E33" w:rsidP="00B202D5">
      <w:pPr>
        <w:keepNext/>
        <w:widowControl w:val="0"/>
        <w:ind w:firstLine="709"/>
      </w:pPr>
      <w:r w:rsidRPr="00846F4A">
        <w:rPr>
          <w:b/>
          <w:bCs/>
        </w:rPr>
        <w:t xml:space="preserve">Эех </w:t>
      </w:r>
      <w:r w:rsidRPr="00846F4A">
        <w:t>=</w:t>
      </w:r>
      <w:r w:rsidR="00846F4A" w:rsidRPr="00846F4A">
        <w:t xml:space="preserve"> </w:t>
      </w:r>
      <w:r w:rsidRPr="00846F4A">
        <w:t>7171146,5</w:t>
      </w:r>
      <w:r w:rsidR="00846F4A" w:rsidRPr="00846F4A">
        <w:t xml:space="preserve"> </w:t>
      </w:r>
      <w:r w:rsidR="00846F4A">
        <w:t>-</w:t>
      </w:r>
      <w:r w:rsidRPr="00846F4A">
        <w:t xml:space="preserve"> 7602293,5</w:t>
      </w:r>
      <w:r w:rsidR="00846F4A" w:rsidRPr="00846F4A">
        <w:t xml:space="preserve"> </w:t>
      </w:r>
      <w:r w:rsidRPr="00846F4A">
        <w:t>=</w:t>
      </w:r>
      <w:r w:rsidR="00846F4A" w:rsidRPr="00846F4A">
        <w:t xml:space="preserve"> - </w:t>
      </w:r>
      <w:r w:rsidRPr="00846F4A">
        <w:t>431147 рн</w:t>
      </w:r>
      <w:r w:rsidR="00846F4A" w:rsidRPr="00846F4A">
        <w:t>.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>Продукцию выгоднее реализовать на внутреннем рынке, так как</w:t>
      </w:r>
    </w:p>
    <w:p w:rsidR="00846F4A" w:rsidRDefault="00BE7E33" w:rsidP="00B202D5">
      <w:pPr>
        <w:keepNext/>
        <w:widowControl w:val="0"/>
        <w:ind w:firstLine="709"/>
      </w:pPr>
      <w:r w:rsidRPr="00846F4A">
        <w:t>0,94 &lt; 1,11 &gt; 1</w:t>
      </w:r>
      <w:r w:rsidR="00846F4A" w:rsidRPr="00846F4A">
        <w:t>.</w:t>
      </w:r>
    </w:p>
    <w:p w:rsidR="00127C7E" w:rsidRDefault="00127C7E" w:rsidP="00B202D5">
      <w:pPr>
        <w:keepNext/>
        <w:widowControl w:val="0"/>
        <w:ind w:firstLine="709"/>
        <w:rPr>
          <w:b/>
          <w:bCs/>
        </w:rPr>
      </w:pPr>
    </w:p>
    <w:p w:rsidR="00846F4A" w:rsidRPr="00846F4A" w:rsidRDefault="00EF72CD" w:rsidP="00B202D5">
      <w:pPr>
        <w:pStyle w:val="2"/>
        <w:widowControl w:val="0"/>
      </w:pPr>
      <w:r w:rsidRPr="00846F4A">
        <w:t>Задача № 3</w:t>
      </w:r>
      <w:r w:rsidR="007845A8">
        <w:t xml:space="preserve">. </w:t>
      </w:r>
      <w:r w:rsidR="00BE7E33" w:rsidRPr="00846F4A">
        <w:t>Механизм расчетов во внешнеторговых операциях</w:t>
      </w:r>
    </w:p>
    <w:p w:rsidR="007845A8" w:rsidRDefault="007845A8" w:rsidP="00B202D5">
      <w:pPr>
        <w:keepNext/>
        <w:widowControl w:val="0"/>
        <w:ind w:firstLine="709"/>
      </w:pPr>
    </w:p>
    <w:p w:rsidR="00127C7E" w:rsidRDefault="00BE7E33" w:rsidP="00B202D5">
      <w:pPr>
        <w:keepNext/>
        <w:widowControl w:val="0"/>
        <w:ind w:firstLine="709"/>
      </w:pPr>
      <w:r w:rsidRPr="00846F4A">
        <w:t>Задач</w:t>
      </w:r>
      <w:r w:rsidR="007845A8">
        <w:t>а.</w:t>
      </w:r>
    </w:p>
    <w:p w:rsidR="00846F4A" w:rsidRDefault="00BE7E33" w:rsidP="00B202D5">
      <w:pPr>
        <w:keepNext/>
        <w:widowControl w:val="0"/>
        <w:ind w:firstLine="709"/>
      </w:pPr>
      <w:r w:rsidRPr="00846F4A">
        <w:t>Рассчитайте величину дисконта и сумму платежа форфетора клиенту за приобретенные у него векселя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>Расчет произвести тремя способами, используя</w:t>
      </w:r>
      <w:r w:rsidR="00846F4A" w:rsidRPr="00846F4A">
        <w:t>:</w:t>
      </w:r>
    </w:p>
    <w:p w:rsidR="00846F4A" w:rsidRDefault="00BE7E33" w:rsidP="00B202D5">
      <w:pPr>
        <w:keepNext/>
        <w:widowControl w:val="0"/>
        <w:ind w:firstLine="709"/>
      </w:pPr>
      <w:r w:rsidRPr="00846F4A">
        <w:t>формулу дисконта</w:t>
      </w:r>
      <w:r w:rsidR="00846F4A" w:rsidRPr="00846F4A">
        <w:t>;</w:t>
      </w:r>
    </w:p>
    <w:p w:rsidR="00846F4A" w:rsidRDefault="00BE7E33" w:rsidP="00B202D5">
      <w:pPr>
        <w:keepNext/>
        <w:widowControl w:val="0"/>
        <w:ind w:firstLine="709"/>
      </w:pPr>
      <w:r w:rsidRPr="00846F4A">
        <w:t>процентные номера</w:t>
      </w:r>
      <w:r w:rsidR="00846F4A" w:rsidRPr="00846F4A">
        <w:t>;</w:t>
      </w:r>
    </w:p>
    <w:p w:rsidR="00846F4A" w:rsidRDefault="00BE7E33" w:rsidP="00B202D5">
      <w:pPr>
        <w:keepNext/>
        <w:widowControl w:val="0"/>
        <w:ind w:firstLine="709"/>
      </w:pPr>
      <w:r w:rsidRPr="00846F4A">
        <w:t>средний срок форфетирования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>Данные для расчета</w:t>
      </w:r>
      <w:r w:rsidR="00846F4A" w:rsidRPr="00846F4A">
        <w:t xml:space="preserve">: </w:t>
      </w:r>
      <w:r w:rsidRPr="00846F4A">
        <w:t>Форфетор купил у клиента партию из 5 векселей, каждый из которых имеет номинал 300 тыс</w:t>
      </w:r>
      <w:r w:rsidR="00846F4A" w:rsidRPr="00846F4A">
        <w:t xml:space="preserve">. </w:t>
      </w:r>
      <w:r w:rsidRPr="00846F4A">
        <w:t>долл</w:t>
      </w:r>
      <w:r w:rsidR="00846F4A" w:rsidRPr="00846F4A">
        <w:t xml:space="preserve">. </w:t>
      </w:r>
      <w:r w:rsidRPr="00846F4A">
        <w:t>Платеж по векселям производится через каждые 180 дней</w:t>
      </w:r>
      <w:r w:rsidR="00846F4A" w:rsidRPr="00846F4A">
        <w:t xml:space="preserve">. </w:t>
      </w:r>
      <w:r w:rsidRPr="00846F4A">
        <w:t>При этом форфетор предоставляет клиенту 2 льготных дня для расчета</w:t>
      </w:r>
      <w:r w:rsidR="00846F4A" w:rsidRPr="00846F4A">
        <w:t xml:space="preserve">. </w:t>
      </w:r>
      <w:r w:rsidRPr="00846F4A">
        <w:t>Учетная ставка по векселю составляет 11</w:t>
      </w:r>
      <w:r w:rsidR="00846F4A" w:rsidRPr="00846F4A">
        <w:t>%</w:t>
      </w:r>
      <w:r w:rsidRPr="00846F4A">
        <w:t xml:space="preserve"> годовых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  <w:rPr>
          <w:lang w:val="uk-UA"/>
        </w:rPr>
      </w:pPr>
      <w:r w:rsidRPr="00846F4A">
        <w:rPr>
          <w:b/>
          <w:bCs/>
        </w:rPr>
        <w:t>Р</w:t>
      </w:r>
      <w:r w:rsidR="00D02121" w:rsidRPr="00846F4A">
        <w:rPr>
          <w:b/>
          <w:bCs/>
        </w:rPr>
        <w:t>ешение</w:t>
      </w:r>
      <w:r w:rsidR="007845A8">
        <w:rPr>
          <w:b/>
          <w:bCs/>
        </w:rPr>
        <w:t xml:space="preserve">. </w:t>
      </w:r>
      <w:r w:rsidRPr="00846F4A">
        <w:rPr>
          <w:lang w:val="uk-UA"/>
        </w:rPr>
        <w:t>І способ</w:t>
      </w:r>
      <w:r w:rsidR="00846F4A" w:rsidRPr="00846F4A">
        <w:rPr>
          <w:lang w:val="uk-UA"/>
        </w:rPr>
        <w:t>:</w:t>
      </w:r>
    </w:p>
    <w:p w:rsidR="00BE7E33" w:rsidRDefault="00BE7E33" w:rsidP="00B202D5">
      <w:pPr>
        <w:keepNext/>
        <w:widowControl w:val="0"/>
        <w:ind w:firstLine="709"/>
      </w:pPr>
      <w:r w:rsidRPr="00846F4A">
        <w:t>Величина дисконта определяется по формуле</w:t>
      </w:r>
    </w:p>
    <w:p w:rsidR="00BE7E33" w:rsidRDefault="00B202D5" w:rsidP="00B202D5">
      <w:pPr>
        <w:keepNext/>
        <w:widowControl w:val="0"/>
        <w:ind w:firstLine="709"/>
      </w:pPr>
      <w:r>
        <w:br w:type="page"/>
      </w:r>
      <w:r w:rsidR="00E13EDC">
        <w:rPr>
          <w:position w:val="-32"/>
        </w:rPr>
        <w:lastRenderedPageBreak/>
        <w:pict>
          <v:shape id="_x0000_i1028" type="#_x0000_t75" style="width:114pt;height:39pt" fillcolor="window">
            <v:imagedata r:id="rId10" o:title=""/>
          </v:shape>
        </w:pict>
      </w:r>
      <w:r w:rsidR="00BE7E33" w:rsidRPr="00846F4A">
        <w:t>,</w:t>
      </w:r>
    </w:p>
    <w:p w:rsidR="00127C7E" w:rsidRPr="00846F4A" w:rsidRDefault="00127C7E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 xml:space="preserve">где Д </w:t>
      </w:r>
      <w:r w:rsidR="00846F4A">
        <w:t>-</w:t>
      </w:r>
      <w:r w:rsidRPr="00846F4A">
        <w:t xml:space="preserve"> величина дисконта, долл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Н </w:t>
      </w:r>
      <w:r w:rsidR="00846F4A">
        <w:t>-</w:t>
      </w:r>
      <w:r w:rsidRPr="00846F4A">
        <w:t xml:space="preserve"> номинал векселя, долл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rPr>
          <w:i/>
          <w:iCs/>
          <w:lang w:val="en-US"/>
        </w:rPr>
        <w:t>t</w:t>
      </w:r>
      <w:r w:rsidRPr="00846F4A">
        <w:rPr>
          <w:i/>
          <w:iCs/>
        </w:rPr>
        <w:t xml:space="preserve"> </w:t>
      </w:r>
      <w:r w:rsidR="00846F4A">
        <w:t>-</w:t>
      </w:r>
      <w:r w:rsidRPr="00846F4A">
        <w:t xml:space="preserve"> срок векселя, </w:t>
      </w:r>
      <w:r w:rsidR="00846F4A">
        <w:t>т.е.</w:t>
      </w:r>
      <w:r w:rsidR="00846F4A" w:rsidRPr="00846F4A">
        <w:t xml:space="preserve"> </w:t>
      </w:r>
      <w:r w:rsidRPr="00846F4A">
        <w:t>число дней, оставшихся до наступления срока платежа по данному векселю</w:t>
      </w:r>
      <w:r w:rsidR="00846F4A" w:rsidRPr="00846F4A">
        <w:t>;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Л </w:t>
      </w:r>
      <w:r w:rsidR="00846F4A">
        <w:t>-</w:t>
      </w:r>
      <w:r w:rsidRPr="00846F4A">
        <w:t xml:space="preserve"> число льготных дней</w:t>
      </w:r>
      <w:r w:rsidR="00846F4A" w:rsidRPr="00846F4A">
        <w:t>;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П </w:t>
      </w:r>
      <w:r w:rsidR="00846F4A">
        <w:t>-</w:t>
      </w:r>
      <w:r w:rsidRPr="00846F4A">
        <w:t xml:space="preserve"> учетная ставка,</w:t>
      </w:r>
      <w:r w:rsidR="007845A8">
        <w:t xml:space="preserve"> </w:t>
      </w:r>
      <w:r w:rsidR="00846F4A" w:rsidRPr="00846F4A">
        <w:t>%;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360 </w:t>
      </w:r>
      <w:r w:rsidR="00846F4A">
        <w:t>-</w:t>
      </w:r>
      <w:r w:rsidRPr="00846F4A">
        <w:t xml:space="preserve"> число дней в финансовом году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>Имеем</w:t>
      </w:r>
      <w:r w:rsidR="00846F4A" w:rsidRPr="00846F4A">
        <w:t>:</w:t>
      </w:r>
    </w:p>
    <w:p w:rsidR="00BE7E33" w:rsidRDefault="00BE7E33" w:rsidP="00B202D5">
      <w:pPr>
        <w:keepNext/>
        <w:widowControl w:val="0"/>
        <w:ind w:firstLine="709"/>
      </w:pPr>
      <w:r w:rsidRPr="00846F4A">
        <w:t>для первого платежа</w:t>
      </w:r>
    </w:p>
    <w:p w:rsidR="00127C7E" w:rsidRPr="00846F4A" w:rsidRDefault="00127C7E" w:rsidP="00B202D5">
      <w:pPr>
        <w:keepNext/>
        <w:widowControl w:val="0"/>
        <w:ind w:firstLine="709"/>
      </w:pPr>
    </w:p>
    <w:p w:rsidR="00846F4A" w:rsidRDefault="00E13EDC" w:rsidP="00B202D5">
      <w:pPr>
        <w:keepNext/>
        <w:widowControl w:val="0"/>
        <w:ind w:firstLine="709"/>
      </w:pPr>
      <w:r>
        <w:rPr>
          <w:position w:val="-24"/>
        </w:rPr>
        <w:pict>
          <v:shape id="_x0000_i1029" type="#_x0000_t75" style="width:156.75pt;height:31.5pt" fillcolor="window">
            <v:imagedata r:id="rId11" o:title=""/>
          </v:shape>
        </w:pict>
      </w:r>
      <w:r w:rsidR="00BE7E33" w:rsidRPr="00846F4A">
        <w:t xml:space="preserve"> тыс</w:t>
      </w:r>
      <w:r w:rsidR="00846F4A" w:rsidRPr="00846F4A">
        <w:t xml:space="preserve">. </w:t>
      </w:r>
      <w:r w:rsidR="00BE7E33" w:rsidRPr="00846F4A">
        <w:t>долл</w:t>
      </w:r>
      <w:r w:rsidR="00846F4A">
        <w:t>.;</w:t>
      </w:r>
    </w:p>
    <w:p w:rsidR="00127C7E" w:rsidRDefault="00127C7E" w:rsidP="00B202D5">
      <w:pPr>
        <w:keepNext/>
        <w:widowControl w:val="0"/>
        <w:ind w:firstLine="709"/>
      </w:pPr>
    </w:p>
    <w:p w:rsidR="00BE7E33" w:rsidRDefault="00BE7E33" w:rsidP="00B202D5">
      <w:pPr>
        <w:keepNext/>
        <w:widowControl w:val="0"/>
        <w:ind w:firstLine="709"/>
      </w:pPr>
      <w:r w:rsidRPr="00846F4A">
        <w:t>для второго платежа</w:t>
      </w:r>
    </w:p>
    <w:p w:rsidR="00127C7E" w:rsidRPr="00846F4A" w:rsidRDefault="00127C7E" w:rsidP="00B202D5">
      <w:pPr>
        <w:keepNext/>
        <w:widowControl w:val="0"/>
        <w:ind w:firstLine="709"/>
      </w:pPr>
    </w:p>
    <w:p w:rsidR="00846F4A" w:rsidRDefault="00E13EDC" w:rsidP="00B202D5">
      <w:pPr>
        <w:keepNext/>
        <w:widowControl w:val="0"/>
        <w:ind w:firstLine="709"/>
      </w:pPr>
      <w:r>
        <w:rPr>
          <w:position w:val="-24"/>
        </w:rPr>
        <w:pict>
          <v:shape id="_x0000_i1030" type="#_x0000_t75" style="width:158.25pt;height:31.5pt" fillcolor="window">
            <v:imagedata r:id="rId12" o:title=""/>
          </v:shape>
        </w:pict>
      </w:r>
      <w:r w:rsidR="00BE7E33" w:rsidRPr="00846F4A">
        <w:t xml:space="preserve"> тыс</w:t>
      </w:r>
      <w:r w:rsidR="00846F4A" w:rsidRPr="00846F4A">
        <w:t xml:space="preserve">. </w:t>
      </w:r>
      <w:r w:rsidR="00BE7E33" w:rsidRPr="00846F4A">
        <w:t>долл</w:t>
      </w:r>
      <w:r w:rsidR="00846F4A">
        <w:t>.;</w:t>
      </w:r>
    </w:p>
    <w:p w:rsidR="00127C7E" w:rsidRDefault="00127C7E" w:rsidP="00B202D5">
      <w:pPr>
        <w:keepNext/>
        <w:widowControl w:val="0"/>
        <w:ind w:firstLine="709"/>
      </w:pPr>
    </w:p>
    <w:p w:rsidR="00BE7E33" w:rsidRDefault="00BE7E33" w:rsidP="00B202D5">
      <w:pPr>
        <w:keepNext/>
        <w:widowControl w:val="0"/>
        <w:ind w:firstLine="709"/>
      </w:pPr>
      <w:r w:rsidRPr="00846F4A">
        <w:t>для третьего платежа</w:t>
      </w:r>
    </w:p>
    <w:p w:rsidR="00127C7E" w:rsidRPr="00846F4A" w:rsidRDefault="00127C7E" w:rsidP="00B202D5">
      <w:pPr>
        <w:keepNext/>
        <w:widowControl w:val="0"/>
        <w:ind w:firstLine="709"/>
      </w:pPr>
    </w:p>
    <w:p w:rsidR="00846F4A" w:rsidRDefault="00E13EDC" w:rsidP="00B202D5">
      <w:pPr>
        <w:keepNext/>
        <w:widowControl w:val="0"/>
        <w:ind w:firstLine="709"/>
      </w:pPr>
      <w:r>
        <w:rPr>
          <w:position w:val="-24"/>
        </w:rPr>
        <w:pict>
          <v:shape id="_x0000_i1031" type="#_x0000_t75" style="width:159.75pt;height:31.5pt" fillcolor="window">
            <v:imagedata r:id="rId13" o:title=""/>
          </v:shape>
        </w:pict>
      </w:r>
      <w:r w:rsidR="00BE7E33" w:rsidRPr="00846F4A">
        <w:t xml:space="preserve"> тыс</w:t>
      </w:r>
      <w:r w:rsidR="00846F4A" w:rsidRPr="00846F4A">
        <w:t xml:space="preserve">. </w:t>
      </w:r>
      <w:r w:rsidR="00BE7E33" w:rsidRPr="00846F4A">
        <w:t>долл</w:t>
      </w:r>
      <w:r w:rsidR="00846F4A">
        <w:t>.;</w:t>
      </w:r>
    </w:p>
    <w:p w:rsidR="00127C7E" w:rsidRDefault="00127C7E" w:rsidP="00B202D5">
      <w:pPr>
        <w:keepNext/>
        <w:widowControl w:val="0"/>
        <w:ind w:firstLine="709"/>
      </w:pPr>
    </w:p>
    <w:p w:rsidR="00BE7E33" w:rsidRDefault="00BE7E33" w:rsidP="00B202D5">
      <w:pPr>
        <w:keepNext/>
        <w:widowControl w:val="0"/>
        <w:ind w:firstLine="709"/>
      </w:pPr>
      <w:r w:rsidRPr="00846F4A">
        <w:t>для четвертого платежа</w:t>
      </w:r>
    </w:p>
    <w:p w:rsidR="00127C7E" w:rsidRPr="00846F4A" w:rsidRDefault="00127C7E" w:rsidP="00B202D5">
      <w:pPr>
        <w:keepNext/>
        <w:widowControl w:val="0"/>
        <w:ind w:firstLine="709"/>
      </w:pPr>
    </w:p>
    <w:p w:rsidR="00846F4A" w:rsidRDefault="00E13EDC" w:rsidP="00B202D5">
      <w:pPr>
        <w:keepNext/>
        <w:widowControl w:val="0"/>
        <w:ind w:firstLine="709"/>
      </w:pPr>
      <w:r>
        <w:rPr>
          <w:position w:val="-24"/>
        </w:rPr>
        <w:pict>
          <v:shape id="_x0000_i1032" type="#_x0000_t75" style="width:159.75pt;height:31.5pt" fillcolor="window">
            <v:imagedata r:id="rId14" o:title=""/>
          </v:shape>
        </w:pict>
      </w:r>
      <w:r w:rsidR="00BE7E33" w:rsidRPr="00846F4A">
        <w:t xml:space="preserve"> тыс</w:t>
      </w:r>
      <w:r w:rsidR="00846F4A" w:rsidRPr="00846F4A">
        <w:t xml:space="preserve">. </w:t>
      </w:r>
      <w:r w:rsidR="00BE7E33" w:rsidRPr="00846F4A">
        <w:t>долл</w:t>
      </w:r>
      <w:r w:rsidR="00846F4A">
        <w:t>.;</w:t>
      </w:r>
    </w:p>
    <w:p w:rsidR="00BE7E33" w:rsidRDefault="00B202D5" w:rsidP="00B202D5">
      <w:pPr>
        <w:keepNext/>
        <w:widowControl w:val="0"/>
        <w:ind w:firstLine="709"/>
      </w:pPr>
      <w:r>
        <w:br w:type="page"/>
      </w:r>
      <w:r w:rsidR="00BE7E33" w:rsidRPr="00846F4A">
        <w:lastRenderedPageBreak/>
        <w:t>для пятого платежа</w:t>
      </w:r>
    </w:p>
    <w:p w:rsidR="00127C7E" w:rsidRPr="00846F4A" w:rsidRDefault="00127C7E" w:rsidP="00B202D5">
      <w:pPr>
        <w:keepNext/>
        <w:widowControl w:val="0"/>
        <w:ind w:firstLine="709"/>
      </w:pPr>
    </w:p>
    <w:p w:rsidR="00846F4A" w:rsidRDefault="00E13EDC" w:rsidP="00B202D5">
      <w:pPr>
        <w:keepNext/>
        <w:widowControl w:val="0"/>
        <w:ind w:firstLine="709"/>
      </w:pPr>
      <w:r>
        <w:rPr>
          <w:position w:val="-24"/>
        </w:rPr>
        <w:pict>
          <v:shape id="_x0000_i1033" type="#_x0000_t75" style="width:161.25pt;height:31.5pt" fillcolor="window">
            <v:imagedata r:id="rId15" o:title=""/>
          </v:shape>
        </w:pict>
      </w:r>
      <w:r w:rsidR="00BE7E33" w:rsidRPr="00846F4A">
        <w:t xml:space="preserve"> тыс</w:t>
      </w:r>
      <w:r w:rsidR="00846F4A" w:rsidRPr="00846F4A">
        <w:t xml:space="preserve">. </w:t>
      </w:r>
      <w:r w:rsidR="00BE7E33" w:rsidRPr="00846F4A">
        <w:t>долл</w:t>
      </w:r>
      <w:r w:rsidR="00846F4A">
        <w:t>.;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>Общая величина дисконта равна</w:t>
      </w:r>
      <w:r w:rsidR="00846F4A" w:rsidRPr="00846F4A">
        <w:t>: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E13EDC" w:rsidP="00B202D5">
      <w:pPr>
        <w:keepNext/>
        <w:widowControl w:val="0"/>
        <w:ind w:firstLine="709"/>
      </w:pPr>
      <w:r>
        <w:rPr>
          <w:position w:val="-32"/>
        </w:rPr>
        <w:pict>
          <v:shape id="_x0000_i1034" type="#_x0000_t75" style="width:99.75pt;height:39pt" fillcolor="window">
            <v:imagedata r:id="rId16" o:title=""/>
          </v:shape>
        </w:pict>
      </w:r>
      <w:r w:rsidR="00BE7E33" w:rsidRPr="00846F4A">
        <w:t xml:space="preserve"> тыс</w:t>
      </w:r>
      <w:r w:rsidR="00846F4A" w:rsidRPr="00846F4A">
        <w:t xml:space="preserve">. </w:t>
      </w:r>
      <w:r w:rsidR="00BE7E33" w:rsidRPr="00846F4A">
        <w:t>долл</w:t>
      </w:r>
      <w:r w:rsidR="00846F4A" w:rsidRPr="00846F4A">
        <w:t>.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>Сумма платежа клиенту составит</w:t>
      </w:r>
      <w:r w:rsidR="00846F4A" w:rsidRPr="00846F4A">
        <w:t>: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E13EDC" w:rsidP="00B202D5">
      <w:pPr>
        <w:keepNext/>
        <w:widowControl w:val="0"/>
        <w:tabs>
          <w:tab w:val="center" w:pos="5032"/>
        </w:tabs>
        <w:ind w:firstLine="709"/>
      </w:pPr>
      <w:r>
        <w:rPr>
          <w:position w:val="-10"/>
        </w:rPr>
        <w:pict>
          <v:shape id="_x0000_i1035" type="#_x0000_t75" style="width:113.25pt;height:15.75pt" fillcolor="window">
            <v:imagedata r:id="rId17" o:title=""/>
          </v:shape>
        </w:pict>
      </w:r>
      <w:r w:rsidR="00BE7E33" w:rsidRPr="00846F4A">
        <w:t xml:space="preserve"> тыс</w:t>
      </w:r>
      <w:r w:rsidR="00846F4A" w:rsidRPr="00846F4A">
        <w:t xml:space="preserve">. </w:t>
      </w:r>
      <w:r w:rsidR="00BE7E33" w:rsidRPr="00846F4A">
        <w:t>долл</w:t>
      </w:r>
      <w:r w:rsidR="00846F4A" w:rsidRPr="00846F4A">
        <w:t>.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>Таким образом, форфетор выплатит клиенту за приобретенные у него векселя 1251,6 тыс</w:t>
      </w:r>
      <w:r w:rsidR="00846F4A" w:rsidRPr="00846F4A">
        <w:t xml:space="preserve">. </w:t>
      </w:r>
      <w:r w:rsidRPr="00846F4A">
        <w:t>долл</w:t>
      </w:r>
      <w:r w:rsidR="00846F4A" w:rsidRPr="00846F4A">
        <w:t xml:space="preserve">. </w:t>
      </w:r>
      <w:r w:rsidRPr="00846F4A">
        <w:t>Ему же эти векселя принесут сумму выручки в</w:t>
      </w:r>
      <w:r w:rsidR="00846F4A" w:rsidRPr="00846F4A">
        <w:t xml:space="preserve"> </w:t>
      </w:r>
      <w:r w:rsidRPr="00846F4A">
        <w:t>1млн</w:t>
      </w:r>
      <w:r w:rsidR="00846F4A">
        <w:t>.5</w:t>
      </w:r>
      <w:r w:rsidRPr="00846F4A">
        <w:t>00 тыс долл</w:t>
      </w:r>
      <w:r w:rsidR="00846F4A" w:rsidRPr="00846F4A">
        <w:t>.</w:t>
      </w:r>
      <w:r w:rsidR="00846F4A">
        <w:t xml:space="preserve"> (</w:t>
      </w:r>
      <w:r w:rsidRPr="00846F4A">
        <w:t>5*300</w:t>
      </w:r>
      <w:r w:rsidR="00846F4A" w:rsidRPr="00846F4A">
        <w:t xml:space="preserve">) </w:t>
      </w:r>
      <w:r w:rsidRPr="00846F4A">
        <w:t>и доход 248,4 тыс</w:t>
      </w:r>
      <w:r w:rsidR="00846F4A" w:rsidRPr="00846F4A">
        <w:t xml:space="preserve">. </w:t>
      </w:r>
      <w:r w:rsidRPr="00846F4A">
        <w:t>долл</w:t>
      </w:r>
      <w:r w:rsidR="00846F4A">
        <w:t>.,</w:t>
      </w:r>
      <w:r w:rsidRPr="00846F4A">
        <w:t xml:space="preserve"> или 19,8%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  <w:rPr>
          <w:b/>
          <w:bCs/>
          <w:lang w:val="uk-UA"/>
        </w:rPr>
      </w:pPr>
      <w:r w:rsidRPr="00846F4A">
        <w:rPr>
          <w:b/>
          <w:bCs/>
          <w:lang w:val="uk-UA"/>
        </w:rPr>
        <w:t>ІІ способ</w:t>
      </w:r>
      <w:r w:rsidR="007845A8">
        <w:rPr>
          <w:b/>
          <w:bCs/>
          <w:lang w:val="uk-UA"/>
        </w:rPr>
        <w:t>.</w:t>
      </w:r>
      <w:r w:rsidR="00127C7E">
        <w:rPr>
          <w:b/>
          <w:bCs/>
          <w:lang w:val="uk-UA"/>
        </w:rPr>
        <w:t xml:space="preserve"> </w:t>
      </w:r>
      <w:r w:rsidR="007845A8">
        <w:rPr>
          <w:b/>
          <w:bCs/>
          <w:lang w:val="uk-UA"/>
        </w:rPr>
        <w:t>П</w:t>
      </w:r>
      <w:r w:rsidRPr="00846F4A">
        <w:rPr>
          <w:b/>
          <w:bCs/>
          <w:lang w:val="uk-UA"/>
        </w:rPr>
        <w:t>роцентные номера</w:t>
      </w:r>
      <w:r w:rsidR="00846F4A" w:rsidRPr="00846F4A">
        <w:rPr>
          <w:b/>
          <w:bCs/>
          <w:lang w:val="uk-UA"/>
        </w:rPr>
        <w:t>:</w:t>
      </w:r>
    </w:p>
    <w:p w:rsidR="00127C7E" w:rsidRDefault="00127C7E" w:rsidP="00B202D5">
      <w:pPr>
        <w:keepNext/>
        <w:widowControl w:val="0"/>
        <w:ind w:firstLine="709"/>
        <w:rPr>
          <w:b/>
          <w:bCs/>
          <w:lang w:val="uk-UA"/>
        </w:rPr>
      </w:pPr>
    </w:p>
    <w:p w:rsidR="00BE7E33" w:rsidRDefault="00E13EDC" w:rsidP="00B202D5">
      <w:pPr>
        <w:keepNext/>
        <w:widowControl w:val="0"/>
        <w:ind w:firstLine="709"/>
        <w:rPr>
          <w:position w:val="-24"/>
        </w:rPr>
      </w:pPr>
      <w:r>
        <w:rPr>
          <w:position w:val="-24"/>
        </w:rPr>
        <w:pict>
          <v:shape id="_x0000_i1036" type="#_x0000_t75" style="width:78pt;height:31.5pt" fillcolor="window">
            <v:imagedata r:id="rId18" o:title=""/>
          </v:shape>
        </w:pict>
      </w:r>
    </w:p>
    <w:p w:rsidR="00127C7E" w:rsidRPr="00846F4A" w:rsidRDefault="00127C7E" w:rsidP="00B202D5">
      <w:pPr>
        <w:keepNext/>
        <w:widowControl w:val="0"/>
        <w:ind w:firstLine="709"/>
        <w:rPr>
          <w:b/>
          <w:bCs/>
          <w:lang w:val="uk-UA"/>
        </w:rPr>
      </w:pPr>
    </w:p>
    <w:p w:rsidR="00846F4A" w:rsidRDefault="00BE7E33" w:rsidP="00B202D5">
      <w:pPr>
        <w:keepNext/>
        <w:widowControl w:val="0"/>
        <w:ind w:firstLine="709"/>
      </w:pPr>
      <w:r w:rsidRPr="00846F4A">
        <w:t>Имеем</w:t>
      </w:r>
      <w:r w:rsidR="00846F4A" w:rsidRPr="00846F4A">
        <w:t>:</w:t>
      </w:r>
    </w:p>
    <w:p w:rsidR="00846F4A" w:rsidRDefault="00BE7E33" w:rsidP="00B202D5">
      <w:pPr>
        <w:keepNext/>
        <w:widowControl w:val="0"/>
        <w:ind w:firstLine="709"/>
      </w:pPr>
      <w:r w:rsidRPr="00846F4A">
        <w:t>для первого платежа</w:t>
      </w:r>
      <w:r w:rsidR="00846F4A" w:rsidRPr="00846F4A">
        <w:t>:</w:t>
      </w:r>
    </w:p>
    <w:p w:rsidR="00127C7E" w:rsidRDefault="00127C7E" w:rsidP="00B202D5">
      <w:pPr>
        <w:keepNext/>
        <w:widowControl w:val="0"/>
        <w:ind w:firstLine="709"/>
      </w:pPr>
    </w:p>
    <w:p w:rsidR="00BE7E33" w:rsidRDefault="00E13EDC" w:rsidP="00B202D5">
      <w:pPr>
        <w:keepNext/>
        <w:widowControl w:val="0"/>
        <w:ind w:firstLine="709"/>
        <w:rPr>
          <w:position w:val="-24"/>
        </w:rPr>
      </w:pPr>
      <w:r>
        <w:rPr>
          <w:position w:val="-24"/>
        </w:rPr>
        <w:pict>
          <v:shape id="_x0000_i1037" type="#_x0000_t75" style="width:129pt;height:31.5pt" fillcolor="window">
            <v:imagedata r:id="rId19" o:title=""/>
          </v:shape>
        </w:pict>
      </w:r>
    </w:p>
    <w:p w:rsidR="00127C7E" w:rsidRPr="00846F4A" w:rsidRDefault="00127C7E" w:rsidP="00B202D5">
      <w:pPr>
        <w:keepNext/>
        <w:widowControl w:val="0"/>
        <w:ind w:firstLine="709"/>
        <w:rPr>
          <w:position w:val="-32"/>
        </w:rPr>
      </w:pPr>
    </w:p>
    <w:p w:rsidR="00846F4A" w:rsidRDefault="00BE7E33" w:rsidP="00B202D5">
      <w:pPr>
        <w:keepNext/>
        <w:widowControl w:val="0"/>
        <w:ind w:firstLine="709"/>
      </w:pPr>
      <w:r w:rsidRPr="00846F4A">
        <w:t>для второго платежа</w:t>
      </w:r>
      <w:r w:rsidR="00846F4A" w:rsidRPr="00846F4A">
        <w:t>:</w:t>
      </w:r>
    </w:p>
    <w:p w:rsidR="00BE7E33" w:rsidRDefault="00B202D5" w:rsidP="00B202D5">
      <w:pPr>
        <w:keepNext/>
        <w:widowControl w:val="0"/>
        <w:ind w:firstLine="709"/>
        <w:rPr>
          <w:position w:val="-24"/>
        </w:rPr>
      </w:pPr>
      <w:r>
        <w:br w:type="page"/>
      </w:r>
      <w:r w:rsidR="00E13EDC">
        <w:rPr>
          <w:position w:val="-24"/>
        </w:rPr>
        <w:lastRenderedPageBreak/>
        <w:pict>
          <v:shape id="_x0000_i1038" type="#_x0000_t75" style="width:135.75pt;height:31.5pt" fillcolor="window">
            <v:imagedata r:id="rId20" o:title=""/>
          </v:shape>
        </w:pict>
      </w:r>
    </w:p>
    <w:p w:rsidR="00127C7E" w:rsidRPr="00846F4A" w:rsidRDefault="00127C7E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>для третьего платежа</w:t>
      </w:r>
      <w:r w:rsidR="00846F4A" w:rsidRPr="00846F4A">
        <w:t>:</w:t>
      </w:r>
    </w:p>
    <w:p w:rsidR="00127C7E" w:rsidRDefault="00127C7E" w:rsidP="00B202D5">
      <w:pPr>
        <w:keepNext/>
        <w:widowControl w:val="0"/>
        <w:ind w:firstLine="709"/>
      </w:pPr>
    </w:p>
    <w:p w:rsidR="00BE7E33" w:rsidRDefault="00E13EDC" w:rsidP="00B202D5">
      <w:pPr>
        <w:keepNext/>
        <w:widowControl w:val="0"/>
        <w:ind w:firstLine="709"/>
        <w:rPr>
          <w:position w:val="-24"/>
        </w:rPr>
      </w:pPr>
      <w:r>
        <w:rPr>
          <w:position w:val="-24"/>
        </w:rPr>
        <w:pict>
          <v:shape id="_x0000_i1039" type="#_x0000_t75" style="width:135.75pt;height:31.5pt" fillcolor="window">
            <v:imagedata r:id="rId21" o:title=""/>
          </v:shape>
        </w:pict>
      </w:r>
    </w:p>
    <w:p w:rsidR="00127C7E" w:rsidRPr="00846F4A" w:rsidRDefault="00127C7E" w:rsidP="00B202D5">
      <w:pPr>
        <w:keepNext/>
        <w:widowControl w:val="0"/>
        <w:ind w:firstLine="709"/>
        <w:rPr>
          <w:position w:val="-32"/>
        </w:rPr>
      </w:pPr>
    </w:p>
    <w:p w:rsidR="00846F4A" w:rsidRDefault="00BE7E33" w:rsidP="00B202D5">
      <w:pPr>
        <w:keepNext/>
        <w:widowControl w:val="0"/>
        <w:ind w:firstLine="709"/>
      </w:pPr>
      <w:r w:rsidRPr="00846F4A">
        <w:t>для четвертого платежа</w:t>
      </w:r>
      <w:r w:rsidR="00846F4A" w:rsidRPr="00846F4A">
        <w:t>:</w:t>
      </w:r>
    </w:p>
    <w:p w:rsidR="00127C7E" w:rsidRDefault="00127C7E" w:rsidP="00B202D5">
      <w:pPr>
        <w:keepNext/>
        <w:widowControl w:val="0"/>
        <w:ind w:firstLine="709"/>
      </w:pPr>
    </w:p>
    <w:p w:rsidR="00BE7E33" w:rsidRDefault="00E13EDC" w:rsidP="00B202D5">
      <w:pPr>
        <w:keepNext/>
        <w:widowControl w:val="0"/>
        <w:ind w:firstLine="709"/>
        <w:rPr>
          <w:position w:val="-24"/>
        </w:rPr>
      </w:pPr>
      <w:r>
        <w:rPr>
          <w:position w:val="-24"/>
        </w:rPr>
        <w:pict>
          <v:shape id="_x0000_i1040" type="#_x0000_t75" style="width:136.5pt;height:31.5pt" fillcolor="window">
            <v:imagedata r:id="rId22" o:title=""/>
          </v:shape>
        </w:pict>
      </w:r>
    </w:p>
    <w:p w:rsidR="00127C7E" w:rsidRPr="00846F4A" w:rsidRDefault="00127C7E" w:rsidP="00B202D5">
      <w:pPr>
        <w:keepNext/>
        <w:widowControl w:val="0"/>
        <w:ind w:firstLine="709"/>
        <w:rPr>
          <w:position w:val="-32"/>
        </w:rPr>
      </w:pPr>
    </w:p>
    <w:p w:rsidR="00846F4A" w:rsidRDefault="00BE7E33" w:rsidP="00B202D5">
      <w:pPr>
        <w:keepNext/>
        <w:widowControl w:val="0"/>
        <w:ind w:firstLine="709"/>
        <w:rPr>
          <w:b/>
          <w:bCs/>
        </w:rPr>
      </w:pPr>
      <w:r w:rsidRPr="00846F4A">
        <w:rPr>
          <w:b/>
          <w:bCs/>
        </w:rPr>
        <w:t>для пятого платежа</w:t>
      </w:r>
      <w:r w:rsidR="00846F4A" w:rsidRPr="00846F4A">
        <w:rPr>
          <w:b/>
          <w:bCs/>
        </w:rPr>
        <w:t>:</w:t>
      </w:r>
    </w:p>
    <w:p w:rsidR="00127C7E" w:rsidRDefault="00127C7E" w:rsidP="00B202D5">
      <w:pPr>
        <w:keepNext/>
        <w:widowControl w:val="0"/>
        <w:ind w:firstLine="709"/>
        <w:rPr>
          <w:b/>
          <w:bCs/>
        </w:rPr>
      </w:pPr>
    </w:p>
    <w:p w:rsidR="00BE7E33" w:rsidRDefault="00E13EDC" w:rsidP="00B202D5">
      <w:pPr>
        <w:keepNext/>
        <w:widowControl w:val="0"/>
        <w:ind w:firstLine="709"/>
        <w:rPr>
          <w:position w:val="-24"/>
        </w:rPr>
      </w:pPr>
      <w:r>
        <w:rPr>
          <w:position w:val="-24"/>
        </w:rPr>
        <w:pict>
          <v:shape id="_x0000_i1041" type="#_x0000_t75" style="width:138pt;height:31.5pt" fillcolor="window">
            <v:imagedata r:id="rId23" o:title=""/>
          </v:shape>
        </w:pict>
      </w:r>
    </w:p>
    <w:p w:rsidR="00127C7E" w:rsidRPr="00846F4A" w:rsidRDefault="00127C7E" w:rsidP="00B202D5">
      <w:pPr>
        <w:keepNext/>
        <w:widowControl w:val="0"/>
        <w:ind w:firstLine="709"/>
        <w:rPr>
          <w:position w:val="-32"/>
        </w:rPr>
      </w:pPr>
    </w:p>
    <w:p w:rsidR="00846F4A" w:rsidRDefault="00BE7E33" w:rsidP="00B202D5">
      <w:pPr>
        <w:keepNext/>
        <w:widowControl w:val="0"/>
        <w:ind w:firstLine="709"/>
        <w:rPr>
          <w:b/>
          <w:bCs/>
          <w:position w:val="-32"/>
        </w:rPr>
      </w:pPr>
      <w:r w:rsidRPr="00846F4A">
        <w:rPr>
          <w:b/>
          <w:bCs/>
          <w:position w:val="-32"/>
        </w:rPr>
        <w:t>Величина дисконта</w:t>
      </w:r>
      <w:r w:rsidR="00846F4A" w:rsidRPr="00846F4A">
        <w:rPr>
          <w:b/>
          <w:bCs/>
          <w:position w:val="-32"/>
        </w:rPr>
        <w:t>:</w:t>
      </w:r>
    </w:p>
    <w:p w:rsidR="00127C7E" w:rsidRDefault="00127C7E" w:rsidP="00B202D5">
      <w:pPr>
        <w:keepNext/>
        <w:widowControl w:val="0"/>
        <w:ind w:firstLine="709"/>
        <w:rPr>
          <w:b/>
          <w:bCs/>
          <w:position w:val="-32"/>
        </w:rPr>
      </w:pPr>
    </w:p>
    <w:p w:rsidR="00846F4A" w:rsidRDefault="00E13EDC" w:rsidP="00B202D5">
      <w:pPr>
        <w:keepNext/>
        <w:widowControl w:val="0"/>
        <w:ind w:firstLine="709"/>
        <w:rPr>
          <w:b/>
          <w:bCs/>
        </w:rPr>
      </w:pPr>
      <w:r>
        <w:rPr>
          <w:position w:val="-24"/>
        </w:rPr>
        <w:pict>
          <v:shape id="_x0000_i1042" type="#_x0000_t75" style="width:125.25pt;height:31.5pt" fillcolor="window">
            <v:imagedata r:id="rId24" o:title=""/>
          </v:shape>
        </w:pict>
      </w:r>
      <w:r w:rsidR="00BE7E33" w:rsidRPr="00846F4A">
        <w:t xml:space="preserve"> </w:t>
      </w:r>
      <w:r w:rsidR="00BE7E33" w:rsidRPr="00846F4A">
        <w:rPr>
          <w:b/>
          <w:bCs/>
        </w:rPr>
        <w:t>тыс</w:t>
      </w:r>
      <w:r w:rsidR="00846F4A" w:rsidRPr="00846F4A">
        <w:rPr>
          <w:b/>
          <w:bCs/>
        </w:rPr>
        <w:t xml:space="preserve">. </w:t>
      </w:r>
      <w:r w:rsidR="00BE7E33" w:rsidRPr="00846F4A">
        <w:rPr>
          <w:b/>
          <w:bCs/>
        </w:rPr>
        <w:t>долл</w:t>
      </w:r>
      <w:r w:rsidR="00846F4A" w:rsidRPr="00846F4A">
        <w:rPr>
          <w:b/>
          <w:bCs/>
        </w:rPr>
        <w:t>.</w:t>
      </w:r>
    </w:p>
    <w:p w:rsidR="00127C7E" w:rsidRDefault="00127C7E" w:rsidP="00B202D5">
      <w:pPr>
        <w:keepNext/>
        <w:widowControl w:val="0"/>
        <w:ind w:firstLine="709"/>
        <w:rPr>
          <w:b/>
          <w:bCs/>
        </w:rPr>
      </w:pPr>
    </w:p>
    <w:p w:rsidR="00846F4A" w:rsidRDefault="00BE7E33" w:rsidP="00B202D5">
      <w:pPr>
        <w:keepNext/>
        <w:widowControl w:val="0"/>
        <w:ind w:firstLine="709"/>
      </w:pPr>
      <w:r w:rsidRPr="00846F4A">
        <w:t>Сумма платежа клиенту составит</w:t>
      </w:r>
      <w:r w:rsidR="00846F4A" w:rsidRPr="00846F4A">
        <w:t>: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>1500-248,4=1251,6 тыс</w:t>
      </w:r>
      <w:r w:rsidR="00846F4A" w:rsidRPr="00846F4A">
        <w:t xml:space="preserve">. </w:t>
      </w:r>
      <w:r w:rsidRPr="00846F4A">
        <w:t>дол</w:t>
      </w:r>
      <w:r w:rsidR="00846F4A" w:rsidRPr="00846F4A">
        <w:t>.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>Таким образом, форфетор выплатит клиенту за приобретенные у него векселя 1251,6 тыс</w:t>
      </w:r>
      <w:r w:rsidR="00846F4A" w:rsidRPr="00846F4A">
        <w:t xml:space="preserve">. </w:t>
      </w:r>
      <w:r w:rsidRPr="00846F4A">
        <w:t>долл</w:t>
      </w:r>
      <w:r w:rsidR="00846F4A" w:rsidRPr="00846F4A">
        <w:t xml:space="preserve">. </w:t>
      </w:r>
      <w:r w:rsidRPr="00846F4A">
        <w:t>Ему же эти векселя принесут сумму выручки в</w:t>
      </w:r>
      <w:r w:rsidR="00846F4A" w:rsidRPr="00846F4A">
        <w:t xml:space="preserve"> </w:t>
      </w:r>
      <w:r w:rsidRPr="00846F4A">
        <w:t>1млн</w:t>
      </w:r>
      <w:r w:rsidR="00846F4A">
        <w:t>.5</w:t>
      </w:r>
      <w:r w:rsidRPr="00846F4A">
        <w:t>00 тыс долл</w:t>
      </w:r>
      <w:r w:rsidR="00846F4A" w:rsidRPr="00846F4A">
        <w:t>.</w:t>
      </w:r>
      <w:r w:rsidR="00846F4A">
        <w:t xml:space="preserve"> (</w:t>
      </w:r>
      <w:r w:rsidRPr="00846F4A">
        <w:t>5*300</w:t>
      </w:r>
      <w:r w:rsidR="00846F4A" w:rsidRPr="00846F4A">
        <w:t xml:space="preserve">) </w:t>
      </w:r>
      <w:r w:rsidRPr="00846F4A">
        <w:t>и доход 248,4 тыс</w:t>
      </w:r>
      <w:r w:rsidR="00846F4A" w:rsidRPr="00846F4A">
        <w:t xml:space="preserve">. </w:t>
      </w:r>
      <w:r w:rsidRPr="00846F4A">
        <w:t>долл</w:t>
      </w:r>
      <w:r w:rsidR="00846F4A">
        <w:t>.,</w:t>
      </w:r>
      <w:r w:rsidRPr="00846F4A">
        <w:t xml:space="preserve"> или 19,8%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  <w:rPr>
          <w:lang w:val="uk-UA"/>
        </w:rPr>
      </w:pPr>
      <w:r w:rsidRPr="00846F4A">
        <w:rPr>
          <w:lang w:val="uk-UA"/>
        </w:rPr>
        <w:t>ІІІ способ</w:t>
      </w:r>
      <w:r w:rsidR="00846F4A" w:rsidRPr="00846F4A">
        <w:rPr>
          <w:lang w:val="uk-UA"/>
        </w:rPr>
        <w:t>:</w:t>
      </w:r>
    </w:p>
    <w:p w:rsidR="00846F4A" w:rsidRDefault="00BE7E33" w:rsidP="00B202D5">
      <w:pPr>
        <w:keepNext/>
        <w:widowControl w:val="0"/>
        <w:ind w:firstLine="709"/>
      </w:pPr>
      <w:r w:rsidRPr="00846F4A">
        <w:lastRenderedPageBreak/>
        <w:t>Величину дисконта и сумму платежа по векселям одинаковой номинальной стоимостью можно рассчитать через средний срок форфетирования</w:t>
      </w:r>
      <w:r w:rsidR="00846F4A" w:rsidRPr="00846F4A">
        <w:t>.</w:t>
      </w:r>
    </w:p>
    <w:p w:rsidR="00127C7E" w:rsidRDefault="00127C7E" w:rsidP="00B202D5">
      <w:pPr>
        <w:keepNext/>
        <w:widowControl w:val="0"/>
        <w:ind w:firstLine="709"/>
      </w:pPr>
    </w:p>
    <w:p w:rsidR="00BE7E33" w:rsidRDefault="00E13EDC" w:rsidP="00B202D5">
      <w:pPr>
        <w:keepNext/>
        <w:widowControl w:val="0"/>
        <w:ind w:firstLine="709"/>
      </w:pPr>
      <w:r>
        <w:rPr>
          <w:position w:val="-24"/>
        </w:rPr>
        <w:pict>
          <v:shape id="_x0000_i1043" type="#_x0000_t75" style="width:65.25pt;height:33.75pt" fillcolor="window">
            <v:imagedata r:id="rId25" o:title=""/>
          </v:shape>
        </w:pict>
      </w:r>
      <w:r w:rsidR="00BE7E33" w:rsidRPr="00846F4A">
        <w:t>,</w:t>
      </w:r>
    </w:p>
    <w:p w:rsidR="00127C7E" w:rsidRPr="00846F4A" w:rsidRDefault="00127C7E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 xml:space="preserve">где </w:t>
      </w:r>
      <w:r w:rsidRPr="00846F4A">
        <w:rPr>
          <w:i/>
          <w:iCs/>
          <w:lang w:val="en-US"/>
        </w:rPr>
        <w:t>t</w:t>
      </w:r>
      <w:r w:rsidRPr="00846F4A">
        <w:rPr>
          <w:vertAlign w:val="subscript"/>
        </w:rPr>
        <w:t>ср</w:t>
      </w:r>
      <w:r w:rsidRPr="00846F4A">
        <w:t xml:space="preserve"> </w:t>
      </w:r>
      <w:r w:rsidR="00846F4A">
        <w:t>-</w:t>
      </w:r>
      <w:r w:rsidRPr="00846F4A">
        <w:t xml:space="preserve"> средний срок форфетирования, дней</w:t>
      </w:r>
      <w:r w:rsidR="00846F4A" w:rsidRPr="00846F4A">
        <w:t>;</w:t>
      </w:r>
    </w:p>
    <w:p w:rsidR="00846F4A" w:rsidRDefault="00BE7E33" w:rsidP="00B202D5">
      <w:pPr>
        <w:keepNext/>
        <w:widowControl w:val="0"/>
        <w:ind w:firstLine="709"/>
      </w:pPr>
      <w:r w:rsidRPr="00846F4A">
        <w:rPr>
          <w:i/>
          <w:iCs/>
          <w:lang w:val="en-US"/>
        </w:rPr>
        <w:t>t</w:t>
      </w:r>
      <w:r w:rsidRPr="00846F4A">
        <w:rPr>
          <w:vertAlign w:val="subscript"/>
        </w:rPr>
        <w:t>1</w:t>
      </w:r>
      <w:r w:rsidRPr="00846F4A">
        <w:t xml:space="preserve"> </w:t>
      </w:r>
      <w:r w:rsidR="00846F4A">
        <w:t>-</w:t>
      </w:r>
      <w:r w:rsidRPr="00846F4A">
        <w:t xml:space="preserve"> первый срок платежа, дней</w:t>
      </w:r>
      <w:r w:rsidR="00846F4A" w:rsidRPr="00846F4A">
        <w:t>;</w:t>
      </w:r>
    </w:p>
    <w:p w:rsidR="00846F4A" w:rsidRDefault="00BE7E33" w:rsidP="00B202D5">
      <w:pPr>
        <w:keepNext/>
        <w:widowControl w:val="0"/>
        <w:ind w:firstLine="709"/>
      </w:pPr>
      <w:r w:rsidRPr="00846F4A">
        <w:rPr>
          <w:i/>
          <w:iCs/>
          <w:lang w:val="en-US"/>
        </w:rPr>
        <w:t>t</w:t>
      </w:r>
      <w:r w:rsidRPr="00846F4A">
        <w:rPr>
          <w:vertAlign w:val="subscript"/>
        </w:rPr>
        <w:t>п</w:t>
      </w:r>
      <w:r w:rsidRPr="00846F4A">
        <w:t xml:space="preserve"> </w:t>
      </w:r>
      <w:r w:rsidR="00846F4A">
        <w:t>-</w:t>
      </w:r>
      <w:r w:rsidRPr="00846F4A">
        <w:t xml:space="preserve"> последний срок платежа, дней</w:t>
      </w:r>
      <w:r w:rsidR="00846F4A" w:rsidRPr="00846F4A">
        <w:t>;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E13EDC" w:rsidP="00B202D5">
      <w:pPr>
        <w:keepNext/>
        <w:widowControl w:val="0"/>
        <w:ind w:firstLine="709"/>
      </w:pPr>
      <w:r>
        <w:rPr>
          <w:i/>
          <w:iCs/>
          <w:position w:val="-24"/>
        </w:rPr>
        <w:pict>
          <v:shape id="_x0000_i1044" type="#_x0000_t75" style="width:110.25pt;height:30.75pt" fillcolor="window">
            <v:imagedata r:id="rId26" o:title=""/>
          </v:shape>
        </w:pict>
      </w:r>
      <w:r w:rsidR="00BE7E33" w:rsidRPr="00846F4A">
        <w:rPr>
          <w:i/>
          <w:iCs/>
        </w:rPr>
        <w:t xml:space="preserve"> </w:t>
      </w:r>
      <w:r w:rsidR="00BE7E33" w:rsidRPr="00846F4A">
        <w:t>дней</w:t>
      </w:r>
      <w:r w:rsidR="00846F4A" w:rsidRPr="00846F4A">
        <w:t>.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>Величина дисконта рассчитывается по формуле</w:t>
      </w:r>
      <w:r w:rsidR="00846F4A" w:rsidRPr="00846F4A">
        <w:t>:</w:t>
      </w:r>
    </w:p>
    <w:p w:rsidR="00127C7E" w:rsidRDefault="00127C7E" w:rsidP="00B202D5">
      <w:pPr>
        <w:keepNext/>
        <w:widowControl w:val="0"/>
        <w:ind w:firstLine="709"/>
      </w:pPr>
    </w:p>
    <w:p w:rsidR="00BE7E33" w:rsidRDefault="00E13EDC" w:rsidP="00B202D5">
      <w:pPr>
        <w:keepNext/>
        <w:widowControl w:val="0"/>
        <w:ind w:firstLine="709"/>
      </w:pPr>
      <w:r>
        <w:rPr>
          <w:position w:val="-24"/>
        </w:rPr>
        <w:pict>
          <v:shape id="_x0000_i1045" type="#_x0000_t75" style="width:123pt;height:33.75pt" fillcolor="window">
            <v:imagedata r:id="rId27" o:title=""/>
          </v:shape>
        </w:pict>
      </w:r>
      <w:r w:rsidR="00BE7E33" w:rsidRPr="00846F4A">
        <w:t>,</w:t>
      </w:r>
    </w:p>
    <w:p w:rsidR="00127C7E" w:rsidRPr="00846F4A" w:rsidRDefault="00127C7E" w:rsidP="00B202D5">
      <w:pPr>
        <w:keepNext/>
        <w:widowControl w:val="0"/>
        <w:ind w:firstLine="709"/>
      </w:pPr>
    </w:p>
    <w:p w:rsidR="00127C7E" w:rsidRDefault="00BE7E33" w:rsidP="00B202D5">
      <w:pPr>
        <w:keepNext/>
        <w:widowControl w:val="0"/>
        <w:ind w:firstLine="709"/>
      </w:pPr>
      <w:r w:rsidRPr="00846F4A">
        <w:t>где Д</w:t>
      </w:r>
      <w:r w:rsidR="00846F4A" w:rsidRPr="00846F4A">
        <w:t xml:space="preserve"> - </w:t>
      </w:r>
      <w:r w:rsidRPr="00846F4A">
        <w:t>величина дисконта, долл</w:t>
      </w:r>
      <w:r w:rsidR="00846F4A">
        <w:t>.;</w:t>
      </w:r>
      <w:r w:rsidR="00127C7E">
        <w:t xml:space="preserve"> </w:t>
      </w:r>
    </w:p>
    <w:p w:rsidR="00127C7E" w:rsidRDefault="00BE7E33" w:rsidP="00B202D5">
      <w:pPr>
        <w:keepNext/>
        <w:widowControl w:val="0"/>
        <w:ind w:firstLine="709"/>
      </w:pPr>
      <w:r w:rsidRPr="00846F4A">
        <w:t xml:space="preserve">Н </w:t>
      </w:r>
      <w:r w:rsidR="00846F4A">
        <w:t>-</w:t>
      </w:r>
      <w:r w:rsidRPr="00846F4A">
        <w:t xml:space="preserve"> номинальная стоимость партии векселей, долл</w:t>
      </w:r>
      <w:r w:rsidR="00846F4A">
        <w:t>.;</w:t>
      </w:r>
      <w:r w:rsidR="00127C7E">
        <w:t xml:space="preserve"> </w:t>
      </w:r>
      <w:r w:rsidRPr="00846F4A">
        <w:rPr>
          <w:i/>
          <w:iCs/>
          <w:lang w:val="en-US"/>
        </w:rPr>
        <w:t>t</w:t>
      </w:r>
      <w:r w:rsidRPr="00846F4A">
        <w:rPr>
          <w:vertAlign w:val="subscript"/>
        </w:rPr>
        <w:t>ср</w:t>
      </w:r>
      <w:r w:rsidRPr="00846F4A">
        <w:t xml:space="preserve"> </w:t>
      </w:r>
      <w:r w:rsidR="00846F4A">
        <w:t>-</w:t>
      </w:r>
      <w:r w:rsidRPr="00846F4A">
        <w:t xml:space="preserve"> средний срок форфетирования, дней</w:t>
      </w:r>
      <w:r w:rsidR="00846F4A" w:rsidRPr="00846F4A">
        <w:t>;</w:t>
      </w:r>
      <w:r w:rsidR="00127C7E">
        <w:t xml:space="preserve"> 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Л </w:t>
      </w:r>
      <w:r w:rsidR="00846F4A">
        <w:t>-</w:t>
      </w:r>
      <w:r w:rsidRPr="00846F4A">
        <w:t xml:space="preserve"> число льготных дней</w:t>
      </w:r>
      <w:r w:rsidR="00846F4A" w:rsidRPr="00846F4A">
        <w:t>;</w:t>
      </w:r>
      <w:r w:rsidR="00127C7E">
        <w:t xml:space="preserve"> </w:t>
      </w:r>
      <w:r w:rsidRPr="00846F4A">
        <w:t xml:space="preserve">п </w:t>
      </w:r>
      <w:r w:rsidR="00846F4A">
        <w:t>-</w:t>
      </w:r>
      <w:r w:rsidRPr="00846F4A">
        <w:t xml:space="preserve"> учетная ставка,</w:t>
      </w:r>
      <w:r w:rsidR="007845A8">
        <w:t xml:space="preserve"> </w:t>
      </w:r>
      <w:r w:rsidR="00846F4A" w:rsidRPr="00846F4A">
        <w:t>%;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E13EDC" w:rsidP="00B202D5">
      <w:pPr>
        <w:keepNext/>
        <w:widowControl w:val="0"/>
        <w:ind w:firstLine="709"/>
      </w:pPr>
      <w:r>
        <w:rPr>
          <w:position w:val="-24"/>
        </w:rPr>
        <w:pict>
          <v:shape id="_x0000_i1046" type="#_x0000_t75" style="width:158.25pt;height:30.75pt" fillcolor="window">
            <v:imagedata r:id="rId28" o:title=""/>
          </v:shape>
        </w:pict>
      </w:r>
      <w:r w:rsidR="00BE7E33" w:rsidRPr="00846F4A">
        <w:t xml:space="preserve"> тыс</w:t>
      </w:r>
      <w:r w:rsidR="00846F4A" w:rsidRPr="00846F4A">
        <w:t xml:space="preserve">. </w:t>
      </w:r>
      <w:r w:rsidR="00BE7E33" w:rsidRPr="00846F4A">
        <w:t>долл</w:t>
      </w:r>
      <w:r w:rsidR="00846F4A" w:rsidRPr="00846F4A">
        <w:t>.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>Сумма платежа клиенту равна</w:t>
      </w:r>
      <w:r w:rsidR="00846F4A" w:rsidRPr="00846F4A">
        <w:t>: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rPr>
          <w:lang w:val="uk-UA"/>
        </w:rPr>
        <w:t>1500</w:t>
      </w:r>
      <w:r w:rsidR="00846F4A">
        <w:t>-</w:t>
      </w:r>
      <w:r w:rsidRPr="00846F4A">
        <w:t xml:space="preserve"> </w:t>
      </w:r>
      <w:r w:rsidRPr="00846F4A">
        <w:rPr>
          <w:lang w:val="uk-UA"/>
        </w:rPr>
        <w:t>248,4</w:t>
      </w:r>
      <w:r w:rsidRPr="00846F4A">
        <w:t xml:space="preserve"> = </w:t>
      </w:r>
      <w:r w:rsidRPr="00846F4A">
        <w:rPr>
          <w:lang w:val="uk-UA"/>
        </w:rPr>
        <w:t>1251,6</w:t>
      </w:r>
      <w:r w:rsidRPr="00846F4A">
        <w:t xml:space="preserve"> тыс</w:t>
      </w:r>
      <w:r w:rsidR="00846F4A" w:rsidRPr="00846F4A">
        <w:t xml:space="preserve">. </w:t>
      </w:r>
      <w:r w:rsidRPr="00846F4A">
        <w:t>долл</w:t>
      </w:r>
      <w:r w:rsidR="00846F4A" w:rsidRPr="00846F4A">
        <w:t>.</w:t>
      </w:r>
    </w:p>
    <w:p w:rsidR="00846F4A" w:rsidRPr="00846F4A" w:rsidRDefault="00B202D5" w:rsidP="00B202D5">
      <w:pPr>
        <w:keepNext/>
        <w:widowControl w:val="0"/>
        <w:ind w:firstLine="709"/>
      </w:pPr>
      <w:r>
        <w:br w:type="page"/>
      </w:r>
      <w:r w:rsidR="00BE7E33" w:rsidRPr="00846F4A">
        <w:lastRenderedPageBreak/>
        <w:t>Таким образом, форфетор выплатит клиенту за приобретенные у него векселя 1251,6 тыс</w:t>
      </w:r>
      <w:r w:rsidR="00846F4A" w:rsidRPr="00846F4A">
        <w:t xml:space="preserve">. </w:t>
      </w:r>
      <w:r w:rsidR="00BE7E33" w:rsidRPr="00846F4A">
        <w:t>долл</w:t>
      </w:r>
      <w:r w:rsidR="00846F4A" w:rsidRPr="00846F4A">
        <w:t xml:space="preserve">. </w:t>
      </w:r>
      <w:r w:rsidR="00BE7E33" w:rsidRPr="00846F4A">
        <w:t>Ему же эти векселя принесут сумму выручки в</w:t>
      </w:r>
      <w:r w:rsidR="00846F4A" w:rsidRPr="00846F4A">
        <w:t xml:space="preserve"> </w:t>
      </w:r>
      <w:r w:rsidR="00BE7E33" w:rsidRPr="00846F4A">
        <w:t>1млн 500 тыс долл</w:t>
      </w:r>
      <w:r w:rsidR="00846F4A" w:rsidRPr="00846F4A">
        <w:t>.</w:t>
      </w:r>
      <w:r w:rsidR="00846F4A">
        <w:t xml:space="preserve"> (</w:t>
      </w:r>
      <w:r w:rsidR="00BE7E33" w:rsidRPr="00846F4A">
        <w:t>5*300</w:t>
      </w:r>
      <w:r w:rsidR="00846F4A" w:rsidRPr="00846F4A">
        <w:t xml:space="preserve">) </w:t>
      </w:r>
      <w:r w:rsidR="00BE7E33" w:rsidRPr="00846F4A">
        <w:t>и до</w:t>
      </w:r>
      <w:r w:rsidR="00126980" w:rsidRPr="00846F4A">
        <w:t>ход 248,4 тыс</w:t>
      </w:r>
      <w:r w:rsidR="00846F4A" w:rsidRPr="00846F4A">
        <w:t xml:space="preserve">. </w:t>
      </w:r>
      <w:r w:rsidR="00126980" w:rsidRPr="00846F4A">
        <w:t>долл</w:t>
      </w:r>
      <w:r w:rsidR="00846F4A">
        <w:t>.,</w:t>
      </w:r>
      <w:r w:rsidR="00126980" w:rsidRPr="00846F4A">
        <w:t xml:space="preserve"> или 19,8%</w:t>
      </w:r>
    </w:p>
    <w:p w:rsidR="00127C7E" w:rsidRDefault="00127C7E" w:rsidP="00B202D5">
      <w:pPr>
        <w:keepNext/>
        <w:widowControl w:val="0"/>
        <w:ind w:firstLine="709"/>
        <w:rPr>
          <w:b/>
          <w:bCs/>
        </w:rPr>
      </w:pPr>
    </w:p>
    <w:p w:rsidR="00846F4A" w:rsidRPr="00846F4A" w:rsidRDefault="00127C7E" w:rsidP="00B202D5">
      <w:pPr>
        <w:pStyle w:val="2"/>
        <w:widowControl w:val="0"/>
      </w:pPr>
      <w:r w:rsidRPr="00846F4A">
        <w:t xml:space="preserve">Задача </w:t>
      </w:r>
      <w:r w:rsidR="00634264" w:rsidRPr="00846F4A">
        <w:t>№ 4</w:t>
      </w:r>
      <w:r w:rsidR="007845A8">
        <w:t xml:space="preserve">. </w:t>
      </w:r>
      <w:r w:rsidR="00BE7E33" w:rsidRPr="00846F4A">
        <w:t>Ценовая политика на внешнем рынке</w:t>
      </w:r>
    </w:p>
    <w:p w:rsidR="007845A8" w:rsidRDefault="007845A8" w:rsidP="00B202D5">
      <w:pPr>
        <w:keepNext/>
        <w:widowControl w:val="0"/>
        <w:ind w:firstLine="709"/>
        <w:rPr>
          <w:b/>
          <w:bCs/>
        </w:rPr>
      </w:pPr>
    </w:p>
    <w:p w:rsidR="00846F4A" w:rsidRDefault="00BE7E33" w:rsidP="00B202D5">
      <w:pPr>
        <w:keepNext/>
        <w:widowControl w:val="0"/>
        <w:ind w:firstLine="709"/>
      </w:pPr>
      <w:r w:rsidRPr="00846F4A">
        <w:rPr>
          <w:b/>
          <w:bCs/>
        </w:rPr>
        <w:t>Задача</w:t>
      </w:r>
      <w:r w:rsidR="00846F4A" w:rsidRPr="00846F4A">
        <w:rPr>
          <w:b/>
          <w:bCs/>
        </w:rPr>
        <w:t xml:space="preserve">: </w:t>
      </w:r>
      <w:r w:rsidRPr="00846F4A">
        <w:t>Определить какие базисные условия поставки будут использованы покупцом, и в соответствии с этим какая будет цена партии оборудования украинского строительного предприятия</w:t>
      </w:r>
      <w:r w:rsidR="00846F4A">
        <w:t xml:space="preserve"> (</w:t>
      </w:r>
      <w:r w:rsidRPr="00846F4A">
        <w:t>производителя</w:t>
      </w:r>
      <w:r w:rsidR="00846F4A" w:rsidRPr="00846F4A">
        <w:t xml:space="preserve">) </w:t>
      </w:r>
      <w:r w:rsidRPr="00846F4A">
        <w:t>в г</w:t>
      </w:r>
      <w:r w:rsidR="00846F4A" w:rsidRPr="00846F4A">
        <w:t xml:space="preserve">. </w:t>
      </w:r>
      <w:r w:rsidRPr="00846F4A">
        <w:t>Донецке, если</w:t>
      </w:r>
      <w:r w:rsidR="00846F4A" w:rsidRPr="00846F4A">
        <w:t>:</w:t>
      </w:r>
    </w:p>
    <w:p w:rsidR="00846F4A" w:rsidRDefault="00BE7E33" w:rsidP="00B202D5">
      <w:pPr>
        <w:keepNext/>
        <w:widowControl w:val="0"/>
        <w:ind w:firstLine="709"/>
      </w:pPr>
      <w:r w:rsidRPr="00846F4A">
        <w:t>Российская фирма в г</w:t>
      </w:r>
      <w:r w:rsidR="00846F4A" w:rsidRPr="00846F4A">
        <w:t xml:space="preserve">. </w:t>
      </w:r>
      <w:r w:rsidRPr="00846F4A">
        <w:t>Воронеж по производству строительных материалов заключила контракт с украинской фирмой, при условии, что растаможенное оборудование будет доставлено в г</w:t>
      </w:r>
      <w:r w:rsidR="00846F4A" w:rsidRPr="00846F4A">
        <w:t xml:space="preserve">. </w:t>
      </w:r>
      <w:r w:rsidRPr="00846F4A">
        <w:t>Воронеж по железной дороге, украинским производителем, расходы по страхованию несет продавец</w:t>
      </w:r>
      <w:r w:rsidR="00846F4A" w:rsidRPr="00846F4A">
        <w:t>.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 xml:space="preserve">Таблица 1 </w:t>
      </w:r>
      <w:r w:rsidR="00846F4A">
        <w:t>-</w:t>
      </w:r>
      <w:r w:rsidRPr="00846F4A">
        <w:t xml:space="preserve"> Исходные данные, усл</w:t>
      </w:r>
      <w:r w:rsidR="00846F4A" w:rsidRPr="00846F4A">
        <w:t xml:space="preserve">. </w:t>
      </w:r>
      <w:r w:rsidRPr="00846F4A">
        <w:t>ед</w:t>
      </w:r>
      <w:r w:rsidR="00846F4A" w:rsidRPr="00846F4A">
        <w:t>.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1"/>
        <w:gridCol w:w="4730"/>
      </w:tblGrid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Показатель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Денежное выражение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С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370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О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102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П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7400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1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1350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2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135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3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139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4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142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5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225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6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99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7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118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8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139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9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485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10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1763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11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1375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12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375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13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2744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lastRenderedPageBreak/>
              <w:t>Р</w:t>
            </w:r>
            <w:r w:rsidRPr="00BE0D7B">
              <w:rPr>
                <w:vertAlign w:val="subscript"/>
              </w:rPr>
              <w:t>14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4291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15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462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16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371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17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146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18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121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19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794</w:t>
            </w:r>
          </w:p>
        </w:tc>
      </w:tr>
      <w:tr w:rsidR="00BE7E33" w:rsidRPr="00846F4A" w:rsidTr="00BE0D7B">
        <w:trPr>
          <w:jc w:val="center"/>
        </w:trPr>
        <w:tc>
          <w:tcPr>
            <w:tcW w:w="3421" w:type="dxa"/>
            <w:shd w:val="clear" w:color="auto" w:fill="auto"/>
          </w:tcPr>
          <w:p w:rsidR="00BE7E33" w:rsidRPr="00BE0D7B" w:rsidRDefault="00BE7E33" w:rsidP="00BE0D7B">
            <w:pPr>
              <w:pStyle w:val="afd"/>
              <w:keepNext/>
              <w:widowControl w:val="0"/>
              <w:rPr>
                <w:vertAlign w:val="subscript"/>
                <w:lang w:eastAsia="en-US"/>
              </w:rPr>
            </w:pPr>
            <w:r w:rsidRPr="00846F4A">
              <w:t>Р</w:t>
            </w:r>
            <w:r w:rsidRPr="00BE0D7B">
              <w:rPr>
                <w:vertAlign w:val="subscript"/>
              </w:rPr>
              <w:t>20</w:t>
            </w:r>
          </w:p>
        </w:tc>
        <w:tc>
          <w:tcPr>
            <w:tcW w:w="4730" w:type="dxa"/>
            <w:shd w:val="clear" w:color="auto" w:fill="auto"/>
          </w:tcPr>
          <w:p w:rsidR="00BE7E33" w:rsidRPr="00846F4A" w:rsidRDefault="00BE7E33" w:rsidP="00BE0D7B">
            <w:pPr>
              <w:pStyle w:val="afd"/>
              <w:keepNext/>
              <w:widowControl w:val="0"/>
              <w:rPr>
                <w:lang w:eastAsia="en-US"/>
              </w:rPr>
            </w:pPr>
            <w:r w:rsidRPr="00846F4A">
              <w:t>3562</w:t>
            </w:r>
          </w:p>
        </w:tc>
      </w:tr>
    </w:tbl>
    <w:p w:rsidR="00846F4A" w:rsidRPr="00846F4A" w:rsidRDefault="00846F4A" w:rsidP="00B202D5">
      <w:pPr>
        <w:keepNext/>
        <w:widowControl w:val="0"/>
        <w:ind w:firstLine="709"/>
      </w:pPr>
    </w:p>
    <w:p w:rsidR="00BE7E33" w:rsidRPr="00846F4A" w:rsidRDefault="00BE7E33" w:rsidP="00B202D5">
      <w:pPr>
        <w:keepNext/>
        <w:widowControl w:val="0"/>
        <w:ind w:firstLine="709"/>
        <w:rPr>
          <w:b/>
          <w:bCs/>
        </w:rPr>
      </w:pPr>
      <w:r w:rsidRPr="00846F4A">
        <w:rPr>
          <w:b/>
          <w:bCs/>
        </w:rPr>
        <w:t>Решение</w:t>
      </w:r>
      <w:r w:rsidR="007845A8">
        <w:rPr>
          <w:b/>
          <w:bCs/>
        </w:rPr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В данном случае покупатель использует базисное условие поставки </w:t>
      </w:r>
      <w:r w:rsidRPr="00846F4A">
        <w:rPr>
          <w:lang w:val="en-US"/>
        </w:rPr>
        <w:t>DDP</w:t>
      </w:r>
      <w:r w:rsidRPr="00846F4A">
        <w:t xml:space="preserve"> </w:t>
      </w:r>
      <w:r w:rsidR="00846F4A">
        <w:t>-</w:t>
      </w:r>
      <w:r w:rsidRPr="00846F4A">
        <w:t xml:space="preserve"> Воронеж, которое означает, что продавец осуществляет поставку покупателю товара, что прошел таможенную очистку для импорта в любое указанное место назначения</w:t>
      </w:r>
      <w:r w:rsidR="00846F4A" w:rsidRPr="00846F4A">
        <w:t xml:space="preserve">. </w:t>
      </w:r>
      <w:r w:rsidRPr="00846F4A">
        <w:t>Продавец несет все затраты и риски, связанные с доставкой товара в это место, включая какие-либо пошлины на импорт до страны назначения</w:t>
      </w:r>
      <w:r w:rsidR="00846F4A" w:rsidRPr="00846F4A">
        <w:t xml:space="preserve">. </w:t>
      </w:r>
      <w:r w:rsidRPr="00846F4A">
        <w:t xml:space="preserve">В данном случае место назначения </w:t>
      </w:r>
      <w:r w:rsidR="00846F4A">
        <w:t>-</w:t>
      </w:r>
      <w:r w:rsidRPr="00846F4A">
        <w:t xml:space="preserve"> это склад воронежского строительного предприятия</w:t>
      </w:r>
      <w:r w:rsidR="00846F4A" w:rsidRPr="00846F4A">
        <w:t xml:space="preserve">. </w:t>
      </w:r>
      <w:r w:rsidRPr="00846F4A">
        <w:t>При осуществлении этой поставки используется железнодорожный вид транспорта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Таким образом, учитывая все особенности при поставке товара на базисных условиях </w:t>
      </w:r>
      <w:r w:rsidRPr="00846F4A">
        <w:rPr>
          <w:lang w:val="en-US"/>
        </w:rPr>
        <w:t>DDP</w:t>
      </w:r>
      <w:r w:rsidRPr="00846F4A">
        <w:t xml:space="preserve"> </w:t>
      </w:r>
      <w:r w:rsidR="00846F4A">
        <w:t>-</w:t>
      </w:r>
      <w:r w:rsidRPr="00846F4A">
        <w:t xml:space="preserve"> Воронеж, цена товара будет рассчитываться следующим образом</w:t>
      </w:r>
      <w:r w:rsidR="00846F4A" w:rsidRPr="00846F4A">
        <w:t>:</w:t>
      </w:r>
    </w:p>
    <w:p w:rsidR="00127C7E" w:rsidRDefault="00127C7E" w:rsidP="00B202D5">
      <w:pPr>
        <w:keepNext/>
        <w:widowControl w:val="0"/>
        <w:ind w:firstLine="709"/>
      </w:pPr>
    </w:p>
    <w:p w:rsidR="00BE7E33" w:rsidRPr="00846F4A" w:rsidRDefault="00E13EDC" w:rsidP="00B202D5">
      <w:pPr>
        <w:keepNext/>
        <w:widowControl w:val="0"/>
        <w:ind w:firstLine="0"/>
      </w:pPr>
      <w:r>
        <w:pict>
          <v:shape id="_x0000_i1047" type="#_x0000_t75" style="width:459.75pt;height:17.25pt">
            <v:imagedata r:id="rId29" o:title="" chromakey="white"/>
          </v:shape>
        </w:pict>
      </w:r>
    </w:p>
    <w:p w:rsidR="00BE7E33" w:rsidRPr="00846F4A" w:rsidRDefault="00E13EDC" w:rsidP="00B202D5">
      <w:pPr>
        <w:keepNext/>
        <w:widowControl w:val="0"/>
        <w:ind w:firstLine="0"/>
      </w:pPr>
      <w:r>
        <w:pict>
          <v:shape id="_x0000_i1048" type="#_x0000_t75" style="width:189.75pt;height:17.25pt">
            <v:imagedata r:id="rId30" o:title="" chromakey="white"/>
          </v:shape>
        </w:pic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 xml:space="preserve">где Ц </w:t>
      </w:r>
      <w:r w:rsidR="00846F4A">
        <w:t>-</w:t>
      </w:r>
      <w:r w:rsidRPr="00846F4A">
        <w:t xml:space="preserve"> цена товара на базисных условиях </w:t>
      </w:r>
      <w:r w:rsidR="00846F4A">
        <w:t>-</w:t>
      </w:r>
      <w:r w:rsidRPr="00846F4A">
        <w:t xml:space="preserve"> </w:t>
      </w:r>
      <w:r w:rsidRPr="00846F4A">
        <w:rPr>
          <w:lang w:val="en-US"/>
        </w:rPr>
        <w:t>DDP</w:t>
      </w:r>
      <w:r w:rsidRPr="00846F4A">
        <w:t xml:space="preserve"> </w:t>
      </w:r>
      <w:r w:rsidR="00846F4A">
        <w:t>- "</w:t>
      </w:r>
      <w:r w:rsidRPr="00846F4A">
        <w:t>поставка с оплатой пошлины</w:t>
      </w:r>
      <w:r w:rsidR="00846F4A">
        <w:t xml:space="preserve">", </w:t>
      </w:r>
      <w:r w:rsidRPr="00846F4A">
        <w:t>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С </w:t>
      </w:r>
      <w:r w:rsidR="00846F4A">
        <w:t>-</w:t>
      </w:r>
      <w:r w:rsidRPr="00846F4A">
        <w:t xml:space="preserve"> себестоимость единицы продукции,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О </w:t>
      </w:r>
      <w:r w:rsidR="00846F4A">
        <w:t>-</w:t>
      </w:r>
      <w:r w:rsidRPr="00846F4A">
        <w:t xml:space="preserve"> объем закупок</w:t>
      </w:r>
      <w:r w:rsidR="00846F4A">
        <w:t xml:space="preserve"> (</w:t>
      </w:r>
      <w:r w:rsidRPr="00846F4A">
        <w:t>продажи</w:t>
      </w:r>
      <w:r w:rsidR="00846F4A" w:rsidRPr="00846F4A">
        <w:t xml:space="preserve">) </w:t>
      </w:r>
      <w:r w:rsidRPr="00846F4A">
        <w:t>товаров,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 xml:space="preserve">П </w:t>
      </w:r>
      <w:r w:rsidR="00846F4A">
        <w:t>-</w:t>
      </w:r>
      <w:r w:rsidRPr="00846F4A">
        <w:t xml:space="preserve"> прибыль,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Р</w:t>
      </w:r>
      <w:r w:rsidRPr="00846F4A">
        <w:rPr>
          <w:vertAlign w:val="subscript"/>
        </w:rPr>
        <w:t>1</w:t>
      </w:r>
      <w:r w:rsidRPr="00846F4A">
        <w:t xml:space="preserve"> </w:t>
      </w:r>
      <w:r w:rsidR="00846F4A">
        <w:t>-</w:t>
      </w:r>
      <w:r w:rsidRPr="00846F4A">
        <w:t xml:space="preserve"> затраты на упаковку и маркировку товара,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Р</w:t>
      </w:r>
      <w:r w:rsidRPr="00846F4A">
        <w:rPr>
          <w:vertAlign w:val="subscript"/>
        </w:rPr>
        <w:t>2</w:t>
      </w:r>
      <w:r w:rsidRPr="00846F4A">
        <w:t xml:space="preserve"> </w:t>
      </w:r>
      <w:r w:rsidR="00846F4A">
        <w:t>-</w:t>
      </w:r>
      <w:r w:rsidRPr="00846F4A">
        <w:t xml:space="preserve"> затраты на погрузку на складе продавца,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Р</w:t>
      </w:r>
      <w:r w:rsidRPr="00846F4A">
        <w:rPr>
          <w:vertAlign w:val="subscript"/>
        </w:rPr>
        <w:t>3</w:t>
      </w:r>
      <w:r w:rsidRPr="00846F4A">
        <w:t xml:space="preserve"> </w:t>
      </w:r>
      <w:r w:rsidR="00846F4A">
        <w:t>-</w:t>
      </w:r>
      <w:r w:rsidRPr="00846F4A">
        <w:t xml:space="preserve"> затраты на перевозку товара от склада продавца до основных </w:t>
      </w:r>
      <w:r w:rsidRPr="00846F4A">
        <w:lastRenderedPageBreak/>
        <w:t>перевозочных средств,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Р</w:t>
      </w:r>
      <w:r w:rsidRPr="00846F4A">
        <w:rPr>
          <w:vertAlign w:val="subscript"/>
        </w:rPr>
        <w:t>4</w:t>
      </w:r>
      <w:r w:rsidRPr="00846F4A">
        <w:t xml:space="preserve"> </w:t>
      </w:r>
      <w:r w:rsidR="00846F4A">
        <w:t>-</w:t>
      </w:r>
      <w:r w:rsidRPr="00846F4A">
        <w:t xml:space="preserve"> затраты на разгрузку товара</w:t>
      </w:r>
      <w:r w:rsidR="00846F4A">
        <w:t xml:space="preserve"> (</w:t>
      </w:r>
      <w:r w:rsidRPr="00846F4A">
        <w:t>на железнодорожной станции</w:t>
      </w:r>
      <w:r w:rsidR="00846F4A" w:rsidRPr="00846F4A">
        <w:t>),</w:t>
      </w:r>
      <w:r w:rsidRPr="00846F4A">
        <w:t xml:space="preserve">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Р</w:t>
      </w:r>
      <w:r w:rsidRPr="00846F4A">
        <w:rPr>
          <w:vertAlign w:val="subscript"/>
        </w:rPr>
        <w:t>5</w:t>
      </w:r>
      <w:r w:rsidRPr="00846F4A">
        <w:t xml:space="preserve"> </w:t>
      </w:r>
      <w:r w:rsidR="00846F4A">
        <w:t>-</w:t>
      </w:r>
      <w:r w:rsidRPr="00846F4A">
        <w:t xml:space="preserve"> затраты на складирование товара в пункте перевалки грузов,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Р</w:t>
      </w:r>
      <w:r w:rsidRPr="00846F4A">
        <w:rPr>
          <w:vertAlign w:val="subscript"/>
        </w:rPr>
        <w:t>6</w:t>
      </w:r>
      <w:r w:rsidRPr="00846F4A">
        <w:t xml:space="preserve"> </w:t>
      </w:r>
      <w:r w:rsidR="00846F4A">
        <w:t>-</w:t>
      </w:r>
      <w:r w:rsidRPr="00846F4A">
        <w:t xml:space="preserve"> другие затраты в стране экспортера,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Р</w:t>
      </w:r>
      <w:r w:rsidRPr="00846F4A">
        <w:rPr>
          <w:vertAlign w:val="subscript"/>
        </w:rPr>
        <w:t>7</w:t>
      </w:r>
      <w:r w:rsidRPr="00846F4A">
        <w:t xml:space="preserve"> </w:t>
      </w:r>
      <w:r w:rsidR="00846F4A">
        <w:t>-</w:t>
      </w:r>
      <w:r w:rsidRPr="00846F4A">
        <w:t xml:space="preserve"> затраты на экспортные формальности,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Р</w:t>
      </w:r>
      <w:r w:rsidRPr="00846F4A">
        <w:rPr>
          <w:vertAlign w:val="subscript"/>
        </w:rPr>
        <w:t>8</w:t>
      </w:r>
      <w:r w:rsidRPr="00846F4A">
        <w:t xml:space="preserve"> </w:t>
      </w:r>
      <w:r w:rsidR="00846F4A">
        <w:t>-</w:t>
      </w:r>
      <w:r w:rsidRPr="00846F4A">
        <w:t xml:space="preserve"> затраты на погрузку товара на основной транспорт,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Р</w:t>
      </w:r>
      <w:r w:rsidRPr="00846F4A">
        <w:rPr>
          <w:vertAlign w:val="subscript"/>
        </w:rPr>
        <w:t>9</w:t>
      </w:r>
      <w:r w:rsidRPr="00846F4A">
        <w:t xml:space="preserve"> </w:t>
      </w:r>
      <w:r w:rsidR="00846F4A">
        <w:t>-</w:t>
      </w:r>
      <w:r w:rsidRPr="00846F4A">
        <w:t xml:space="preserve"> затраты на транспортировку товара от пункта перевалки в стране экспортера до пункта перевалки в стране импортера,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Р</w:t>
      </w:r>
      <w:r w:rsidRPr="00846F4A">
        <w:rPr>
          <w:vertAlign w:val="subscript"/>
        </w:rPr>
        <w:t>15</w:t>
      </w:r>
      <w:r w:rsidRPr="00846F4A">
        <w:t xml:space="preserve"> </w:t>
      </w:r>
      <w:r w:rsidR="00846F4A">
        <w:t>-</w:t>
      </w:r>
      <w:r w:rsidRPr="00846F4A">
        <w:t xml:space="preserve"> затраты на импортные формальности,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Р</w:t>
      </w:r>
      <w:r w:rsidRPr="00846F4A">
        <w:rPr>
          <w:vertAlign w:val="subscript"/>
        </w:rPr>
        <w:t>16</w:t>
      </w:r>
      <w:r w:rsidRPr="00846F4A">
        <w:t xml:space="preserve"> </w:t>
      </w:r>
      <w:r w:rsidR="00846F4A">
        <w:t>-</w:t>
      </w:r>
      <w:r w:rsidRPr="00846F4A">
        <w:t xml:space="preserve"> затраты на выгрузку товара с основного транспортного средства в пункте перевалки,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Р</w:t>
      </w:r>
      <w:r w:rsidRPr="00846F4A">
        <w:rPr>
          <w:vertAlign w:val="subscript"/>
        </w:rPr>
        <w:t>17</w:t>
      </w:r>
      <w:r w:rsidRPr="00846F4A">
        <w:t xml:space="preserve"> </w:t>
      </w:r>
      <w:r w:rsidR="00846F4A">
        <w:t>-</w:t>
      </w:r>
      <w:r w:rsidRPr="00846F4A">
        <w:t xml:space="preserve"> затраты на складирование в пункте перевалки,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Р</w:t>
      </w:r>
      <w:r w:rsidRPr="00846F4A">
        <w:rPr>
          <w:vertAlign w:val="subscript"/>
        </w:rPr>
        <w:t>18</w:t>
      </w:r>
      <w:r w:rsidRPr="00846F4A">
        <w:t xml:space="preserve"> </w:t>
      </w:r>
      <w:r w:rsidR="00846F4A">
        <w:t>-</w:t>
      </w:r>
      <w:r w:rsidRPr="00846F4A">
        <w:t xml:space="preserve"> затраты на погрузку товара в пункте перевалки,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Р</w:t>
      </w:r>
      <w:r w:rsidRPr="00846F4A">
        <w:rPr>
          <w:vertAlign w:val="subscript"/>
        </w:rPr>
        <w:t>19</w:t>
      </w:r>
      <w:r w:rsidRPr="00846F4A">
        <w:t xml:space="preserve"> </w:t>
      </w:r>
      <w:r w:rsidR="00846F4A">
        <w:t>-</w:t>
      </w:r>
      <w:r w:rsidRPr="00846F4A">
        <w:t xml:space="preserve"> затраты на перевозку товара от основного транспортного средства на склад покупателя, усл</w:t>
      </w:r>
      <w:r w:rsidR="00846F4A" w:rsidRPr="00846F4A">
        <w:t xml:space="preserve">. </w:t>
      </w:r>
      <w:r w:rsidRPr="00846F4A">
        <w:t>ед</w:t>
      </w:r>
      <w:r w:rsidR="00846F4A">
        <w:t>.;</w:t>
      </w:r>
    </w:p>
    <w:p w:rsidR="00846F4A" w:rsidRDefault="00BE7E33" w:rsidP="00B202D5">
      <w:pPr>
        <w:keepNext/>
        <w:widowControl w:val="0"/>
        <w:ind w:firstLine="709"/>
      </w:pPr>
      <w:r w:rsidRPr="00846F4A">
        <w:t>Р</w:t>
      </w:r>
      <w:r w:rsidRPr="00846F4A">
        <w:rPr>
          <w:vertAlign w:val="subscript"/>
        </w:rPr>
        <w:t>20</w:t>
      </w:r>
      <w:r w:rsidRPr="00846F4A">
        <w:t xml:space="preserve"> </w:t>
      </w:r>
      <w:r w:rsidR="00846F4A">
        <w:t>-</w:t>
      </w:r>
      <w:r w:rsidRPr="00846F4A">
        <w:t xml:space="preserve"> затраты на выгрузку товара на складе покупателя, усл</w:t>
      </w:r>
      <w:r w:rsidR="00846F4A" w:rsidRPr="00846F4A">
        <w:t xml:space="preserve">. </w:t>
      </w:r>
      <w:r w:rsidRPr="00846F4A">
        <w:t>ед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>Следовательно</w:t>
      </w:r>
      <w:r w:rsidR="00846F4A" w:rsidRPr="00846F4A">
        <w:t>:</w:t>
      </w:r>
    </w:p>
    <w:p w:rsidR="00127C7E" w:rsidRDefault="00127C7E" w:rsidP="00B202D5">
      <w:pPr>
        <w:keepNext/>
        <w:widowControl w:val="0"/>
        <w:ind w:firstLine="0"/>
      </w:pPr>
    </w:p>
    <w:p w:rsidR="00846F4A" w:rsidRDefault="00BE7E33" w:rsidP="00B202D5">
      <w:pPr>
        <w:keepNext/>
        <w:widowControl w:val="0"/>
        <w:ind w:firstLine="0"/>
      </w:pPr>
      <w:r w:rsidRPr="00846F4A">
        <w:t>Ц =</w:t>
      </w:r>
      <w:r w:rsidR="00846F4A">
        <w:t xml:space="preserve"> (</w:t>
      </w:r>
      <w:r w:rsidRPr="00846F4A">
        <w:t>370 * 102</w:t>
      </w:r>
      <w:r w:rsidR="00846F4A" w:rsidRPr="00846F4A">
        <w:t xml:space="preserve">) </w:t>
      </w:r>
      <w:r w:rsidRPr="00846F4A">
        <w:t>+ 7400 + 1350 + 135 + 139 + 142 + 215 + 99+ 118 + 139 + 485 + 462 + 371 + 146 + 121 + 794 + 3562 = 53418 усл</w:t>
      </w:r>
      <w:r w:rsidR="00846F4A" w:rsidRPr="00846F4A">
        <w:t xml:space="preserve">. </w:t>
      </w:r>
      <w:r w:rsidRPr="00846F4A">
        <w:t>ед</w:t>
      </w:r>
      <w:r w:rsidR="00846F4A" w:rsidRPr="00846F4A">
        <w:t>.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BE7E33" w:rsidP="00B202D5">
      <w:pPr>
        <w:keepNext/>
        <w:widowControl w:val="0"/>
        <w:ind w:firstLine="709"/>
      </w:pPr>
      <w:r w:rsidRPr="00846F4A">
        <w:t>Ответ</w:t>
      </w:r>
      <w:r w:rsidR="00846F4A" w:rsidRPr="00846F4A">
        <w:t xml:space="preserve">: </w:t>
      </w:r>
      <w:r w:rsidRPr="00846F4A">
        <w:t xml:space="preserve">в данном случае покупатель использует базисное условие поставки </w:t>
      </w:r>
      <w:r w:rsidRPr="00846F4A">
        <w:rPr>
          <w:lang w:val="en-US"/>
        </w:rPr>
        <w:t>DDP</w:t>
      </w:r>
      <w:r w:rsidRPr="00846F4A">
        <w:t xml:space="preserve"> </w:t>
      </w:r>
      <w:r w:rsidR="00846F4A">
        <w:t>-</w:t>
      </w:r>
      <w:r w:rsidRPr="00846F4A">
        <w:t xml:space="preserve"> Воронеж, и в соответствии с этим цена партии оборудования украинского строительного предприятия</w:t>
      </w:r>
      <w:r w:rsidR="00846F4A">
        <w:t xml:space="preserve"> (</w:t>
      </w:r>
      <w:r w:rsidRPr="00846F4A">
        <w:t>производителя</w:t>
      </w:r>
      <w:r w:rsidR="00846F4A" w:rsidRPr="00846F4A">
        <w:t xml:space="preserve">) </w:t>
      </w:r>
      <w:r w:rsidRPr="00846F4A">
        <w:t>составит 53418 условных денежных единиц</w:t>
      </w:r>
      <w:r w:rsidR="00846F4A" w:rsidRPr="00846F4A">
        <w:t>.</w:t>
      </w:r>
    </w:p>
    <w:p w:rsidR="00846F4A" w:rsidRPr="00846F4A" w:rsidRDefault="007845A8" w:rsidP="00B202D5">
      <w:pPr>
        <w:pStyle w:val="2"/>
        <w:widowControl w:val="0"/>
      </w:pPr>
      <w:r>
        <w:br w:type="page"/>
      </w:r>
      <w:r w:rsidR="000B4436" w:rsidRPr="00846F4A">
        <w:lastRenderedPageBreak/>
        <w:t>Задача № 5</w:t>
      </w:r>
      <w:r>
        <w:t xml:space="preserve">. </w:t>
      </w:r>
      <w:r w:rsidR="00D746E6" w:rsidRPr="00846F4A">
        <w:t>Финансовый менеджмент ВЭД</w:t>
      </w:r>
      <w:r>
        <w:t xml:space="preserve">. </w:t>
      </w:r>
      <w:r w:rsidR="00D746E6" w:rsidRPr="00846F4A">
        <w:t>Международные валютные рынки</w:t>
      </w:r>
    </w:p>
    <w:p w:rsidR="007845A8" w:rsidRDefault="007845A8" w:rsidP="00B202D5">
      <w:pPr>
        <w:keepNext/>
        <w:widowControl w:val="0"/>
        <w:ind w:firstLine="709"/>
        <w:rPr>
          <w:lang w:val="uk-UA"/>
        </w:rPr>
      </w:pPr>
    </w:p>
    <w:p w:rsidR="00D746E6" w:rsidRPr="00846F4A" w:rsidRDefault="00D746E6" w:rsidP="00B202D5">
      <w:pPr>
        <w:keepNext/>
        <w:widowControl w:val="0"/>
        <w:ind w:firstLine="709"/>
      </w:pPr>
      <w:r w:rsidRPr="00846F4A">
        <w:rPr>
          <w:lang w:val="uk-UA"/>
        </w:rPr>
        <w:t>Определить кросс-курсы</w:t>
      </w:r>
      <w:r w:rsidR="00846F4A" w:rsidRPr="00846F4A">
        <w:rPr>
          <w:lang w:val="uk-UA"/>
        </w:rPr>
        <w:t xml:space="preserve">. </w:t>
      </w:r>
      <w:r w:rsidRPr="00846F4A">
        <w:t>Определить позицию банка</w:t>
      </w:r>
    </w:p>
    <w:p w:rsidR="007845A8" w:rsidRDefault="007845A8" w:rsidP="00B202D5">
      <w:pPr>
        <w:keepNext/>
        <w:widowControl w:val="0"/>
        <w:ind w:firstLine="709"/>
      </w:pPr>
    </w:p>
    <w:p w:rsidR="00D746E6" w:rsidRPr="00846F4A" w:rsidRDefault="00D746E6" w:rsidP="00B202D5">
      <w:pPr>
        <w:keepNext/>
        <w:widowControl w:val="0"/>
        <w:ind w:firstLine="709"/>
      </w:pPr>
      <w:r w:rsidRPr="00846F4A">
        <w:t>Исходные данные</w:t>
      </w:r>
      <w:r w:rsidR="00846F4A" w:rsidRPr="00846F4A"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898"/>
        <w:gridCol w:w="1898"/>
      </w:tblGrid>
      <w:tr w:rsidR="00D746E6" w:rsidRPr="00846F4A" w:rsidTr="00BE0D7B">
        <w:trPr>
          <w:trHeight w:val="380"/>
          <w:jc w:val="center"/>
        </w:trPr>
        <w:tc>
          <w:tcPr>
            <w:tcW w:w="1898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Куплено</w:t>
            </w:r>
          </w:p>
        </w:tc>
        <w:tc>
          <w:tcPr>
            <w:tcW w:w="1898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Курс</w:t>
            </w:r>
          </w:p>
        </w:tc>
        <w:tc>
          <w:tcPr>
            <w:tcW w:w="1898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Продано</w:t>
            </w:r>
          </w:p>
        </w:tc>
      </w:tr>
      <w:tr w:rsidR="00D746E6" w:rsidRPr="00846F4A" w:rsidTr="00BE0D7B">
        <w:trPr>
          <w:trHeight w:val="380"/>
          <w:jc w:val="center"/>
        </w:trPr>
        <w:tc>
          <w:tcPr>
            <w:tcW w:w="1898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1000 USD</w:t>
            </w:r>
          </w:p>
        </w:tc>
        <w:tc>
          <w:tcPr>
            <w:tcW w:w="1898" w:type="dxa"/>
            <w:shd w:val="clear" w:color="auto" w:fill="auto"/>
          </w:tcPr>
          <w:p w:rsidR="00D746E6" w:rsidRPr="00BE0D7B" w:rsidRDefault="00846F4A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1.6</w:t>
            </w:r>
            <w:r w:rsidR="00D746E6" w:rsidRPr="00BE0D7B">
              <w:rPr>
                <w:lang w:val="en-US"/>
              </w:rPr>
              <w:t>5</w:t>
            </w:r>
          </w:p>
        </w:tc>
        <w:tc>
          <w:tcPr>
            <w:tcW w:w="1898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CHF</w:t>
            </w:r>
          </w:p>
        </w:tc>
      </w:tr>
      <w:tr w:rsidR="00D746E6" w:rsidRPr="00846F4A" w:rsidTr="00BE0D7B">
        <w:trPr>
          <w:trHeight w:val="321"/>
          <w:jc w:val="center"/>
        </w:trPr>
        <w:tc>
          <w:tcPr>
            <w:tcW w:w="1898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2000 USD</w:t>
            </w:r>
          </w:p>
        </w:tc>
        <w:tc>
          <w:tcPr>
            <w:tcW w:w="1898" w:type="dxa"/>
            <w:shd w:val="clear" w:color="auto" w:fill="auto"/>
          </w:tcPr>
          <w:p w:rsidR="00D746E6" w:rsidRPr="00BE0D7B" w:rsidRDefault="00846F4A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1.4</w:t>
            </w:r>
            <w:r w:rsidR="00D746E6" w:rsidRPr="00BE0D7B">
              <w:rPr>
                <w:lang w:val="en-US"/>
              </w:rPr>
              <w:t>6</w:t>
            </w:r>
          </w:p>
        </w:tc>
        <w:tc>
          <w:tcPr>
            <w:tcW w:w="1898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DEM</w:t>
            </w:r>
          </w:p>
        </w:tc>
      </w:tr>
      <w:tr w:rsidR="00D746E6" w:rsidRPr="00846F4A" w:rsidTr="00BE0D7B">
        <w:trPr>
          <w:trHeight w:val="332"/>
          <w:jc w:val="center"/>
        </w:trPr>
        <w:tc>
          <w:tcPr>
            <w:tcW w:w="1898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5000 DEM</w:t>
            </w:r>
          </w:p>
        </w:tc>
        <w:tc>
          <w:tcPr>
            <w:tcW w:w="1898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0</w:t>
            </w:r>
            <w:r w:rsidR="00846F4A" w:rsidRPr="00BE0D7B">
              <w:rPr>
                <w:lang w:val="en-US"/>
              </w:rPr>
              <w:t>.8</w:t>
            </w:r>
            <w:r w:rsidRPr="00BE0D7B">
              <w:rPr>
                <w:lang w:val="en-US"/>
              </w:rPr>
              <w:t>8</w:t>
            </w:r>
          </w:p>
        </w:tc>
        <w:tc>
          <w:tcPr>
            <w:tcW w:w="1898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CHF</w:t>
            </w:r>
          </w:p>
        </w:tc>
      </w:tr>
      <w:tr w:rsidR="00D746E6" w:rsidRPr="00846F4A" w:rsidTr="00BE0D7B">
        <w:trPr>
          <w:trHeight w:val="342"/>
          <w:jc w:val="center"/>
        </w:trPr>
        <w:tc>
          <w:tcPr>
            <w:tcW w:w="1898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5000 CHF</w:t>
            </w:r>
          </w:p>
        </w:tc>
        <w:tc>
          <w:tcPr>
            <w:tcW w:w="1898" w:type="dxa"/>
            <w:shd w:val="clear" w:color="auto" w:fill="auto"/>
          </w:tcPr>
          <w:p w:rsidR="00D746E6" w:rsidRPr="00BE0D7B" w:rsidRDefault="00846F4A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1.1</w:t>
            </w:r>
            <w:r w:rsidR="00D746E6" w:rsidRPr="00BE0D7B">
              <w:rPr>
                <w:lang w:val="en-US"/>
              </w:rPr>
              <w:t>4</w:t>
            </w:r>
          </w:p>
        </w:tc>
        <w:tc>
          <w:tcPr>
            <w:tcW w:w="1898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DEM</w:t>
            </w:r>
          </w:p>
        </w:tc>
      </w:tr>
    </w:tbl>
    <w:p w:rsidR="00846F4A" w:rsidRDefault="00846F4A" w:rsidP="00B202D5">
      <w:pPr>
        <w:keepNext/>
        <w:widowControl w:val="0"/>
        <w:ind w:firstLine="709"/>
        <w:rPr>
          <w:lang w:val="uk-UA"/>
        </w:rPr>
      </w:pPr>
    </w:p>
    <w:p w:rsidR="00846F4A" w:rsidRDefault="00D746E6" w:rsidP="00B202D5">
      <w:pPr>
        <w:keepNext/>
        <w:widowControl w:val="0"/>
        <w:ind w:firstLine="709"/>
      </w:pPr>
      <w:r w:rsidRPr="00846F4A">
        <w:t>Решение</w:t>
      </w:r>
      <w:r w:rsidR="00846F4A" w:rsidRPr="00846F4A">
        <w:t>:</w:t>
      </w:r>
    </w:p>
    <w:p w:rsidR="00127C7E" w:rsidRDefault="00127C7E" w:rsidP="00B202D5">
      <w:pPr>
        <w:keepNext/>
        <w:widowControl w:val="0"/>
        <w:ind w:firstLine="709"/>
      </w:pPr>
    </w:p>
    <w:p w:rsidR="00D746E6" w:rsidRPr="00846F4A" w:rsidRDefault="00D746E6" w:rsidP="00B202D5">
      <w:pPr>
        <w:keepNext/>
        <w:widowControl w:val="0"/>
        <w:ind w:firstLine="709"/>
      </w:pPr>
      <w:r w:rsidRPr="00846F4A">
        <w:t>Определение длинной и короткой позиции банка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1707"/>
        <w:gridCol w:w="1646"/>
        <w:gridCol w:w="1907"/>
        <w:gridCol w:w="1907"/>
        <w:gridCol w:w="1368"/>
      </w:tblGrid>
      <w:tr w:rsidR="00D746E6" w:rsidRPr="00846F4A" w:rsidTr="00BE0D7B">
        <w:trPr>
          <w:jc w:val="center"/>
        </w:trPr>
        <w:tc>
          <w:tcPr>
            <w:tcW w:w="5744" w:type="dxa"/>
            <w:gridSpan w:val="4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Операция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Позиция</w:t>
            </w:r>
          </w:p>
        </w:tc>
      </w:tr>
      <w:tr w:rsidR="00D746E6" w:rsidRPr="00846F4A" w:rsidTr="00BE0D7B">
        <w:trPr>
          <w:jc w:val="center"/>
        </w:trPr>
        <w:tc>
          <w:tcPr>
            <w:tcW w:w="484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№</w:t>
            </w:r>
          </w:p>
        </w:tc>
        <w:tc>
          <w:tcPr>
            <w:tcW w:w="1707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Куплено</w:t>
            </w:r>
          </w:p>
        </w:tc>
        <w:tc>
          <w:tcPr>
            <w:tcW w:w="1646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Курс</w:t>
            </w:r>
          </w:p>
        </w:tc>
        <w:tc>
          <w:tcPr>
            <w:tcW w:w="1907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Продано</w:t>
            </w:r>
          </w:p>
        </w:tc>
        <w:tc>
          <w:tcPr>
            <w:tcW w:w="1907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Длинная</w:t>
            </w:r>
            <w:r w:rsidR="00846F4A">
              <w:t xml:space="preserve"> (</w:t>
            </w:r>
            <w:r w:rsidRPr="00846F4A">
              <w:t>+</w:t>
            </w:r>
            <w:r w:rsidR="00846F4A" w:rsidRPr="00846F4A">
              <w:t xml:space="preserve">) </w:t>
            </w:r>
          </w:p>
        </w:tc>
        <w:tc>
          <w:tcPr>
            <w:tcW w:w="1368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Короткая</w:t>
            </w:r>
            <w:r w:rsidR="00846F4A">
              <w:t xml:space="preserve"> (</w:t>
            </w:r>
            <w:r w:rsidRPr="00846F4A">
              <w:t>-</w:t>
            </w:r>
            <w:r w:rsidR="00846F4A" w:rsidRPr="00846F4A">
              <w:t xml:space="preserve">) </w:t>
            </w:r>
          </w:p>
        </w:tc>
      </w:tr>
      <w:tr w:rsidR="00D746E6" w:rsidRPr="00846F4A" w:rsidTr="00BE0D7B">
        <w:trPr>
          <w:jc w:val="center"/>
        </w:trPr>
        <w:tc>
          <w:tcPr>
            <w:tcW w:w="484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1</w:t>
            </w:r>
          </w:p>
        </w:tc>
        <w:tc>
          <w:tcPr>
            <w:tcW w:w="1707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1000 USD</w:t>
            </w:r>
          </w:p>
        </w:tc>
        <w:tc>
          <w:tcPr>
            <w:tcW w:w="1646" w:type="dxa"/>
            <w:shd w:val="clear" w:color="auto" w:fill="auto"/>
          </w:tcPr>
          <w:p w:rsidR="00D746E6" w:rsidRPr="00BE0D7B" w:rsidRDefault="00846F4A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1.6</w:t>
            </w:r>
            <w:r w:rsidR="00D746E6" w:rsidRPr="00BE0D7B">
              <w:rPr>
                <w:lang w:val="en-US"/>
              </w:rPr>
              <w:t>5</w:t>
            </w:r>
          </w:p>
        </w:tc>
        <w:tc>
          <w:tcPr>
            <w:tcW w:w="1907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1650 CHF</w:t>
            </w:r>
          </w:p>
        </w:tc>
        <w:tc>
          <w:tcPr>
            <w:tcW w:w="1907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1000 USD</w:t>
            </w:r>
          </w:p>
        </w:tc>
        <w:tc>
          <w:tcPr>
            <w:tcW w:w="1368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1650 CHF</w:t>
            </w:r>
          </w:p>
        </w:tc>
      </w:tr>
      <w:tr w:rsidR="00D746E6" w:rsidRPr="00846F4A" w:rsidTr="00BE0D7B">
        <w:trPr>
          <w:jc w:val="center"/>
        </w:trPr>
        <w:tc>
          <w:tcPr>
            <w:tcW w:w="484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2</w:t>
            </w:r>
          </w:p>
        </w:tc>
        <w:tc>
          <w:tcPr>
            <w:tcW w:w="1707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2000 USD</w:t>
            </w:r>
          </w:p>
        </w:tc>
        <w:tc>
          <w:tcPr>
            <w:tcW w:w="1646" w:type="dxa"/>
            <w:shd w:val="clear" w:color="auto" w:fill="auto"/>
          </w:tcPr>
          <w:p w:rsidR="00D746E6" w:rsidRPr="00BE0D7B" w:rsidRDefault="00846F4A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1.4</w:t>
            </w:r>
            <w:r w:rsidR="00D746E6" w:rsidRPr="00BE0D7B">
              <w:rPr>
                <w:lang w:val="en-US"/>
              </w:rPr>
              <w:t>6</w:t>
            </w:r>
          </w:p>
        </w:tc>
        <w:tc>
          <w:tcPr>
            <w:tcW w:w="1907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2800 DEM</w:t>
            </w:r>
          </w:p>
        </w:tc>
        <w:tc>
          <w:tcPr>
            <w:tcW w:w="1907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3000 USD</w:t>
            </w:r>
          </w:p>
        </w:tc>
        <w:tc>
          <w:tcPr>
            <w:tcW w:w="1368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1650 CHF</w:t>
            </w:r>
          </w:p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2800 DEM</w:t>
            </w:r>
          </w:p>
        </w:tc>
      </w:tr>
      <w:tr w:rsidR="00D746E6" w:rsidRPr="00846F4A" w:rsidTr="00BE0D7B">
        <w:trPr>
          <w:jc w:val="center"/>
        </w:trPr>
        <w:tc>
          <w:tcPr>
            <w:tcW w:w="484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3</w:t>
            </w:r>
          </w:p>
        </w:tc>
        <w:tc>
          <w:tcPr>
            <w:tcW w:w="1707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5000 DEM</w:t>
            </w:r>
          </w:p>
        </w:tc>
        <w:tc>
          <w:tcPr>
            <w:tcW w:w="1646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0</w:t>
            </w:r>
            <w:r w:rsidR="00846F4A" w:rsidRPr="00BE0D7B">
              <w:rPr>
                <w:lang w:val="en-US"/>
              </w:rPr>
              <w:t>.8</w:t>
            </w:r>
            <w:r w:rsidRPr="00BE0D7B">
              <w:rPr>
                <w:lang w:val="en-US"/>
              </w:rPr>
              <w:t>8</w:t>
            </w:r>
          </w:p>
        </w:tc>
        <w:tc>
          <w:tcPr>
            <w:tcW w:w="1907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4400 CHF</w:t>
            </w:r>
          </w:p>
        </w:tc>
        <w:tc>
          <w:tcPr>
            <w:tcW w:w="1907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3000 USD</w:t>
            </w:r>
          </w:p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2200 DEM</w:t>
            </w:r>
          </w:p>
        </w:tc>
        <w:tc>
          <w:tcPr>
            <w:tcW w:w="1368" w:type="dxa"/>
            <w:shd w:val="clear" w:color="auto" w:fill="auto"/>
          </w:tcPr>
          <w:p w:rsidR="00846F4A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6050 CHF</w:t>
            </w:r>
          </w:p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</w:p>
        </w:tc>
      </w:tr>
      <w:tr w:rsidR="00D746E6" w:rsidRPr="00846F4A" w:rsidTr="00BE0D7B">
        <w:trPr>
          <w:jc w:val="center"/>
        </w:trPr>
        <w:tc>
          <w:tcPr>
            <w:tcW w:w="484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4</w:t>
            </w:r>
          </w:p>
        </w:tc>
        <w:tc>
          <w:tcPr>
            <w:tcW w:w="1707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5000 CHF</w:t>
            </w:r>
          </w:p>
        </w:tc>
        <w:tc>
          <w:tcPr>
            <w:tcW w:w="1646" w:type="dxa"/>
            <w:shd w:val="clear" w:color="auto" w:fill="auto"/>
          </w:tcPr>
          <w:p w:rsidR="00D746E6" w:rsidRPr="00BE0D7B" w:rsidRDefault="00846F4A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1.1</w:t>
            </w:r>
            <w:r w:rsidR="00D746E6" w:rsidRPr="00BE0D7B">
              <w:rPr>
                <w:lang w:val="en-US"/>
              </w:rPr>
              <w:t>4</w:t>
            </w:r>
          </w:p>
        </w:tc>
        <w:tc>
          <w:tcPr>
            <w:tcW w:w="1907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5700 DEM</w:t>
            </w:r>
          </w:p>
        </w:tc>
        <w:tc>
          <w:tcPr>
            <w:tcW w:w="1907" w:type="dxa"/>
            <w:shd w:val="clear" w:color="auto" w:fill="auto"/>
          </w:tcPr>
          <w:p w:rsidR="00846F4A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3000 USD</w:t>
            </w:r>
          </w:p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1050 CHF</w:t>
            </w:r>
          </w:p>
        </w:tc>
        <w:tc>
          <w:tcPr>
            <w:tcW w:w="1368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3500 DEM</w:t>
            </w:r>
          </w:p>
        </w:tc>
      </w:tr>
    </w:tbl>
    <w:p w:rsidR="00127C7E" w:rsidRDefault="00127C7E" w:rsidP="00B202D5">
      <w:pPr>
        <w:keepNext/>
        <w:widowControl w:val="0"/>
        <w:ind w:firstLine="709"/>
      </w:pPr>
    </w:p>
    <w:p w:rsidR="00D746E6" w:rsidRPr="00846F4A" w:rsidRDefault="00D746E6" w:rsidP="00B202D5">
      <w:pPr>
        <w:keepNext/>
        <w:widowControl w:val="0"/>
        <w:ind w:firstLine="709"/>
      </w:pPr>
      <w:r w:rsidRPr="00846F4A">
        <w:t>Определение результата валютной позиции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933"/>
        <w:gridCol w:w="1886"/>
        <w:gridCol w:w="1934"/>
        <w:gridCol w:w="1314"/>
      </w:tblGrid>
      <w:tr w:rsidR="00D746E6" w:rsidRPr="00846F4A" w:rsidTr="00BE0D7B">
        <w:trPr>
          <w:jc w:val="center"/>
        </w:trPr>
        <w:tc>
          <w:tcPr>
            <w:tcW w:w="3818" w:type="dxa"/>
            <w:gridSpan w:val="2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Длинная позиция</w:t>
            </w:r>
          </w:p>
        </w:tc>
        <w:tc>
          <w:tcPr>
            <w:tcW w:w="3820" w:type="dxa"/>
            <w:gridSpan w:val="2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Короткая позиция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Результат</w:t>
            </w:r>
          </w:p>
        </w:tc>
      </w:tr>
      <w:tr w:rsidR="00D746E6" w:rsidRPr="00846F4A" w:rsidTr="00BE0D7B">
        <w:trPr>
          <w:jc w:val="center"/>
        </w:trPr>
        <w:tc>
          <w:tcPr>
            <w:tcW w:w="1885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В валюте</w:t>
            </w:r>
          </w:p>
        </w:tc>
        <w:tc>
          <w:tcPr>
            <w:tcW w:w="1933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В пересчете на доллары</w:t>
            </w:r>
          </w:p>
        </w:tc>
        <w:tc>
          <w:tcPr>
            <w:tcW w:w="1886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В валюте</w:t>
            </w:r>
          </w:p>
        </w:tc>
        <w:tc>
          <w:tcPr>
            <w:tcW w:w="1934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В пересчете на доллары</w:t>
            </w:r>
          </w:p>
        </w:tc>
        <w:tc>
          <w:tcPr>
            <w:tcW w:w="1314" w:type="dxa"/>
            <w:vMerge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</w:p>
        </w:tc>
      </w:tr>
      <w:tr w:rsidR="00D746E6" w:rsidRPr="00846F4A" w:rsidTr="00BE0D7B">
        <w:trPr>
          <w:jc w:val="center"/>
        </w:trPr>
        <w:tc>
          <w:tcPr>
            <w:tcW w:w="1885" w:type="dxa"/>
            <w:shd w:val="clear" w:color="auto" w:fill="auto"/>
          </w:tcPr>
          <w:p w:rsidR="00846F4A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3000 USD</w:t>
            </w:r>
          </w:p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1650 CHF</w:t>
            </w:r>
          </w:p>
        </w:tc>
        <w:tc>
          <w:tcPr>
            <w:tcW w:w="1933" w:type="dxa"/>
            <w:shd w:val="clear" w:color="auto" w:fill="auto"/>
          </w:tcPr>
          <w:p w:rsidR="00846F4A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300</w:t>
            </w:r>
          </w:p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636</w:t>
            </w:r>
            <w:r w:rsidR="00846F4A" w:rsidRPr="00BE0D7B">
              <w:rPr>
                <w:lang w:val="en-US"/>
              </w:rPr>
              <w:t>.4</w:t>
            </w:r>
          </w:p>
        </w:tc>
        <w:tc>
          <w:tcPr>
            <w:tcW w:w="1886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3500 DEM</w:t>
            </w:r>
          </w:p>
        </w:tc>
        <w:tc>
          <w:tcPr>
            <w:tcW w:w="1934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2500</w:t>
            </w:r>
          </w:p>
        </w:tc>
        <w:tc>
          <w:tcPr>
            <w:tcW w:w="1314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</w:p>
        </w:tc>
      </w:tr>
      <w:tr w:rsidR="00D746E6" w:rsidRPr="00846F4A" w:rsidTr="00BE0D7B">
        <w:trPr>
          <w:jc w:val="center"/>
        </w:trPr>
        <w:tc>
          <w:tcPr>
            <w:tcW w:w="1885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846F4A">
              <w:t>Всего</w:t>
            </w:r>
          </w:p>
        </w:tc>
        <w:tc>
          <w:tcPr>
            <w:tcW w:w="1933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236</w:t>
            </w:r>
            <w:r w:rsidR="00846F4A" w:rsidRPr="00BE0D7B">
              <w:rPr>
                <w:lang w:val="en-US"/>
              </w:rPr>
              <w:t>3.6</w:t>
            </w:r>
          </w:p>
        </w:tc>
        <w:tc>
          <w:tcPr>
            <w:tcW w:w="1886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</w:p>
        </w:tc>
        <w:tc>
          <w:tcPr>
            <w:tcW w:w="1934" w:type="dxa"/>
            <w:shd w:val="clear" w:color="auto" w:fill="auto"/>
          </w:tcPr>
          <w:p w:rsidR="00D746E6" w:rsidRPr="00BE0D7B" w:rsidRDefault="00D746E6" w:rsidP="00BE0D7B">
            <w:pPr>
              <w:pStyle w:val="afd"/>
              <w:keepNext/>
              <w:widowControl w:val="0"/>
              <w:rPr>
                <w:lang w:val="en-US"/>
              </w:rPr>
            </w:pPr>
            <w:r w:rsidRPr="00BE0D7B">
              <w:rPr>
                <w:lang w:val="en-US"/>
              </w:rPr>
              <w:t>2500</w:t>
            </w:r>
          </w:p>
        </w:tc>
        <w:tc>
          <w:tcPr>
            <w:tcW w:w="1314" w:type="dxa"/>
            <w:shd w:val="clear" w:color="auto" w:fill="auto"/>
          </w:tcPr>
          <w:p w:rsidR="00D746E6" w:rsidRPr="00846F4A" w:rsidRDefault="00D746E6" w:rsidP="00BE0D7B">
            <w:pPr>
              <w:pStyle w:val="afd"/>
              <w:keepNext/>
              <w:widowControl w:val="0"/>
            </w:pPr>
            <w:r w:rsidRPr="00BE0D7B">
              <w:rPr>
                <w:lang w:val="en-US"/>
              </w:rPr>
              <w:t>-136</w:t>
            </w:r>
            <w:r w:rsidR="00846F4A" w:rsidRPr="00BE0D7B">
              <w:rPr>
                <w:lang w:val="en-US"/>
              </w:rPr>
              <w:t>.4</w:t>
            </w:r>
          </w:p>
        </w:tc>
      </w:tr>
    </w:tbl>
    <w:p w:rsidR="00D746E6" w:rsidRPr="00846F4A" w:rsidRDefault="00D746E6" w:rsidP="00B202D5">
      <w:pPr>
        <w:keepNext/>
        <w:widowControl w:val="0"/>
        <w:ind w:firstLine="709"/>
        <w:rPr>
          <w:lang w:eastAsia="en-US"/>
        </w:rPr>
      </w:pPr>
    </w:p>
    <w:p w:rsidR="00846F4A" w:rsidRDefault="00D746E6" w:rsidP="00B202D5">
      <w:pPr>
        <w:keepNext/>
        <w:widowControl w:val="0"/>
        <w:ind w:firstLine="709"/>
      </w:pPr>
      <w:r w:rsidRPr="00846F4A">
        <w:t>Таким образом, результат валютной позиции отрицателен для банка</w:t>
      </w:r>
      <w:r w:rsidR="00846F4A" w:rsidRPr="00846F4A">
        <w:t>.</w:t>
      </w:r>
    </w:p>
    <w:p w:rsidR="00BE7E33" w:rsidRPr="00846F4A" w:rsidRDefault="007845A8" w:rsidP="00B202D5">
      <w:pPr>
        <w:pStyle w:val="2"/>
        <w:widowControl w:val="0"/>
      </w:pPr>
      <w:r>
        <w:br w:type="page"/>
      </w:r>
      <w:r w:rsidR="00FB11B0" w:rsidRPr="00846F4A">
        <w:lastRenderedPageBreak/>
        <w:t>Задача № 6</w:t>
      </w:r>
      <w:r>
        <w:t xml:space="preserve">. </w:t>
      </w:r>
      <w:r w:rsidR="00D300C9" w:rsidRPr="00846F4A">
        <w:t>Ситуационные задания</w:t>
      </w:r>
    </w:p>
    <w:p w:rsidR="007845A8" w:rsidRDefault="007845A8" w:rsidP="00B202D5">
      <w:pPr>
        <w:keepNext/>
        <w:widowControl w:val="0"/>
        <w:ind w:firstLine="709"/>
        <w:rPr>
          <w:b/>
          <w:bCs/>
        </w:rPr>
      </w:pPr>
    </w:p>
    <w:p w:rsidR="00846F4A" w:rsidRPr="00846F4A" w:rsidRDefault="00BE7E33" w:rsidP="00B202D5">
      <w:pPr>
        <w:keepNext/>
        <w:widowControl w:val="0"/>
        <w:ind w:firstLine="709"/>
        <w:rPr>
          <w:b/>
          <w:bCs/>
        </w:rPr>
      </w:pPr>
      <w:r w:rsidRPr="00846F4A">
        <w:rPr>
          <w:b/>
          <w:bCs/>
        </w:rPr>
        <w:t>Ситуация 5</w:t>
      </w:r>
    </w:p>
    <w:p w:rsidR="00846F4A" w:rsidRDefault="00BE7E33" w:rsidP="00B202D5">
      <w:pPr>
        <w:keepNext/>
        <w:widowControl w:val="0"/>
        <w:ind w:firstLine="709"/>
      </w:pPr>
      <w:r w:rsidRPr="00846F4A">
        <w:t>На совещании у президента фирмы обсуждался вопрос</w:t>
      </w:r>
      <w:r w:rsidR="00846F4A" w:rsidRPr="00846F4A">
        <w:t xml:space="preserve">: </w:t>
      </w:r>
      <w:r w:rsidRPr="00846F4A">
        <w:t>формы расчета за возможную поставку товара иностранной фирмы из Германии</w:t>
      </w:r>
      <w:r w:rsidR="00846F4A" w:rsidRPr="00846F4A">
        <w:t xml:space="preserve">. </w:t>
      </w:r>
      <w:r w:rsidRPr="00846F4A">
        <w:t>Обращаясь к Вам как к руководителю отдела по управлению внешнеэкономической деятельностью президент фирмы попросил сделать справку к следующему совещанию по вопросам</w:t>
      </w:r>
      <w:r w:rsidR="00846F4A" w:rsidRPr="00846F4A">
        <w:t>:</w:t>
      </w:r>
    </w:p>
    <w:p w:rsidR="00846F4A" w:rsidRDefault="00BE7E33" w:rsidP="00B202D5">
      <w:pPr>
        <w:keepNext/>
        <w:widowControl w:val="0"/>
        <w:ind w:firstLine="709"/>
      </w:pPr>
      <w:r w:rsidRPr="00846F4A">
        <w:t>Какие основные формы расчетов существуют между фирмами в практике ВЭД</w:t>
      </w:r>
      <w:r w:rsidR="00846F4A" w:rsidRPr="00846F4A">
        <w:t>?</w:t>
      </w:r>
    </w:p>
    <w:p w:rsidR="00846F4A" w:rsidRDefault="00BE7E33" w:rsidP="00B202D5">
      <w:pPr>
        <w:keepNext/>
        <w:widowControl w:val="0"/>
        <w:ind w:firstLine="709"/>
      </w:pPr>
      <w:r w:rsidRPr="00846F4A">
        <w:t>Дайте пояснение</w:t>
      </w:r>
      <w:r w:rsidR="00846F4A" w:rsidRPr="00846F4A">
        <w:t xml:space="preserve"> </w:t>
      </w:r>
      <w:r w:rsidRPr="00846F4A">
        <w:t>понятиям</w:t>
      </w:r>
      <w:r w:rsidR="00846F4A" w:rsidRPr="00846F4A">
        <w:t xml:space="preserve">: </w:t>
      </w:r>
      <w:r w:rsidRPr="00846F4A">
        <w:t>открытый счет, банковский перевод, инкассо и документарный аккредитив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>Дайте схему расчетов по коммерческим операциям в форме банковского перевода и опишите ход действий</w:t>
      </w:r>
      <w:r w:rsidR="00846F4A" w:rsidRPr="00846F4A">
        <w:t>.</w:t>
      </w:r>
    </w:p>
    <w:p w:rsidR="004409C1" w:rsidRPr="00846F4A" w:rsidRDefault="004409C1" w:rsidP="00B202D5">
      <w:pPr>
        <w:keepNext/>
        <w:widowControl w:val="0"/>
        <w:ind w:firstLine="709"/>
      </w:pPr>
      <w:r w:rsidRPr="00846F4A">
        <w:rPr>
          <w:b/>
          <w:bCs/>
        </w:rPr>
        <w:t>Решение</w:t>
      </w:r>
    </w:p>
    <w:p w:rsidR="00846F4A" w:rsidRDefault="00BE7E33" w:rsidP="00B202D5">
      <w:pPr>
        <w:keepNext/>
        <w:widowControl w:val="0"/>
        <w:ind w:firstLine="709"/>
      </w:pPr>
      <w:r w:rsidRPr="00846F4A">
        <w:rPr>
          <w:b/>
          <w:bCs/>
        </w:rPr>
        <w:t>Вопрос</w:t>
      </w:r>
      <w:r w:rsidR="007845A8">
        <w:rPr>
          <w:b/>
          <w:bCs/>
        </w:rPr>
        <w:t xml:space="preserve"> </w:t>
      </w:r>
      <w:r w:rsidRPr="00846F4A">
        <w:rPr>
          <w:b/>
          <w:bCs/>
        </w:rPr>
        <w:t>№1</w:t>
      </w:r>
      <w:r w:rsidR="00846F4A" w:rsidRPr="00846F4A">
        <w:rPr>
          <w:b/>
          <w:bCs/>
        </w:rPr>
        <w:t xml:space="preserve">: </w:t>
      </w:r>
      <w:r w:rsidRPr="00846F4A">
        <w:t>Под формами расчетов понимаются сложившиеся в международном коммерческом обороте, в том числе банковской практике, способы оплаты за поставленный товар</w:t>
      </w:r>
      <w:r w:rsidR="00846F4A">
        <w:t xml:space="preserve"> (</w:t>
      </w:r>
      <w:r w:rsidRPr="00846F4A">
        <w:t>продукцию</w:t>
      </w:r>
      <w:r w:rsidR="00846F4A" w:rsidRPr="00846F4A">
        <w:t>),</w:t>
      </w:r>
      <w:r w:rsidRPr="00846F4A">
        <w:t xml:space="preserve"> оказанные услуги, выполненные работы и </w:t>
      </w:r>
      <w:r w:rsidR="00846F4A">
        <w:t>т.д.</w:t>
      </w:r>
      <w:r w:rsidR="00846F4A" w:rsidRPr="00846F4A">
        <w:t xml:space="preserve"> </w:t>
      </w:r>
      <w:r w:rsidRPr="00846F4A">
        <w:t>Такими формами обычно выступают открытый счет, банковский перевод, инкассо и аккредитив</w:t>
      </w:r>
      <w:r w:rsidR="00846F4A" w:rsidRPr="00846F4A">
        <w:t xml:space="preserve">. </w:t>
      </w:r>
      <w:r w:rsidRPr="00846F4A">
        <w:t>Расчеты производятся только через банки за наличные или в кредит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>При наличном расчете товары оплачиваются в полной стоимости в момент перехода или до перехода товара или товарораспределительных документов в распоряжение покупателя</w:t>
      </w:r>
      <w:r w:rsidR="00846F4A" w:rsidRPr="00846F4A">
        <w:t>.</w:t>
      </w:r>
    </w:p>
    <w:p w:rsidR="0099239A" w:rsidRPr="00846F4A" w:rsidRDefault="00BE7E33" w:rsidP="00B202D5">
      <w:pPr>
        <w:keepNext/>
        <w:widowControl w:val="0"/>
        <w:ind w:firstLine="709"/>
        <w:rPr>
          <w:b/>
          <w:bCs/>
        </w:rPr>
      </w:pPr>
      <w:r w:rsidRPr="00846F4A">
        <w:rPr>
          <w:b/>
          <w:bCs/>
        </w:rPr>
        <w:t>Вопрос №2</w:t>
      </w:r>
    </w:p>
    <w:p w:rsidR="00846F4A" w:rsidRDefault="0099239A" w:rsidP="00B202D5">
      <w:pPr>
        <w:keepNext/>
        <w:widowControl w:val="0"/>
        <w:ind w:firstLine="709"/>
      </w:pPr>
      <w:r w:rsidRPr="00846F4A">
        <w:t>Открытый счет</w:t>
      </w:r>
      <w:r w:rsidR="00846F4A" w:rsidRPr="00846F4A">
        <w:t xml:space="preserve"> - </w:t>
      </w:r>
      <w:r w:rsidR="00825F75" w:rsidRPr="00846F4A">
        <w:t>форма расчетно-кредитных отношений, при которой продавец отгружает товар покупателю без оплаты и одновременно направляет в его адрес товарораспорядительные документы</w:t>
      </w:r>
      <w:r w:rsidR="00846F4A">
        <w:t xml:space="preserve"> (</w:t>
      </w:r>
      <w:r w:rsidR="00825F75" w:rsidRPr="00846F4A">
        <w:t>счет на оплату</w:t>
      </w:r>
      <w:r w:rsidR="00846F4A" w:rsidRPr="00846F4A">
        <w:t>),</w:t>
      </w:r>
      <w:r w:rsidR="00825F75" w:rsidRPr="00846F4A">
        <w:t xml:space="preserve"> относя сумму задолженности в дебет счета, открытого им на имя покупателя</w:t>
      </w:r>
      <w:r w:rsidR="00846F4A" w:rsidRPr="00846F4A">
        <w:t xml:space="preserve"> - </w:t>
      </w:r>
      <w:r w:rsidR="00825F75" w:rsidRPr="00846F4A">
        <w:t>открытого счета</w:t>
      </w:r>
      <w:r w:rsidR="00846F4A" w:rsidRPr="00846F4A">
        <w:t xml:space="preserve">. </w:t>
      </w:r>
      <w:r w:rsidR="00825F75" w:rsidRPr="00846F4A">
        <w:t xml:space="preserve">Покупатель обязан в оговоренные сроки погасить </w:t>
      </w:r>
      <w:r w:rsidR="00825F75" w:rsidRPr="00846F4A">
        <w:lastRenderedPageBreak/>
        <w:t>задолженность по открытому счету</w:t>
      </w:r>
      <w:r w:rsidR="00846F4A" w:rsidRPr="00846F4A">
        <w:t>.</w:t>
      </w:r>
    </w:p>
    <w:p w:rsidR="00846F4A" w:rsidRDefault="00825F75" w:rsidP="00B202D5">
      <w:pPr>
        <w:keepNext/>
        <w:widowControl w:val="0"/>
        <w:ind w:firstLine="709"/>
      </w:pPr>
      <w:r w:rsidRPr="00846F4A">
        <w:t>Если платежи производятся в срок до месяца, то сделка считается завершенной за наличный расчет, а при более длительном сроке</w:t>
      </w:r>
      <w:r w:rsidR="00846F4A" w:rsidRPr="00846F4A">
        <w:t xml:space="preserve"> - </w:t>
      </w:r>
      <w:r w:rsidRPr="00846F4A">
        <w:t>формой кредита</w:t>
      </w:r>
      <w:r w:rsidR="00846F4A" w:rsidRPr="00846F4A">
        <w:t>.</w:t>
      </w:r>
    </w:p>
    <w:p w:rsidR="00846F4A" w:rsidRDefault="00825F75" w:rsidP="00B202D5">
      <w:pPr>
        <w:keepNext/>
        <w:widowControl w:val="0"/>
        <w:ind w:firstLine="709"/>
      </w:pPr>
      <w:r w:rsidRPr="00846F4A">
        <w:t>В международной торговле открытые счета используется при расчетах между постоянными контрагентами</w:t>
      </w:r>
      <w:r w:rsidR="00846F4A" w:rsidRPr="00846F4A">
        <w:t xml:space="preserve">: </w:t>
      </w:r>
      <w:r w:rsidRPr="00846F4A">
        <w:t>между фирмами и их филиалами, при расчетах с брокерами, при комиссионной продаже товара в форме консигнации или при многократных поставках однородного товара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>Банковский Перевод</w:t>
      </w:r>
      <w:r w:rsidR="00846F4A" w:rsidRPr="00846F4A">
        <w:t xml:space="preserve"> - </w:t>
      </w:r>
      <w:r w:rsidRPr="00846F4A">
        <w:t>разновидность денежного перевода, одна из форм безналичных, расчетов, заключается в принятии на себя за вознаграждение одной стороной</w:t>
      </w:r>
      <w:r w:rsidR="00846F4A">
        <w:t xml:space="preserve"> (</w:t>
      </w:r>
      <w:r w:rsidRPr="00846F4A">
        <w:t>банком-эмитентом</w:t>
      </w:r>
      <w:r w:rsidR="00846F4A" w:rsidRPr="00846F4A">
        <w:t xml:space="preserve">) </w:t>
      </w:r>
      <w:r w:rsidRPr="00846F4A">
        <w:t>по просьбе и за счет другой стороны</w:t>
      </w:r>
      <w:r w:rsidR="00846F4A">
        <w:t xml:space="preserve"> (</w:t>
      </w:r>
      <w:r w:rsidRPr="00846F4A">
        <w:t>перевододателя</w:t>
      </w:r>
      <w:r w:rsidR="00846F4A" w:rsidRPr="00846F4A">
        <w:t xml:space="preserve">) </w:t>
      </w:r>
      <w:r w:rsidRPr="00846F4A">
        <w:t>обязательства обеспечить выплату определенных денежных средств</w:t>
      </w:r>
      <w:r w:rsidR="00846F4A">
        <w:t xml:space="preserve"> (</w:t>
      </w:r>
      <w:r w:rsidRPr="00846F4A">
        <w:t>суммы Б</w:t>
      </w:r>
      <w:r w:rsidR="00846F4A" w:rsidRPr="00846F4A">
        <w:t xml:space="preserve">. </w:t>
      </w:r>
      <w:r w:rsidRPr="00846F4A">
        <w:t>п</w:t>
      </w:r>
      <w:r w:rsidR="00846F4A" w:rsidRPr="00846F4A">
        <w:t xml:space="preserve">) </w:t>
      </w:r>
      <w:r w:rsidRPr="00846F4A">
        <w:t>через исполняющий банк в пользу определенного лица</w:t>
      </w:r>
      <w:r w:rsidR="00846F4A">
        <w:t xml:space="preserve"> (</w:t>
      </w:r>
      <w:r w:rsidRPr="00846F4A">
        <w:t>переводополучателя</w:t>
      </w:r>
      <w:r w:rsidR="00846F4A" w:rsidRPr="00846F4A">
        <w:t xml:space="preserve">). </w:t>
      </w:r>
      <w:r w:rsidRPr="00846F4A">
        <w:t>Банковский перевод осуществляется безналичным путем одним банком другому</w:t>
      </w:r>
      <w:r w:rsidR="00846F4A" w:rsidRPr="00846F4A">
        <w:t xml:space="preserve">. </w:t>
      </w:r>
      <w:r w:rsidRPr="00846F4A">
        <w:t>Иногда переводы выполняются посредством банковских чеков или других платежных документов</w:t>
      </w:r>
      <w:r w:rsidR="00846F4A" w:rsidRPr="00846F4A">
        <w:t xml:space="preserve">. </w:t>
      </w:r>
      <w:r w:rsidRPr="00846F4A">
        <w:t xml:space="preserve">Коммерческие или товаросопроводительные документы направляются при данной форме расчетов от экспортера импортеру непосредственно, </w:t>
      </w:r>
      <w:r w:rsidR="00846F4A">
        <w:t>т.е.</w:t>
      </w:r>
      <w:r w:rsidR="00846F4A" w:rsidRPr="00846F4A">
        <w:t xml:space="preserve"> </w:t>
      </w:r>
      <w:r w:rsidRPr="00846F4A">
        <w:t>минуя банк</w:t>
      </w:r>
      <w:r w:rsidR="00846F4A" w:rsidRPr="00846F4A">
        <w:t xml:space="preserve">. </w:t>
      </w:r>
      <w:r w:rsidRPr="00846F4A">
        <w:t>При расчетах банковскими переводами коммерческие банки исполняют платежные</w:t>
      </w:r>
      <w:r w:rsidR="004346A2" w:rsidRPr="00846F4A">
        <w:t xml:space="preserve"> </w:t>
      </w:r>
      <w:r w:rsidRPr="00846F4A">
        <w:t>поручения иностранных банков или оплачивают в соответствии с условиями корреспондентских соглашений выставленные на них банковские чеки по денежным обязательствам иностранных импортеров, а также выставляют платежные поручения и банковские чеки на иностранные банки по денежным обязательствам российских импортеров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>Расчеты по инкассо</w:t>
      </w:r>
      <w:r w:rsidR="00846F4A" w:rsidRPr="00846F4A">
        <w:t xml:space="preserve"> - </w:t>
      </w:r>
      <w:r w:rsidRPr="00846F4A">
        <w:t>банковская операция, посредством которой банк</w:t>
      </w:r>
      <w:r w:rsidR="00846F4A">
        <w:t xml:space="preserve"> (</w:t>
      </w:r>
      <w:r w:rsidRPr="00846F4A">
        <w:t>банк-эмитент</w:t>
      </w:r>
      <w:r w:rsidR="00846F4A" w:rsidRPr="00846F4A">
        <w:t xml:space="preserve">) </w:t>
      </w:r>
      <w:r w:rsidRPr="00846F4A">
        <w:t>по поручению и за счет клиента на основании расчетных документов осуществляет действия по получению от плательщика платежа</w:t>
      </w:r>
      <w:r w:rsidR="00846F4A" w:rsidRPr="00846F4A">
        <w:t xml:space="preserve">. </w:t>
      </w:r>
      <w:r w:rsidRPr="00846F4A">
        <w:t>Для расчетов по инкассо банк-эмитент вправе привлекать другой банк</w:t>
      </w:r>
      <w:r w:rsidR="00846F4A">
        <w:t xml:space="preserve"> (</w:t>
      </w:r>
      <w:r w:rsidRPr="00846F4A">
        <w:t>исполняющий</w:t>
      </w:r>
      <w:r w:rsidR="00846F4A" w:rsidRPr="00846F4A">
        <w:t>).</w:t>
      </w:r>
    </w:p>
    <w:p w:rsidR="00846F4A" w:rsidRDefault="00BE7E33" w:rsidP="00B202D5">
      <w:pPr>
        <w:keepNext/>
        <w:widowControl w:val="0"/>
        <w:ind w:firstLine="709"/>
      </w:pPr>
      <w:r w:rsidRPr="00846F4A">
        <w:lastRenderedPageBreak/>
        <w:t>Расчеты по инкассо осуществляются на основании</w:t>
      </w:r>
      <w:r w:rsidR="00846F4A" w:rsidRPr="00846F4A">
        <w:t>:</w:t>
      </w:r>
    </w:p>
    <w:p w:rsidR="00846F4A" w:rsidRDefault="00BE7E33" w:rsidP="00B202D5">
      <w:pPr>
        <w:keepNext/>
        <w:widowControl w:val="0"/>
        <w:ind w:firstLine="709"/>
      </w:pPr>
      <w:r w:rsidRPr="00846F4A">
        <w:t>платежных требований, оплата которых может производиться по распоряжению плательщика</w:t>
      </w:r>
      <w:r w:rsidR="00846F4A">
        <w:t xml:space="preserve"> (</w:t>
      </w:r>
      <w:r w:rsidRPr="00846F4A">
        <w:t>с акцептом</w:t>
      </w:r>
      <w:r w:rsidR="00846F4A" w:rsidRPr="00846F4A">
        <w:t xml:space="preserve">) </w:t>
      </w:r>
      <w:r w:rsidRPr="00846F4A">
        <w:t>или без его распоряжения</w:t>
      </w:r>
      <w:r w:rsidR="00846F4A">
        <w:t xml:space="preserve"> (</w:t>
      </w:r>
      <w:r w:rsidRPr="00846F4A">
        <w:t>в без</w:t>
      </w:r>
      <w:r w:rsidR="007845A8">
        <w:t>а</w:t>
      </w:r>
      <w:r w:rsidRPr="00846F4A">
        <w:t>кцептном порядке</w:t>
      </w:r>
      <w:r w:rsidR="00846F4A" w:rsidRPr="00846F4A">
        <w:t>);</w:t>
      </w:r>
    </w:p>
    <w:p w:rsidR="00846F4A" w:rsidRDefault="00BE7E33" w:rsidP="00B202D5">
      <w:pPr>
        <w:keepNext/>
        <w:widowControl w:val="0"/>
        <w:ind w:firstLine="709"/>
      </w:pPr>
      <w:r w:rsidRPr="00846F4A">
        <w:t>инкассовых поручений, оплата которых производится без распоряжения плательщика, то есть в бесспорном порядке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>Платежные требования и инкассовые поручения предъявляются получателем средств</w:t>
      </w:r>
      <w:r w:rsidR="00846F4A">
        <w:t xml:space="preserve"> (</w:t>
      </w:r>
      <w:r w:rsidRPr="00846F4A">
        <w:t>взыскателем</w:t>
      </w:r>
      <w:r w:rsidR="00846F4A" w:rsidRPr="00846F4A">
        <w:t xml:space="preserve">) </w:t>
      </w:r>
      <w:r w:rsidRPr="00846F4A">
        <w:t>к счету плательщика через банк, обслуживающий получателя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>Документарный аккредитив</w:t>
      </w:r>
      <w:r w:rsidR="00846F4A" w:rsidRPr="00846F4A">
        <w:t xml:space="preserve"> - </w:t>
      </w:r>
      <w:r w:rsidRPr="00846F4A">
        <w:t>обязательство банка заплатить продавцу определенную сумму при представлении в установленный срок документов, отвечающих всем требованиям Особенностью аккредитива является то, что банк выступает посредником, несущим обязательства перед сторонами коммерческой сделки</w:t>
      </w:r>
      <w:r w:rsidR="00846F4A" w:rsidRPr="00846F4A">
        <w:t xml:space="preserve">. </w:t>
      </w:r>
      <w:r w:rsidRPr="00846F4A">
        <w:t>Кроме того, использование аккредитива позволяет достичь компромисса интересов покупателя</w:t>
      </w:r>
      <w:r w:rsidR="00846F4A">
        <w:t xml:space="preserve"> (</w:t>
      </w:r>
      <w:r w:rsidRPr="00846F4A">
        <w:t>нежелание платить до того, как товар будет отгружен</w:t>
      </w:r>
      <w:r w:rsidR="00846F4A" w:rsidRPr="00846F4A">
        <w:t xml:space="preserve">) </w:t>
      </w:r>
      <w:r w:rsidRPr="00846F4A">
        <w:t>с интересами продавца</w:t>
      </w:r>
      <w:r w:rsidR="00846F4A">
        <w:t xml:space="preserve"> (</w:t>
      </w:r>
      <w:r w:rsidRPr="00846F4A">
        <w:t>нежелание отгружать товар без уверенности в получении платежа</w:t>
      </w:r>
      <w:r w:rsidR="00846F4A" w:rsidRPr="00846F4A">
        <w:t xml:space="preserve">). </w:t>
      </w:r>
      <w:r w:rsidRPr="00846F4A">
        <w:t>Таким образом, удобство аккредитива для продавца заключается в том, что банк выполняет платеж исключительно против указанных документов и покупатель не имеет влияния на банк в вопросе осуществления или неосуществления платежа</w:t>
      </w:r>
      <w:r w:rsidR="00846F4A" w:rsidRPr="00846F4A">
        <w:t xml:space="preserve">. </w:t>
      </w:r>
      <w:r w:rsidRPr="00846F4A">
        <w:t>Для покупателя аккредитив удобен тем, что банк перечисляет средства в пользу продавца товара только против документов, которые свидетельствуют, что продавец выполнил свои контрактные обязательства</w:t>
      </w:r>
      <w:r w:rsidR="00846F4A" w:rsidRPr="00846F4A">
        <w:t>.</w:t>
      </w:r>
    </w:p>
    <w:p w:rsidR="00846F4A" w:rsidRDefault="00BE7E33" w:rsidP="00B202D5">
      <w:pPr>
        <w:keepNext/>
        <w:widowControl w:val="0"/>
        <w:ind w:firstLine="709"/>
      </w:pPr>
      <w:r w:rsidRPr="00846F4A">
        <w:t>1</w:t>
      </w:r>
      <w:r w:rsidR="00846F4A" w:rsidRPr="00846F4A">
        <w:t xml:space="preserve">. </w:t>
      </w:r>
      <w:r w:rsidRPr="00846F4A">
        <w:t>Основные формы документарного аккредитива</w:t>
      </w:r>
    </w:p>
    <w:p w:rsidR="00846F4A" w:rsidRDefault="00BE7E33" w:rsidP="00B202D5">
      <w:pPr>
        <w:keepNext/>
        <w:widowControl w:val="0"/>
        <w:ind w:firstLine="709"/>
      </w:pPr>
      <w:r w:rsidRPr="00846F4A">
        <w:t>Безотзывный аккредитив</w:t>
      </w:r>
      <w:r w:rsidR="00846F4A">
        <w:t xml:space="preserve"> (</w:t>
      </w:r>
      <w:r w:rsidRPr="00846F4A">
        <w:rPr>
          <w:lang w:val="en-US"/>
        </w:rPr>
        <w:t>irrevocable</w:t>
      </w:r>
      <w:r w:rsidRPr="00846F4A">
        <w:t xml:space="preserve"> </w:t>
      </w:r>
      <w:r w:rsidRPr="00846F4A">
        <w:rPr>
          <w:lang w:val="en-US"/>
        </w:rPr>
        <w:t>letter</w:t>
      </w:r>
      <w:r w:rsidRPr="00846F4A">
        <w:t xml:space="preserve"> </w:t>
      </w:r>
      <w:r w:rsidRPr="00846F4A">
        <w:rPr>
          <w:lang w:val="en-US"/>
        </w:rPr>
        <w:t>of</w:t>
      </w:r>
      <w:r w:rsidRPr="00846F4A">
        <w:t xml:space="preserve"> </w:t>
      </w:r>
      <w:r w:rsidRPr="00846F4A">
        <w:rPr>
          <w:lang w:val="en-US"/>
        </w:rPr>
        <w:t>credit</w:t>
      </w:r>
      <w:r w:rsidR="00846F4A" w:rsidRPr="00846F4A">
        <w:t xml:space="preserve">). </w:t>
      </w:r>
      <w:r w:rsidRPr="00846F4A">
        <w:t>Аккредитив не может быть аннулирован или изменен без согласия продавца</w:t>
      </w:r>
      <w:r w:rsidR="00846F4A" w:rsidRPr="00846F4A">
        <w:t xml:space="preserve"> - </w:t>
      </w:r>
      <w:r w:rsidRPr="00846F4A">
        <w:t>выгодополучателя</w:t>
      </w:r>
      <w:r w:rsidR="00846F4A">
        <w:t xml:space="preserve"> (</w:t>
      </w:r>
      <w:r w:rsidRPr="00846F4A">
        <w:t>бенефициара</w:t>
      </w:r>
      <w:r w:rsidR="00846F4A" w:rsidRPr="00846F4A">
        <w:t>)</w:t>
      </w:r>
    </w:p>
    <w:p w:rsidR="00846F4A" w:rsidRDefault="00BE7E33" w:rsidP="00B202D5">
      <w:pPr>
        <w:keepNext/>
        <w:widowControl w:val="0"/>
        <w:ind w:firstLine="709"/>
      </w:pPr>
      <w:r w:rsidRPr="00846F4A">
        <w:t>Отзывной</w:t>
      </w:r>
      <w:r w:rsidRPr="00846F4A">
        <w:rPr>
          <w:lang w:val="en-US"/>
        </w:rPr>
        <w:t xml:space="preserve"> </w:t>
      </w:r>
      <w:r w:rsidRPr="00846F4A">
        <w:t>аккредитив</w:t>
      </w:r>
      <w:r w:rsidR="00846F4A">
        <w:rPr>
          <w:lang w:val="en-US"/>
        </w:rPr>
        <w:t xml:space="preserve"> (</w:t>
      </w:r>
      <w:r w:rsidRPr="00846F4A">
        <w:rPr>
          <w:lang w:val="en-US"/>
        </w:rPr>
        <w:t>revocable letter of credit</w:t>
      </w:r>
      <w:r w:rsidR="00846F4A" w:rsidRPr="00846F4A">
        <w:rPr>
          <w:lang w:val="en-US"/>
        </w:rPr>
        <w:t xml:space="preserve">). </w:t>
      </w:r>
      <w:r w:rsidRPr="00846F4A">
        <w:t>Аккредитив может быть отменен или изменен без согласия продавца</w:t>
      </w:r>
      <w:r w:rsidR="00846F4A" w:rsidRPr="00846F4A">
        <w:t xml:space="preserve">; </w:t>
      </w:r>
      <w:r w:rsidRPr="00846F4A">
        <w:t xml:space="preserve">поскольку данный вид аккредитива не представляет собой адекватной степени защиты продавца, то </w:t>
      </w:r>
      <w:r w:rsidRPr="00846F4A">
        <w:lastRenderedPageBreak/>
        <w:t>он редко применяется на практике, в основном, в качестве торгового обычая в расчетах между филиалами или дочерними компаниями</w:t>
      </w:r>
      <w:r w:rsidR="00846F4A" w:rsidRPr="00846F4A">
        <w:t>.</w:t>
      </w:r>
    </w:p>
    <w:p w:rsidR="00BE7E33" w:rsidRPr="00846F4A" w:rsidRDefault="003A40EE" w:rsidP="00B202D5">
      <w:pPr>
        <w:keepNext/>
        <w:widowControl w:val="0"/>
        <w:ind w:firstLine="709"/>
        <w:rPr>
          <w:b/>
          <w:bCs/>
        </w:rPr>
      </w:pPr>
      <w:r w:rsidRPr="00846F4A">
        <w:rPr>
          <w:b/>
          <w:bCs/>
        </w:rPr>
        <w:t>Вопрос №</w:t>
      </w:r>
      <w:r w:rsidR="007845A8">
        <w:rPr>
          <w:b/>
          <w:bCs/>
        </w:rPr>
        <w:t xml:space="preserve"> </w:t>
      </w:r>
      <w:r w:rsidRPr="00846F4A">
        <w:rPr>
          <w:b/>
          <w:bCs/>
        </w:rPr>
        <w:t>3</w:t>
      </w:r>
      <w:r w:rsidR="007845A8">
        <w:rPr>
          <w:b/>
          <w:bCs/>
        </w:rPr>
        <w:t>.</w:t>
      </w:r>
    </w:p>
    <w:p w:rsidR="00846F4A" w:rsidRDefault="00BD5435" w:rsidP="00B202D5">
      <w:pPr>
        <w:keepNext/>
        <w:widowControl w:val="0"/>
        <w:ind w:firstLine="709"/>
      </w:pPr>
      <w:r w:rsidRPr="00846F4A">
        <w:t>Банковский перевод осуществляется безналичным путем одним банком другому</w:t>
      </w:r>
      <w:r w:rsidR="00846F4A" w:rsidRPr="00846F4A">
        <w:t xml:space="preserve">. </w:t>
      </w:r>
      <w:r w:rsidRPr="00846F4A">
        <w:t>Иногда переводы выполняются посредством банковских чеков или других платежных документов</w:t>
      </w:r>
      <w:r w:rsidR="00846F4A" w:rsidRPr="00846F4A">
        <w:t xml:space="preserve">. </w:t>
      </w:r>
      <w:r w:rsidRPr="00846F4A">
        <w:t xml:space="preserve">Коммерческие или товаросопроводительные документы направляются при данной форме расчетов от экспортера импортеру непосредственно, </w:t>
      </w:r>
      <w:r w:rsidR="00846F4A">
        <w:t>т.е.</w:t>
      </w:r>
      <w:r w:rsidR="00846F4A" w:rsidRPr="00846F4A">
        <w:t xml:space="preserve"> </w:t>
      </w:r>
      <w:r w:rsidRPr="00846F4A">
        <w:t>минуя банк</w:t>
      </w:r>
      <w:r w:rsidR="00846F4A" w:rsidRPr="00846F4A">
        <w:t>.</w:t>
      </w:r>
    </w:p>
    <w:p w:rsidR="00846F4A" w:rsidRDefault="00BD5435" w:rsidP="00B202D5">
      <w:pPr>
        <w:keepNext/>
        <w:widowControl w:val="0"/>
        <w:ind w:firstLine="709"/>
      </w:pPr>
      <w:r w:rsidRPr="00846F4A">
        <w:t>При расчетах банковскими переводами коммерческие банки исполняют платежные поручения иностранных банков или оплачивают в соответствии с условиями корреспондентских соглашений выставленные на них банковские чеки по денежным обязательствам иностранных импортеров, а также выставляют платежные поручения и банковские чеки на иностранные банки по денежным обязательствам российских импортеров</w:t>
      </w:r>
      <w:r w:rsidR="00846F4A" w:rsidRPr="00846F4A">
        <w:t>.</w:t>
      </w:r>
    </w:p>
    <w:p w:rsidR="00127C7E" w:rsidRDefault="00BD5435" w:rsidP="00B202D5">
      <w:pPr>
        <w:keepNext/>
        <w:widowControl w:val="0"/>
        <w:ind w:firstLine="709"/>
      </w:pPr>
      <w:r w:rsidRPr="00846F4A">
        <w:t>При выполнении переводной операции банк переводополучателя руководствуется конкретными указаниями, содержащимися в платежном поручении</w:t>
      </w:r>
      <w:r w:rsidR="00846F4A" w:rsidRPr="00846F4A">
        <w:t xml:space="preserve">. </w:t>
      </w:r>
      <w:r w:rsidRPr="00846F4A">
        <w:t>Например, в платежном поручении может содержаться условие о выплате бенефициару соответствующей суммы против предоставления им указанных в платежном поручении коммерческих или финансовых документов или против предоставления им расписки</w:t>
      </w:r>
      <w:r w:rsidR="00846F4A" w:rsidRPr="00846F4A">
        <w:t>.</w:t>
      </w:r>
    </w:p>
    <w:p w:rsidR="00846F4A" w:rsidRDefault="00127C7E" w:rsidP="00B202D5">
      <w:pPr>
        <w:keepNext/>
        <w:widowControl w:val="0"/>
        <w:ind w:firstLine="709"/>
      </w:pPr>
      <w:r>
        <w:br w:type="page"/>
      </w:r>
      <w:r w:rsidR="00E13EDC">
        <w:rPr>
          <w:noProof/>
        </w:rPr>
        <w:lastRenderedPageBreak/>
        <w:pict>
          <v:group id="_x0000_s1026" style="position:absolute;left:0;text-align:left;margin-left:54pt;margin-top:2.6pt;width:350.95pt;height:207pt;z-index:251657728" coordorigin="1654,1821" coordsize="5105,3011">
            <v:line id="_x0000_s1027" style="position:absolute" from="3486,2344" to="4926,2345">
              <v:stroke endarrow="block"/>
            </v:line>
            <v:rect id="_x0000_s1028" style="position:absolute;left:1654;top:3785;width:1832;height:1047">
              <v:textbox>
                <w:txbxContent>
                  <w:p w:rsidR="007845A8" w:rsidRDefault="007845A8" w:rsidP="00127C7E">
                    <w:pPr>
                      <w:pStyle w:val="aff"/>
                    </w:pPr>
                  </w:p>
                  <w:p w:rsidR="007845A8" w:rsidRDefault="007845A8" w:rsidP="00127C7E">
                    <w:pPr>
                      <w:pStyle w:val="aff"/>
                    </w:pPr>
                    <w:r>
                      <w:t>Банк экспортера</w:t>
                    </w:r>
                  </w:p>
                </w:txbxContent>
              </v:textbox>
            </v:rect>
            <v:rect id="_x0000_s1029" style="position:absolute;left:4926;top:3785;width:1833;height:1045">
              <v:textbox>
                <w:txbxContent>
                  <w:p w:rsidR="007845A8" w:rsidRDefault="007845A8" w:rsidP="00127C7E">
                    <w:pPr>
                      <w:pStyle w:val="aff"/>
                    </w:pPr>
                  </w:p>
                  <w:p w:rsidR="007845A8" w:rsidRDefault="007845A8" w:rsidP="00127C7E">
                    <w:pPr>
                      <w:pStyle w:val="aff"/>
                    </w:pPr>
                    <w:r>
                      <w:t>Банк импортера</w:t>
                    </w:r>
                  </w:p>
                </w:txbxContent>
              </v:textbox>
            </v:rect>
            <v:rect id="_x0000_s1030" style="position:absolute;left:1654;top:1821;width:1832;height:1047">
              <v:textbox>
                <w:txbxContent>
                  <w:p w:rsidR="007845A8" w:rsidRDefault="007845A8" w:rsidP="00127C7E">
                    <w:pPr>
                      <w:pStyle w:val="aff"/>
                    </w:pPr>
                  </w:p>
                  <w:p w:rsidR="007845A8" w:rsidRDefault="007845A8" w:rsidP="00127C7E">
                    <w:pPr>
                      <w:pStyle w:val="aff"/>
                    </w:pPr>
                    <w:r>
                      <w:t>Экспортер - переводополучатель бенефициар</w:t>
                    </w:r>
                  </w:p>
                </w:txbxContent>
              </v:textbox>
            </v:rect>
            <v:rect id="_x0000_s1031" style="position:absolute;left:4926;top:1821;width:1833;height:1047">
              <v:textbox>
                <w:txbxContent>
                  <w:p w:rsidR="007845A8" w:rsidRDefault="007845A8" w:rsidP="00127C7E">
                    <w:pPr>
                      <w:pStyle w:val="aff"/>
                    </w:pPr>
                  </w:p>
                  <w:p w:rsidR="007845A8" w:rsidRDefault="007845A8" w:rsidP="00127C7E">
                    <w:pPr>
                      <w:pStyle w:val="aff"/>
                    </w:pPr>
                    <w:r>
                      <w:t>Импортер -перевододатель</w:t>
                    </w:r>
                  </w:p>
                </w:txbxContent>
              </v:textbox>
            </v:rect>
            <v:line id="_x0000_s1032" style="position:absolute;flip:x" from="3486,2606" to="4926,2606">
              <v:stroke endarrow="block"/>
            </v:line>
            <v:line id="_x0000_s1033" style="position:absolute" from="2439,2868" to="2439,3785">
              <v:stroke endarrow="block"/>
            </v:line>
            <v:line id="_x0000_s1034" style="position:absolute" from="5712,2868" to="5713,3785">
              <v:stroke endarrow="block"/>
            </v:line>
            <v:line id="_x0000_s1035" style="position:absolute;flip:x" from="3486,4308" to="4926,4308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4010;top:1952;width:262;height:262" strokecolor="white">
              <v:textbox>
                <w:txbxContent>
                  <w:p w:rsidR="007845A8" w:rsidRPr="005E585E" w:rsidRDefault="007845A8" w:rsidP="00127C7E">
                    <w:pPr>
                      <w:pStyle w:val="aff"/>
                    </w:pPr>
                    <w:r w:rsidRPr="005E585E">
                      <w:t>1</w:t>
                    </w:r>
                  </w:p>
                </w:txbxContent>
              </v:textbox>
            </v:shape>
            <v:shape id="_x0000_s1037" type="#_x0000_t202" style="position:absolute;left:5843;top:3130;width:262;height:393" strokecolor="white">
              <v:textbox>
                <w:txbxContent>
                  <w:p w:rsidR="007845A8" w:rsidRPr="005E585E" w:rsidRDefault="007845A8" w:rsidP="00127C7E">
                    <w:pPr>
                      <w:pStyle w:val="aff"/>
                    </w:pPr>
                    <w:r>
                      <w:t>2</w:t>
                    </w:r>
                  </w:p>
                </w:txbxContent>
              </v:textbox>
            </v:shape>
            <v:shape id="_x0000_s1038" type="#_x0000_t202" style="position:absolute;left:4141;top:2737;width:262;height:393" strokecolor="white">
              <v:textbox>
                <w:txbxContent>
                  <w:p w:rsidR="007845A8" w:rsidRPr="005E585E" w:rsidRDefault="007845A8" w:rsidP="00127C7E">
                    <w:pPr>
                      <w:pStyle w:val="aff"/>
                    </w:pPr>
                    <w:r>
                      <w:t>3</w:t>
                    </w:r>
                  </w:p>
                </w:txbxContent>
              </v:textbox>
            </v:shape>
            <v:shape id="_x0000_s1039" type="#_x0000_t202" style="position:absolute;left:4141;top:3915;width:262;height:263" strokecolor="white">
              <v:textbox>
                <w:txbxContent>
                  <w:p w:rsidR="007845A8" w:rsidRPr="005E585E" w:rsidRDefault="007845A8" w:rsidP="00127C7E">
                    <w:pPr>
                      <w:pStyle w:val="aff"/>
                    </w:pPr>
                    <w:r>
                      <w:t>4</w:t>
                    </w:r>
                  </w:p>
                </w:txbxContent>
              </v:textbox>
            </v:shape>
            <v:shape id="_x0000_s1040" type="#_x0000_t202" style="position:absolute;left:2046;top:3130;width:263;height:393" strokecolor="white">
              <v:textbox>
                <w:txbxContent>
                  <w:p w:rsidR="007845A8" w:rsidRPr="005E585E" w:rsidRDefault="007845A8" w:rsidP="00127C7E">
                    <w:pPr>
                      <w:pStyle w:val="aff"/>
                    </w:pPr>
                    <w:r>
                      <w:t>5</w:t>
                    </w:r>
                  </w:p>
                </w:txbxContent>
              </v:textbox>
            </v:shape>
            <w10:wrap type="topAndBottom"/>
          </v:group>
        </w:pict>
      </w:r>
    </w:p>
    <w:p w:rsidR="00846F4A" w:rsidRDefault="00BF6640" w:rsidP="00B202D5">
      <w:pPr>
        <w:keepNext/>
        <w:widowControl w:val="0"/>
        <w:ind w:firstLine="709"/>
      </w:pPr>
      <w:r w:rsidRPr="00846F4A">
        <w:t>При выполнении переводной операции банки принимают участие в расчетах путем перевода только после предоставления плательщиком в банк платежного поручения на оплату контракта</w:t>
      </w:r>
      <w:r w:rsidR="00846F4A" w:rsidRPr="00846F4A">
        <w:t xml:space="preserve">. </w:t>
      </w:r>
      <w:r w:rsidRPr="00846F4A">
        <w:t>При этом банки не несут ответственности за платеж</w:t>
      </w:r>
      <w:r w:rsidR="00846F4A" w:rsidRPr="00846F4A">
        <w:t xml:space="preserve">. </w:t>
      </w:r>
      <w:r w:rsidRPr="00846F4A">
        <w:t>Банки не контролируют факт поставки товаров или передачи документов импортеру, а также исполнение платежа по контракту</w:t>
      </w:r>
      <w:r w:rsidR="00846F4A" w:rsidRPr="00846F4A">
        <w:t xml:space="preserve">. </w:t>
      </w:r>
      <w:r w:rsidRPr="00846F4A">
        <w:t>При данной форме расчетов в обязанности банка входит лишь перевод платежа со счета перевододателя на счет переводополучателя в момент предоставления платежного поручения</w:t>
      </w:r>
      <w:r w:rsidR="00846F4A" w:rsidRPr="00846F4A">
        <w:t>.</w:t>
      </w:r>
    </w:p>
    <w:p w:rsidR="00846F4A" w:rsidRDefault="00BF6640" w:rsidP="00B202D5">
      <w:pPr>
        <w:keepNext/>
        <w:widowControl w:val="0"/>
        <w:ind w:firstLine="709"/>
      </w:pPr>
      <w:r w:rsidRPr="00846F4A">
        <w:t>После заключения контракта</w:t>
      </w:r>
      <w:r w:rsidR="00846F4A">
        <w:t xml:space="preserve"> (</w:t>
      </w:r>
      <w:r w:rsidRPr="00846F4A">
        <w:t>1</w:t>
      </w:r>
      <w:r w:rsidR="00846F4A" w:rsidRPr="00846F4A">
        <w:t xml:space="preserve">) </w:t>
      </w:r>
      <w:r w:rsidRPr="00846F4A">
        <w:t>между импортером и экспортером импортер направляет в банк заявление на перевод</w:t>
      </w:r>
      <w:r w:rsidR="00846F4A">
        <w:t xml:space="preserve"> (</w:t>
      </w:r>
      <w:r w:rsidRPr="00846F4A">
        <w:t>2</w:t>
      </w:r>
      <w:r w:rsidR="00846F4A" w:rsidRPr="00846F4A">
        <w:t xml:space="preserve">). </w:t>
      </w:r>
      <w:r w:rsidRPr="00846F4A">
        <w:t>Поставка товара</w:t>
      </w:r>
      <w:r w:rsidR="00846F4A">
        <w:t xml:space="preserve"> (</w:t>
      </w:r>
      <w:r w:rsidRPr="00846F4A">
        <w:t>3</w:t>
      </w:r>
      <w:r w:rsidR="00846F4A" w:rsidRPr="00846F4A">
        <w:t xml:space="preserve">) </w:t>
      </w:r>
      <w:r w:rsidRPr="00846F4A">
        <w:t>может предшествовать платежу или последовать за ним, что определяется условиями контракта и валютным законодательством стран</w:t>
      </w:r>
      <w:r w:rsidR="00846F4A" w:rsidRPr="00846F4A">
        <w:t>.</w:t>
      </w:r>
    </w:p>
    <w:p w:rsidR="00846F4A" w:rsidRDefault="00BF6640" w:rsidP="00B202D5">
      <w:pPr>
        <w:keepNext/>
        <w:widowControl w:val="0"/>
        <w:ind w:firstLine="709"/>
      </w:pPr>
      <w:r w:rsidRPr="00846F4A">
        <w:t>Банк импортера, приняв платежное поручение от импортера, направляет от своего имени платежное поручение</w:t>
      </w:r>
      <w:r w:rsidR="00846F4A">
        <w:t xml:space="preserve"> (</w:t>
      </w:r>
      <w:r w:rsidRPr="00846F4A">
        <w:t>4</w:t>
      </w:r>
      <w:r w:rsidR="00846F4A" w:rsidRPr="00846F4A">
        <w:t xml:space="preserve">) </w:t>
      </w:r>
      <w:r w:rsidRPr="00846F4A">
        <w:t>в соответствующий банк экспортера</w:t>
      </w:r>
      <w:r w:rsidR="00846F4A" w:rsidRPr="00846F4A">
        <w:t xml:space="preserve">. </w:t>
      </w:r>
      <w:r w:rsidRPr="00846F4A">
        <w:t>Получив платежное поручение, банк проверяет его подлинность и совершает операцию по зачислению денег</w:t>
      </w:r>
      <w:r w:rsidR="00846F4A">
        <w:t xml:space="preserve"> (</w:t>
      </w:r>
      <w:r w:rsidRPr="00846F4A">
        <w:t>5</w:t>
      </w:r>
      <w:r w:rsidR="00846F4A" w:rsidRPr="00846F4A">
        <w:t xml:space="preserve">) </w:t>
      </w:r>
      <w:r w:rsidRPr="00846F4A">
        <w:t>на счет экспортера</w:t>
      </w:r>
      <w:r w:rsidR="00846F4A" w:rsidRPr="00846F4A">
        <w:t>.</w:t>
      </w:r>
    </w:p>
    <w:p w:rsidR="005733A1" w:rsidRPr="00846F4A" w:rsidRDefault="00127C7E" w:rsidP="00B202D5">
      <w:pPr>
        <w:pStyle w:val="2"/>
        <w:widowControl w:val="0"/>
      </w:pPr>
      <w:r>
        <w:br w:type="page"/>
      </w:r>
      <w:r w:rsidR="00286E5F" w:rsidRPr="00846F4A">
        <w:lastRenderedPageBreak/>
        <w:t>Список использованных источников</w:t>
      </w:r>
    </w:p>
    <w:p w:rsidR="00127C7E" w:rsidRDefault="00127C7E" w:rsidP="00B202D5">
      <w:pPr>
        <w:keepNext/>
        <w:widowControl w:val="0"/>
        <w:ind w:firstLine="709"/>
      </w:pPr>
    </w:p>
    <w:p w:rsidR="00846F4A" w:rsidRDefault="00C11039" w:rsidP="00B202D5">
      <w:pPr>
        <w:pStyle w:val="af7"/>
        <w:keepNext/>
        <w:widowControl w:val="0"/>
      </w:pPr>
      <w:r w:rsidRPr="00846F4A">
        <w:t>1</w:t>
      </w:r>
      <w:r w:rsidR="00846F4A">
        <w:t>.</w:t>
      </w:r>
      <w:r w:rsidR="00127C7E">
        <w:t xml:space="preserve"> </w:t>
      </w:r>
      <w:r w:rsidR="00846F4A">
        <w:t xml:space="preserve">Л.Е. </w:t>
      </w:r>
      <w:r w:rsidRPr="00846F4A">
        <w:t>Стровский, С</w:t>
      </w:r>
      <w:r w:rsidR="00846F4A">
        <w:t xml:space="preserve">.К. </w:t>
      </w:r>
      <w:r w:rsidRPr="00846F4A">
        <w:t>Казанцев, Е</w:t>
      </w:r>
      <w:r w:rsidR="00846F4A">
        <w:t xml:space="preserve">.А. </w:t>
      </w:r>
      <w:r w:rsidRPr="00846F4A">
        <w:t>Паршина</w:t>
      </w:r>
      <w:r w:rsidR="00846F4A" w:rsidRPr="00846F4A">
        <w:t xml:space="preserve">. </w:t>
      </w:r>
      <w:r w:rsidRPr="00846F4A">
        <w:t>Внешнеэкономическая деятельность предприятия</w:t>
      </w:r>
      <w:r w:rsidR="00846F4A" w:rsidRPr="00846F4A">
        <w:t xml:space="preserve">: </w:t>
      </w:r>
      <w:r w:rsidRPr="00846F4A">
        <w:t>Учебник для вузов</w:t>
      </w:r>
      <w:r w:rsidR="00846F4A" w:rsidRPr="00846F4A">
        <w:t>. -</w:t>
      </w:r>
      <w:r w:rsidR="00846F4A">
        <w:t xml:space="preserve"> </w:t>
      </w:r>
      <w:r w:rsidRPr="00846F4A">
        <w:t>3 е изд</w:t>
      </w:r>
      <w:r w:rsidR="00846F4A">
        <w:t>.,</w:t>
      </w:r>
      <w:r w:rsidRPr="00846F4A">
        <w:t xml:space="preserve"> перераб</w:t>
      </w:r>
      <w:r w:rsidR="00846F4A" w:rsidRPr="00846F4A">
        <w:t xml:space="preserve">. </w:t>
      </w:r>
      <w:r w:rsidRPr="00846F4A">
        <w:t>и доп</w:t>
      </w:r>
      <w:r w:rsidR="00846F4A" w:rsidRPr="00846F4A">
        <w:t>. -</w:t>
      </w:r>
      <w:r w:rsidR="00846F4A">
        <w:t xml:space="preserve"> </w:t>
      </w:r>
      <w:r w:rsidRPr="00846F4A">
        <w:t>М</w:t>
      </w:r>
      <w:r w:rsidR="00846F4A">
        <w:t>.:</w:t>
      </w:r>
      <w:r w:rsidR="00846F4A" w:rsidRPr="00846F4A">
        <w:t xml:space="preserve"> </w:t>
      </w:r>
      <w:r w:rsidRPr="00846F4A">
        <w:t>ЮНИТИ-ДАНА, 2004</w:t>
      </w:r>
      <w:r w:rsidR="00846F4A" w:rsidRPr="00846F4A">
        <w:t xml:space="preserve">. - </w:t>
      </w:r>
      <w:r w:rsidRPr="00846F4A">
        <w:t>318с</w:t>
      </w:r>
      <w:r w:rsidR="00846F4A" w:rsidRPr="00846F4A">
        <w:t>.</w:t>
      </w:r>
    </w:p>
    <w:p w:rsidR="00846F4A" w:rsidRDefault="00C11039" w:rsidP="00B202D5">
      <w:pPr>
        <w:pStyle w:val="af7"/>
        <w:keepNext/>
        <w:widowControl w:val="0"/>
      </w:pPr>
      <w:r w:rsidRPr="00846F4A">
        <w:t>2</w:t>
      </w:r>
      <w:r w:rsidR="00846F4A" w:rsidRPr="00846F4A">
        <w:t xml:space="preserve">. </w:t>
      </w:r>
      <w:r w:rsidRPr="00846F4A">
        <w:t>Прокушев Е</w:t>
      </w:r>
      <w:r w:rsidR="00846F4A">
        <w:t xml:space="preserve">.Ф. </w:t>
      </w:r>
      <w:r w:rsidRPr="00846F4A">
        <w:t>Внешнеэкономическая деятельность</w:t>
      </w:r>
      <w:r w:rsidR="00846F4A" w:rsidRPr="00846F4A">
        <w:t xml:space="preserve">: </w:t>
      </w:r>
      <w:r w:rsidRPr="00846F4A">
        <w:t>Учеб</w:t>
      </w:r>
      <w:r w:rsidR="00846F4A" w:rsidRPr="00846F4A">
        <w:t xml:space="preserve">. - </w:t>
      </w:r>
      <w:r w:rsidRPr="00846F4A">
        <w:t>практич</w:t>
      </w:r>
      <w:r w:rsidR="00846F4A" w:rsidRPr="00846F4A">
        <w:t xml:space="preserve">. </w:t>
      </w:r>
      <w:r w:rsidRPr="00846F4A">
        <w:t>пособие</w:t>
      </w:r>
      <w:r w:rsidR="00846F4A" w:rsidRPr="00846F4A">
        <w:t>. -</w:t>
      </w:r>
      <w:r w:rsidR="00846F4A">
        <w:t xml:space="preserve"> </w:t>
      </w:r>
      <w:r w:rsidRPr="00846F4A">
        <w:t>М</w:t>
      </w:r>
      <w:r w:rsidR="00846F4A">
        <w:t>.:</w:t>
      </w:r>
      <w:r w:rsidR="00846F4A" w:rsidRPr="00846F4A">
        <w:t xml:space="preserve"> </w:t>
      </w:r>
      <w:r w:rsidRPr="00846F4A">
        <w:t>ИВЦ</w:t>
      </w:r>
      <w:r w:rsidR="00846F4A">
        <w:t xml:space="preserve"> "</w:t>
      </w:r>
      <w:r w:rsidRPr="00846F4A">
        <w:t>Маркетинг</w:t>
      </w:r>
      <w:r w:rsidR="00846F4A">
        <w:t xml:space="preserve">", </w:t>
      </w:r>
      <w:r w:rsidRPr="00846F4A">
        <w:t>1998</w:t>
      </w:r>
      <w:r w:rsidR="00846F4A" w:rsidRPr="00846F4A">
        <w:t xml:space="preserve">. - </w:t>
      </w:r>
      <w:r w:rsidRPr="00846F4A">
        <w:t>114с</w:t>
      </w:r>
      <w:r w:rsidR="00846F4A" w:rsidRPr="00846F4A">
        <w:t>.</w:t>
      </w:r>
    </w:p>
    <w:p w:rsidR="00846F4A" w:rsidRDefault="00C11039" w:rsidP="00B202D5">
      <w:pPr>
        <w:pStyle w:val="af7"/>
        <w:keepNext/>
        <w:widowControl w:val="0"/>
      </w:pPr>
      <w:r w:rsidRPr="00846F4A">
        <w:t>3</w:t>
      </w:r>
      <w:r w:rsidR="00846F4A" w:rsidRPr="00846F4A">
        <w:t xml:space="preserve">. </w:t>
      </w:r>
      <w:r w:rsidRPr="00846F4A">
        <w:t>Основы внешнеэкономических знаний 2-е зд</w:t>
      </w:r>
      <w:r w:rsidR="00846F4A" w:rsidRPr="00846F4A">
        <w:t xml:space="preserve">. </w:t>
      </w:r>
      <w:r w:rsidRPr="00846F4A">
        <w:t>перераб</w:t>
      </w:r>
      <w:r w:rsidR="00846F4A" w:rsidRPr="00846F4A">
        <w:t xml:space="preserve">. </w:t>
      </w:r>
      <w:r w:rsidRPr="00846F4A">
        <w:t>и доп</w:t>
      </w:r>
      <w:r w:rsidR="00846F4A" w:rsidRPr="00846F4A">
        <w:t xml:space="preserve">. </w:t>
      </w:r>
      <w:r w:rsidRPr="00846F4A">
        <w:t>/ Под ред</w:t>
      </w:r>
      <w:r w:rsidR="00846F4A" w:rsidRPr="00846F4A">
        <w:t xml:space="preserve">. </w:t>
      </w:r>
      <w:r w:rsidRPr="00846F4A">
        <w:t>И</w:t>
      </w:r>
      <w:r w:rsidR="00846F4A">
        <w:t xml:space="preserve">.П. </w:t>
      </w:r>
      <w:r w:rsidRPr="00846F4A">
        <w:t>Фаминского</w:t>
      </w:r>
      <w:r w:rsidR="00846F4A" w:rsidRPr="00846F4A">
        <w:t>. -</w:t>
      </w:r>
      <w:r w:rsidR="00846F4A">
        <w:t xml:space="preserve"> </w:t>
      </w:r>
      <w:r w:rsidRPr="00846F4A">
        <w:t>М</w:t>
      </w:r>
      <w:r w:rsidR="00846F4A">
        <w:t>.:</w:t>
      </w:r>
      <w:r w:rsidR="00846F4A" w:rsidRPr="00846F4A">
        <w:t xml:space="preserve"> </w:t>
      </w:r>
      <w:r w:rsidRPr="00846F4A">
        <w:t>Международные отношения, 1994</w:t>
      </w:r>
      <w:r w:rsidR="00846F4A" w:rsidRPr="00846F4A">
        <w:t xml:space="preserve">. </w:t>
      </w:r>
      <w:r w:rsidR="00846F4A">
        <w:t>-</w:t>
      </w:r>
      <w:r w:rsidRPr="00846F4A">
        <w:t xml:space="preserve"> 560 с</w:t>
      </w:r>
      <w:r w:rsidR="00846F4A" w:rsidRPr="00846F4A">
        <w:t>.</w:t>
      </w:r>
    </w:p>
    <w:p w:rsidR="00846F4A" w:rsidRDefault="00C11039" w:rsidP="00B202D5">
      <w:pPr>
        <w:pStyle w:val="af7"/>
        <w:keepNext/>
        <w:widowControl w:val="0"/>
      </w:pPr>
      <w:r w:rsidRPr="00846F4A">
        <w:t>4</w:t>
      </w:r>
      <w:r w:rsidR="00846F4A" w:rsidRPr="00846F4A">
        <w:t xml:space="preserve">. </w:t>
      </w:r>
      <w:r w:rsidRPr="00846F4A">
        <w:t>Управление организацией</w:t>
      </w:r>
      <w:r w:rsidR="00846F4A" w:rsidRPr="00846F4A">
        <w:t xml:space="preserve">: </w:t>
      </w:r>
      <w:r w:rsidRPr="00846F4A">
        <w:t>Учебник / Под ред</w:t>
      </w:r>
      <w:r w:rsidR="00846F4A">
        <w:t>.</w:t>
      </w:r>
      <w:r w:rsidR="007845A8">
        <w:rPr>
          <w:rFonts w:ascii="Times New Roman" w:hAnsi="Times New Roman" w:cs="Times New Roman"/>
        </w:rPr>
        <w:t xml:space="preserve"> </w:t>
      </w:r>
      <w:r w:rsidR="00846F4A">
        <w:t xml:space="preserve">А.Г. </w:t>
      </w:r>
      <w:r w:rsidRPr="00846F4A">
        <w:t>Поршнева, З</w:t>
      </w:r>
      <w:r w:rsidR="00846F4A">
        <w:t xml:space="preserve">.П. </w:t>
      </w:r>
      <w:r w:rsidRPr="00846F4A">
        <w:t>Румянцевой, Н</w:t>
      </w:r>
      <w:r w:rsidR="00846F4A">
        <w:t xml:space="preserve">.А. </w:t>
      </w:r>
      <w:r w:rsidRPr="00846F4A">
        <w:t>Саломатина</w:t>
      </w:r>
      <w:r w:rsidR="00846F4A" w:rsidRPr="00846F4A">
        <w:t>. -</w:t>
      </w:r>
      <w:r w:rsidR="00846F4A">
        <w:t xml:space="preserve"> </w:t>
      </w:r>
      <w:r w:rsidRPr="00846F4A">
        <w:t>2-е изд</w:t>
      </w:r>
      <w:r w:rsidR="00846F4A">
        <w:t>.,</w:t>
      </w:r>
      <w:r w:rsidRPr="00846F4A">
        <w:t xml:space="preserve"> перераб</w:t>
      </w:r>
      <w:r w:rsidR="00846F4A" w:rsidRPr="00846F4A">
        <w:t xml:space="preserve">. </w:t>
      </w:r>
      <w:r w:rsidRPr="00846F4A">
        <w:t>и доп</w:t>
      </w:r>
      <w:r w:rsidR="00846F4A" w:rsidRPr="00846F4A">
        <w:t>. -</w:t>
      </w:r>
      <w:r w:rsidR="00846F4A">
        <w:t xml:space="preserve"> </w:t>
      </w:r>
      <w:r w:rsidRPr="00846F4A">
        <w:t>М</w:t>
      </w:r>
      <w:r w:rsidR="00846F4A">
        <w:t>.:</w:t>
      </w:r>
      <w:r w:rsidR="00846F4A" w:rsidRPr="00846F4A">
        <w:t xml:space="preserve"> </w:t>
      </w:r>
      <w:r w:rsidRPr="00846F4A">
        <w:t>ИНФРА-М, 1999</w:t>
      </w:r>
      <w:r w:rsidR="00846F4A" w:rsidRPr="00846F4A">
        <w:t xml:space="preserve">. - </w:t>
      </w:r>
      <w:r w:rsidRPr="00846F4A">
        <w:t>669 с</w:t>
      </w:r>
      <w:r w:rsidR="00846F4A" w:rsidRPr="00846F4A">
        <w:t>.</w:t>
      </w:r>
    </w:p>
    <w:p w:rsidR="00127C7E" w:rsidRDefault="00C11039" w:rsidP="00B202D5">
      <w:pPr>
        <w:pStyle w:val="af7"/>
        <w:keepNext/>
        <w:widowControl w:val="0"/>
        <w:rPr>
          <w:rFonts w:ascii="Times New Roman" w:hAnsi="Times New Roman" w:cs="Times New Roman"/>
        </w:rPr>
      </w:pPr>
      <w:r w:rsidRPr="00846F4A">
        <w:t>5</w:t>
      </w:r>
      <w:r w:rsidR="00846F4A" w:rsidRPr="00846F4A">
        <w:t xml:space="preserve">. </w:t>
      </w:r>
      <w:r w:rsidR="00846F4A" w:rsidRPr="0015040E">
        <w:t>http://www.</w:t>
      </w:r>
      <w:r w:rsidRPr="0015040E">
        <w:t>studyroom</w:t>
      </w:r>
      <w:r w:rsidR="00846F4A" w:rsidRPr="0015040E">
        <w:t>.ru</w:t>
      </w:r>
      <w:r w:rsidRPr="0015040E">
        <w:t>/Uchebniki/u14</w:t>
      </w:r>
      <w:r w:rsidR="00846F4A" w:rsidRPr="0015040E">
        <w:t xml:space="preserve">. </w:t>
      </w:r>
      <w:r w:rsidRPr="0015040E">
        <w:t>htm</w:t>
      </w:r>
    </w:p>
    <w:p w:rsidR="00CE084C" w:rsidRPr="00846F4A" w:rsidRDefault="00846F4A" w:rsidP="00B202D5">
      <w:pPr>
        <w:pStyle w:val="af7"/>
        <w:keepNext/>
        <w:widowControl w:val="0"/>
      </w:pPr>
      <w:r w:rsidRPr="0015040E">
        <w:t>http://</w:t>
      </w:r>
      <w:r w:rsidR="00C11039" w:rsidRPr="0015040E">
        <w:t>revolution</w:t>
      </w:r>
      <w:r w:rsidRPr="0015040E">
        <w:t xml:space="preserve">. </w:t>
      </w:r>
      <w:r w:rsidR="00C11039" w:rsidRPr="0015040E">
        <w:t>/international/00043611_0</w:t>
      </w:r>
      <w:r w:rsidRPr="0015040E">
        <w:t>.html</w:t>
      </w:r>
      <w:bookmarkStart w:id="0" w:name="_GoBack"/>
      <w:bookmarkEnd w:id="0"/>
    </w:p>
    <w:sectPr w:rsidR="00CE084C" w:rsidRPr="00846F4A" w:rsidSect="00846F4A">
      <w:headerReference w:type="default" r:id="rId31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D7B" w:rsidRDefault="00BE0D7B">
      <w:pPr>
        <w:ind w:firstLine="709"/>
      </w:pPr>
      <w:r>
        <w:separator/>
      </w:r>
    </w:p>
  </w:endnote>
  <w:endnote w:type="continuationSeparator" w:id="0">
    <w:p w:rsidR="00BE0D7B" w:rsidRDefault="00BE0D7B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D7B" w:rsidRDefault="00BE0D7B">
      <w:pPr>
        <w:ind w:firstLine="709"/>
      </w:pPr>
      <w:r>
        <w:separator/>
      </w:r>
    </w:p>
  </w:footnote>
  <w:footnote w:type="continuationSeparator" w:id="0">
    <w:p w:rsidR="00BE0D7B" w:rsidRDefault="00BE0D7B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5A8" w:rsidRDefault="0015040E" w:rsidP="001E32DC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7845A8" w:rsidRDefault="007845A8" w:rsidP="00AF522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4B15"/>
    <w:multiLevelType w:val="hybridMultilevel"/>
    <w:tmpl w:val="C38E97BC"/>
    <w:lvl w:ilvl="0" w:tplc="49B4DC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DB64EA"/>
    <w:multiLevelType w:val="singleLevel"/>
    <w:tmpl w:val="303E065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325E3"/>
    <w:multiLevelType w:val="singleLevel"/>
    <w:tmpl w:val="6088AE90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>
    <w:nsid w:val="0E6A2C2D"/>
    <w:multiLevelType w:val="hybridMultilevel"/>
    <w:tmpl w:val="EC8EB3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7F6244"/>
    <w:multiLevelType w:val="singleLevel"/>
    <w:tmpl w:val="303E0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184285"/>
    <w:multiLevelType w:val="hybridMultilevel"/>
    <w:tmpl w:val="6C10F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AA3487A"/>
    <w:multiLevelType w:val="singleLevel"/>
    <w:tmpl w:val="4E70B74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</w:abstractNum>
  <w:abstractNum w:abstractNumId="9">
    <w:nsid w:val="6B236930"/>
    <w:multiLevelType w:val="singleLevel"/>
    <w:tmpl w:val="303E065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8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A4B"/>
    <w:rsid w:val="00037057"/>
    <w:rsid w:val="0007589F"/>
    <w:rsid w:val="00096131"/>
    <w:rsid w:val="000B4436"/>
    <w:rsid w:val="000B7E04"/>
    <w:rsid w:val="000E4A56"/>
    <w:rsid w:val="00126980"/>
    <w:rsid w:val="00127C7E"/>
    <w:rsid w:val="00135A4B"/>
    <w:rsid w:val="0015040E"/>
    <w:rsid w:val="001670AC"/>
    <w:rsid w:val="001C5B9F"/>
    <w:rsid w:val="001D50E0"/>
    <w:rsid w:val="001E32DC"/>
    <w:rsid w:val="002655E8"/>
    <w:rsid w:val="00285E59"/>
    <w:rsid w:val="00286E5F"/>
    <w:rsid w:val="00295E14"/>
    <w:rsid w:val="003107E6"/>
    <w:rsid w:val="00316611"/>
    <w:rsid w:val="003450D9"/>
    <w:rsid w:val="00356EBB"/>
    <w:rsid w:val="003A40EE"/>
    <w:rsid w:val="003D58ED"/>
    <w:rsid w:val="004346A2"/>
    <w:rsid w:val="004347A5"/>
    <w:rsid w:val="004409C1"/>
    <w:rsid w:val="004A6D65"/>
    <w:rsid w:val="004F52AC"/>
    <w:rsid w:val="00565542"/>
    <w:rsid w:val="00572B6B"/>
    <w:rsid w:val="005733A1"/>
    <w:rsid w:val="005E585E"/>
    <w:rsid w:val="00634264"/>
    <w:rsid w:val="006502D1"/>
    <w:rsid w:val="006718FE"/>
    <w:rsid w:val="006C2EC0"/>
    <w:rsid w:val="006C554F"/>
    <w:rsid w:val="00717417"/>
    <w:rsid w:val="007643C4"/>
    <w:rsid w:val="00781D38"/>
    <w:rsid w:val="007845A8"/>
    <w:rsid w:val="0079618F"/>
    <w:rsid w:val="007A1BEB"/>
    <w:rsid w:val="007C3BA8"/>
    <w:rsid w:val="00825F75"/>
    <w:rsid w:val="00844F34"/>
    <w:rsid w:val="00846F4A"/>
    <w:rsid w:val="0086310D"/>
    <w:rsid w:val="008D30A4"/>
    <w:rsid w:val="008F5254"/>
    <w:rsid w:val="0090094B"/>
    <w:rsid w:val="00911E7C"/>
    <w:rsid w:val="009232A9"/>
    <w:rsid w:val="0099239A"/>
    <w:rsid w:val="009D4EBC"/>
    <w:rsid w:val="009F0598"/>
    <w:rsid w:val="00A0236C"/>
    <w:rsid w:val="00A10328"/>
    <w:rsid w:val="00A14316"/>
    <w:rsid w:val="00A56945"/>
    <w:rsid w:val="00A66B4B"/>
    <w:rsid w:val="00AD05B3"/>
    <w:rsid w:val="00AD0D7E"/>
    <w:rsid w:val="00AF5221"/>
    <w:rsid w:val="00AF5B93"/>
    <w:rsid w:val="00B11D18"/>
    <w:rsid w:val="00B202D5"/>
    <w:rsid w:val="00B34CC5"/>
    <w:rsid w:val="00B36CC7"/>
    <w:rsid w:val="00B434BB"/>
    <w:rsid w:val="00BD5435"/>
    <w:rsid w:val="00BE0D7B"/>
    <w:rsid w:val="00BE7E33"/>
    <w:rsid w:val="00BF13A1"/>
    <w:rsid w:val="00BF6640"/>
    <w:rsid w:val="00C11039"/>
    <w:rsid w:val="00C30AA0"/>
    <w:rsid w:val="00C66C4C"/>
    <w:rsid w:val="00CD200D"/>
    <w:rsid w:val="00CD4C74"/>
    <w:rsid w:val="00CE084C"/>
    <w:rsid w:val="00D02121"/>
    <w:rsid w:val="00D02C85"/>
    <w:rsid w:val="00D15978"/>
    <w:rsid w:val="00D300C9"/>
    <w:rsid w:val="00D70946"/>
    <w:rsid w:val="00D73327"/>
    <w:rsid w:val="00D746E6"/>
    <w:rsid w:val="00D92CA4"/>
    <w:rsid w:val="00DF48A4"/>
    <w:rsid w:val="00E13EDC"/>
    <w:rsid w:val="00E422C6"/>
    <w:rsid w:val="00E529D8"/>
    <w:rsid w:val="00EC1052"/>
    <w:rsid w:val="00EC5E79"/>
    <w:rsid w:val="00EE58A0"/>
    <w:rsid w:val="00EE5DDF"/>
    <w:rsid w:val="00EF1E03"/>
    <w:rsid w:val="00EF72CD"/>
    <w:rsid w:val="00FB11B0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,"/>
  <w:listSeparator w:val=";"/>
  <w14:defaultImageDpi w14:val="0"/>
  <w15:chartTrackingRefBased/>
  <w15:docId w15:val="{CC416113-34E2-48A1-8629-23572F41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46F4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46F4A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46F4A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846F4A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46F4A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46F4A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46F4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46F4A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46F4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E7E33"/>
    <w:rPr>
      <w:rFonts w:cs="Times New Roman"/>
      <w:b/>
      <w:bCs/>
      <w:i/>
      <w:iCs/>
      <w:smallCap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BE7E33"/>
    <w:rPr>
      <w:rFonts w:cs="Times New Roman"/>
      <w:i/>
      <w:iCs/>
      <w:noProof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FR1">
    <w:name w:val="FR1"/>
    <w:uiPriority w:val="99"/>
    <w:rsid w:val="00AF5221"/>
    <w:pPr>
      <w:widowControl w:val="0"/>
    </w:pPr>
    <w:rPr>
      <w:rFonts w:ascii="Arial" w:hAnsi="Arial" w:cs="Arial"/>
      <w:b/>
      <w:bCs/>
      <w:i/>
      <w:iCs/>
      <w:sz w:val="16"/>
      <w:szCs w:val="16"/>
    </w:rPr>
  </w:style>
  <w:style w:type="paragraph" w:styleId="a6">
    <w:name w:val="header"/>
    <w:basedOn w:val="a2"/>
    <w:next w:val="a7"/>
    <w:link w:val="a8"/>
    <w:uiPriority w:val="99"/>
    <w:rsid w:val="00846F4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8">
    <w:name w:val="Верхний колонтитул Знак"/>
    <w:link w:val="a6"/>
    <w:uiPriority w:val="99"/>
    <w:semiHidden/>
    <w:locked/>
    <w:rsid w:val="00846F4A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endnote reference"/>
    <w:uiPriority w:val="99"/>
    <w:semiHidden/>
    <w:rsid w:val="00846F4A"/>
    <w:rPr>
      <w:rFonts w:cs="Times New Roman"/>
      <w:vertAlign w:val="superscript"/>
    </w:rPr>
  </w:style>
  <w:style w:type="character" w:styleId="aa">
    <w:name w:val="page number"/>
    <w:uiPriority w:val="99"/>
    <w:rsid w:val="00846F4A"/>
    <w:rPr>
      <w:rFonts w:ascii="Times New Roman" w:hAnsi="Times New Roman" w:cs="Times New Roman"/>
      <w:sz w:val="28"/>
      <w:szCs w:val="28"/>
    </w:rPr>
  </w:style>
  <w:style w:type="character" w:styleId="ab">
    <w:name w:val="Hyperlink"/>
    <w:uiPriority w:val="99"/>
    <w:rsid w:val="00846F4A"/>
    <w:rPr>
      <w:rFonts w:cs="Times New Roman"/>
      <w:color w:val="auto"/>
      <w:sz w:val="28"/>
      <w:szCs w:val="28"/>
      <w:u w:val="single"/>
      <w:vertAlign w:val="baseline"/>
    </w:rPr>
  </w:style>
  <w:style w:type="paragraph" w:styleId="ac">
    <w:name w:val="footer"/>
    <w:basedOn w:val="a2"/>
    <w:link w:val="ad"/>
    <w:uiPriority w:val="99"/>
    <w:semiHidden/>
    <w:rsid w:val="00846F4A"/>
    <w:pPr>
      <w:tabs>
        <w:tab w:val="center" w:pos="4819"/>
        <w:tab w:val="right" w:pos="9639"/>
      </w:tabs>
      <w:ind w:firstLine="709"/>
    </w:pPr>
  </w:style>
  <w:style w:type="paragraph" w:styleId="ae">
    <w:name w:val="Title"/>
    <w:basedOn w:val="a2"/>
    <w:link w:val="af"/>
    <w:uiPriority w:val="99"/>
    <w:qFormat/>
    <w:rsid w:val="00BE7E33"/>
    <w:pPr>
      <w:ind w:firstLine="709"/>
      <w:jc w:val="center"/>
    </w:pPr>
    <w:rPr>
      <w:b/>
      <w:bCs/>
    </w:rPr>
  </w:style>
  <w:style w:type="character" w:customStyle="1" w:styleId="11">
    <w:name w:val="Название Знак1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Body Text Indent"/>
    <w:basedOn w:val="a2"/>
    <w:link w:val="af1"/>
    <w:uiPriority w:val="99"/>
    <w:rsid w:val="00846F4A"/>
    <w:pPr>
      <w:shd w:val="clear" w:color="auto" w:fill="FFFFFF"/>
      <w:spacing w:before="192"/>
      <w:ind w:right="-5" w:firstLine="360"/>
    </w:pPr>
  </w:style>
  <w:style w:type="character" w:customStyle="1" w:styleId="12">
    <w:name w:val="Основной текст с отступом Знак1"/>
    <w:uiPriority w:val="99"/>
    <w:semiHidden/>
    <w:rPr>
      <w:sz w:val="28"/>
      <w:szCs w:val="28"/>
    </w:r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cs="Times New Roman"/>
      <w:sz w:val="28"/>
      <w:szCs w:val="28"/>
    </w:rPr>
  </w:style>
  <w:style w:type="paragraph" w:styleId="31">
    <w:name w:val="Body Text Indent 3"/>
    <w:basedOn w:val="a2"/>
    <w:link w:val="32"/>
    <w:uiPriority w:val="99"/>
    <w:rsid w:val="00846F4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10">
    <w:name w:val="Основной текст с отступом 3 Знак1"/>
    <w:uiPriority w:val="99"/>
    <w:semiHidden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character" w:customStyle="1" w:styleId="ad">
    <w:name w:val="Нижний колонтитул Знак"/>
    <w:link w:val="ac"/>
    <w:uiPriority w:val="99"/>
    <w:semiHidden/>
    <w:locked/>
    <w:rsid w:val="00846F4A"/>
    <w:rPr>
      <w:rFonts w:cs="Times New Roman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846F4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f2"/>
    <w:uiPriority w:val="99"/>
    <w:rsid w:val="00846F4A"/>
    <w:pPr>
      <w:ind w:firstLine="709"/>
    </w:pPr>
  </w:style>
  <w:style w:type="character" w:customStyle="1" w:styleId="af2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customStyle="1" w:styleId="af3">
    <w:name w:val="выделение"/>
    <w:uiPriority w:val="99"/>
    <w:rsid w:val="00846F4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0"/>
    <w:uiPriority w:val="99"/>
    <w:rsid w:val="00846F4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4">
    <w:name w:val="footnote reference"/>
    <w:uiPriority w:val="99"/>
    <w:semiHidden/>
    <w:rsid w:val="00846F4A"/>
    <w:rPr>
      <w:rFonts w:cs="Times New Roman"/>
      <w:sz w:val="28"/>
      <w:szCs w:val="28"/>
      <w:vertAlign w:val="superscript"/>
    </w:rPr>
  </w:style>
  <w:style w:type="paragraph" w:styleId="af5">
    <w:name w:val="Plain Text"/>
    <w:basedOn w:val="a2"/>
    <w:link w:val="13"/>
    <w:uiPriority w:val="99"/>
    <w:rsid w:val="00846F4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link w:val="af5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846F4A"/>
    <w:pPr>
      <w:numPr>
        <w:numId w:val="9"/>
      </w:numPr>
      <w:spacing w:line="360" w:lineRule="auto"/>
      <w:jc w:val="both"/>
    </w:pPr>
    <w:rPr>
      <w:sz w:val="28"/>
      <w:szCs w:val="28"/>
    </w:rPr>
  </w:style>
  <w:style w:type="paragraph" w:customStyle="1" w:styleId="af7">
    <w:name w:val="литера"/>
    <w:uiPriority w:val="99"/>
    <w:rsid w:val="00846F4A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8">
    <w:name w:val="номер страницы"/>
    <w:uiPriority w:val="99"/>
    <w:rsid w:val="00846F4A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846F4A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846F4A"/>
    <w:pPr>
      <w:ind w:firstLine="709"/>
    </w:pPr>
  </w:style>
  <w:style w:type="paragraph" w:styleId="14">
    <w:name w:val="toc 1"/>
    <w:basedOn w:val="a2"/>
    <w:next w:val="a2"/>
    <w:autoRedefine/>
    <w:uiPriority w:val="99"/>
    <w:semiHidden/>
    <w:rsid w:val="00846F4A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846F4A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846F4A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846F4A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46F4A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846F4A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table" w:styleId="afb">
    <w:name w:val="Table Grid"/>
    <w:basedOn w:val="a4"/>
    <w:uiPriority w:val="99"/>
    <w:rsid w:val="00846F4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846F4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46F4A"/>
    <w:pPr>
      <w:numPr>
        <w:numId w:val="1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46F4A"/>
    <w:pPr>
      <w:numPr>
        <w:numId w:val="1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846F4A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846F4A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846F4A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846F4A"/>
    <w:rPr>
      <w:i/>
      <w:iCs/>
    </w:rPr>
  </w:style>
  <w:style w:type="paragraph" w:customStyle="1" w:styleId="afd">
    <w:name w:val="ТАБЛИЦА"/>
    <w:next w:val="a2"/>
    <w:autoRedefine/>
    <w:uiPriority w:val="99"/>
    <w:rsid w:val="00846F4A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846F4A"/>
  </w:style>
  <w:style w:type="paragraph" w:customStyle="1" w:styleId="15">
    <w:name w:val="Стиль ТАБЛИЦА + Междустр.интервал:  полуторный1"/>
    <w:basedOn w:val="afd"/>
    <w:autoRedefine/>
    <w:uiPriority w:val="99"/>
    <w:rsid w:val="00846F4A"/>
  </w:style>
  <w:style w:type="table" w:customStyle="1" w:styleId="16">
    <w:name w:val="Стиль таблицы1"/>
    <w:uiPriority w:val="99"/>
    <w:rsid w:val="00846F4A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846F4A"/>
    <w:pPr>
      <w:jc w:val="center"/>
    </w:pPr>
  </w:style>
  <w:style w:type="paragraph" w:styleId="aff0">
    <w:name w:val="endnote text"/>
    <w:basedOn w:val="a2"/>
    <w:link w:val="aff1"/>
    <w:uiPriority w:val="99"/>
    <w:semiHidden/>
    <w:rsid w:val="00846F4A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Pr>
      <w:rFonts w:cs="Times New Roman"/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846F4A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сноски Знак"/>
    <w:link w:val="aff2"/>
    <w:uiPriority w:val="99"/>
    <w:locked/>
    <w:rsid w:val="00846F4A"/>
    <w:rPr>
      <w:rFonts w:cs="Times New Roman"/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846F4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64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Matrix</Company>
  <LinksUpToDate>false</LinksUpToDate>
  <CharactersWithSpaces>18708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Ginger&amp;QueST</dc:creator>
  <cp:keywords/>
  <dc:description/>
  <cp:lastModifiedBy>admin</cp:lastModifiedBy>
  <cp:revision>2</cp:revision>
  <cp:lastPrinted>2009-12-14T20:13:00Z</cp:lastPrinted>
  <dcterms:created xsi:type="dcterms:W3CDTF">2014-02-21T12:05:00Z</dcterms:created>
  <dcterms:modified xsi:type="dcterms:W3CDTF">2014-02-21T12:05:00Z</dcterms:modified>
</cp:coreProperties>
</file>