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ГОУ ВПО Омский государственный университет им. Ф. М. Достоевского</w:t>
      </w:r>
    </w:p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Факультет культуры и искусств</w:t>
      </w:r>
    </w:p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Кафедра теории и истории музыки</w:t>
      </w:r>
    </w:p>
    <w:p w:rsidR="00310D88" w:rsidRPr="00EA4B81" w:rsidRDefault="00310D88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10D88" w:rsidRPr="00EA4B81" w:rsidRDefault="00310D88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10D88" w:rsidRPr="00EA4B81" w:rsidRDefault="00310D88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Курсовая работа</w:t>
      </w:r>
    </w:p>
    <w:p w:rsidR="00310D88" w:rsidRPr="00EA4B81" w:rsidRDefault="00310D88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п</w:t>
      </w:r>
      <w:r w:rsidR="003C2404" w:rsidRPr="00EA4B81">
        <w:rPr>
          <w:rFonts w:ascii="Times New Roman" w:hAnsi="Times New Roman"/>
          <w:sz w:val="28"/>
          <w:szCs w:val="28"/>
        </w:rPr>
        <w:t xml:space="preserve">о теме: </w:t>
      </w:r>
      <w:r w:rsidR="003C2404" w:rsidRPr="00EA4B81">
        <w:rPr>
          <w:rFonts w:ascii="Times New Roman" w:hAnsi="Times New Roman"/>
          <w:b/>
          <w:sz w:val="28"/>
          <w:szCs w:val="28"/>
        </w:rPr>
        <w:t xml:space="preserve">«Особенности </w:t>
      </w:r>
      <w:r w:rsidR="000639FB" w:rsidRPr="00EA4B81">
        <w:rPr>
          <w:rFonts w:ascii="Times New Roman" w:hAnsi="Times New Roman"/>
          <w:b/>
          <w:sz w:val="28"/>
          <w:szCs w:val="28"/>
        </w:rPr>
        <w:t>строения и формообразования</w:t>
      </w:r>
      <w:r w:rsidR="003C2404" w:rsidRPr="00EA4B81">
        <w:rPr>
          <w:rFonts w:ascii="Times New Roman" w:hAnsi="Times New Roman"/>
          <w:b/>
          <w:sz w:val="28"/>
          <w:szCs w:val="28"/>
        </w:rPr>
        <w:t xml:space="preserve"> «</w:t>
      </w:r>
      <w:r w:rsidR="003C2404" w:rsidRPr="00EA4B81">
        <w:rPr>
          <w:rFonts w:ascii="Times New Roman" w:hAnsi="Times New Roman"/>
          <w:b/>
          <w:sz w:val="28"/>
          <w:szCs w:val="28"/>
          <w:lang w:val="en-US"/>
        </w:rPr>
        <w:t>Dies</w:t>
      </w:r>
      <w:r w:rsidR="003C2404" w:rsidRPr="00EA4B81">
        <w:rPr>
          <w:rFonts w:ascii="Times New Roman" w:hAnsi="Times New Roman"/>
          <w:b/>
          <w:sz w:val="28"/>
          <w:szCs w:val="28"/>
        </w:rPr>
        <w:t xml:space="preserve"> </w:t>
      </w:r>
      <w:r w:rsidR="003C2404" w:rsidRPr="00EA4B81">
        <w:rPr>
          <w:rFonts w:ascii="Times New Roman" w:hAnsi="Times New Roman"/>
          <w:b/>
          <w:sz w:val="28"/>
          <w:szCs w:val="28"/>
          <w:lang w:val="en-US"/>
        </w:rPr>
        <w:t>Irae</w:t>
      </w:r>
      <w:r w:rsidR="003C2404" w:rsidRPr="00EA4B81">
        <w:rPr>
          <w:rFonts w:ascii="Times New Roman" w:hAnsi="Times New Roman"/>
          <w:b/>
          <w:sz w:val="28"/>
          <w:szCs w:val="28"/>
        </w:rPr>
        <w:t>»</w:t>
      </w:r>
    </w:p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A4B81">
        <w:rPr>
          <w:rFonts w:ascii="Times New Roman" w:hAnsi="Times New Roman"/>
          <w:b/>
          <w:sz w:val="28"/>
          <w:szCs w:val="28"/>
        </w:rPr>
        <w:t>Карла Дженкинса»</w:t>
      </w:r>
    </w:p>
    <w:p w:rsidR="00310D88" w:rsidRPr="00EA4B81" w:rsidRDefault="00310D88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0D88" w:rsidRDefault="00310D88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Pr="00EA4B81" w:rsidRDefault="00EA4B81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0D88" w:rsidRPr="00EA4B81" w:rsidRDefault="00310D88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0D88" w:rsidRPr="00EA4B81" w:rsidRDefault="003C2404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Выполнила студентка 4 курса</w:t>
      </w:r>
    </w:p>
    <w:p w:rsidR="00310D88" w:rsidRPr="00EA4B81" w:rsidRDefault="003C2404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очной формы обучения</w:t>
      </w:r>
    </w:p>
    <w:p w:rsidR="00310D88" w:rsidRPr="00EA4B81" w:rsidRDefault="003C2404" w:rsidP="007A24B4">
      <w:pPr>
        <w:tabs>
          <w:tab w:val="left" w:pos="1100"/>
          <w:tab w:val="left" w:pos="5670"/>
          <w:tab w:val="left" w:pos="581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группы КО-508</w:t>
      </w:r>
    </w:p>
    <w:p w:rsidR="00310D88" w:rsidRPr="00EA4B81" w:rsidRDefault="003C2404" w:rsidP="007A24B4">
      <w:pPr>
        <w:tabs>
          <w:tab w:val="left" w:pos="1100"/>
          <w:tab w:val="left" w:pos="581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Саяпина Ксения</w:t>
      </w:r>
    </w:p>
    <w:p w:rsidR="00310D88" w:rsidRPr="00EA4B81" w:rsidRDefault="00310D88" w:rsidP="007A24B4">
      <w:pPr>
        <w:tabs>
          <w:tab w:val="left" w:pos="110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п</w:t>
      </w:r>
      <w:r w:rsidR="003C2404" w:rsidRPr="00EA4B81">
        <w:rPr>
          <w:rFonts w:ascii="Times New Roman" w:hAnsi="Times New Roman"/>
          <w:sz w:val="28"/>
          <w:szCs w:val="28"/>
        </w:rPr>
        <w:t>роверила</w:t>
      </w:r>
    </w:p>
    <w:p w:rsidR="003C2404" w:rsidRPr="00EA4B81" w:rsidRDefault="003C2404" w:rsidP="007A24B4">
      <w:pPr>
        <w:tabs>
          <w:tab w:val="left" w:pos="1100"/>
          <w:tab w:val="left" w:pos="5670"/>
          <w:tab w:val="left" w:pos="581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Волощенко Г. В.</w:t>
      </w:r>
    </w:p>
    <w:p w:rsidR="00310D88" w:rsidRDefault="00310D88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2404" w:rsidRPr="00EA4B81" w:rsidRDefault="003C2404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Омск 2009</w:t>
      </w:r>
    </w:p>
    <w:p w:rsidR="003C2404" w:rsidRPr="00D5072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545B29" w:rsidRPr="00D50721">
        <w:rPr>
          <w:rFonts w:ascii="Times New Roman" w:hAnsi="Times New Roman"/>
          <w:b/>
          <w:sz w:val="28"/>
          <w:szCs w:val="28"/>
        </w:rPr>
        <w:t>Содержание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B29" w:rsidRPr="00EA4B81" w:rsidRDefault="00D64749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Введение</w:t>
      </w:r>
    </w:p>
    <w:p w:rsidR="00545B29" w:rsidRPr="00EA4B81" w:rsidRDefault="00D50721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70C4E" w:rsidRPr="00EA4B81">
        <w:rPr>
          <w:rFonts w:ascii="Times New Roman" w:hAnsi="Times New Roman"/>
          <w:sz w:val="28"/>
          <w:szCs w:val="28"/>
        </w:rPr>
        <w:t xml:space="preserve">Творческий путь </w:t>
      </w:r>
      <w:r w:rsidR="00D64749" w:rsidRPr="00EA4B81">
        <w:rPr>
          <w:rFonts w:ascii="Times New Roman" w:hAnsi="Times New Roman"/>
          <w:sz w:val="28"/>
          <w:szCs w:val="28"/>
        </w:rPr>
        <w:t>Карл</w:t>
      </w:r>
      <w:r w:rsidR="00E70C4E" w:rsidRPr="00EA4B81">
        <w:rPr>
          <w:rFonts w:ascii="Times New Roman" w:hAnsi="Times New Roman"/>
          <w:sz w:val="28"/>
          <w:szCs w:val="28"/>
        </w:rPr>
        <w:t>а</w:t>
      </w:r>
      <w:r w:rsidR="00D64749" w:rsidRPr="00EA4B81">
        <w:rPr>
          <w:rFonts w:ascii="Times New Roman" w:hAnsi="Times New Roman"/>
          <w:sz w:val="28"/>
          <w:szCs w:val="28"/>
        </w:rPr>
        <w:t xml:space="preserve"> </w:t>
      </w:r>
      <w:r w:rsidR="00E70C4E" w:rsidRPr="00EA4B81">
        <w:rPr>
          <w:rFonts w:ascii="Times New Roman" w:hAnsi="Times New Roman"/>
          <w:sz w:val="28"/>
          <w:szCs w:val="28"/>
        </w:rPr>
        <w:t>Дженкинса</w:t>
      </w:r>
    </w:p>
    <w:p w:rsidR="00545B29" w:rsidRPr="00EA4B81" w:rsidRDefault="00D50721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17A4A" w:rsidRPr="00EA4B81">
        <w:rPr>
          <w:rFonts w:ascii="Times New Roman" w:hAnsi="Times New Roman"/>
          <w:sz w:val="28"/>
          <w:szCs w:val="28"/>
        </w:rPr>
        <w:t>Принципы формообразования в 20 веке</w:t>
      </w:r>
    </w:p>
    <w:p w:rsidR="00545B29" w:rsidRPr="00EA4B81" w:rsidRDefault="00D50721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17A4A" w:rsidRPr="00EA4B81">
        <w:rPr>
          <w:rFonts w:ascii="Times New Roman" w:hAnsi="Times New Roman"/>
          <w:sz w:val="28"/>
          <w:szCs w:val="28"/>
        </w:rPr>
        <w:t>Смешанные формы</w:t>
      </w:r>
    </w:p>
    <w:p w:rsidR="00117A4A" w:rsidRPr="00EA4B81" w:rsidRDefault="00D50721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17A4A" w:rsidRPr="00EA4B81">
        <w:rPr>
          <w:rFonts w:ascii="Times New Roman" w:hAnsi="Times New Roman"/>
          <w:sz w:val="28"/>
          <w:szCs w:val="28"/>
        </w:rPr>
        <w:t>Особенности строения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117A4A" w:rsidRPr="00EA4B81">
        <w:rPr>
          <w:rFonts w:ascii="Times New Roman" w:hAnsi="Times New Roman"/>
          <w:sz w:val="28"/>
          <w:szCs w:val="28"/>
        </w:rPr>
        <w:t>«</w:t>
      </w:r>
      <w:r w:rsidR="00117A4A" w:rsidRPr="00EA4B81">
        <w:rPr>
          <w:rFonts w:ascii="Times New Roman" w:hAnsi="Times New Roman"/>
          <w:sz w:val="28"/>
          <w:szCs w:val="28"/>
          <w:lang w:val="en-US"/>
        </w:rPr>
        <w:t>Dies</w:t>
      </w:r>
      <w:r w:rsidR="00117A4A" w:rsidRPr="00EA4B81">
        <w:rPr>
          <w:rFonts w:ascii="Times New Roman" w:hAnsi="Times New Roman"/>
          <w:sz w:val="28"/>
          <w:szCs w:val="28"/>
        </w:rPr>
        <w:t xml:space="preserve"> </w:t>
      </w:r>
      <w:r w:rsidR="00117A4A" w:rsidRPr="00EA4B81">
        <w:rPr>
          <w:rFonts w:ascii="Times New Roman" w:hAnsi="Times New Roman"/>
          <w:sz w:val="28"/>
          <w:szCs w:val="28"/>
          <w:lang w:val="en-US"/>
        </w:rPr>
        <w:t>Irae</w:t>
      </w:r>
      <w:r w:rsidR="00117A4A" w:rsidRPr="00EA4B81">
        <w:rPr>
          <w:rFonts w:ascii="Times New Roman" w:hAnsi="Times New Roman"/>
          <w:sz w:val="28"/>
          <w:szCs w:val="28"/>
        </w:rPr>
        <w:t>» Карла Дженкинса</w:t>
      </w:r>
    </w:p>
    <w:p w:rsidR="00545B29" w:rsidRPr="00EA4B81" w:rsidRDefault="00117A4A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Заключение</w:t>
      </w:r>
    </w:p>
    <w:p w:rsidR="00545B29" w:rsidRPr="00EA4B81" w:rsidRDefault="00117A4A" w:rsidP="007A24B4">
      <w:pPr>
        <w:tabs>
          <w:tab w:val="left" w:pos="11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Список литературы</w:t>
      </w:r>
    </w:p>
    <w:p w:rsidR="00545B29" w:rsidRP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D5DF7" w:rsidRPr="00EA4B81">
        <w:rPr>
          <w:rFonts w:ascii="Times New Roman" w:hAnsi="Times New Roman"/>
          <w:b/>
          <w:sz w:val="28"/>
          <w:szCs w:val="28"/>
        </w:rPr>
        <w:t>Введение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C42B4" w:rsidRPr="00EA4B81" w:rsidRDefault="00FC42B4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  <w:u w:val="single"/>
        </w:rPr>
        <w:t>Реквием</w:t>
      </w:r>
      <w:r w:rsidRPr="00EA4B81">
        <w:rPr>
          <w:rFonts w:ascii="Times New Roman" w:hAnsi="Times New Roman"/>
          <w:sz w:val="28"/>
          <w:szCs w:val="28"/>
        </w:rPr>
        <w:t xml:space="preserve"> (от первого слова латинского текста: «Requiem aeternam dona eis, Domine»- «Покой вечный дай им, Господи»), траурная заупокойная месса, посвященная памяти усопших. От торжественной католической мессы отличается отсутствием некоторых частей («</w:t>
      </w:r>
      <w:r w:rsidRPr="00EA4B81">
        <w:rPr>
          <w:rFonts w:ascii="Times New Roman" w:hAnsi="Times New Roman"/>
          <w:sz w:val="28"/>
          <w:szCs w:val="28"/>
          <w:lang w:val="en-US"/>
        </w:rPr>
        <w:t>Gloria</w:t>
      </w:r>
      <w:r w:rsidRPr="00EA4B81">
        <w:rPr>
          <w:rFonts w:ascii="Times New Roman" w:hAnsi="Times New Roman"/>
          <w:sz w:val="28"/>
          <w:szCs w:val="28"/>
        </w:rPr>
        <w:t>», «</w:t>
      </w:r>
      <w:r w:rsidRPr="00EA4B81">
        <w:rPr>
          <w:rFonts w:ascii="Times New Roman" w:hAnsi="Times New Roman"/>
          <w:sz w:val="28"/>
          <w:szCs w:val="28"/>
          <w:lang w:val="en-US"/>
        </w:rPr>
        <w:t>Credo</w:t>
      </w:r>
      <w:r w:rsidRPr="00EA4B81">
        <w:rPr>
          <w:rFonts w:ascii="Times New Roman" w:hAnsi="Times New Roman"/>
          <w:sz w:val="28"/>
          <w:szCs w:val="28"/>
        </w:rPr>
        <w:t>»), вместо которых вводятся другие («</w:t>
      </w:r>
      <w:r w:rsidRPr="00EA4B81">
        <w:rPr>
          <w:rFonts w:ascii="Times New Roman" w:hAnsi="Times New Roman"/>
          <w:sz w:val="28"/>
          <w:szCs w:val="28"/>
          <w:lang w:val="en-US"/>
        </w:rPr>
        <w:t>Dies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Irae</w:t>
      </w:r>
      <w:r w:rsidRPr="00EA4B81">
        <w:rPr>
          <w:rFonts w:ascii="Times New Roman" w:hAnsi="Times New Roman"/>
          <w:sz w:val="28"/>
          <w:szCs w:val="28"/>
        </w:rPr>
        <w:t>», «</w:t>
      </w:r>
      <w:r w:rsidRPr="00EA4B81">
        <w:rPr>
          <w:rFonts w:ascii="Times New Roman" w:hAnsi="Times New Roman"/>
          <w:sz w:val="28"/>
          <w:szCs w:val="28"/>
          <w:lang w:val="en-US"/>
        </w:rPr>
        <w:t>Tuba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mirum</w:t>
      </w:r>
      <w:r w:rsidRPr="00EA4B81">
        <w:rPr>
          <w:rFonts w:ascii="Times New Roman" w:hAnsi="Times New Roman"/>
          <w:sz w:val="28"/>
          <w:szCs w:val="28"/>
        </w:rPr>
        <w:t>», «</w:t>
      </w:r>
      <w:r w:rsidRPr="00EA4B81">
        <w:rPr>
          <w:rFonts w:ascii="Times New Roman" w:hAnsi="Times New Roman"/>
          <w:sz w:val="28"/>
          <w:szCs w:val="28"/>
          <w:lang w:val="en-US"/>
        </w:rPr>
        <w:t>Lacrimosa</w:t>
      </w:r>
      <w:r w:rsidRPr="00EA4B81">
        <w:rPr>
          <w:rFonts w:ascii="Times New Roman" w:hAnsi="Times New Roman"/>
          <w:sz w:val="28"/>
          <w:szCs w:val="28"/>
        </w:rPr>
        <w:t xml:space="preserve">» и др.). Композиторы 15-16 веков создавали реквием в виде циклических полифонического склада хоровых произведений </w:t>
      </w:r>
      <w:r w:rsidRPr="00EA4B81">
        <w:rPr>
          <w:rFonts w:ascii="Times New Roman" w:hAnsi="Times New Roman"/>
          <w:sz w:val="28"/>
          <w:szCs w:val="28"/>
          <w:lang w:val="en-US"/>
        </w:rPr>
        <w:t>a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capella</w:t>
      </w:r>
      <w:r w:rsidRPr="00EA4B81">
        <w:rPr>
          <w:rFonts w:ascii="Times New Roman" w:hAnsi="Times New Roman"/>
          <w:sz w:val="28"/>
          <w:szCs w:val="28"/>
        </w:rPr>
        <w:t>, основанных на мелодиях григорианского хорала. В 17-18 веках реквием превратился в крупное произведение для хора, солистов и оркестра, обычно не связанное с мелодиями григорианского хорала; полифонические средства выразительности стали сочетаться в нём с гомофонно-гармоническими. Реквием в его наиболее выдающихся образцах приобрёл внекультовое значение и, как правило, исполняется в концертных залах.</w:t>
      </w:r>
    </w:p>
    <w:p w:rsidR="00CD5DF7" w:rsidRPr="00EA4B81" w:rsidRDefault="00AD7245" w:rsidP="007A24B4">
      <w:pPr>
        <w:pStyle w:val="a7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4B81">
        <w:rPr>
          <w:sz w:val="28"/>
          <w:szCs w:val="28"/>
        </w:rPr>
        <w:t>Особое внимание обращает на себя второй номер – «</w:t>
      </w:r>
      <w:r w:rsidRPr="00EA4B81">
        <w:rPr>
          <w:sz w:val="28"/>
          <w:szCs w:val="28"/>
          <w:lang w:val="en-US"/>
        </w:rPr>
        <w:t>Dies</w:t>
      </w:r>
      <w:r w:rsidRPr="00EA4B81">
        <w:rPr>
          <w:sz w:val="28"/>
          <w:szCs w:val="28"/>
        </w:rPr>
        <w:t xml:space="preserve"> </w:t>
      </w:r>
      <w:r w:rsidRPr="00EA4B81">
        <w:rPr>
          <w:sz w:val="28"/>
          <w:szCs w:val="28"/>
          <w:lang w:val="en-US"/>
        </w:rPr>
        <w:t>Irae</w:t>
      </w:r>
      <w:r w:rsidRPr="00EA4B81">
        <w:rPr>
          <w:sz w:val="28"/>
          <w:szCs w:val="28"/>
        </w:rPr>
        <w:t>».</w:t>
      </w:r>
    </w:p>
    <w:p w:rsidR="00AD7245" w:rsidRPr="00EA4B81" w:rsidRDefault="00AD7245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Судный день (День Гнева, лат. Dies irae) — знаменитый церковный гимн на латыни, написанный в XIII веке францисканцем Томмазо да Челано.</w:t>
      </w:r>
    </w:p>
    <w:p w:rsidR="00AD7245" w:rsidRPr="00EA4B81" w:rsidRDefault="00AD7245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Заключительные звуки гимна символизирует восхождение душ людей к Божественному трону, где праведники будут избраны для наследования Рая, а грешники — низвергнуты в Геенну огненную.</w:t>
      </w:r>
    </w:p>
    <w:p w:rsidR="00AD7245" w:rsidRPr="00EA4B81" w:rsidRDefault="00AD7245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 основе ритмики этого стихотворного текста лежат не различия в долготе слогов, как в классической латинской поэзии, а ударения, уже утратившие в то время музыкальный характер. Каждый стих состоит из 4-х стоп, в которых чередуется ударный и безударный слог.</w:t>
      </w:r>
    </w:p>
    <w:p w:rsidR="00CD5DF7" w:rsidRPr="00EA4B81" w:rsidRDefault="00C542FB" w:rsidP="007A24B4">
      <w:pPr>
        <w:pStyle w:val="a7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4B81">
        <w:rPr>
          <w:sz w:val="28"/>
          <w:szCs w:val="28"/>
        </w:rPr>
        <w:t xml:space="preserve">В истории многие композиторы - классики писали Реквиемы, но и в наше время он не утратил своей популярности. </w:t>
      </w:r>
      <w:r w:rsidR="00CD5DF7" w:rsidRPr="00EA4B81">
        <w:rPr>
          <w:sz w:val="28"/>
          <w:szCs w:val="28"/>
        </w:rPr>
        <w:t xml:space="preserve">Вот только некоторые композиторы, в творчестве которых есть Реквием: Иоганнес Окегем, Никколо Йомелли, Вольфганг Амадей Моцарт, Гектор Берлиоз, Джузеппе Верди, Иоганнес Брамс, </w:t>
      </w:r>
      <w:r w:rsidR="00AD7245" w:rsidRPr="00EA4B81">
        <w:rPr>
          <w:sz w:val="28"/>
          <w:szCs w:val="28"/>
        </w:rPr>
        <w:t>Габриэль Форе, Антонин Дворжак, Альфред Шнитке, Эндрю Ллойд-Веббер, а так же Карл Дженкинс, к творчеству которого мы обратимся.</w:t>
      </w:r>
    </w:p>
    <w:p w:rsidR="00AD7245" w:rsidRPr="00EA4B81" w:rsidRDefault="00EA4B81" w:rsidP="007A24B4">
      <w:pPr>
        <w:pStyle w:val="a7"/>
        <w:tabs>
          <w:tab w:val="left" w:pos="1100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D50721" w:rsidRPr="00D50721">
        <w:rPr>
          <w:b/>
          <w:sz w:val="28"/>
          <w:szCs w:val="28"/>
        </w:rPr>
        <w:t xml:space="preserve">1. </w:t>
      </w:r>
      <w:r w:rsidR="00E70C4E" w:rsidRPr="00EA4B81">
        <w:rPr>
          <w:b/>
          <w:sz w:val="28"/>
          <w:szCs w:val="28"/>
        </w:rPr>
        <w:t xml:space="preserve">Творческий путь </w:t>
      </w:r>
      <w:r w:rsidR="00AD7245" w:rsidRPr="00EA4B81">
        <w:rPr>
          <w:b/>
          <w:sz w:val="28"/>
          <w:szCs w:val="28"/>
        </w:rPr>
        <w:t>Карл</w:t>
      </w:r>
      <w:r w:rsidR="00E70C4E" w:rsidRPr="00EA4B81">
        <w:rPr>
          <w:b/>
          <w:sz w:val="28"/>
          <w:szCs w:val="28"/>
        </w:rPr>
        <w:t>а</w:t>
      </w:r>
      <w:r w:rsidR="00AD7245" w:rsidRPr="00EA4B81">
        <w:rPr>
          <w:b/>
          <w:sz w:val="28"/>
          <w:szCs w:val="28"/>
        </w:rPr>
        <w:t xml:space="preserve"> Дженкинс</w:t>
      </w:r>
      <w:r w:rsidR="00E70C4E" w:rsidRPr="00EA4B81">
        <w:rPr>
          <w:b/>
          <w:sz w:val="28"/>
          <w:szCs w:val="28"/>
        </w:rPr>
        <w:t>а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522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Не многим музыкантам в наши дни удается столь же искусно будоражить воображение слушателя, как это выходит у Карла Дженкинса и его проекта Adiemus. Одновременно являясь классическими, популярными и этническими, его произведения строятся на умелом совмещении народных инструментов, оркестра и человеческого голоса.</w:t>
      </w:r>
    </w:p>
    <w:p w:rsidR="0032085D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Карл Дженкинс (Karl Jenkins), музыкальный философ, мозговой центр и основатель Adiemus. Родился 17 февраля 1944 года в Свонси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</w:rPr>
        <w:t>и получил классическое музыкальное образование в знаменитом Кардиффском университете, который закончил в 1966 году бакалавром музыки. И еще два года он провел, учась в не менее достойном месте, Лондонской Королевской Академии Музыки.</w:t>
      </w:r>
    </w:p>
    <w:p w:rsidR="00AB0522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Карл с детства любил джаз и сначала самоучкой, а потом и на специальных курсах в Barry Summer Jazz School научился играть на многих духовых и струнных инструментах, что позволило ему в 1968 году войти в состав GRAHAM COLLIER BAND. Через год он покидает группу, становится известным сессионным музыкантом (пианино и деревянные духовые инструменты) и одним из основателей команды под названием NUCLEUS вместе с гитаристом Крисом Спеддингом и джазовым музыкантом Иэном Карром. Дженкинс занимался репертуаром NUCLEUS вплоть до 1972 года, написав музыку к трем первым альбомам группы, которые были записаны менее чем за год, и получил вместе с ними первый приз на Montreux Jazz Festival.</w:t>
      </w:r>
    </w:p>
    <w:p w:rsidR="00AB0522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Все это время Карл живо выступал на стороне в составе различных джазовых коллективов.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</w:rPr>
        <w:t>В Soft Machine Карл заменил ушедшего Элтона Дина в 1972 году и наряду с Майком Рэтледжем стал одним из лидеров. Талантливый композитор и искусный аранжировщик, Дженкинс быстро обогатил стилистическое звучание группы и единолично встал у руля. Карл работал с этой группой до 1984 года.</w:t>
      </w:r>
    </w:p>
    <w:p w:rsidR="00E81EEF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 xml:space="preserve">Еще в конце 80–х Карл Дженкинс стал апробировать свои давние идеи сочинять музыку для струнных оркестров с перкуссией и этнического вокала. Этому делу он отдал около десяти лет своей жизни и </w:t>
      </w:r>
      <w:r w:rsidR="00C542FB" w:rsidRPr="00EA4B81">
        <w:rPr>
          <w:rFonts w:ascii="Times New Roman" w:hAnsi="Times New Roman"/>
          <w:sz w:val="28"/>
          <w:szCs w:val="28"/>
        </w:rPr>
        <w:t>наконец,</w:t>
      </w:r>
      <w:r w:rsidRPr="00EA4B81">
        <w:rPr>
          <w:rFonts w:ascii="Times New Roman" w:hAnsi="Times New Roman"/>
          <w:sz w:val="28"/>
          <w:szCs w:val="28"/>
        </w:rPr>
        <w:t xml:space="preserve"> в 1995 году вернулся в бо</w:t>
      </w:r>
      <w:r w:rsidR="0032085D" w:rsidRPr="00EA4B81">
        <w:rPr>
          <w:rFonts w:ascii="Times New Roman" w:hAnsi="Times New Roman"/>
          <w:sz w:val="28"/>
          <w:szCs w:val="28"/>
        </w:rPr>
        <w:t>льшую музыку с проектом Adiemus</w:t>
      </w:r>
      <w:r w:rsidRPr="00EA4B81">
        <w:rPr>
          <w:rFonts w:ascii="Times New Roman" w:hAnsi="Times New Roman"/>
          <w:sz w:val="28"/>
          <w:szCs w:val="28"/>
        </w:rPr>
        <w:t>. Основной вокал в песнях проекта принадлежит сопрано англичанки южноафриканского происхождения Мириам Стокли (Miriam Stockly</w:t>
      </w:r>
      <w:r w:rsidR="00E81EEF" w:rsidRPr="00EA4B81">
        <w:rPr>
          <w:rFonts w:ascii="Times New Roman" w:hAnsi="Times New Roman"/>
          <w:sz w:val="28"/>
          <w:szCs w:val="28"/>
        </w:rPr>
        <w:t>)</w:t>
      </w:r>
      <w:r w:rsidRPr="00EA4B81">
        <w:rPr>
          <w:rFonts w:ascii="Times New Roman" w:hAnsi="Times New Roman"/>
          <w:sz w:val="28"/>
          <w:szCs w:val="28"/>
        </w:rPr>
        <w:t>. Карл Дженкинс, естественно, является главным композитором и к тому же дирижером. А дирижирует он знаменитым Лондонским филармоническим оркестром, который неизменно помогает Adiemus создавать прекрасную музыку.</w:t>
      </w:r>
    </w:p>
    <w:p w:rsidR="00AB0522" w:rsidRPr="00EA4B81" w:rsidRDefault="00AB0522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 xml:space="preserve">Теперь упомянем </w:t>
      </w:r>
      <w:r w:rsidR="00C542FB" w:rsidRPr="00EA4B81">
        <w:rPr>
          <w:rFonts w:ascii="Times New Roman" w:hAnsi="Times New Roman"/>
          <w:sz w:val="28"/>
          <w:szCs w:val="28"/>
        </w:rPr>
        <w:t>обо</w:t>
      </w:r>
      <w:r w:rsidRPr="00EA4B81">
        <w:rPr>
          <w:rFonts w:ascii="Times New Roman" w:hAnsi="Times New Roman"/>
          <w:sz w:val="28"/>
          <w:szCs w:val="28"/>
        </w:rPr>
        <w:t xml:space="preserve"> всех известных на данный момент работах как проекта Adiemus, так и Карла Дженкинса лично. Самым популярным стал дебютный альбом Adi</w:t>
      </w:r>
      <w:r w:rsidR="007E718F" w:rsidRPr="00EA4B81">
        <w:rPr>
          <w:rFonts w:ascii="Times New Roman" w:hAnsi="Times New Roman"/>
          <w:sz w:val="28"/>
          <w:szCs w:val="28"/>
        </w:rPr>
        <w:t>emus и его главная композиция «Adiemus». Второй альбом «Cantata Mundi»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="007E718F" w:rsidRPr="00EA4B81">
        <w:rPr>
          <w:rFonts w:ascii="Times New Roman" w:hAnsi="Times New Roman"/>
          <w:sz w:val="28"/>
          <w:szCs w:val="28"/>
        </w:rPr>
        <w:t>с самой известной композицией «Song Of Tears»</w:t>
      </w:r>
      <w:r w:rsidRPr="00EA4B81">
        <w:rPr>
          <w:rFonts w:ascii="Times New Roman" w:hAnsi="Times New Roman"/>
          <w:sz w:val="28"/>
          <w:szCs w:val="28"/>
        </w:rPr>
        <w:t xml:space="preserve"> снискал Дженкинсу и компании не меньше славы и задействовал гораздо больше духовых инструментов и хоров</w:t>
      </w:r>
      <w:r w:rsidR="0032085D" w:rsidRPr="00EA4B81">
        <w:rPr>
          <w:rFonts w:ascii="Times New Roman" w:hAnsi="Times New Roman"/>
          <w:sz w:val="28"/>
          <w:szCs w:val="28"/>
        </w:rPr>
        <w:t>ого</w:t>
      </w:r>
      <w:r w:rsidRPr="00EA4B81">
        <w:rPr>
          <w:rFonts w:ascii="Times New Roman" w:hAnsi="Times New Roman"/>
          <w:sz w:val="28"/>
          <w:szCs w:val="28"/>
        </w:rPr>
        <w:t xml:space="preserve"> пени</w:t>
      </w:r>
      <w:r w:rsidR="0032085D" w:rsidRPr="00EA4B81">
        <w:rPr>
          <w:rFonts w:ascii="Times New Roman" w:hAnsi="Times New Roman"/>
          <w:sz w:val="28"/>
          <w:szCs w:val="28"/>
        </w:rPr>
        <w:t>я</w:t>
      </w:r>
      <w:r w:rsidRPr="00EA4B81">
        <w:rPr>
          <w:rFonts w:ascii="Times New Roman" w:hAnsi="Times New Roman"/>
          <w:sz w:val="28"/>
          <w:szCs w:val="28"/>
        </w:rPr>
        <w:t xml:space="preserve">. Кроме того, в промежутках между выпуском новых альбомов своего проекта Карл Дженкинс </w:t>
      </w:r>
      <w:r w:rsidR="00E81EEF" w:rsidRPr="00EA4B81">
        <w:rPr>
          <w:rFonts w:ascii="Times New Roman" w:hAnsi="Times New Roman"/>
          <w:sz w:val="28"/>
          <w:szCs w:val="28"/>
        </w:rPr>
        <w:t>записывал альбомы</w:t>
      </w:r>
      <w:r w:rsidRPr="00EA4B81">
        <w:rPr>
          <w:rFonts w:ascii="Times New Roman" w:hAnsi="Times New Roman"/>
          <w:sz w:val="28"/>
          <w:szCs w:val="28"/>
        </w:rPr>
        <w:t xml:space="preserve"> под своим собств</w:t>
      </w:r>
      <w:r w:rsidR="007E718F" w:rsidRPr="00EA4B81">
        <w:rPr>
          <w:rFonts w:ascii="Times New Roman" w:hAnsi="Times New Roman"/>
          <w:sz w:val="28"/>
          <w:szCs w:val="28"/>
        </w:rPr>
        <w:t>енным именем «Diamond Music»</w:t>
      </w:r>
      <w:r w:rsidR="00E81EEF" w:rsidRPr="00EA4B81">
        <w:rPr>
          <w:rFonts w:ascii="Times New Roman" w:hAnsi="Times New Roman"/>
          <w:sz w:val="28"/>
          <w:szCs w:val="28"/>
        </w:rPr>
        <w:t xml:space="preserve"> ,</w:t>
      </w:r>
      <w:r w:rsidR="007E718F" w:rsidRPr="00EA4B81">
        <w:rPr>
          <w:rFonts w:ascii="Times New Roman" w:hAnsi="Times New Roman"/>
          <w:sz w:val="28"/>
          <w:szCs w:val="28"/>
        </w:rPr>
        <w:t xml:space="preserve"> «</w:t>
      </w:r>
      <w:r w:rsidRPr="00EA4B81">
        <w:rPr>
          <w:rFonts w:ascii="Times New Roman" w:hAnsi="Times New Roman"/>
          <w:sz w:val="28"/>
          <w:szCs w:val="28"/>
        </w:rPr>
        <w:t>Imagined Ocea</w:t>
      </w:r>
      <w:r w:rsidR="007E718F" w:rsidRPr="00EA4B81">
        <w:rPr>
          <w:rFonts w:ascii="Times New Roman" w:hAnsi="Times New Roman"/>
          <w:sz w:val="28"/>
          <w:szCs w:val="28"/>
        </w:rPr>
        <w:t>ns»</w:t>
      </w:r>
      <w:r w:rsidR="00E81EEF" w:rsidRPr="00EA4B81">
        <w:rPr>
          <w:rFonts w:ascii="Times New Roman" w:hAnsi="Times New Roman"/>
          <w:sz w:val="28"/>
          <w:szCs w:val="28"/>
        </w:rPr>
        <w:t>,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E81EEF" w:rsidRPr="00EA4B81">
        <w:rPr>
          <w:rFonts w:ascii="Times New Roman" w:hAnsi="Times New Roman"/>
          <w:sz w:val="28"/>
          <w:szCs w:val="28"/>
        </w:rPr>
        <w:t>«</w:t>
      </w:r>
      <w:r w:rsidR="00E81EEF" w:rsidRPr="00EA4B81">
        <w:rPr>
          <w:rFonts w:ascii="Times New Roman" w:hAnsi="Times New Roman"/>
          <w:sz w:val="28"/>
          <w:szCs w:val="28"/>
          <w:lang w:val="en-US"/>
        </w:rPr>
        <w:t>Stabat</w:t>
      </w:r>
      <w:r w:rsidR="00E81EEF" w:rsidRPr="00EA4B81">
        <w:rPr>
          <w:rFonts w:ascii="Times New Roman" w:hAnsi="Times New Roman"/>
          <w:sz w:val="28"/>
          <w:szCs w:val="28"/>
        </w:rPr>
        <w:t xml:space="preserve"> </w:t>
      </w:r>
      <w:r w:rsidR="00E81EEF" w:rsidRPr="00EA4B81">
        <w:rPr>
          <w:rFonts w:ascii="Times New Roman" w:hAnsi="Times New Roman"/>
          <w:sz w:val="28"/>
          <w:szCs w:val="28"/>
          <w:lang w:val="en-US"/>
        </w:rPr>
        <w:t>mater</w:t>
      </w:r>
      <w:r w:rsidR="00E81EEF" w:rsidRPr="00EA4B81">
        <w:rPr>
          <w:rFonts w:ascii="Times New Roman" w:hAnsi="Times New Roman"/>
          <w:sz w:val="28"/>
          <w:szCs w:val="28"/>
        </w:rPr>
        <w:t>», а так же «</w:t>
      </w:r>
      <w:r w:rsidR="00E81EEF" w:rsidRPr="00EA4B81">
        <w:rPr>
          <w:rFonts w:ascii="Times New Roman" w:hAnsi="Times New Roman"/>
          <w:iCs/>
          <w:sz w:val="28"/>
          <w:szCs w:val="28"/>
          <w:lang w:val="la-Latn"/>
        </w:rPr>
        <w:t>Requiem</w:t>
      </w:r>
      <w:r w:rsidR="00E81EEF" w:rsidRPr="00EA4B81">
        <w:rPr>
          <w:rFonts w:ascii="Times New Roman" w:hAnsi="Times New Roman"/>
          <w:iCs/>
          <w:sz w:val="28"/>
          <w:szCs w:val="28"/>
        </w:rPr>
        <w:t xml:space="preserve">» для смешанного хора, струнного оркестра, соло-сопрано, хора мальчиков </w:t>
      </w:r>
      <w:r w:rsidR="00E81EEF" w:rsidRPr="00EA4B81">
        <w:rPr>
          <w:rFonts w:ascii="Times New Roman" w:hAnsi="Times New Roman"/>
          <w:sz w:val="28"/>
          <w:szCs w:val="28"/>
        </w:rPr>
        <w:t>и shakuhachi (японской бамбуковой флейты)</w:t>
      </w:r>
      <w:r w:rsidR="002A6E48" w:rsidRPr="00EA4B81">
        <w:rPr>
          <w:rFonts w:ascii="Times New Roman" w:hAnsi="Times New Roman"/>
          <w:sz w:val="28"/>
          <w:szCs w:val="28"/>
        </w:rPr>
        <w:t>.</w:t>
      </w:r>
      <w:r w:rsidR="0032085D" w:rsidRPr="00EA4B81">
        <w:rPr>
          <w:rFonts w:ascii="Times New Roman" w:hAnsi="Times New Roman"/>
          <w:sz w:val="28"/>
          <w:szCs w:val="28"/>
        </w:rPr>
        <w:t xml:space="preserve"> Реквием состоит из 13 номеров, в которых переплетаются классические латинские тексты с японскими стихами смерти.</w:t>
      </w:r>
    </w:p>
    <w:p w:rsidR="00E71D17" w:rsidRPr="00EA4B81" w:rsidRDefault="0032085D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Карл Дженкинс в своих произведениях выходит за пределы привычных форм, поэтому говоря о его «</w:t>
      </w:r>
      <w:r w:rsidRPr="00EA4B81">
        <w:rPr>
          <w:rFonts w:ascii="Times New Roman" w:hAnsi="Times New Roman"/>
          <w:iCs/>
          <w:sz w:val="28"/>
          <w:szCs w:val="28"/>
          <w:lang w:val="la-Latn"/>
        </w:rPr>
        <w:t>Requiem</w:t>
      </w:r>
      <w:r w:rsidRPr="00EA4B81">
        <w:rPr>
          <w:rFonts w:ascii="Times New Roman" w:hAnsi="Times New Roman"/>
          <w:iCs/>
          <w:sz w:val="28"/>
          <w:szCs w:val="28"/>
        </w:rPr>
        <w:t xml:space="preserve">» и </w:t>
      </w:r>
      <w:r w:rsidRPr="00EA4B81">
        <w:rPr>
          <w:rFonts w:ascii="Times New Roman" w:hAnsi="Times New Roman"/>
          <w:sz w:val="28"/>
          <w:szCs w:val="28"/>
        </w:rPr>
        <w:t>Dies irae стоит коснуться темы формообразования.</w:t>
      </w:r>
    </w:p>
    <w:p w:rsidR="00EA4B81" w:rsidRPr="00EA4B81" w:rsidRDefault="00EA4B8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A3AB8" w:rsidRPr="00EA4B81" w:rsidRDefault="00D5072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FA3AB8" w:rsidRPr="00EA4B81">
        <w:rPr>
          <w:rFonts w:ascii="Times New Roman" w:hAnsi="Times New Roman"/>
          <w:b/>
          <w:color w:val="000000"/>
          <w:sz w:val="28"/>
          <w:szCs w:val="28"/>
        </w:rPr>
        <w:t xml:space="preserve">Принципы формообразования в </w:t>
      </w:r>
      <w:r w:rsidR="00117A4A" w:rsidRPr="00EA4B8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FA3AB8" w:rsidRPr="00EA4B81">
        <w:rPr>
          <w:rFonts w:ascii="Times New Roman" w:hAnsi="Times New Roman"/>
          <w:b/>
          <w:color w:val="000000"/>
          <w:sz w:val="28"/>
          <w:szCs w:val="28"/>
        </w:rPr>
        <w:t xml:space="preserve"> веке</w:t>
      </w:r>
    </w:p>
    <w:p w:rsidR="00E71D17" w:rsidRPr="00EA4B81" w:rsidRDefault="00E71D17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 xml:space="preserve">Новое философско-эстетическое мышление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века обусловило и раз</w:t>
      </w:r>
      <w:r w:rsidRPr="00EA4B81">
        <w:rPr>
          <w:rFonts w:ascii="Times New Roman" w:hAnsi="Times New Roman"/>
          <w:color w:val="000000"/>
          <w:sz w:val="28"/>
          <w:szCs w:val="28"/>
        </w:rPr>
        <w:t>витие определенных сторон музыкального языка. «Музыкальный фовизм» Стравинского и Бартока вызвал к жизни невиданную ранее мощь ритма, красочное обогащение оркестровой фактуры, музыкальный экспрессионизм Шенберга и Берга — обостренную мелодическую интонацию и предельную тематическую насыщенность музыкальной ткани, «неоклассицизм» Хиндемита, Шостаковича — возрождение и развитие доклассического полифоничес</w:t>
      </w:r>
      <w:r w:rsidR="00EA4B81">
        <w:rPr>
          <w:rFonts w:ascii="Times New Roman" w:hAnsi="Times New Roman"/>
          <w:color w:val="000000"/>
          <w:sz w:val="28"/>
          <w:szCs w:val="28"/>
        </w:rPr>
        <w:t>кого письма. Модернистская уста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новка влекла к открытию новых правил музыкальной композиции, а делались они в первую очередь, в гармонии; это повело к нахождению 12-тонового серийного метода Шенберга, системы тропов Хауэра, теории синтетаккордов Рославца, четвертитоновости у Айвза, Хабы, Вышнеградского, ладов ограниченной транспозиции Мессиана и т.д. Все указанные новации в музыкальном языке первой половины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века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имели то общее, что они </w:t>
      </w:r>
      <w:r w:rsidR="00C542FB" w:rsidRPr="00EA4B81">
        <w:rPr>
          <w:rFonts w:ascii="Times New Roman" w:hAnsi="Times New Roman"/>
          <w:color w:val="000000"/>
          <w:sz w:val="28"/>
          <w:szCs w:val="28"/>
        </w:rPr>
        <w:t>относились,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прежде </w:t>
      </w:r>
      <w:r w:rsidR="00C542FB" w:rsidRPr="00EA4B81">
        <w:rPr>
          <w:rFonts w:ascii="Times New Roman" w:hAnsi="Times New Roman"/>
          <w:color w:val="000000"/>
          <w:sz w:val="28"/>
          <w:szCs w:val="28"/>
        </w:rPr>
        <w:t>всего,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синтаксическому уровню сочинения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и через этот уровень модифицировали музыкальную форму. Обновление музыкального синтаксиса означало радикальное преобразование ладовых звукорядов, аккордики, метрики и ритмики, типов фактуры, характера тематизма.</w:t>
      </w:r>
    </w:p>
    <w:p w:rsidR="007E718F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Особенность формообразования в музыке первой половины </w:t>
      </w:r>
      <w:r w:rsidR="007E718F" w:rsidRPr="00EA4B81">
        <w:rPr>
          <w:rFonts w:ascii="Times New Roman" w:hAnsi="Times New Roman"/>
          <w:bCs/>
          <w:color w:val="000000"/>
          <w:sz w:val="28"/>
          <w:szCs w:val="28"/>
        </w:rPr>
        <w:t>20 века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 составило то, что основные типы форм, н</w:t>
      </w:r>
      <w:r w:rsidR="007E718F" w:rsidRPr="00EA4B81">
        <w:rPr>
          <w:rFonts w:ascii="Times New Roman" w:hAnsi="Times New Roman"/>
          <w:bCs/>
          <w:color w:val="000000"/>
          <w:sz w:val="28"/>
          <w:szCs w:val="28"/>
        </w:rPr>
        <w:t>а которые ориентировались компо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зиторы, остались прежние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(классические, барочные, романтические),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но модернизировались организующие их элементы музыкального языка —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тематизм, гармония, ритмика, мелодика, фактура.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Изменились и соотношения этих элементов в организации музыкальной формы.</w:t>
      </w:r>
    </w:p>
    <w:p w:rsidR="00FA3AB8" w:rsidRPr="00EA4B81" w:rsidRDefault="00C542FB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 xml:space="preserve">Если в классической форме (в широком смысле слова) основу составляли тематизм и гармония, а действие остальных было местным, сопутствующим, то в музыкальной форме </w:t>
      </w:r>
      <w:r w:rsidRPr="00EA4B81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веке наряду с классическими основами стали выступать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также ритмика и мелодика (мелодическая линеарность). </w:t>
      </w:r>
      <w:r w:rsidR="00FA3AB8" w:rsidRPr="00EA4B81">
        <w:rPr>
          <w:rFonts w:ascii="Times New Roman" w:hAnsi="Times New Roman"/>
          <w:color w:val="000000"/>
          <w:sz w:val="28"/>
          <w:szCs w:val="28"/>
        </w:rPr>
        <w:t xml:space="preserve">Ритмические и мелодико-линеарные средства составили самостоятельные </w:t>
      </w:r>
      <w:r w:rsidR="00FA3AB8" w:rsidRPr="00EA4B81">
        <w:rPr>
          <w:rFonts w:ascii="Times New Roman" w:hAnsi="Times New Roman"/>
          <w:bCs/>
          <w:color w:val="000000"/>
          <w:sz w:val="28"/>
          <w:szCs w:val="28"/>
        </w:rPr>
        <w:t>системы формообразования.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 xml:space="preserve">Модернизация основ формообразования потребовала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расширительного понимания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главных категорий музыкального языка. Расширившись, эти категории стали смыкаться друг с другом и даже частично заходить на смежные «территории».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Тематизм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стал пониматься многоголосно и включать в себя не только главный мелодический голос, но и все слои фактуры (контрапункт, бас, аккорд), возобладало полифоническое толкование всей музыкальной ткани. Возникло смыкание категорий тематизма и гармонии: тематическое значение многозвучных диссони</w:t>
      </w:r>
      <w:r w:rsidR="007A24B4">
        <w:rPr>
          <w:rFonts w:ascii="Times New Roman" w:hAnsi="Times New Roman"/>
          <w:color w:val="000000"/>
          <w:sz w:val="28"/>
          <w:szCs w:val="28"/>
        </w:rPr>
        <w:t>рующих аккордов у позднего Скря</w:t>
      </w:r>
      <w:r w:rsidRPr="00EA4B81">
        <w:rPr>
          <w:rFonts w:ascii="Times New Roman" w:hAnsi="Times New Roman"/>
          <w:color w:val="000000"/>
          <w:sz w:val="28"/>
          <w:szCs w:val="28"/>
        </w:rPr>
        <w:t>бина, Бартока, Берга, синтетаккордов Рославца; тематическое значение созвучий, извлеченных из додекафонной серии; тематическое значение звукорядов — тропов Хауэра, ладов Мессиана.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Гармония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стала не только «наукой об аккордах и их связях» (выражение Стравинского), но, охватив также и ладомелодический (горизонтальный) аспект, она расширилась до учения </w:t>
      </w:r>
      <w:r w:rsidR="00C542FB" w:rsidRPr="00EA4B81">
        <w:rPr>
          <w:rFonts w:ascii="Times New Roman" w:hAnsi="Times New Roman"/>
          <w:color w:val="000000"/>
          <w:sz w:val="28"/>
          <w:szCs w:val="28"/>
        </w:rPr>
        <w:t>обо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всей звуковысотной стороне музыки. Через тематизацию всей музыкальной ткани, включая аккорды, она стала смыкаться с категорией тематизма.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i/>
          <w:color w:val="000000"/>
          <w:sz w:val="28"/>
          <w:szCs w:val="28"/>
        </w:rPr>
        <w:t>Мелодика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обобщила не один лишь главенствующий голос гомофонии, но и развитые побочные голоса, голоса полифонической ткани, также линеарное развитие в фактуре и линеарные связи в гармонии, соприкоснувшись с явлением звукорядовой модальности.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Ритмика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вобрала в себя понятие метрики, так как в этом столетии было утрачено главное качество метра — его неизменность. Если в классическом стиле метроритмика могла быть основой только части формы — «метрического периода», или «метрического 8-такта», — в стилистике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ритмика стала организовывать отдельные законченные формы, выходить на первый план в формообразовании.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Фактура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получив в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полифоническое толкование (не только побочные мелодии, но также бас, аккорд, «педаль» могут считаться контрапунктами, то есть тематическими голосами), сблизилась в этом плане с категориями полифонии и тематизма.</w:t>
      </w:r>
    </w:p>
    <w:p w:rsidR="00FA3AB8" w:rsidRPr="00EA4B81" w:rsidRDefault="00FA3AB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типологии музыкальных форм первой половины </w:t>
      </w:r>
      <w:r w:rsidR="007E718F" w:rsidRPr="00EA4B81">
        <w:rPr>
          <w:rFonts w:ascii="Times New Roman" w:hAnsi="Times New Roman"/>
          <w:bCs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должен быть принят к сведению целый ряд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особенностей существования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этих форм по сравнению с классическими (в широком смысле слова). Формы сохраняют свои прежние типы, однако благодаря модернизации и новой расстановке формообразующих основ они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качественно обновляются,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удерживая стабильно лишь свою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архитектонику.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Показательно их использование на крайних масштабных уровнях — как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макро-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микроформ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(например, рондо у Прокофьева — и строение цикла 5 концерта в пяти частях и форма темы — в «Фее зимы» из «Золушки»), Типична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полиструктурность,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то есть одновременное существование логики разных форм, недостаточность сведения композиции только к какому-то одному типу. В связи с этим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«пропуски» и «вставки» разделов формы становятся нормативными.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Возможно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перераспределение и даже перерождение функций частей в музыкальной форме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(например, в концентрической форме — экспозиционный раздел в центре). Наконец, характер форм зависит и от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индивидуальности стиля композитора, </w:t>
      </w:r>
      <w:r w:rsidR="00C542FB" w:rsidRPr="00EA4B81">
        <w:rPr>
          <w:rFonts w:ascii="Times New Roman" w:hAnsi="Times New Roman"/>
          <w:bCs/>
          <w:color w:val="000000"/>
          <w:sz w:val="28"/>
          <w:szCs w:val="28"/>
        </w:rPr>
        <w:t>поэтому,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 именно в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веке появляется такое многообразие смешанных форм.</w:t>
      </w:r>
    </w:p>
    <w:p w:rsidR="00FA3AB8" w:rsidRPr="00EA4B81" w:rsidRDefault="00FA3AB8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C83" w:rsidRPr="007A24B4" w:rsidRDefault="00D5072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2B2C83" w:rsidRPr="007A24B4">
        <w:rPr>
          <w:rFonts w:ascii="Times New Roman" w:hAnsi="Times New Roman"/>
          <w:b/>
          <w:sz w:val="28"/>
          <w:szCs w:val="28"/>
        </w:rPr>
        <w:t>Смешанные формы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406BC" w:rsidRPr="00EA4B81" w:rsidRDefault="000406BC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Смешанными называют формы, основанные на соединении существенных признаков двух или более классических форм.</w:t>
      </w:r>
    </w:p>
    <w:p w:rsidR="00853EB0" w:rsidRPr="00EA4B81" w:rsidRDefault="000406BC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Классификация</w:t>
      </w:r>
      <w:r w:rsidR="00853EB0" w:rsidRPr="00EA4B81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:</w:t>
      </w:r>
    </w:p>
    <w:p w:rsidR="00853EB0" w:rsidRPr="00EA4B81" w:rsidRDefault="000406BC" w:rsidP="007A24B4">
      <w:pPr>
        <w:numPr>
          <w:ilvl w:val="0"/>
          <w:numId w:val="1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i/>
          <w:color w:val="000000"/>
          <w:sz w:val="28"/>
          <w:szCs w:val="28"/>
          <w:lang w:eastAsia="ru-RU"/>
        </w:rPr>
        <w:t>Типизированные смешанные формы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53EB0" w:rsidRPr="00EA4B81" w:rsidRDefault="000406BC" w:rsidP="007A24B4">
      <w:pPr>
        <w:numPr>
          <w:ilvl w:val="0"/>
          <w:numId w:val="2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сонатно-вариационная (сонатная форма с вариационным методом развития тем)</w:t>
      </w:r>
      <w:r w:rsidR="00853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53EB0" w:rsidRPr="00EA4B81" w:rsidRDefault="000406BC" w:rsidP="007A24B4">
      <w:pPr>
        <w:numPr>
          <w:ilvl w:val="0"/>
          <w:numId w:val="2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сонатно-концентрическая (сонатная форма с концентрическим расположением разделов)</w:t>
      </w:r>
      <w:r w:rsidR="00853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53EB0" w:rsidRPr="00EA4B81" w:rsidRDefault="000406BC" w:rsidP="007A24B4">
      <w:pPr>
        <w:numPr>
          <w:ilvl w:val="0"/>
          <w:numId w:val="2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сонатно-циклическая (соединение сон</w:t>
      </w:r>
      <w:r w:rsidR="00853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>атной формы с сонатным циклом);</w:t>
      </w:r>
    </w:p>
    <w:p w:rsidR="00853EB0" w:rsidRPr="00EA4B81" w:rsidRDefault="000406BC" w:rsidP="007A24B4">
      <w:pPr>
        <w:numPr>
          <w:ilvl w:val="0"/>
          <w:numId w:val="2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сонатно-сюитная (соединение сонатной формы с сюитой)</w:t>
      </w:r>
      <w:r w:rsidR="00853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53EB0" w:rsidRPr="00EA4B81" w:rsidRDefault="00853EB0" w:rsidP="007A24B4">
      <w:pPr>
        <w:numPr>
          <w:ilvl w:val="0"/>
          <w:numId w:val="1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i/>
          <w:color w:val="000000"/>
          <w:sz w:val="28"/>
          <w:szCs w:val="28"/>
          <w:lang w:eastAsia="ru-RU"/>
        </w:rPr>
        <w:t>Р</w:t>
      </w:r>
      <w:r w:rsidR="000406BC" w:rsidRPr="00EA4B81">
        <w:rPr>
          <w:rFonts w:ascii="Times New Roman" w:hAnsi="Times New Roman"/>
          <w:i/>
          <w:color w:val="000000"/>
          <w:sz w:val="28"/>
          <w:szCs w:val="28"/>
          <w:lang w:eastAsia="ru-RU"/>
        </w:rPr>
        <w:t>едкие и нетипизированные смешанные формы</w:t>
      </w:r>
      <w:r w:rsidRPr="00EA4B81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  <w:r w:rsidR="000406BC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Эти формы, ввиду их разнообразия, особенно многочисленны. Сюда относятся необычные сочетания различных трехчастных форм и рондо с вариационностью и сонатностью, смешения не только двух, но и трех, четырех форм с сохранением их существенных признаков, с устойчивым и подвижным совмещением функций.</w:t>
      </w:r>
    </w:p>
    <w:p w:rsidR="00917803" w:rsidRPr="00EA4B81" w:rsidRDefault="000406BC" w:rsidP="007A24B4">
      <w:pPr>
        <w:numPr>
          <w:ilvl w:val="0"/>
          <w:numId w:val="1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i/>
          <w:color w:val="000000"/>
          <w:sz w:val="28"/>
          <w:szCs w:val="28"/>
          <w:lang w:eastAsia="ru-RU"/>
        </w:rPr>
        <w:t>Индивидуальные формы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917803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Индивидуальные формы, в которых отсутствуют существенные признаки типовых форм, организуются на основе более общих принципов формообразования, в то время как импульсом для их возникновения бывает оригинальная, часто программная идея.</w:t>
      </w:r>
    </w:p>
    <w:p w:rsidR="00853EB0" w:rsidRPr="00EA4B81" w:rsidRDefault="00C542FB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Функциональная организация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смешанных форм отступает от типовых классических форм и требует подключения новых понятий: помимо функций общих и местных— так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же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«устойчивое и подвижное совмещение функций», «композиционное отклонение, модуляция, эллипсис»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(В.Бобровский).</w:t>
      </w:r>
    </w:p>
    <w:p w:rsidR="000406BC" w:rsidRPr="00EA4B81" w:rsidRDefault="000406BC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Устойчивое совмещение функций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— выдерживание функций двух или более форм от начала до конца произведения</w:t>
      </w:r>
      <w:r w:rsidR="00853EB0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853EB0" w:rsidRPr="00EA4B81" w:rsidRDefault="000406BC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Подвижное совмещение функций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изменение функций входящих в композицию форм на протяжении произведения. Подвижное совмещение насчитывает 4 вида: отклонение, модуляция, эллипсис (пропуск), вставка (наращение).</w:t>
      </w:r>
    </w:p>
    <w:p w:rsidR="000406BC" w:rsidRPr="00EA4B81" w:rsidRDefault="000406BC" w:rsidP="007A24B4">
      <w:pPr>
        <w:numPr>
          <w:ilvl w:val="0"/>
          <w:numId w:val="5"/>
        </w:numPr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Композиционное отклонение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временный переход в функцию другой формы</w:t>
      </w:r>
      <w:r w:rsidR="00853EB0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0406BC" w:rsidRPr="00EA4B81" w:rsidRDefault="000406BC" w:rsidP="007A24B4">
      <w:pPr>
        <w:numPr>
          <w:ilvl w:val="0"/>
          <w:numId w:val="5"/>
        </w:numPr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Композиционная модуляция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окончательный переход из одной формы в другую</w:t>
      </w:r>
      <w:r w:rsidR="00853EB0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0406BC" w:rsidRPr="00EA4B81" w:rsidRDefault="000406BC" w:rsidP="007A24B4">
      <w:pPr>
        <w:numPr>
          <w:ilvl w:val="0"/>
          <w:numId w:val="5"/>
        </w:numPr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Композиционный эллипсис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пропуск раздела типовой формы</w:t>
      </w:r>
      <w:r w:rsidR="00853EB0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0406BC" w:rsidRPr="00EA4B81" w:rsidRDefault="000406BC" w:rsidP="007A24B4">
      <w:pPr>
        <w:numPr>
          <w:ilvl w:val="0"/>
          <w:numId w:val="5"/>
        </w:numPr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Композиционная вставка (наращение)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введение в типовую форму добавочного раздела</w:t>
      </w:r>
      <w:r w:rsidR="00853EB0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0406BC" w:rsidRPr="00EA4B81" w:rsidRDefault="000406BC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>Названные случаи могут быть взаимосвязаны: с помощью эллипсиса или вставки возможно введение функций другой формы. Композиционное отклонение, эллипсис и вставка встречаются и не в смешанных формах.</w:t>
      </w:r>
    </w:p>
    <w:p w:rsidR="002B2C83" w:rsidRPr="00EA4B81" w:rsidRDefault="00AE030B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Многообразие смешанных форм объясняется различными задумками и композиторским видением. Отсюда и сложность смешанных форм.</w:t>
      </w:r>
    </w:p>
    <w:p w:rsidR="00AE030B" w:rsidRPr="00EA4B81" w:rsidRDefault="00AE030B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DF7" w:rsidRPr="007A24B4" w:rsidRDefault="00D50721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FC42B4" w:rsidRPr="007A24B4">
        <w:rPr>
          <w:rFonts w:ascii="Times New Roman" w:hAnsi="Times New Roman"/>
          <w:b/>
          <w:sz w:val="28"/>
          <w:szCs w:val="28"/>
        </w:rPr>
        <w:t xml:space="preserve">Особенности </w:t>
      </w:r>
      <w:r w:rsidR="000639FB" w:rsidRPr="007A24B4">
        <w:rPr>
          <w:rFonts w:ascii="Times New Roman" w:hAnsi="Times New Roman"/>
          <w:b/>
          <w:sz w:val="28"/>
          <w:szCs w:val="28"/>
        </w:rPr>
        <w:t>строения</w:t>
      </w:r>
      <w:r w:rsidR="00410C83">
        <w:rPr>
          <w:rFonts w:ascii="Times New Roman" w:hAnsi="Times New Roman"/>
          <w:b/>
          <w:sz w:val="28"/>
          <w:szCs w:val="28"/>
        </w:rPr>
        <w:t xml:space="preserve"> </w:t>
      </w:r>
      <w:r w:rsidR="00FC42B4" w:rsidRPr="007A24B4">
        <w:rPr>
          <w:rFonts w:ascii="Times New Roman" w:hAnsi="Times New Roman"/>
          <w:b/>
          <w:sz w:val="28"/>
          <w:szCs w:val="28"/>
        </w:rPr>
        <w:t>«</w:t>
      </w:r>
      <w:r w:rsidR="00FC42B4" w:rsidRPr="007A24B4">
        <w:rPr>
          <w:rFonts w:ascii="Times New Roman" w:hAnsi="Times New Roman"/>
          <w:b/>
          <w:sz w:val="28"/>
          <w:szCs w:val="28"/>
          <w:lang w:val="en-US"/>
        </w:rPr>
        <w:t>Dies</w:t>
      </w:r>
      <w:r w:rsidR="00FC42B4" w:rsidRPr="007A24B4">
        <w:rPr>
          <w:rFonts w:ascii="Times New Roman" w:hAnsi="Times New Roman"/>
          <w:b/>
          <w:sz w:val="28"/>
          <w:szCs w:val="28"/>
        </w:rPr>
        <w:t xml:space="preserve"> </w:t>
      </w:r>
      <w:r w:rsidR="00FC42B4" w:rsidRPr="007A24B4">
        <w:rPr>
          <w:rFonts w:ascii="Times New Roman" w:hAnsi="Times New Roman"/>
          <w:b/>
          <w:sz w:val="28"/>
          <w:szCs w:val="28"/>
          <w:lang w:val="en-US"/>
        </w:rPr>
        <w:t>Irae</w:t>
      </w:r>
      <w:r w:rsidR="00FC42B4" w:rsidRPr="007A24B4">
        <w:rPr>
          <w:rFonts w:ascii="Times New Roman" w:hAnsi="Times New Roman"/>
          <w:b/>
          <w:sz w:val="28"/>
          <w:szCs w:val="28"/>
        </w:rPr>
        <w:t>» Карла Дженкинса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D4A" w:rsidRPr="00EA4B81" w:rsidRDefault="00450D4A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«</w:t>
      </w:r>
      <w:r w:rsidRPr="00EA4B81">
        <w:rPr>
          <w:rFonts w:ascii="Times New Roman" w:hAnsi="Times New Roman"/>
          <w:sz w:val="28"/>
          <w:szCs w:val="28"/>
          <w:lang w:val="en-US"/>
        </w:rPr>
        <w:t>Dies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Irae</w:t>
      </w:r>
      <w:r w:rsidRPr="00EA4B81">
        <w:rPr>
          <w:rFonts w:ascii="Times New Roman" w:hAnsi="Times New Roman"/>
          <w:sz w:val="28"/>
          <w:szCs w:val="28"/>
        </w:rPr>
        <w:t>» Карла Дженкинса написан в смешанной нетипизированной форме (с чертами рефренности, остинатности, с элементами куплетно-вариационной формы). Так же стоит отметить заметное деление на две равные части и сжатие тематического материала к концу произведения.</w:t>
      </w:r>
    </w:p>
    <w:p w:rsidR="00A874E5" w:rsidRPr="00EA4B81" w:rsidRDefault="002F5520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Рефренные формы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виды композиций, к частям которых добавлен рефрен</w:t>
      </w:r>
      <w:r w:rsidRPr="00EA4B81">
        <w:rPr>
          <w:rFonts w:ascii="Times New Roman" w:hAnsi="Times New Roman"/>
          <w:sz w:val="28"/>
          <w:szCs w:val="28"/>
        </w:rPr>
        <w:t xml:space="preserve">. </w:t>
      </w:r>
      <w:r w:rsidR="00C542FB" w:rsidRPr="00EA4B81">
        <w:rPr>
          <w:rFonts w:ascii="Times New Roman" w:hAnsi="Times New Roman"/>
          <w:sz w:val="28"/>
          <w:szCs w:val="28"/>
        </w:rPr>
        <w:t>Так же отмечают двухтемный рефрен (</w:t>
      </w:r>
      <w:r w:rsidR="00C542FB" w:rsidRPr="00EA4B81">
        <w:rPr>
          <w:rFonts w:ascii="Times New Roman" w:hAnsi="Times New Roman"/>
          <w:color w:val="000000"/>
          <w:sz w:val="28"/>
          <w:szCs w:val="28"/>
        </w:rPr>
        <w:t>тесно переплетается с основными разделами, образуя пестрый тематический калейдоскоп, все больше скрывающий очертания классической формы и выявляющий новую логику формообразования — творчества 20 века.</w:t>
      </w:r>
      <w:r w:rsidR="00C542FB" w:rsidRPr="00EA4B81">
        <w:rPr>
          <w:rFonts w:ascii="Times New Roman" w:hAnsi="Times New Roman"/>
          <w:sz w:val="28"/>
          <w:szCs w:val="28"/>
        </w:rPr>
        <w:t>)</w:t>
      </w:r>
      <w:r w:rsidR="00C542FB"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E7FD8" w:rsidRPr="00EA4B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Рондо как принцип формообразования </w:t>
      </w:r>
      <w:r w:rsidR="00C542FB" w:rsidRPr="00EA4B81">
        <w:rPr>
          <w:rFonts w:ascii="Times New Roman" w:hAnsi="Times New Roman"/>
          <w:color w:val="000000"/>
          <w:sz w:val="28"/>
          <w:szCs w:val="28"/>
          <w:lang w:eastAsia="ru-RU"/>
        </w:rPr>
        <w:t>действует,</w:t>
      </w:r>
      <w:r w:rsidR="003E7FD8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прежде </w:t>
      </w:r>
      <w:r w:rsidR="00C542FB" w:rsidRPr="00EA4B81">
        <w:rPr>
          <w:rFonts w:ascii="Times New Roman" w:hAnsi="Times New Roman"/>
          <w:color w:val="000000"/>
          <w:sz w:val="28"/>
          <w:szCs w:val="28"/>
          <w:lang w:eastAsia="ru-RU"/>
        </w:rPr>
        <w:t>всего,</w:t>
      </w:r>
      <w:r w:rsidR="003E7FD8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самой форме рондо, но в качестве дополнительного композиционного средства выступает и в других формах — сложной трехчастной, сонатной, сюитной, благодаря или рефренной повторяемости главной темы или введению в эти формы добавочного рефрена.</w:t>
      </w:r>
    </w:p>
    <w:p w:rsidR="003E7FD8" w:rsidRPr="00EA4B81" w:rsidRDefault="003E7FD8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Рондо как форма и связана с жанром рондо, и относительно автономна, встречается не только в подвижной музыке, с чертами песенности и танцевальности, но и в медленных, психологически глубоких пьесах и частях. Она жанрово неограничен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на и помимо всевозможных инстру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ментальных жанров свойственна песням и романсам, хорам, номерам опер и балетов, развернутым оперным сценам.</w:t>
      </w:r>
    </w:p>
    <w:p w:rsidR="00450D4A" w:rsidRPr="00EA4B81" w:rsidRDefault="00450D4A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Рефренность - это ключевое звено всего произведения, повторяется на слова «</w:t>
      </w:r>
      <w:r w:rsidRPr="00EA4B81">
        <w:rPr>
          <w:rFonts w:ascii="Times New Roman" w:hAnsi="Times New Roman"/>
          <w:sz w:val="28"/>
          <w:szCs w:val="28"/>
          <w:lang w:val="en-US"/>
        </w:rPr>
        <w:t>Dies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Irae</w:t>
      </w:r>
      <w:r w:rsidRPr="00EA4B81">
        <w:rPr>
          <w:rFonts w:ascii="Times New Roman" w:hAnsi="Times New Roman"/>
          <w:sz w:val="28"/>
          <w:szCs w:val="28"/>
        </w:rPr>
        <w:t>»</w:t>
      </w:r>
      <w:r w:rsidR="007E718F" w:rsidRPr="00EA4B81">
        <w:rPr>
          <w:rFonts w:ascii="Times New Roman" w:hAnsi="Times New Roman"/>
          <w:sz w:val="28"/>
          <w:szCs w:val="28"/>
        </w:rPr>
        <w:t xml:space="preserve"> </w:t>
      </w:r>
      <w:r w:rsidR="002F5520" w:rsidRPr="00EA4B81">
        <w:rPr>
          <w:rFonts w:ascii="Times New Roman" w:hAnsi="Times New Roman"/>
          <w:sz w:val="28"/>
          <w:szCs w:val="28"/>
        </w:rPr>
        <w:t xml:space="preserve">(в схеме отмечен буквой </w:t>
      </w:r>
      <w:r w:rsidR="002F5520" w:rsidRPr="00EA4B81">
        <w:rPr>
          <w:rFonts w:ascii="Times New Roman" w:hAnsi="Times New Roman"/>
          <w:i/>
          <w:sz w:val="28"/>
          <w:szCs w:val="28"/>
          <w:lang w:val="en-US"/>
        </w:rPr>
        <w:t>a</w:t>
      </w:r>
      <w:r w:rsidR="002F5520" w:rsidRPr="00EA4B81">
        <w:rPr>
          <w:rFonts w:ascii="Times New Roman" w:hAnsi="Times New Roman"/>
          <w:sz w:val="28"/>
          <w:szCs w:val="28"/>
        </w:rPr>
        <w:t>)</w:t>
      </w:r>
      <w:r w:rsidRPr="00EA4B81">
        <w:rPr>
          <w:rFonts w:ascii="Times New Roman" w:hAnsi="Times New Roman"/>
          <w:sz w:val="28"/>
          <w:szCs w:val="28"/>
        </w:rPr>
        <w:t>.</w:t>
      </w:r>
      <w:r w:rsidR="00507D1E" w:rsidRPr="00EA4B81">
        <w:rPr>
          <w:rFonts w:ascii="Times New Roman" w:hAnsi="Times New Roman"/>
          <w:sz w:val="28"/>
          <w:szCs w:val="28"/>
        </w:rPr>
        <w:t xml:space="preserve"> Рефрен построен в форме квадратного</w:t>
      </w:r>
      <w:r w:rsidR="00294335" w:rsidRPr="00EA4B81">
        <w:rPr>
          <w:rFonts w:ascii="Times New Roman" w:hAnsi="Times New Roman"/>
          <w:sz w:val="28"/>
          <w:szCs w:val="28"/>
        </w:rPr>
        <w:t xml:space="preserve"> однотонального</w:t>
      </w:r>
      <w:r w:rsidR="00507D1E" w:rsidRPr="00EA4B81">
        <w:rPr>
          <w:rFonts w:ascii="Times New Roman" w:hAnsi="Times New Roman"/>
          <w:sz w:val="28"/>
          <w:szCs w:val="28"/>
        </w:rPr>
        <w:t xml:space="preserve"> периода повторного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="00507D1E" w:rsidRPr="00EA4B81">
        <w:rPr>
          <w:rFonts w:ascii="Times New Roman" w:hAnsi="Times New Roman"/>
          <w:sz w:val="28"/>
          <w:szCs w:val="28"/>
        </w:rPr>
        <w:t xml:space="preserve">строения. Является основой всего произведения, отражает его суть. В нем нет как таковой развернутой мелодии, главным является четкий ритм, который поддерживает сопровождение. </w:t>
      </w:r>
      <w:r w:rsidRPr="00EA4B81">
        <w:rPr>
          <w:rFonts w:ascii="Times New Roman" w:hAnsi="Times New Roman"/>
          <w:sz w:val="28"/>
          <w:szCs w:val="28"/>
        </w:rPr>
        <w:t>К середине произведения рефрен немного видоизменяется</w:t>
      </w:r>
      <w:r w:rsidR="00507D1E" w:rsidRPr="00EA4B81">
        <w:rPr>
          <w:rFonts w:ascii="Times New Roman" w:hAnsi="Times New Roman"/>
          <w:sz w:val="28"/>
          <w:szCs w:val="28"/>
        </w:rPr>
        <w:t xml:space="preserve"> </w:t>
      </w:r>
      <w:r w:rsidR="00294335" w:rsidRPr="00EA4B81">
        <w:rPr>
          <w:rFonts w:ascii="Times New Roman" w:hAnsi="Times New Roman"/>
          <w:sz w:val="28"/>
          <w:szCs w:val="28"/>
        </w:rPr>
        <w:t>-</w:t>
      </w:r>
      <w:r w:rsidR="00507D1E" w:rsidRPr="00EA4B81">
        <w:rPr>
          <w:rFonts w:ascii="Times New Roman" w:hAnsi="Times New Roman"/>
          <w:sz w:val="28"/>
          <w:szCs w:val="28"/>
        </w:rPr>
        <w:t>меняется тональность, ритмическая структура</w:t>
      </w:r>
      <w:r w:rsidR="00294335" w:rsidRPr="00EA4B81">
        <w:rPr>
          <w:rFonts w:ascii="Times New Roman" w:hAnsi="Times New Roman"/>
          <w:sz w:val="28"/>
          <w:szCs w:val="28"/>
        </w:rPr>
        <w:t xml:space="preserve"> (дробление крупных длительностей)</w:t>
      </w:r>
      <w:r w:rsidR="00507D1E" w:rsidRPr="00EA4B81">
        <w:rPr>
          <w:rFonts w:ascii="Times New Roman" w:hAnsi="Times New Roman"/>
          <w:sz w:val="28"/>
          <w:szCs w:val="28"/>
        </w:rPr>
        <w:t>, регистр</w:t>
      </w:r>
      <w:r w:rsidR="00294335" w:rsidRPr="00EA4B81">
        <w:rPr>
          <w:rFonts w:ascii="Times New Roman" w:hAnsi="Times New Roman"/>
          <w:sz w:val="28"/>
          <w:szCs w:val="28"/>
        </w:rPr>
        <w:t>(поднимается вверх</w:t>
      </w:r>
      <w:r w:rsidR="00507D1E" w:rsidRPr="00EA4B81">
        <w:rPr>
          <w:rFonts w:ascii="Times New Roman" w:hAnsi="Times New Roman"/>
          <w:sz w:val="28"/>
          <w:szCs w:val="28"/>
        </w:rPr>
        <w:t>)</w:t>
      </w:r>
      <w:r w:rsidRPr="00EA4B81">
        <w:rPr>
          <w:rFonts w:ascii="Times New Roman" w:hAnsi="Times New Roman"/>
          <w:sz w:val="28"/>
          <w:szCs w:val="28"/>
        </w:rPr>
        <w:t>, но</w:t>
      </w:r>
      <w:r w:rsidR="00682EB0" w:rsidRPr="00EA4B81">
        <w:rPr>
          <w:rFonts w:ascii="Times New Roman" w:hAnsi="Times New Roman"/>
          <w:sz w:val="28"/>
          <w:szCs w:val="28"/>
        </w:rPr>
        <w:t xml:space="preserve"> он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="00682EB0" w:rsidRPr="00EA4B81">
        <w:rPr>
          <w:rFonts w:ascii="Times New Roman" w:hAnsi="Times New Roman"/>
          <w:sz w:val="28"/>
          <w:szCs w:val="28"/>
        </w:rPr>
        <w:t>так</w:t>
      </w:r>
      <w:r w:rsidRPr="00EA4B81">
        <w:rPr>
          <w:rFonts w:ascii="Times New Roman" w:hAnsi="Times New Roman"/>
          <w:sz w:val="28"/>
          <w:szCs w:val="28"/>
        </w:rPr>
        <w:t>же повторяется после каждого эпизода.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507D1E" w:rsidRPr="00EA4B81">
        <w:rPr>
          <w:rFonts w:ascii="Times New Roman" w:hAnsi="Times New Roman"/>
          <w:sz w:val="28"/>
          <w:szCs w:val="28"/>
        </w:rPr>
        <w:t>Из-за ритмического изменения</w:t>
      </w:r>
      <w:r w:rsidR="00682EB0" w:rsidRPr="00EA4B81">
        <w:rPr>
          <w:rFonts w:ascii="Times New Roman" w:hAnsi="Times New Roman"/>
          <w:sz w:val="28"/>
          <w:szCs w:val="28"/>
        </w:rPr>
        <w:t xml:space="preserve"> темы</w:t>
      </w:r>
      <w:r w:rsidR="00507D1E" w:rsidRPr="00EA4B81">
        <w:rPr>
          <w:rFonts w:ascii="Times New Roman" w:hAnsi="Times New Roman"/>
          <w:sz w:val="28"/>
          <w:szCs w:val="28"/>
        </w:rPr>
        <w:t xml:space="preserve"> рефрена (или лейт-мотива, как указано в схеме</w:t>
      </w:r>
      <w:r w:rsidR="00682EB0" w:rsidRPr="00EA4B81">
        <w:rPr>
          <w:rFonts w:ascii="Times New Roman" w:hAnsi="Times New Roman"/>
          <w:sz w:val="28"/>
          <w:szCs w:val="28"/>
        </w:rPr>
        <w:t xml:space="preserve">) создается ощущение ускорения темпа и усиление драматизма. </w:t>
      </w:r>
      <w:r w:rsidRPr="00EA4B81">
        <w:rPr>
          <w:rFonts w:ascii="Times New Roman" w:hAnsi="Times New Roman"/>
          <w:sz w:val="28"/>
          <w:szCs w:val="28"/>
        </w:rPr>
        <w:t xml:space="preserve">Именно на нем </w:t>
      </w:r>
      <w:r w:rsidR="00C542FB" w:rsidRPr="00EA4B81">
        <w:rPr>
          <w:rFonts w:ascii="Times New Roman" w:hAnsi="Times New Roman"/>
          <w:sz w:val="28"/>
          <w:szCs w:val="28"/>
        </w:rPr>
        <w:t>построено</w:t>
      </w:r>
      <w:r w:rsidRPr="00EA4B81">
        <w:rPr>
          <w:rFonts w:ascii="Times New Roman" w:hAnsi="Times New Roman"/>
          <w:sz w:val="28"/>
          <w:szCs w:val="28"/>
        </w:rPr>
        <w:t xml:space="preserve"> тематическое сжатие.</w:t>
      </w:r>
    </w:p>
    <w:p w:rsidR="00FE40A6" w:rsidRPr="00EA4B81" w:rsidRDefault="00450D4A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4B81">
        <w:rPr>
          <w:rFonts w:ascii="Times New Roman" w:hAnsi="Times New Roman"/>
          <w:i/>
          <w:sz w:val="28"/>
          <w:szCs w:val="28"/>
        </w:rPr>
        <w:t>Остинатность.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0E3EBF" w:rsidRPr="00EA4B81">
        <w:rPr>
          <w:rFonts w:ascii="Times New Roman" w:hAnsi="Times New Roman"/>
          <w:sz w:val="28"/>
          <w:szCs w:val="28"/>
        </w:rPr>
        <w:t>Проявляется двояко, как</w:t>
      </w:r>
      <w:r w:rsidR="000E3EBF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3EBF"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soprano</w:t>
      </w:r>
      <w:r w:rsidR="000E3EBF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3EBF"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>ostinato</w:t>
      </w:r>
      <w:r w:rsidR="000E3EBF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</w:t>
      </w:r>
      <w:r w:rsidR="000E3EBF" w:rsidRPr="00EA4B81">
        <w:rPr>
          <w:rFonts w:ascii="Times New Roman" w:hAnsi="Times New Roman"/>
          <w:sz w:val="28"/>
          <w:szCs w:val="28"/>
        </w:rPr>
        <w:t xml:space="preserve"> </w:t>
      </w:r>
      <w:r w:rsidR="00FE40A6" w:rsidRPr="00EA4B81">
        <w:rPr>
          <w:rFonts w:ascii="Times New Roman" w:hAnsi="Times New Roman"/>
          <w:sz w:val="28"/>
          <w:szCs w:val="28"/>
        </w:rPr>
        <w:t xml:space="preserve">схеме </w:t>
      </w:r>
      <w:r w:rsidR="000E3EBF" w:rsidRPr="00EA4B81">
        <w:rPr>
          <w:rFonts w:ascii="Times New Roman" w:hAnsi="Times New Roman"/>
          <w:sz w:val="28"/>
          <w:szCs w:val="28"/>
        </w:rPr>
        <w:t xml:space="preserve">отмечен буквой </w:t>
      </w:r>
      <w:r w:rsidR="000E3EBF" w:rsidRPr="00EA4B81">
        <w:rPr>
          <w:rFonts w:ascii="Times New Roman" w:hAnsi="Times New Roman"/>
          <w:sz w:val="28"/>
          <w:szCs w:val="28"/>
          <w:lang w:val="en-US"/>
        </w:rPr>
        <w:t>b</w:t>
      </w:r>
      <w:r w:rsidR="000E3EBF" w:rsidRPr="00EA4B81">
        <w:rPr>
          <w:rFonts w:ascii="Times New Roman" w:hAnsi="Times New Roman"/>
          <w:sz w:val="28"/>
          <w:szCs w:val="28"/>
        </w:rPr>
        <w:t>) и как</w:t>
      </w:r>
      <w:r w:rsidR="000E3EBF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вариации на </w:t>
      </w:r>
      <w:r w:rsidR="000E3EBF"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basso ostinato </w:t>
      </w:r>
      <w:r w:rsidR="000E3EB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(отдельная строка в схеме).</w:t>
      </w:r>
    </w:p>
    <w:p w:rsidR="004F699E" w:rsidRPr="00EA4B81" w:rsidRDefault="004F699E" w:rsidP="007A24B4">
      <w:pPr>
        <w:numPr>
          <w:ilvl w:val="0"/>
          <w:numId w:val="14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 xml:space="preserve">Вариации на выдержанную мелодию (вариации на </w:t>
      </w:r>
      <w:r w:rsidRPr="00EA4B81">
        <w:rPr>
          <w:rFonts w:ascii="Times New Roman" w:hAnsi="Times New Roman"/>
          <w:color w:val="000000"/>
          <w:sz w:val="28"/>
          <w:szCs w:val="28"/>
          <w:lang w:val="fr-FR"/>
        </w:rPr>
        <w:t xml:space="preserve">soprano </w:t>
      </w:r>
      <w:r w:rsidRPr="00EA4B81">
        <w:rPr>
          <w:rFonts w:ascii="Times New Roman" w:hAnsi="Times New Roman"/>
          <w:color w:val="000000"/>
          <w:sz w:val="28"/>
          <w:szCs w:val="28"/>
          <w:lang w:val="fi-FI"/>
        </w:rPr>
        <w:t xml:space="preserve">ostinato,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мелодикоостинатная форма), структурно сходные с вариациями на </w:t>
      </w:r>
      <w:r w:rsidRPr="00EA4B81">
        <w:rPr>
          <w:rFonts w:ascii="Times New Roman" w:hAnsi="Times New Roman"/>
          <w:color w:val="000000"/>
          <w:sz w:val="28"/>
          <w:szCs w:val="28"/>
          <w:lang w:val="fi-FI"/>
        </w:rPr>
        <w:t xml:space="preserve">basso ostinato,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существенно отличаются от них семантически и стилистически. Они сложились значительно позже — к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19 веку,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эпохе властвования мелодии и становления национальных европейских школ, опирающихся на народные напевы. В этой форме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 xml:space="preserve"> оказались написаны ярчайшие му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зыкальные произведения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19-20 веков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, благодаря синтезу в них двух важнейших сил музыки — царствующей мелодии и высокоупорядоченному периодическому ритму. Особо значимую роль вариации на выдержанную мелодию сыграли в русской музыке, а в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— также и во французской.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Вариации на выдержанную мелодию имели вокальное происхождение — от принципа куплетности, но приемы развития в них были инструментальные, оркестровые, и в </w:t>
      </w:r>
      <w:r w:rsidR="007E718F" w:rsidRPr="00EA4B81">
        <w:rPr>
          <w:rFonts w:ascii="Times New Roman" w:hAnsi="Times New Roman"/>
          <w:color w:val="000000"/>
          <w:sz w:val="28"/>
          <w:szCs w:val="28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выдающимися образцами стали чисто оркестровые формы. По структурным признакам вариации на выдержанную мелодию относятся к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строгим вариациям</w:t>
      </w:r>
      <w:r w:rsidRPr="00EA4B81">
        <w:rPr>
          <w:rFonts w:ascii="Times New Roman" w:hAnsi="Times New Roman"/>
          <w:color w:val="000000"/>
          <w:sz w:val="28"/>
          <w:szCs w:val="28"/>
        </w:rPr>
        <w:t>. Одна</w:t>
      </w:r>
      <w:r w:rsidR="007A24B4">
        <w:rPr>
          <w:rFonts w:ascii="Times New Roman" w:hAnsi="Times New Roman"/>
          <w:color w:val="000000"/>
          <w:sz w:val="28"/>
          <w:szCs w:val="28"/>
        </w:rPr>
        <w:t>ко некоторые из них так симфони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чески развиты и усложнены, что можно в виде исключения говорить и о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свободных вариациях на выдержанную мелодию.</w:t>
      </w:r>
      <w:r w:rsidR="00410C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Разновидность мелодико-остинатной формы составляет 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>ритмомелодикоостинатная форма, или вариации на выдержанную мелодию и остинатный рит</w:t>
      </w:r>
      <w:r w:rsidRPr="00EA4B81">
        <w:rPr>
          <w:rFonts w:ascii="Times New Roman" w:hAnsi="Times New Roman"/>
          <w:color w:val="000000"/>
          <w:sz w:val="28"/>
          <w:szCs w:val="28"/>
        </w:rPr>
        <w:t>м.</w:t>
      </w:r>
    </w:p>
    <w:p w:rsidR="004F699E" w:rsidRPr="00EA4B81" w:rsidRDefault="004F699E" w:rsidP="007A24B4">
      <w:pPr>
        <w:numPr>
          <w:ilvl w:val="0"/>
          <w:numId w:val="14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Вариации на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basso ostinato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(ит.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ostinato </w:t>
      </w:r>
      <w:r w:rsidR="007A24B4">
        <w:rPr>
          <w:rFonts w:ascii="Times New Roman" w:hAnsi="Times New Roman"/>
          <w:color w:val="000000"/>
          <w:sz w:val="28"/>
          <w:szCs w:val="28"/>
          <w:lang w:eastAsia="ru-RU"/>
        </w:rPr>
        <w:t>— упорный), или на остинат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ный бас, выросшие из вариаций 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16 веке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, достигли расцвета в эпоху барокко (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17 — первая половина 18 века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были возрождены в 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E40A6" w:rsidRPr="00EA4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эпоху барокко их существование было связано с культивированием баса — практика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basso continuo,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учение о генерал-басе, также — с полифоническим мышлением, из-за чего их называют еще и полифоническими вариациями. Новое развитие этой формы в 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20 веке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было вызвано полифонической тенденцией и условиями полимелодизма.</w:t>
      </w:r>
      <w:r w:rsidR="00FE40A6" w:rsidRPr="00EA4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Вариации на остинатный бас были сопряжены с жанрами </w:t>
      </w:r>
      <w:r w:rsidRPr="00EA4B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пассакалии и чаконы,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этот период мало отличавшимися друг от друга (чакона — более камерная, с большим участием в развитии гармонической последовательности). Пассакалия (от исп.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passacalle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ходить по улицам) к данному времени стала медленной пьесой с 4-8 тактовой темой, </w:t>
      </w:r>
      <w:r w:rsidR="00682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>как и чакона (первоначально испанский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народный танец). В </w:t>
      </w:r>
      <w:r w:rsidR="007E718F" w:rsidRPr="00EA4B81">
        <w:rPr>
          <w:rFonts w:ascii="Times New Roman" w:hAnsi="Times New Roman"/>
          <w:color w:val="000000"/>
          <w:sz w:val="28"/>
          <w:szCs w:val="28"/>
          <w:lang w:eastAsia="ru-RU"/>
        </w:rPr>
        <w:t>17-18 веках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они обладали величественным, мерны</w:t>
      </w:r>
      <w:r w:rsidR="007A24B4">
        <w:rPr>
          <w:rFonts w:ascii="Times New Roman" w:hAnsi="Times New Roman"/>
          <w:color w:val="000000"/>
          <w:sz w:val="28"/>
          <w:szCs w:val="28"/>
          <w:lang w:eastAsia="ru-RU"/>
        </w:rPr>
        <w:t>м движением, преимущественно ми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норным ладом, размером 3/4 (в чаконе — акцент-синкопа на 2-й доле), психологически глубоким характером</w:t>
      </w:r>
      <w:r w:rsidR="007A24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и это привлекало к ним внима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как в </w:t>
      </w:r>
      <w:r w:rsidR="007211B8" w:rsidRPr="00EA4B81">
        <w:rPr>
          <w:rFonts w:ascii="Times New Roman" w:hAnsi="Times New Roman"/>
          <w:color w:val="000000"/>
          <w:sz w:val="28"/>
          <w:szCs w:val="28"/>
          <w:lang w:eastAsia="ru-RU"/>
        </w:rPr>
        <w:t>19 веке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(Брамс), так и в </w:t>
      </w:r>
      <w:r w:rsidR="007211B8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 веке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(Хиндемит, Шостакович).</w:t>
      </w:r>
      <w:r w:rsidR="00FE40A6" w:rsidRPr="00EA4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42FB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Басы этих форм были кристаллизованы настолько, что к ним еще в 16—17 веках применялся термин «тема», как к темам фуг.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были, прежде всего, гаммообразные последования от </w:t>
      </w:r>
      <w:r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ступени — нисходящие, восходящие, диатонические или хроматические (то есть, с применением «жестковатого хода»,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passus-duriusculus),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кадансом на </w:t>
      </w:r>
      <w:r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ступени</w:t>
      </w:r>
      <w:r w:rsidR="00FE40A6" w:rsidRPr="00EA4B8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0D4A" w:rsidRPr="00EA4B81" w:rsidRDefault="00FE40A6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Бас в «</w:t>
      </w:r>
      <w:r w:rsidRPr="00EA4B81">
        <w:rPr>
          <w:rFonts w:ascii="Times New Roman" w:hAnsi="Times New Roman"/>
          <w:sz w:val="28"/>
          <w:szCs w:val="28"/>
          <w:lang w:val="en-US"/>
        </w:rPr>
        <w:t>Dies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Irae</w:t>
      </w:r>
      <w:r w:rsidRPr="00EA4B81">
        <w:rPr>
          <w:rFonts w:ascii="Times New Roman" w:hAnsi="Times New Roman"/>
          <w:sz w:val="28"/>
          <w:szCs w:val="28"/>
        </w:rPr>
        <w:t>» Карла Дженкинса</w:t>
      </w:r>
      <w:r w:rsidR="009962A2" w:rsidRPr="00EA4B81">
        <w:rPr>
          <w:rFonts w:ascii="Times New Roman" w:hAnsi="Times New Roman"/>
          <w:sz w:val="28"/>
          <w:szCs w:val="28"/>
        </w:rPr>
        <w:t xml:space="preserve"> (отмечен в схеме отдельной строкой)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="00682EB0" w:rsidRPr="00EA4B81">
        <w:rPr>
          <w:rFonts w:ascii="Times New Roman" w:hAnsi="Times New Roman"/>
          <w:sz w:val="28"/>
          <w:szCs w:val="28"/>
        </w:rPr>
        <w:t>построен в виде</w:t>
      </w:r>
      <w:r w:rsidR="009962A2" w:rsidRPr="00EA4B81">
        <w:rPr>
          <w:rFonts w:ascii="Times New Roman" w:hAnsi="Times New Roman"/>
          <w:sz w:val="28"/>
          <w:szCs w:val="28"/>
        </w:rPr>
        <w:t xml:space="preserve"> предложения (4 такта), носит секвенционный характер</w:t>
      </w:r>
      <w:r w:rsidR="00682EB0" w:rsidRPr="00EA4B81">
        <w:rPr>
          <w:rFonts w:ascii="Times New Roman" w:hAnsi="Times New Roman"/>
          <w:sz w:val="28"/>
          <w:szCs w:val="28"/>
        </w:rPr>
        <w:t xml:space="preserve"> - поступательные движения вверх, затем движение вниз по терциям, т</w:t>
      </w:r>
      <w:r w:rsidR="009962A2" w:rsidRPr="00EA4B81">
        <w:rPr>
          <w:rFonts w:ascii="Times New Roman" w:hAnsi="Times New Roman"/>
          <w:sz w:val="28"/>
          <w:szCs w:val="28"/>
        </w:rPr>
        <w:t>о есть</w:t>
      </w:r>
      <w:r w:rsidR="00682EB0" w:rsidRPr="00EA4B81">
        <w:rPr>
          <w:rFonts w:ascii="Times New Roman" w:hAnsi="Times New Roman"/>
          <w:sz w:val="28"/>
          <w:szCs w:val="28"/>
        </w:rPr>
        <w:t>, как говорилось выше, с</w:t>
      </w:r>
      <w:r w:rsidR="00682EB0"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применением «жестковатого хода», </w:t>
      </w:r>
      <w:r w:rsidR="00682EB0"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>passus-duriusculus</w:t>
      </w:r>
      <w:r w:rsidR="00682EB0" w:rsidRPr="00EA4B81">
        <w:rPr>
          <w:rFonts w:ascii="Times New Roman" w:hAnsi="Times New Roman"/>
          <w:sz w:val="28"/>
          <w:szCs w:val="28"/>
        </w:rPr>
        <w:t>. Н</w:t>
      </w:r>
      <w:r w:rsidR="00450D4A" w:rsidRPr="00EA4B81">
        <w:rPr>
          <w:rFonts w:ascii="Times New Roman" w:hAnsi="Times New Roman"/>
          <w:sz w:val="28"/>
          <w:szCs w:val="28"/>
        </w:rPr>
        <w:t>емного вид</w:t>
      </w:r>
      <w:r w:rsidR="009962A2" w:rsidRPr="00EA4B81">
        <w:rPr>
          <w:rFonts w:ascii="Times New Roman" w:hAnsi="Times New Roman"/>
          <w:sz w:val="28"/>
          <w:szCs w:val="28"/>
        </w:rPr>
        <w:t>оизменяясь по ходу развития</w:t>
      </w:r>
      <w:r w:rsidR="00294335" w:rsidRPr="00EA4B81">
        <w:rPr>
          <w:rFonts w:ascii="Times New Roman" w:hAnsi="Times New Roman"/>
          <w:sz w:val="28"/>
          <w:szCs w:val="28"/>
        </w:rPr>
        <w:t xml:space="preserve"> (ход на терцию заменяется ходом на сексту)</w:t>
      </w:r>
      <w:r w:rsidR="009962A2" w:rsidRPr="00EA4B81">
        <w:rPr>
          <w:rFonts w:ascii="Times New Roman" w:hAnsi="Times New Roman"/>
          <w:sz w:val="28"/>
          <w:szCs w:val="28"/>
        </w:rPr>
        <w:t>, бас</w:t>
      </w:r>
      <w:r w:rsidR="00450D4A" w:rsidRPr="00EA4B81">
        <w:rPr>
          <w:rFonts w:ascii="Times New Roman" w:hAnsi="Times New Roman"/>
          <w:sz w:val="28"/>
          <w:szCs w:val="28"/>
        </w:rPr>
        <w:t xml:space="preserve"> задает жесткий ритм и стержень всему произведению (как отмечает сам композитор)</w:t>
      </w:r>
      <w:r w:rsidR="00DC135A" w:rsidRPr="00EA4B81">
        <w:rPr>
          <w:rFonts w:ascii="Times New Roman" w:hAnsi="Times New Roman"/>
          <w:sz w:val="28"/>
          <w:szCs w:val="28"/>
        </w:rPr>
        <w:t>.</w:t>
      </w:r>
    </w:p>
    <w:p w:rsidR="00DC135A" w:rsidRPr="00EA4B81" w:rsidRDefault="00DC135A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Вариационной</w:t>
      </w:r>
      <w:r w:rsidRPr="00EA4B81">
        <w:rPr>
          <w:rFonts w:ascii="Times New Roman" w:hAnsi="Times New Roman"/>
          <w:bCs/>
          <w:color w:val="000000"/>
          <w:sz w:val="28"/>
          <w:szCs w:val="28"/>
        </w:rPr>
        <w:t xml:space="preserve"> называется форма, основанная на видоизмененных повторениях темы (также двух и более тем).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Различаются</w:t>
      </w:r>
      <w:r w:rsidRPr="00EA4B8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вариационная форма и вариационный метод развития</w:t>
      </w:r>
      <w:r w:rsidR="007A24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(ва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риационность), участвующий в построении других музыкальных форм. И форма вариаций, и вариационный </w:t>
      </w:r>
      <w:r w:rsidR="007A24B4">
        <w:rPr>
          <w:rFonts w:ascii="Times New Roman" w:hAnsi="Times New Roman"/>
          <w:color w:val="000000"/>
          <w:sz w:val="28"/>
          <w:szCs w:val="28"/>
          <w:lang w:eastAsia="ru-RU"/>
        </w:rPr>
        <w:t>метод развития — самые распрост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раненные явления в музыкальном формообразовании: они наиболее непосредственно отвечают незыблемому эстетическому закону искусства — многообразие в единстве или единство в многообразии. Вариационная форма используется в музыке для всевозможных инструментов — не только академических европейских, но и иных — гитары, мандолины, баяна, балалайки и т.д. Она составляет основу культуры джаза. </w:t>
      </w:r>
      <w:r w:rsidRPr="00EA4B81">
        <w:rPr>
          <w:rFonts w:ascii="Times New Roman" w:hAnsi="Times New Roman"/>
          <w:color w:val="000000"/>
          <w:sz w:val="28"/>
          <w:szCs w:val="28"/>
        </w:rPr>
        <w:t>Вариационная форма, кроме того, носит названия «вариации», «вариационный цикл», «тема с вариациями», «ария с вариациями», партита. В отношении жанров темами вариаций выступали хоралы, традиционные басы пассакалии и чаконы, сарабанда, менуэт, гавот, сицилиана, ария в двух значениях этого слова (певучая мелодия, как бы для духовых, от фр. «</w:t>
      </w:r>
      <w:r w:rsidRPr="00EA4B81">
        <w:rPr>
          <w:rFonts w:ascii="Times New Roman" w:hAnsi="Times New Roman"/>
          <w:color w:val="000000"/>
          <w:sz w:val="28"/>
          <w:szCs w:val="28"/>
          <w:lang w:val="fr-FR"/>
        </w:rPr>
        <w:t>air</w:t>
      </w:r>
      <w:r w:rsidRPr="00EA4B81">
        <w:rPr>
          <w:rFonts w:ascii="Times New Roman" w:hAnsi="Times New Roman"/>
          <w:color w:val="000000"/>
          <w:sz w:val="28"/>
          <w:szCs w:val="28"/>
        </w:rPr>
        <w:t>» —</w:t>
      </w:r>
      <w:r w:rsidR="007A24B4">
        <w:rPr>
          <w:rFonts w:ascii="Times New Roman" w:hAnsi="Times New Roman"/>
          <w:color w:val="000000"/>
          <w:sz w:val="28"/>
          <w:szCs w:val="28"/>
        </w:rPr>
        <w:t xml:space="preserve"> «воздух», и ария из оперы), на</w:t>
      </w:r>
      <w:r w:rsidRPr="00EA4B81">
        <w:rPr>
          <w:rFonts w:ascii="Times New Roman" w:hAnsi="Times New Roman"/>
          <w:color w:val="000000"/>
          <w:sz w:val="28"/>
          <w:szCs w:val="28"/>
        </w:rPr>
        <w:t>родные песни разных стран, темы для вариаций других авторов и многое другое.</w:t>
      </w:r>
    </w:p>
    <w:p w:rsidR="00DC135A" w:rsidRPr="00EA4B81" w:rsidRDefault="00DC135A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Существует следующая классификация вариационных форм:</w:t>
      </w:r>
    </w:p>
    <w:p w:rsidR="00DC135A" w:rsidRPr="00EA4B81" w:rsidRDefault="00DC135A" w:rsidP="007A24B4">
      <w:pPr>
        <w:numPr>
          <w:ilvl w:val="0"/>
          <w:numId w:val="15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вариации на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basso ostinato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(или на выдержанный бас, «полифонические вариации»);</w:t>
      </w:r>
    </w:p>
    <w:p w:rsidR="00DC135A" w:rsidRPr="00EA4B81" w:rsidRDefault="00DC135A" w:rsidP="007A24B4">
      <w:pPr>
        <w:numPr>
          <w:ilvl w:val="0"/>
          <w:numId w:val="15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вариации фигурационные (орнаментальные, «классические»);</w:t>
      </w:r>
    </w:p>
    <w:p w:rsidR="00DC135A" w:rsidRPr="00EA4B81" w:rsidRDefault="00DC135A" w:rsidP="007A24B4">
      <w:pPr>
        <w:numPr>
          <w:ilvl w:val="0"/>
          <w:numId w:val="15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вариации на выдержанную мелодию (или на </w:t>
      </w:r>
      <w:r w:rsidRPr="00EA4B81">
        <w:rPr>
          <w:rFonts w:ascii="Times New Roman" w:hAnsi="Times New Roman"/>
          <w:color w:val="000000"/>
          <w:sz w:val="28"/>
          <w:szCs w:val="28"/>
          <w:lang w:val="en-US" w:eastAsia="ru-RU"/>
        </w:rPr>
        <w:t>soprano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  <w:lang w:val="fi-FI" w:eastAsia="ru-RU"/>
        </w:rPr>
        <w:t xml:space="preserve">ostinato,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так называемые «глинкинские вариации»);</w:t>
      </w:r>
    </w:p>
    <w:p w:rsidR="00DC135A" w:rsidRPr="00EA4B81" w:rsidRDefault="00DC135A" w:rsidP="007A24B4">
      <w:pPr>
        <w:numPr>
          <w:ilvl w:val="0"/>
          <w:numId w:val="15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вариации характерные и свободные;</w:t>
      </w:r>
    </w:p>
    <w:p w:rsidR="00DC135A" w:rsidRPr="00EA4B81" w:rsidRDefault="00DC135A" w:rsidP="007A24B4">
      <w:pPr>
        <w:numPr>
          <w:ilvl w:val="0"/>
          <w:numId w:val="15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вариантная форма.</w:t>
      </w:r>
    </w:p>
    <w:p w:rsidR="00DC135A" w:rsidRPr="00EA4B81" w:rsidRDefault="00DC135A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того, обособляются вариации двойные и многотемные, в которых встречаются все названные виды варьирования, и вариации с темой в конце. При этом не упускается из виду, что могут быть </w:t>
      </w:r>
      <w:r w:rsidRPr="00EA4B8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смешанные виды вариаций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: например, в цикл орнаментальных вариаций входят</w:t>
      </w:r>
      <w:r w:rsidR="000E3EBF" w:rsidRPr="00EA4B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характерные, в однотемных вариациях появляются и другие темы.</w:t>
      </w:r>
    </w:p>
    <w:p w:rsidR="00DC135A" w:rsidRPr="00EA4B81" w:rsidRDefault="00DC135A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Указанная классификация соответствует исторической хронологии от барокко до </w:t>
      </w:r>
      <w:r w:rsidR="007211B8" w:rsidRPr="00EA4B81">
        <w:rPr>
          <w:rFonts w:ascii="Times New Roman" w:hAnsi="Times New Roman"/>
          <w:color w:val="000000"/>
          <w:sz w:val="28"/>
          <w:szCs w:val="28"/>
          <w:lang w:eastAsia="ru-RU"/>
        </w:rPr>
        <w:t>20 века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Однако первый период расцвета вариационных форм, </w:t>
      </w:r>
      <w:r w:rsidR="007211B8" w:rsidRPr="00EA4B81">
        <w:rPr>
          <w:rFonts w:ascii="Times New Roman" w:hAnsi="Times New Roman"/>
          <w:color w:val="000000"/>
          <w:sz w:val="28"/>
          <w:szCs w:val="28"/>
          <w:lang w:eastAsia="ru-RU"/>
        </w:rPr>
        <w:t>16-начала 17 века</w:t>
      </w:r>
      <w:r w:rsidRPr="00EA4B81">
        <w:rPr>
          <w:rFonts w:ascii="Times New Roman" w:hAnsi="Times New Roman"/>
          <w:color w:val="000000"/>
          <w:sz w:val="28"/>
          <w:szCs w:val="28"/>
          <w:lang w:eastAsia="ru-RU"/>
        </w:rPr>
        <w:t>, то есть позднего Ренессанса и раннего барокко, отличается таким синкретизмом видов варьирования, который вмещает в себя приемы всех основных классов вариационных форм.</w:t>
      </w:r>
    </w:p>
    <w:p w:rsidR="00450D4A" w:rsidRPr="00EA4B81" w:rsidRDefault="000E3EBF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 «</w:t>
      </w:r>
      <w:r w:rsidRPr="00EA4B81">
        <w:rPr>
          <w:rFonts w:ascii="Times New Roman" w:hAnsi="Times New Roman"/>
          <w:sz w:val="28"/>
          <w:szCs w:val="28"/>
          <w:lang w:val="en-US"/>
        </w:rPr>
        <w:t>Dies</w:t>
      </w:r>
      <w:r w:rsidRPr="00EA4B81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  <w:lang w:val="en-US"/>
        </w:rPr>
        <w:t>Irae</w:t>
      </w:r>
      <w:r w:rsidRPr="00EA4B81">
        <w:rPr>
          <w:rFonts w:ascii="Times New Roman" w:hAnsi="Times New Roman"/>
          <w:sz w:val="28"/>
          <w:szCs w:val="28"/>
        </w:rPr>
        <w:t>» Карла Дженкинса я</w:t>
      </w:r>
      <w:r w:rsidR="00450D4A" w:rsidRPr="00EA4B81">
        <w:rPr>
          <w:rFonts w:ascii="Times New Roman" w:hAnsi="Times New Roman"/>
          <w:sz w:val="28"/>
          <w:szCs w:val="28"/>
        </w:rPr>
        <w:t>рко просматриваются черты куплетно-вариационной формы, где каждый запев 2 строфы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450D4A" w:rsidRPr="00EA4B81">
        <w:rPr>
          <w:rFonts w:ascii="Times New Roman" w:hAnsi="Times New Roman"/>
          <w:sz w:val="28"/>
          <w:szCs w:val="28"/>
        </w:rPr>
        <w:t>из литературного текста, а припев – строфа «</w:t>
      </w:r>
      <w:r w:rsidR="00450D4A" w:rsidRPr="00EA4B81">
        <w:rPr>
          <w:rFonts w:ascii="Times New Roman" w:hAnsi="Times New Roman"/>
          <w:sz w:val="28"/>
          <w:szCs w:val="28"/>
          <w:lang w:val="en-US"/>
        </w:rPr>
        <w:t>Tuba</w:t>
      </w:r>
      <w:r w:rsidR="00450D4A" w:rsidRPr="00EA4B81">
        <w:rPr>
          <w:rFonts w:ascii="Times New Roman" w:hAnsi="Times New Roman"/>
          <w:sz w:val="28"/>
          <w:szCs w:val="28"/>
        </w:rPr>
        <w:t xml:space="preserve"> </w:t>
      </w:r>
      <w:r w:rsidR="00450D4A" w:rsidRPr="00EA4B81">
        <w:rPr>
          <w:rFonts w:ascii="Times New Roman" w:hAnsi="Times New Roman"/>
          <w:sz w:val="28"/>
          <w:szCs w:val="28"/>
          <w:lang w:val="en-US"/>
        </w:rPr>
        <w:t>mirum</w:t>
      </w:r>
      <w:r w:rsidR="00450D4A" w:rsidRPr="00EA4B81">
        <w:rPr>
          <w:rFonts w:ascii="Times New Roman" w:hAnsi="Times New Roman"/>
          <w:sz w:val="28"/>
          <w:szCs w:val="28"/>
        </w:rPr>
        <w:t>», повторяемая после каждого запева.</w:t>
      </w:r>
      <w:r w:rsidR="001A3A90" w:rsidRPr="00EA4B81">
        <w:rPr>
          <w:rFonts w:ascii="Times New Roman" w:hAnsi="Times New Roman"/>
          <w:sz w:val="28"/>
          <w:szCs w:val="28"/>
        </w:rPr>
        <w:t xml:space="preserve"> Запев (в схеме отмечен буквой </w:t>
      </w:r>
      <w:r w:rsidR="00C10C78" w:rsidRPr="00EA4B81">
        <w:rPr>
          <w:rFonts w:ascii="Times New Roman" w:hAnsi="Times New Roman"/>
          <w:i/>
          <w:sz w:val="28"/>
          <w:szCs w:val="28"/>
          <w:lang w:val="en-US"/>
        </w:rPr>
        <w:t>b</w:t>
      </w:r>
      <w:r w:rsidR="00C10C78" w:rsidRPr="00EA4B81">
        <w:rPr>
          <w:rFonts w:ascii="Times New Roman" w:hAnsi="Times New Roman"/>
          <w:sz w:val="28"/>
          <w:szCs w:val="28"/>
        </w:rPr>
        <w:t>)</w:t>
      </w:r>
      <w:r w:rsidR="00C05C30" w:rsidRPr="00EA4B81">
        <w:rPr>
          <w:rFonts w:ascii="Times New Roman" w:hAnsi="Times New Roman"/>
          <w:sz w:val="28"/>
          <w:szCs w:val="28"/>
        </w:rPr>
        <w:t xml:space="preserve"> постро</w:t>
      </w:r>
      <w:r w:rsidR="001A3A90" w:rsidRPr="00EA4B81">
        <w:rPr>
          <w:rFonts w:ascii="Times New Roman" w:hAnsi="Times New Roman"/>
          <w:sz w:val="28"/>
          <w:szCs w:val="28"/>
        </w:rPr>
        <w:t xml:space="preserve">ен в виде </w:t>
      </w:r>
      <w:r w:rsidR="00294335" w:rsidRPr="00EA4B81">
        <w:rPr>
          <w:rFonts w:ascii="Times New Roman" w:hAnsi="Times New Roman"/>
          <w:sz w:val="28"/>
          <w:szCs w:val="28"/>
        </w:rPr>
        <w:t xml:space="preserve">однотонального </w:t>
      </w:r>
      <w:r w:rsidR="001A3A90" w:rsidRPr="00EA4B81">
        <w:rPr>
          <w:rFonts w:ascii="Times New Roman" w:hAnsi="Times New Roman"/>
          <w:sz w:val="28"/>
          <w:szCs w:val="28"/>
        </w:rPr>
        <w:t>периода повторного строения</w:t>
      </w:r>
      <w:r w:rsidR="00C10C78" w:rsidRPr="00EA4B81">
        <w:rPr>
          <w:rFonts w:ascii="Times New Roman" w:hAnsi="Times New Roman"/>
          <w:sz w:val="28"/>
          <w:szCs w:val="28"/>
        </w:rPr>
        <w:t xml:space="preserve"> (8 тактов)</w:t>
      </w:r>
      <w:r w:rsidR="001A3A90" w:rsidRPr="00EA4B81">
        <w:rPr>
          <w:rFonts w:ascii="Times New Roman" w:hAnsi="Times New Roman"/>
          <w:sz w:val="28"/>
          <w:szCs w:val="28"/>
        </w:rPr>
        <w:t>, состоит из двух предложений (2 строфы литературного текста).</w:t>
      </w:r>
      <w:r w:rsidR="00341E1D" w:rsidRPr="00EA4B81">
        <w:rPr>
          <w:rFonts w:ascii="Times New Roman" w:hAnsi="Times New Roman"/>
          <w:sz w:val="28"/>
          <w:szCs w:val="28"/>
        </w:rPr>
        <w:t xml:space="preserve"> </w:t>
      </w:r>
      <w:r w:rsidR="001A3A90" w:rsidRPr="00EA4B81">
        <w:rPr>
          <w:rFonts w:ascii="Times New Roman" w:hAnsi="Times New Roman"/>
          <w:sz w:val="28"/>
          <w:szCs w:val="28"/>
        </w:rPr>
        <w:t>Также в нем</w:t>
      </w:r>
      <w:r w:rsidR="00341E1D" w:rsidRPr="00EA4B81">
        <w:rPr>
          <w:rFonts w:ascii="Times New Roman" w:hAnsi="Times New Roman"/>
          <w:sz w:val="28"/>
          <w:szCs w:val="28"/>
        </w:rPr>
        <w:t xml:space="preserve"> прослеживается черты </w:t>
      </w:r>
      <w:r w:rsidR="00341E1D" w:rsidRPr="00EA4B81">
        <w:rPr>
          <w:rFonts w:ascii="Times New Roman" w:hAnsi="Times New Roman"/>
          <w:color w:val="000000"/>
          <w:sz w:val="28"/>
          <w:szCs w:val="28"/>
          <w:lang w:val="fr-FR"/>
        </w:rPr>
        <w:t xml:space="preserve">soprano </w:t>
      </w:r>
      <w:r w:rsidR="00341E1D" w:rsidRPr="00EA4B81">
        <w:rPr>
          <w:rFonts w:ascii="Times New Roman" w:hAnsi="Times New Roman"/>
          <w:color w:val="000000"/>
          <w:sz w:val="28"/>
          <w:szCs w:val="28"/>
          <w:lang w:val="fi-FI"/>
        </w:rPr>
        <w:t>ostinato</w:t>
      </w:r>
      <w:r w:rsidR="00341E1D" w:rsidRPr="00EA4B81">
        <w:rPr>
          <w:rFonts w:ascii="Times New Roman" w:hAnsi="Times New Roman"/>
          <w:color w:val="000000"/>
          <w:sz w:val="28"/>
          <w:szCs w:val="28"/>
        </w:rPr>
        <w:t xml:space="preserve"> – мелодия построена на одном звуке (прима тоники)</w:t>
      </w:r>
      <w:r w:rsidR="001A3A90" w:rsidRPr="00EA4B81">
        <w:rPr>
          <w:rFonts w:ascii="Times New Roman" w:hAnsi="Times New Roman"/>
          <w:color w:val="000000"/>
          <w:sz w:val="28"/>
          <w:szCs w:val="28"/>
        </w:rPr>
        <w:t>, все партии звучат в унисон. Припев</w:t>
      </w:r>
      <w:r w:rsidR="00C10C78" w:rsidRPr="00EA4B81">
        <w:rPr>
          <w:rFonts w:ascii="Times New Roman" w:hAnsi="Times New Roman"/>
          <w:color w:val="000000"/>
          <w:sz w:val="28"/>
          <w:szCs w:val="28"/>
        </w:rPr>
        <w:t xml:space="preserve"> (в схеме отмечен буквой </w:t>
      </w:r>
      <w:r w:rsidR="00C10C78" w:rsidRPr="00EA4B81">
        <w:rPr>
          <w:rFonts w:ascii="Times New Roman" w:hAnsi="Times New Roman"/>
          <w:i/>
          <w:color w:val="000000"/>
          <w:sz w:val="28"/>
          <w:szCs w:val="28"/>
          <w:lang w:val="en-US"/>
        </w:rPr>
        <w:t>c</w:t>
      </w:r>
      <w:r w:rsidR="00C10C78" w:rsidRPr="00EA4B81">
        <w:rPr>
          <w:rFonts w:ascii="Times New Roman" w:hAnsi="Times New Roman"/>
          <w:color w:val="000000"/>
          <w:sz w:val="28"/>
          <w:szCs w:val="28"/>
        </w:rPr>
        <w:t>)</w:t>
      </w:r>
      <w:r w:rsidR="001A3A90" w:rsidRPr="00EA4B81">
        <w:rPr>
          <w:rFonts w:ascii="Times New Roman" w:hAnsi="Times New Roman"/>
          <w:color w:val="000000"/>
          <w:sz w:val="28"/>
          <w:szCs w:val="28"/>
        </w:rPr>
        <w:t xml:space="preserve"> построен в форме периода неповторного строения, состоит из 12 тактов. Мелодия более развернута, и</w:t>
      </w:r>
      <w:r w:rsidR="00C05C30" w:rsidRPr="00EA4B81">
        <w:rPr>
          <w:rFonts w:ascii="Times New Roman" w:hAnsi="Times New Roman"/>
          <w:color w:val="000000"/>
          <w:sz w:val="28"/>
          <w:szCs w:val="28"/>
        </w:rPr>
        <w:t>,</w:t>
      </w:r>
      <w:r w:rsidR="001A3A90" w:rsidRPr="00EA4B81">
        <w:rPr>
          <w:rFonts w:ascii="Times New Roman" w:hAnsi="Times New Roman"/>
          <w:color w:val="000000"/>
          <w:sz w:val="28"/>
          <w:szCs w:val="28"/>
        </w:rPr>
        <w:t xml:space="preserve"> так же как и бас</w:t>
      </w:r>
      <w:r w:rsidR="00C05C30" w:rsidRPr="00EA4B81">
        <w:rPr>
          <w:rFonts w:ascii="Times New Roman" w:hAnsi="Times New Roman"/>
          <w:color w:val="000000"/>
          <w:sz w:val="28"/>
          <w:szCs w:val="28"/>
        </w:rPr>
        <w:t>,</w:t>
      </w:r>
      <w:r w:rsidR="001A3A90" w:rsidRPr="00EA4B81">
        <w:rPr>
          <w:rFonts w:ascii="Times New Roman" w:hAnsi="Times New Roman"/>
          <w:color w:val="000000"/>
          <w:sz w:val="28"/>
          <w:szCs w:val="28"/>
        </w:rPr>
        <w:t xml:space="preserve"> имеет секвкеционное строение (как восходящие, так и </w:t>
      </w:r>
      <w:r w:rsidR="00C05C30" w:rsidRPr="00EA4B81">
        <w:rPr>
          <w:rFonts w:ascii="Times New Roman" w:hAnsi="Times New Roman"/>
          <w:color w:val="000000"/>
          <w:sz w:val="28"/>
          <w:szCs w:val="28"/>
        </w:rPr>
        <w:t>ни</w:t>
      </w:r>
      <w:r w:rsidR="001A3A90" w:rsidRPr="00EA4B81">
        <w:rPr>
          <w:rFonts w:ascii="Times New Roman" w:hAnsi="Times New Roman"/>
          <w:color w:val="000000"/>
          <w:sz w:val="28"/>
          <w:szCs w:val="28"/>
        </w:rPr>
        <w:t>сходящие по терциям)</w:t>
      </w:r>
      <w:r w:rsidR="00C10C78" w:rsidRPr="00EA4B81">
        <w:rPr>
          <w:rFonts w:ascii="Times New Roman" w:hAnsi="Times New Roman"/>
          <w:color w:val="000000"/>
          <w:sz w:val="28"/>
          <w:szCs w:val="28"/>
        </w:rPr>
        <w:t>.</w:t>
      </w:r>
    </w:p>
    <w:p w:rsidR="000639FB" w:rsidRPr="00EA4B81" w:rsidRDefault="00FA3AB8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i/>
          <w:color w:val="000000"/>
          <w:sz w:val="28"/>
          <w:szCs w:val="28"/>
        </w:rPr>
        <w:t>Полипараметровость музыкального языка</w:t>
      </w:r>
      <w:r w:rsidRPr="00EA4B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(наличие в музыкальной форме не двух классических основ (тематизм и гармония), а значительно большего количества: мелодика, ритмика, звуковысотность, фактура, ди</w:t>
      </w:r>
      <w:r w:rsidR="007211B8" w:rsidRPr="00EA4B81">
        <w:rPr>
          <w:rFonts w:ascii="Times New Roman" w:hAnsi="Times New Roman"/>
          <w:color w:val="000000"/>
          <w:sz w:val="28"/>
          <w:szCs w:val="28"/>
        </w:rPr>
        <w:t>намика, тембр, артикуляция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) стала одной из визитных карточек </w:t>
      </w:r>
      <w:r w:rsidR="007211B8" w:rsidRPr="00EA4B81">
        <w:rPr>
          <w:rFonts w:ascii="Times New Roman" w:hAnsi="Times New Roman"/>
          <w:color w:val="000000"/>
          <w:sz w:val="28"/>
          <w:szCs w:val="28"/>
        </w:rPr>
        <w:t>20</w:t>
      </w:r>
      <w:r w:rsidRPr="00EA4B81">
        <w:rPr>
          <w:rFonts w:ascii="Times New Roman" w:hAnsi="Times New Roman"/>
          <w:color w:val="000000"/>
          <w:sz w:val="28"/>
          <w:szCs w:val="28"/>
          <w:lang w:val="fi-FI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века, что </w:t>
      </w:r>
      <w:r w:rsidR="000D6E9C" w:rsidRPr="00EA4B81">
        <w:rPr>
          <w:rFonts w:ascii="Times New Roman" w:hAnsi="Times New Roman"/>
          <w:color w:val="000000"/>
          <w:sz w:val="28"/>
          <w:szCs w:val="28"/>
        </w:rPr>
        <w:t xml:space="preserve">очень хорошо видно на примере произведения </w:t>
      </w:r>
      <w:r w:rsidR="00E71D17" w:rsidRPr="00EA4B81">
        <w:rPr>
          <w:rFonts w:ascii="Times New Roman" w:hAnsi="Times New Roman"/>
          <w:color w:val="000000"/>
          <w:sz w:val="28"/>
          <w:szCs w:val="28"/>
        </w:rPr>
        <w:t>К</w:t>
      </w:r>
      <w:r w:rsidR="000D6E9C" w:rsidRPr="00EA4B81">
        <w:rPr>
          <w:rFonts w:ascii="Times New Roman" w:hAnsi="Times New Roman"/>
          <w:color w:val="000000"/>
          <w:sz w:val="28"/>
          <w:szCs w:val="28"/>
        </w:rPr>
        <w:t>арла Дженкинса.</w:t>
      </w:r>
    </w:p>
    <w:p w:rsidR="000D6E9C" w:rsidRPr="007A24B4" w:rsidRDefault="007A24B4" w:rsidP="007A24B4">
      <w:pPr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0D6E9C" w:rsidRPr="007A24B4">
        <w:rPr>
          <w:rFonts w:ascii="Times New Roman" w:hAnsi="Times New Roman"/>
          <w:b/>
          <w:sz w:val="28"/>
          <w:szCs w:val="28"/>
        </w:rPr>
        <w:t>Заключение</w:t>
      </w:r>
    </w:p>
    <w:p w:rsidR="00E71D17" w:rsidRPr="00EA4B81" w:rsidRDefault="00E71D17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560" w:rsidRPr="00EA4B81" w:rsidRDefault="00F90560" w:rsidP="007A24B4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Данное произведение подтверждает, что специфику формообразования новаторского композиторского творчества второй половины 20 века составила полипараметровость, многоуровневость и полная индивидуализация музыкальной композиции.</w:t>
      </w:r>
    </w:p>
    <w:p w:rsidR="00F90560" w:rsidRPr="00EA4B81" w:rsidRDefault="00F90560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Полипараметровость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означает, что действуют не две и не те две формообразующие основы, что в классической форме (тематизм и гармония), а иные основы и качественно большее их число. Еще в музыке первой половины века в качестве ведущих основ стали выступать ритмика и мелодическая линеарность. Во второй половине к ним прибавились фактура, тембр (звук, сонор), «параметр экспрессии», пространственность и другие (регистр, динамика), до 8-10 параметров.</w:t>
      </w:r>
    </w:p>
    <w:p w:rsidR="00F90560" w:rsidRPr="00EA4B81" w:rsidRDefault="00F90560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Многоуровневость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говорит о том, что основы формообразования разномасштабны и действуют на трех основных масштабных уровнях:</w:t>
      </w:r>
    </w:p>
    <w:p w:rsidR="00F90560" w:rsidRPr="00EA4B81" w:rsidRDefault="00F90560" w:rsidP="007A24B4">
      <w:pPr>
        <w:numPr>
          <w:ilvl w:val="0"/>
          <w:numId w:val="17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>макроуровень — уровень драматургии и архитектоники формы</w:t>
      </w:r>
      <w:r w:rsidR="007211B8" w:rsidRPr="00EA4B81">
        <w:rPr>
          <w:rFonts w:ascii="Times New Roman" w:hAnsi="Times New Roman"/>
          <w:color w:val="000000"/>
          <w:sz w:val="28"/>
          <w:szCs w:val="28"/>
        </w:rPr>
        <w:t>;</w:t>
      </w:r>
    </w:p>
    <w:p w:rsidR="007211B8" w:rsidRPr="00EA4B81" w:rsidRDefault="00F90560" w:rsidP="007A24B4">
      <w:pPr>
        <w:numPr>
          <w:ilvl w:val="0"/>
          <w:numId w:val="17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>средний (медиоуровень, или мидлуровень) — уровень классичес</w:t>
      </w:r>
      <w:r w:rsidR="007211B8" w:rsidRPr="00EA4B81">
        <w:rPr>
          <w:rFonts w:ascii="Times New Roman" w:hAnsi="Times New Roman"/>
          <w:color w:val="000000"/>
          <w:sz w:val="28"/>
          <w:szCs w:val="28"/>
        </w:rPr>
        <w:t>кого мелодического тематизма;</w:t>
      </w:r>
    </w:p>
    <w:p w:rsidR="00F90560" w:rsidRPr="00EA4B81" w:rsidRDefault="00F90560" w:rsidP="007A24B4">
      <w:pPr>
        <w:numPr>
          <w:ilvl w:val="0"/>
          <w:numId w:val="17"/>
        </w:numPr>
        <w:shd w:val="clear" w:color="auto" w:fill="FFFFFF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4B81">
        <w:rPr>
          <w:rFonts w:ascii="Times New Roman" w:hAnsi="Times New Roman"/>
          <w:color w:val="000000"/>
          <w:sz w:val="28"/>
          <w:szCs w:val="28"/>
        </w:rPr>
        <w:t>микроуровень — уровень звука, фактуры, ритмики, мелодической линеарности, «параметра экспрессии», пространственности,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регистра,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динамики.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Такой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>фундаментальный</w:t>
      </w:r>
      <w:r w:rsidR="00410C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для европейской музыки параметр, как звуковысотность, может охватывать и все уровни, но может концентрироваться лишь на микроуровне (например, высотная серия). Возросший в своем значении ритмовременной параметр может выходить за рамки только микроуровня и распространяться на макроуровень (пропорции архитектоники). Наиболее обогащенным во второй половине </w:t>
      </w:r>
      <w:r w:rsidR="007211B8" w:rsidRPr="00EA4B81">
        <w:rPr>
          <w:rFonts w:ascii="Times New Roman" w:hAnsi="Times New Roman"/>
          <w:color w:val="000000"/>
          <w:sz w:val="28"/>
          <w:szCs w:val="28"/>
        </w:rPr>
        <w:t>20 века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выступает микроуровень.</w:t>
      </w:r>
    </w:p>
    <w:p w:rsidR="00F90560" w:rsidRPr="00EA4B81" w:rsidRDefault="00F90560" w:rsidP="007A24B4">
      <w:pPr>
        <w:shd w:val="clear" w:color="auto" w:fill="FFFFFF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bCs/>
          <w:color w:val="000000"/>
          <w:sz w:val="28"/>
          <w:szCs w:val="28"/>
        </w:rPr>
        <w:t>Полная индивидуализацая музыкальной композиции</w:t>
      </w:r>
      <w:r w:rsidRPr="00EA4B81">
        <w:rPr>
          <w:rFonts w:ascii="Times New Roman" w:hAnsi="Times New Roman"/>
          <w:color w:val="000000"/>
          <w:sz w:val="28"/>
          <w:szCs w:val="28"/>
        </w:rPr>
        <w:t xml:space="preserve"> возникает по той причине, что при необходимости сочинения даже элементов микроуровня, начиная с самого музыкального звука, реализация индивидуального замысла захватывает все уровни формы, не оставляя поводов для традиционных музыкальных форм.</w:t>
      </w:r>
    </w:p>
    <w:p w:rsidR="00B16266" w:rsidRPr="007A24B4" w:rsidRDefault="007A24B4" w:rsidP="007A24B4">
      <w:pPr>
        <w:tabs>
          <w:tab w:val="left" w:pos="1100"/>
          <w:tab w:val="left" w:pos="14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B16266" w:rsidRPr="007A24B4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E71D17" w:rsidRPr="00EA4B81" w:rsidRDefault="00E71D17" w:rsidP="007A24B4">
      <w:pPr>
        <w:tabs>
          <w:tab w:val="left" w:pos="1100"/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0A6" w:rsidRPr="00EA4B81" w:rsidRDefault="007930A6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Вопросы музыкальной формы: сборник статей. Вып. 4-Ред. сост. В. Протопопов-М.: Музыка, 1985. – 234 с.</w:t>
      </w:r>
    </w:p>
    <w:p w:rsidR="007930A6" w:rsidRPr="00EA4B81" w:rsidRDefault="007930A6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Дмитриевская К. Анализ хоровых произведений – М., 1965</w:t>
      </w:r>
    </w:p>
    <w:p w:rsidR="007930A6" w:rsidRPr="00EA4B81" w:rsidRDefault="007930A6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Лаврентьева И. Вокальные формы в курсе анализа музыкальных произведений. – М., 1987</w:t>
      </w:r>
    </w:p>
    <w:p w:rsidR="007930A6" w:rsidRPr="00EA4B81" w:rsidRDefault="007930A6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Мазель Л. Строение музыкальный произведений – М., 1960</w:t>
      </w:r>
    </w:p>
    <w:p w:rsidR="00B16266" w:rsidRPr="00EA4B81" w:rsidRDefault="00B16266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Способин И. В.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Pr="00EA4B81">
        <w:rPr>
          <w:rFonts w:ascii="Times New Roman" w:hAnsi="Times New Roman"/>
          <w:sz w:val="28"/>
          <w:szCs w:val="28"/>
        </w:rPr>
        <w:t>Музыкальная форма</w:t>
      </w:r>
      <w:r w:rsidR="00C542FB" w:rsidRPr="00EA4B81">
        <w:rPr>
          <w:rFonts w:ascii="Times New Roman" w:hAnsi="Times New Roman"/>
          <w:sz w:val="28"/>
          <w:szCs w:val="28"/>
        </w:rPr>
        <w:t>. -</w:t>
      </w:r>
      <w:r w:rsidR="00A422D9" w:rsidRPr="00EA4B81">
        <w:rPr>
          <w:rFonts w:ascii="Times New Roman" w:hAnsi="Times New Roman"/>
          <w:sz w:val="28"/>
          <w:szCs w:val="28"/>
        </w:rPr>
        <w:t>М.,</w:t>
      </w:r>
      <w:r w:rsidR="00410C83">
        <w:rPr>
          <w:rFonts w:ascii="Times New Roman" w:hAnsi="Times New Roman"/>
          <w:sz w:val="28"/>
          <w:szCs w:val="28"/>
        </w:rPr>
        <w:t xml:space="preserve"> </w:t>
      </w:r>
      <w:r w:rsidR="00D70D61" w:rsidRPr="00EA4B81">
        <w:rPr>
          <w:rFonts w:ascii="Times New Roman" w:hAnsi="Times New Roman"/>
          <w:sz w:val="28"/>
          <w:szCs w:val="28"/>
        </w:rPr>
        <w:t>2002</w:t>
      </w:r>
    </w:p>
    <w:p w:rsidR="00A422D9" w:rsidRPr="00EA4B81" w:rsidRDefault="00A422D9" w:rsidP="007A24B4">
      <w:pPr>
        <w:numPr>
          <w:ilvl w:val="0"/>
          <w:numId w:val="18"/>
        </w:numPr>
        <w:tabs>
          <w:tab w:val="clear" w:pos="1429"/>
          <w:tab w:val="num" w:pos="330"/>
          <w:tab w:val="left" w:pos="110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A4B81">
        <w:rPr>
          <w:rFonts w:ascii="Times New Roman" w:hAnsi="Times New Roman"/>
          <w:sz w:val="28"/>
          <w:szCs w:val="28"/>
        </w:rPr>
        <w:t>Холопова В. Н. Формы музыкальных произведений. Учебное пособие для музыкальных вузов.- СПб. Лань 1999</w:t>
      </w:r>
      <w:bookmarkStart w:id="0" w:name="_GoBack"/>
      <w:bookmarkEnd w:id="0"/>
    </w:p>
    <w:sectPr w:rsidR="00A422D9" w:rsidRPr="00EA4B81" w:rsidSect="007211B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AB" w:rsidRDefault="00387AAB" w:rsidP="00FA3AB8">
      <w:pPr>
        <w:spacing w:after="0" w:line="240" w:lineRule="auto"/>
      </w:pPr>
      <w:r>
        <w:separator/>
      </w:r>
    </w:p>
  </w:endnote>
  <w:endnote w:type="continuationSeparator" w:id="0">
    <w:p w:rsidR="00387AAB" w:rsidRDefault="00387AAB" w:rsidP="00FA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AB" w:rsidRDefault="00387AAB" w:rsidP="00FA3AB8">
      <w:pPr>
        <w:spacing w:after="0" w:line="240" w:lineRule="auto"/>
      </w:pPr>
      <w:r>
        <w:separator/>
      </w:r>
    </w:p>
  </w:footnote>
  <w:footnote w:type="continuationSeparator" w:id="0">
    <w:p w:rsidR="00387AAB" w:rsidRDefault="00387AAB" w:rsidP="00FA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9C"/>
    <w:multiLevelType w:val="hybridMultilevel"/>
    <w:tmpl w:val="4064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B622B"/>
    <w:multiLevelType w:val="hybridMultilevel"/>
    <w:tmpl w:val="BB5C57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D1C2B5E"/>
    <w:multiLevelType w:val="hybridMultilevel"/>
    <w:tmpl w:val="7BBA2E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F514CF0"/>
    <w:multiLevelType w:val="hybridMultilevel"/>
    <w:tmpl w:val="9788E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713F9"/>
    <w:multiLevelType w:val="hybridMultilevel"/>
    <w:tmpl w:val="78C82E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E2F4B"/>
    <w:multiLevelType w:val="hybridMultilevel"/>
    <w:tmpl w:val="04F81F22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2665642"/>
    <w:multiLevelType w:val="hybridMultilevel"/>
    <w:tmpl w:val="09CE716E"/>
    <w:lvl w:ilvl="0" w:tplc="349A609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1B0332"/>
    <w:multiLevelType w:val="hybridMultilevel"/>
    <w:tmpl w:val="8AF66C4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83BAB"/>
    <w:multiLevelType w:val="hybridMultilevel"/>
    <w:tmpl w:val="94CA9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26E49"/>
    <w:multiLevelType w:val="hybridMultilevel"/>
    <w:tmpl w:val="85AA3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B6C96"/>
    <w:multiLevelType w:val="hybridMultilevel"/>
    <w:tmpl w:val="A80A3BC6"/>
    <w:lvl w:ilvl="0" w:tplc="0419000F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4C2A278D"/>
    <w:multiLevelType w:val="hybridMultilevel"/>
    <w:tmpl w:val="D8EE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6140"/>
    <w:multiLevelType w:val="hybridMultilevel"/>
    <w:tmpl w:val="51988BF0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>
    <w:nsid w:val="5A4C5909"/>
    <w:multiLevelType w:val="hybridMultilevel"/>
    <w:tmpl w:val="0A802F2E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905EE5"/>
    <w:multiLevelType w:val="hybridMultilevel"/>
    <w:tmpl w:val="8D847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D6CDF"/>
    <w:multiLevelType w:val="hybridMultilevel"/>
    <w:tmpl w:val="48C04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36843"/>
    <w:multiLevelType w:val="hybridMultilevel"/>
    <w:tmpl w:val="6F8E1E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696817"/>
    <w:multiLevelType w:val="hybridMultilevel"/>
    <w:tmpl w:val="1AA6A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5"/>
  </w:num>
  <w:num w:numId="5">
    <w:abstractNumId w:val="11"/>
  </w:num>
  <w:num w:numId="6">
    <w:abstractNumId w:val="2"/>
  </w:num>
  <w:num w:numId="7">
    <w:abstractNumId w:val="17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4"/>
  </w:num>
  <w:num w:numId="13">
    <w:abstractNumId w:val="13"/>
  </w:num>
  <w:num w:numId="14">
    <w:abstractNumId w:val="7"/>
  </w:num>
  <w:num w:numId="15">
    <w:abstractNumId w:val="4"/>
  </w:num>
  <w:num w:numId="16">
    <w:abstractNumId w:val="0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404"/>
    <w:rsid w:val="000406BC"/>
    <w:rsid w:val="000639FB"/>
    <w:rsid w:val="000D6E9C"/>
    <w:rsid w:val="000E3EBF"/>
    <w:rsid w:val="00117A4A"/>
    <w:rsid w:val="00123553"/>
    <w:rsid w:val="001A3A90"/>
    <w:rsid w:val="001E66C4"/>
    <w:rsid w:val="00294335"/>
    <w:rsid w:val="002A6E48"/>
    <w:rsid w:val="002B2C83"/>
    <w:rsid w:val="002F5520"/>
    <w:rsid w:val="00310D88"/>
    <w:rsid w:val="0032085D"/>
    <w:rsid w:val="00325015"/>
    <w:rsid w:val="00341E1D"/>
    <w:rsid w:val="00387AAB"/>
    <w:rsid w:val="003C2404"/>
    <w:rsid w:val="003E7FD8"/>
    <w:rsid w:val="00410C83"/>
    <w:rsid w:val="00450D4A"/>
    <w:rsid w:val="004F2997"/>
    <w:rsid w:val="004F699E"/>
    <w:rsid w:val="00507D1E"/>
    <w:rsid w:val="00545B29"/>
    <w:rsid w:val="00561B08"/>
    <w:rsid w:val="0057481C"/>
    <w:rsid w:val="00682EB0"/>
    <w:rsid w:val="007114A8"/>
    <w:rsid w:val="007208B5"/>
    <w:rsid w:val="007211B8"/>
    <w:rsid w:val="007930A6"/>
    <w:rsid w:val="007A24B4"/>
    <w:rsid w:val="007D189E"/>
    <w:rsid w:val="007E718F"/>
    <w:rsid w:val="00853EB0"/>
    <w:rsid w:val="00917803"/>
    <w:rsid w:val="0092448D"/>
    <w:rsid w:val="00985D90"/>
    <w:rsid w:val="009962A2"/>
    <w:rsid w:val="00A422D9"/>
    <w:rsid w:val="00A874E5"/>
    <w:rsid w:val="00AB0522"/>
    <w:rsid w:val="00AD7245"/>
    <w:rsid w:val="00AE030B"/>
    <w:rsid w:val="00B16266"/>
    <w:rsid w:val="00C05C30"/>
    <w:rsid w:val="00C10C78"/>
    <w:rsid w:val="00C542FB"/>
    <w:rsid w:val="00CD5DF7"/>
    <w:rsid w:val="00D50721"/>
    <w:rsid w:val="00D64749"/>
    <w:rsid w:val="00D70D61"/>
    <w:rsid w:val="00DC135A"/>
    <w:rsid w:val="00E70C4E"/>
    <w:rsid w:val="00E71D17"/>
    <w:rsid w:val="00E81EEF"/>
    <w:rsid w:val="00EA4B81"/>
    <w:rsid w:val="00F53475"/>
    <w:rsid w:val="00F90560"/>
    <w:rsid w:val="00FA3AB8"/>
    <w:rsid w:val="00FC42B4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F58BE7-479C-4C75-9252-9E7B6809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5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639F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0406BC"/>
    <w:pPr>
      <w:keepNext/>
      <w:autoSpaceDE w:val="0"/>
      <w:autoSpaceDN w:val="0"/>
      <w:spacing w:before="240" w:after="60" w:line="240" w:lineRule="auto"/>
      <w:jc w:val="center"/>
      <w:outlineLvl w:val="3"/>
    </w:pPr>
    <w:rPr>
      <w:rFonts w:ascii="Times New Roman" w:eastAsia="Calibri" w:hAnsi="Times New Roman"/>
      <w:b/>
      <w:bCs/>
      <w:color w:val="00008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3AB8"/>
    <w:pPr>
      <w:tabs>
        <w:tab w:val="center" w:pos="4677"/>
        <w:tab w:val="right" w:pos="9355"/>
      </w:tabs>
    </w:pPr>
  </w:style>
  <w:style w:type="paragraph" w:customStyle="1" w:styleId="page">
    <w:name w:val="page"/>
    <w:basedOn w:val="a"/>
    <w:uiPriority w:val="99"/>
    <w:rsid w:val="00DC135A"/>
    <w:pPr>
      <w:autoSpaceDE w:val="0"/>
      <w:autoSpaceDN w:val="0"/>
      <w:spacing w:after="0" w:line="240" w:lineRule="auto"/>
    </w:pPr>
    <w:rPr>
      <w:rFonts w:ascii="Times New Roman" w:eastAsia="Calibri" w:hAnsi="Times New Roman"/>
      <w:b/>
      <w:bCs/>
      <w:color w:val="666699"/>
      <w:sz w:val="19"/>
      <w:szCs w:val="19"/>
      <w:lang w:eastAsia="ru-RU"/>
    </w:rPr>
  </w:style>
  <w:style w:type="paragraph" w:styleId="a5">
    <w:name w:val="Document Map"/>
    <w:basedOn w:val="a"/>
    <w:link w:val="a6"/>
    <w:uiPriority w:val="99"/>
    <w:semiHidden/>
    <w:rsid w:val="003C24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rsid w:val="00CD5D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Схема документа Знак"/>
    <w:link w:val="a5"/>
    <w:uiPriority w:val="99"/>
    <w:semiHidden/>
    <w:locked/>
    <w:rsid w:val="003C2404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CD5DF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uiPriority w:val="99"/>
    <w:locked/>
    <w:rsid w:val="000406BC"/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639FB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paragraph" w:styleId="a9">
    <w:name w:val="footer"/>
    <w:basedOn w:val="a"/>
    <w:link w:val="aa"/>
    <w:uiPriority w:val="99"/>
    <w:rsid w:val="00FA3A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FA3AB8"/>
    <w:rPr>
      <w:rFonts w:cs="Times New Roman"/>
      <w:sz w:val="22"/>
      <w:szCs w:val="22"/>
      <w:lang w:val="x-none" w:eastAsia="en-US"/>
    </w:rPr>
  </w:style>
  <w:style w:type="character" w:customStyle="1" w:styleId="aa">
    <w:name w:val="Нижний колонтитул Знак"/>
    <w:link w:val="a9"/>
    <w:uiPriority w:val="99"/>
    <w:locked/>
    <w:rsid w:val="00FA3AB8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Омский государственный университет им</vt:lpstr>
    </vt:vector>
  </TitlesOfParts>
  <Company>Microsoft</Company>
  <LinksUpToDate>false</LinksUpToDate>
  <CharactersWithSpaces>23837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Омский государственный университет им</dc:title>
  <dc:subject/>
  <dc:creator>Admin</dc:creator>
  <cp:keywords/>
  <dc:description/>
  <cp:lastModifiedBy>admin</cp:lastModifiedBy>
  <cp:revision>2</cp:revision>
  <dcterms:created xsi:type="dcterms:W3CDTF">2014-02-20T11:37:00Z</dcterms:created>
  <dcterms:modified xsi:type="dcterms:W3CDTF">2014-02-20T11:37:00Z</dcterms:modified>
</cp:coreProperties>
</file>