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03" w:rsidRDefault="0007590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Итоги русско-японской войны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6 сентября 1905 г</w:t>
      </w:r>
      <w:r>
        <w:rPr>
          <w:color w:val="000000"/>
          <w:sz w:val="24"/>
          <w:szCs w:val="24"/>
        </w:rPr>
        <w:t xml:space="preserve">. Портсмутский мир (штат Нью-Гемпшир). Обе стороны были готовы к заключению мира. Военные притязания Японии были удовлетворены, тогда как Россия, кипящая недовольством изнутри, не имела возможности продолжать войну. Благодаря усилиям президента США Теодора Рузвельта в результате мирных переговоров было достигнуто мирное соглашение, по условиям которого Россия потеряла Порт-Артур, половину острова Сахалин и покинула Маньчжурию. Корея была отнесена к сфере влияния Японии. 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Рузвельт стоял на позиции не признания права Японии на контрибуцию, в результате чего война оказалась разорительной для японской экономики. Правда, корабли эскадры Небогатова, затонувшие суда Артурской эскадры, включая "Варяг" (в Чемульпо) и "Новик" (у берегов Сахалина), достались победителю. Все эти корабли были подняты, отремонтированы и введены в состав японского флота, который, таким образом, вышел из войны более сильным, нежели вступил в нее. Русский Тихоокеанский флот был ликвидирован. После заключения мира крейсера отряда Иессена и корабли, интернированные в нейтральных портах, были возвращены в Кронштадт.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Россия могла и не потерять половины Сахалина. По началу позиция русского представительства во главе с Витте была непреклонной: контрибуции не платить, русские земли не отдавать. Япония же, в свою очередь, хотела получить и контрибуции и весь Сахалин. Постепенно переговоры заходили в тупик. Дальнейшая проволочка прежде всего была не выгодна Японии, которая хотела в кратчайший срок заняться восстановлением подорванной войной экономики. Японский император уже склонялся к мысли об отказе притязаний на Сахалин. Но тут на одном из светских приемов император Николай II на вопрос о позиции России в переговорах с Японией обранил нечаянную фразу: "Уведомите Витте, что можно отдать половину Сахалина". Эта фраза стала известна японскому шпиону при русском дворе и была доложена императору Муцихито. При этом японский чиновник докладывавший императору сильно рисковал, так как в случае дезинформации он должен был покончить жизнь самоубийством. На следующий день Японская сторона выдвинула требование о передаче половины Сахалина. Витте согласился с этим требованием. По приезде в столицу, Витте был пожалован царскими почестями и народным прозвищем "Полу-сахалинский". </w:t>
      </w:r>
    </w:p>
    <w:p w:rsidR="00075903" w:rsidRDefault="0007590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Итоги войны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тактической точки зрении война ни суше выявила огромную ценность пулемета в качестве средства обороны и наступательную ценность артиллерийского огня с закрытых позиций. Странно, что западным обозревателям не удалось в полной мере ухватить сути урока, преподанного пулеметом. Невзирая на сложнейшую обстановку и неспособность большинства офицеров к руководству, русский солдат еще раз доказал свои стойкость и мужество. Японцы проявили значительное профессиональное мастерство и фанатическую преданность долгу. Цусимское сражение-первое и последнее великое морское сражение эры броненосных судов до появления дредноутов - одновременно явилось и величайшей морской битвой на уничтожение со времен Трафальгара. Особенно ясно она подчеркнула, что для победы на море знание как морского, так и артиллерийского дела все еще существенно нео6ходимо. Психологически и политически победа Японии в этой войне наметила поворотный пункт в мировой истории. Азия убедилась, что европейцы не всегда непобедимы: "белое превосходство" стило устаревшим поверьем.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свой ограниченный характер, русско-японская война оказали заметное влияние на расстановку сил в мире и тем предопределили характер многих политических процессов и военных столкновений.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Японии победа в войне означала: Превращение страны в великую державу европейского уровня развития.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Нарастание милитаристических тенденций в ее внутренней политике, милитаризацию экономики и потерю ею сбалансированности.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"Раздвоение" внешней политики между необходимостью предотвратить реванш с севера и потребностью развивать экспансию на юг и юго-запад. Внутри страны это противоречие нашло отражение в перманентном конфликте между армией и флотом. Нарастание внутренней нестабильности и, кик следствие, вмешательство военных в вопросы государственного управления.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Япония, получив преобладание в Корее и прибрежном Китае, начала проявлять интерес к германской военно-морской базе Циндао. Это стало одной из причин вступления ее в мировую войну на стороне противников Германии.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Дальнейшая японская экспансия в Китай послужила причиной все более усиливающихся трений между ней и США.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Получив опыт успешных действий на море (и убедившись воочию, что они могут быть прибыльными: японский флот лишь усилился за войну), Япония начала активное морское строительство, причем корабли, построенные на ее верфях, не уступали лучшим английским кораблям. К концу Первой мировой войны Япония стала третьей морской державой мира.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не могло не привести к охлаждению отношений с Великобританией. После Вашингтонской конференции, когда морской союз между державами был разорван, начинает формироваться глобальный тихоокеанский конфликт между США и Великобританией с одной стороны и Японией с другой.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России поражение в войне означало: Катастрофическое нарастание диссипативных процессов в обществе, что проявилось как "первая русская революция". Хотя к 1907 году революционные выступления и были подавлены, от полученного удара царизм уже не оправился.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Потерю страной позиции одной из крупнейших морских держав. Отказ от "океанической" стратегии и возврат к стратегии континентальной. Как следствие, сокращение международной торговли и ужесточение внутренней политики. Эти тенденции оказались долговременными и действовали еще в 80-х годах XX столетия.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Геополитический баланс в мире существенно изменился. Россия потеряла практически все позиции в Тихоокеанском регионе. Это означало, что Россия вынуждена отказаться от восточного (юго-восточного) направления экспансии и направить свое внимание на Европу, Ближний Восток и зону Проливов. Ввиду резкого ослабления морской мощи России и возврат ее политики на "континентальные рельсы" улучшились русско-английские отношения, в результате чего был подписан договор с Англией о разграничении сфер влияний в Афганистане и окончательно оформилась Антанта.</w:t>
      </w:r>
    </w:p>
    <w:p w:rsidR="00075903" w:rsidRDefault="000759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Ослабление военной мощи России после неудачной войны временно сдвинуло баланс сил в Европе в пользу Центральных держав, что дало Австро-Венгрии возможность аннексировать Боснию и Герцеговину. Однако в целом Берлин и Вена более других проиграли от неудачного для России исхода русско-японской войны. И не только из-за создания, англо-франко-русского союза. Чувство стыда за бездарно проигранную войну привело к определенным позитивным переменам в армии и на флоте. Западные источники приуменьшают значение проведенных в 1905 - 1912 годах военных реформ, однако, не подлежит сомнению, что на фронтах Первой мировой войны русская армия действовала намного более умело, нежели в 1904 - 1905 годах. Командование войсками стало искусным и энергичным. Младший и средний офицерский состав активно использовали накопленный боевой опыт. Заметно улучшилась боевая подготовка, что особенно ярко проявилось в артиллерии. Русские полевые орудия в 1914 году прекрасно стреляли с закрытых позиций, осмысленно взаимодействовали с наземными войсками, зачастую образовывали становой хребет обороны (Галицинская битва). В морской артиллерии призовой немецкий показатель (3,3 % попаданий на дистанциях реального боя) был для русских командиров зачетной </w:t>
      </w:r>
    </w:p>
    <w:p w:rsidR="00075903" w:rsidRDefault="00075903">
      <w:bookmarkStart w:id="0" w:name="_GoBack"/>
      <w:bookmarkEnd w:id="0"/>
    </w:p>
    <w:sectPr w:rsidR="0007590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0BA"/>
    <w:rsid w:val="00075903"/>
    <w:rsid w:val="008A10BA"/>
    <w:rsid w:val="00CC1B1C"/>
    <w:rsid w:val="00D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DB7B73-4006-4D91-B294-7D6C79F2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4709</Words>
  <Characters>2685</Characters>
  <Application>Microsoft Office Word</Application>
  <DocSecurity>0</DocSecurity>
  <Lines>22</Lines>
  <Paragraphs>14</Paragraphs>
  <ScaleCrop>false</ScaleCrop>
  <Company>PERSONAL COMPUTERS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русско-японской войны</dc:title>
  <dc:subject/>
  <dc:creator>USER</dc:creator>
  <cp:keywords/>
  <dc:description/>
  <cp:lastModifiedBy>admin</cp:lastModifiedBy>
  <cp:revision>2</cp:revision>
  <dcterms:created xsi:type="dcterms:W3CDTF">2014-01-25T21:58:00Z</dcterms:created>
  <dcterms:modified xsi:type="dcterms:W3CDTF">2014-01-25T21:58:00Z</dcterms:modified>
</cp:coreProperties>
</file>