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C48" w:rsidRDefault="00351C48">
      <w:pPr>
        <w:pStyle w:val="a3"/>
      </w:pPr>
      <w:r>
        <w:t>МИНИСТЕРСТВО ОБРАЗОВАНИЯ РОССИЙСКОЙ ФЕДЕРАЦИИ</w:t>
      </w:r>
    </w:p>
    <w:p w:rsidR="00351C48" w:rsidRDefault="00351C48">
      <w:pPr>
        <w:spacing w:line="360" w:lineRule="auto"/>
        <w:jc w:val="center"/>
        <w:rPr>
          <w:sz w:val="28"/>
        </w:rPr>
      </w:pPr>
    </w:p>
    <w:p w:rsidR="00351C48" w:rsidRDefault="00351C48">
      <w:pPr>
        <w:jc w:val="center"/>
        <w:rPr>
          <w:sz w:val="28"/>
        </w:rPr>
      </w:pPr>
      <w:r>
        <w:rPr>
          <w:sz w:val="28"/>
        </w:rPr>
        <w:t>УФИМСКИЙ ГОСУДАРСТВЕННЫЙ НЕФТЯНОЙ</w:t>
      </w:r>
    </w:p>
    <w:p w:rsidR="00351C48" w:rsidRDefault="00351C48">
      <w:pPr>
        <w:jc w:val="center"/>
        <w:rPr>
          <w:sz w:val="28"/>
        </w:rPr>
      </w:pPr>
      <w:r>
        <w:rPr>
          <w:sz w:val="28"/>
        </w:rPr>
        <w:t>ТЕХНИЧЕСКИЙ УНИВЕРСИТЕТ</w:t>
      </w:r>
    </w:p>
    <w:p w:rsidR="00351C48" w:rsidRDefault="00351C48">
      <w:pPr>
        <w:spacing w:line="360" w:lineRule="auto"/>
        <w:jc w:val="center"/>
        <w:rPr>
          <w:sz w:val="28"/>
        </w:rPr>
      </w:pPr>
    </w:p>
    <w:p w:rsidR="00351C48" w:rsidRDefault="00351C48">
      <w:pPr>
        <w:jc w:val="center"/>
      </w:pPr>
      <w:r>
        <w:t>КАФЕДРА ЭКОНОМИКИ И УПРАВЛЕНИЯ В НЕФТЯНОЙ</w:t>
      </w:r>
    </w:p>
    <w:p w:rsidR="00351C48" w:rsidRDefault="00351C48">
      <w:pPr>
        <w:jc w:val="center"/>
      </w:pPr>
      <w:r>
        <w:t>И ГАЗОВОЙ ПРОМЫШЛЕННОСТИ</w:t>
      </w:r>
    </w:p>
    <w:p w:rsidR="00351C48" w:rsidRDefault="00351C48">
      <w:pPr>
        <w:spacing w:line="360" w:lineRule="auto"/>
        <w:jc w:val="center"/>
      </w:pPr>
    </w:p>
    <w:p w:rsidR="00351C48" w:rsidRDefault="00351C48">
      <w:pPr>
        <w:spacing w:line="360" w:lineRule="auto"/>
        <w:jc w:val="center"/>
      </w:pPr>
    </w:p>
    <w:p w:rsidR="00351C48" w:rsidRDefault="00351C48">
      <w:pPr>
        <w:spacing w:line="360" w:lineRule="auto"/>
        <w:jc w:val="center"/>
      </w:pPr>
    </w:p>
    <w:p w:rsidR="00351C48" w:rsidRDefault="00351C48">
      <w:pPr>
        <w:spacing w:line="360" w:lineRule="auto"/>
        <w:jc w:val="center"/>
      </w:pPr>
    </w:p>
    <w:p w:rsidR="00351C48" w:rsidRDefault="00351C48">
      <w:pPr>
        <w:spacing w:line="360" w:lineRule="auto"/>
        <w:jc w:val="center"/>
      </w:pPr>
    </w:p>
    <w:p w:rsidR="00351C48" w:rsidRDefault="00351C48">
      <w:pPr>
        <w:spacing w:line="360" w:lineRule="auto"/>
        <w:jc w:val="center"/>
      </w:pPr>
    </w:p>
    <w:p w:rsidR="00351C48" w:rsidRDefault="00351C48">
      <w:pPr>
        <w:spacing w:line="360" w:lineRule="auto"/>
        <w:jc w:val="center"/>
      </w:pPr>
    </w:p>
    <w:p w:rsidR="00351C48" w:rsidRDefault="00351C48">
      <w:pPr>
        <w:pStyle w:val="1"/>
      </w:pPr>
      <w:r>
        <w:t>КУРСОВАЯ РАБОТА</w:t>
      </w:r>
    </w:p>
    <w:p w:rsidR="00351C48" w:rsidRDefault="00351C48">
      <w:pPr>
        <w:pStyle w:val="20"/>
      </w:pPr>
      <w:r>
        <w:t>РЫНОК ЦЕННЫХ БУМАГ. ЕГО ПРОФЕССИОНАЛЫ И УЧАСТНИКИ. ВЫПУСК И ОБРАЩЕНИЕ ЦЕННЫХ БУМАГ</w:t>
      </w:r>
    </w:p>
    <w:p w:rsidR="00351C48" w:rsidRDefault="00351C48">
      <w:pPr>
        <w:spacing w:line="360" w:lineRule="auto"/>
        <w:jc w:val="center"/>
        <w:rPr>
          <w:sz w:val="28"/>
        </w:rPr>
      </w:pPr>
    </w:p>
    <w:p w:rsidR="00351C48" w:rsidRDefault="00351C48">
      <w:pPr>
        <w:spacing w:line="360" w:lineRule="auto"/>
        <w:jc w:val="center"/>
        <w:rPr>
          <w:sz w:val="28"/>
        </w:rPr>
      </w:pPr>
    </w:p>
    <w:p w:rsidR="00351C48" w:rsidRDefault="00351C48">
      <w:pPr>
        <w:spacing w:line="360" w:lineRule="auto"/>
        <w:jc w:val="center"/>
        <w:rPr>
          <w:sz w:val="28"/>
        </w:rPr>
      </w:pPr>
    </w:p>
    <w:p w:rsidR="00351C48" w:rsidRDefault="00351C48">
      <w:pPr>
        <w:spacing w:line="360" w:lineRule="auto"/>
        <w:jc w:val="center"/>
        <w:rPr>
          <w:sz w:val="28"/>
        </w:rPr>
      </w:pPr>
    </w:p>
    <w:p w:rsidR="00351C48" w:rsidRDefault="00351C48">
      <w:pPr>
        <w:spacing w:line="360" w:lineRule="auto"/>
        <w:jc w:val="center"/>
        <w:rPr>
          <w:sz w:val="28"/>
        </w:rPr>
      </w:pPr>
    </w:p>
    <w:p w:rsidR="00351C48" w:rsidRDefault="00351C48">
      <w:pPr>
        <w:spacing w:line="360" w:lineRule="auto"/>
        <w:jc w:val="center"/>
        <w:rPr>
          <w:sz w:val="28"/>
        </w:rPr>
      </w:pPr>
    </w:p>
    <w:p w:rsidR="00351C48" w:rsidRDefault="00351C48">
      <w:pPr>
        <w:pStyle w:val="2"/>
      </w:pPr>
      <w:r>
        <w:tab/>
      </w:r>
      <w:r>
        <w:tab/>
      </w:r>
      <w:r>
        <w:tab/>
      </w:r>
      <w:r>
        <w:tab/>
      </w:r>
      <w:r>
        <w:tab/>
      </w:r>
      <w:r>
        <w:tab/>
      </w:r>
      <w:r>
        <w:tab/>
      </w:r>
      <w:r>
        <w:tab/>
      </w:r>
      <w:r>
        <w:tab/>
        <w:t>Выполнил: ст.гр. ЭГ-99-02</w:t>
      </w:r>
    </w:p>
    <w:p w:rsidR="00351C48" w:rsidRDefault="00351C48">
      <w:pPr>
        <w:spacing w:line="360" w:lineRule="auto"/>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М.Р.Сагитов </w:t>
      </w:r>
    </w:p>
    <w:p w:rsidR="00351C48" w:rsidRDefault="00351C48">
      <w:pPr>
        <w:spacing w:line="360" w:lineRule="auto"/>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Проверила: Д.Р. Мусина</w:t>
      </w:r>
    </w:p>
    <w:p w:rsidR="00351C48" w:rsidRDefault="00351C48">
      <w:pPr>
        <w:spacing w:line="360" w:lineRule="auto"/>
        <w:jc w:val="center"/>
        <w:rPr>
          <w:sz w:val="28"/>
        </w:rPr>
      </w:pPr>
      <w:r>
        <w:rPr>
          <w:sz w:val="28"/>
        </w:rPr>
        <w:tab/>
      </w:r>
      <w:r>
        <w:rPr>
          <w:sz w:val="28"/>
        </w:rPr>
        <w:tab/>
      </w:r>
    </w:p>
    <w:p w:rsidR="00351C48" w:rsidRDefault="00351C48">
      <w:pPr>
        <w:spacing w:line="360" w:lineRule="auto"/>
        <w:jc w:val="center"/>
        <w:rPr>
          <w:sz w:val="28"/>
        </w:rPr>
      </w:pPr>
    </w:p>
    <w:p w:rsidR="00351C48" w:rsidRDefault="00351C48">
      <w:pPr>
        <w:spacing w:line="360" w:lineRule="auto"/>
        <w:jc w:val="center"/>
        <w:rPr>
          <w:sz w:val="28"/>
        </w:rPr>
      </w:pPr>
    </w:p>
    <w:p w:rsidR="00351C48" w:rsidRDefault="00351C48">
      <w:pPr>
        <w:spacing w:line="360" w:lineRule="auto"/>
        <w:jc w:val="center"/>
        <w:rPr>
          <w:sz w:val="28"/>
        </w:rPr>
      </w:pPr>
    </w:p>
    <w:p w:rsidR="00351C48" w:rsidRDefault="00351C48">
      <w:pPr>
        <w:spacing w:line="360" w:lineRule="auto"/>
        <w:jc w:val="center"/>
        <w:rPr>
          <w:sz w:val="28"/>
        </w:rPr>
      </w:pPr>
    </w:p>
    <w:p w:rsidR="00351C48" w:rsidRDefault="00351C48">
      <w:pPr>
        <w:jc w:val="center"/>
        <w:rPr>
          <w:sz w:val="28"/>
        </w:rPr>
      </w:pPr>
    </w:p>
    <w:p w:rsidR="00351C48" w:rsidRDefault="00351C48">
      <w:pPr>
        <w:pStyle w:val="1"/>
        <w:spacing w:line="240" w:lineRule="auto"/>
      </w:pPr>
      <w:r>
        <w:t>УФА-2002</w:t>
      </w:r>
    </w:p>
    <w:p w:rsidR="00351C48" w:rsidRDefault="00351C48"/>
    <w:p w:rsidR="00351C48" w:rsidRDefault="00351C48">
      <w:pPr>
        <w:pStyle w:val="3"/>
        <w:spacing w:line="360" w:lineRule="auto"/>
      </w:pPr>
      <w:r>
        <w:t>Содержание</w:t>
      </w:r>
    </w:p>
    <w:p w:rsidR="00351C48" w:rsidRDefault="00351C48">
      <w:pPr>
        <w:spacing w:line="360" w:lineRule="auto"/>
        <w:jc w:val="right"/>
        <w:rPr>
          <w:sz w:val="28"/>
        </w:rPr>
      </w:pPr>
      <w:r>
        <w:rPr>
          <w:sz w:val="28"/>
        </w:rPr>
        <w:t>Стр.</w:t>
      </w:r>
    </w:p>
    <w:p w:rsidR="00351C48" w:rsidRDefault="00351C48">
      <w:pPr>
        <w:spacing w:line="360" w:lineRule="auto"/>
        <w:rPr>
          <w:sz w:val="28"/>
        </w:rPr>
      </w:pPr>
      <w:r>
        <w:rPr>
          <w:b/>
          <w:bCs/>
          <w:sz w:val="28"/>
        </w:rPr>
        <w:t>Введение</w:t>
      </w:r>
      <w:r>
        <w:rPr>
          <w:sz w:val="28"/>
        </w:rPr>
        <w:t>…...……………………………………………………………………...…3</w:t>
      </w:r>
    </w:p>
    <w:p w:rsidR="00351C48" w:rsidRDefault="00351C48">
      <w:pPr>
        <w:spacing w:line="360" w:lineRule="auto"/>
        <w:rPr>
          <w:sz w:val="28"/>
        </w:rPr>
      </w:pPr>
    </w:p>
    <w:p w:rsidR="00351C48" w:rsidRDefault="00351C48">
      <w:pPr>
        <w:pStyle w:val="2"/>
      </w:pPr>
      <w:r>
        <w:rPr>
          <w:b/>
          <w:bCs/>
        </w:rPr>
        <w:t>1 Финансовый рынок страны</w:t>
      </w:r>
      <w:r>
        <w:t>……………………………………………….……5</w:t>
      </w:r>
    </w:p>
    <w:p w:rsidR="00351C48" w:rsidRDefault="00351C48"/>
    <w:p w:rsidR="00351C48" w:rsidRDefault="00351C48">
      <w:pPr>
        <w:pStyle w:val="2"/>
      </w:pPr>
      <w:r>
        <w:rPr>
          <w:b/>
          <w:bCs/>
        </w:rPr>
        <w:t>2 Становление рынка ценных бумаг в России</w:t>
      </w:r>
      <w:r>
        <w:t xml:space="preserve"> ……………………………...…7</w:t>
      </w:r>
    </w:p>
    <w:p w:rsidR="00351C48" w:rsidRDefault="00351C48">
      <w:pPr>
        <w:spacing w:line="360" w:lineRule="auto"/>
        <w:rPr>
          <w:sz w:val="28"/>
        </w:rPr>
      </w:pPr>
    </w:p>
    <w:p w:rsidR="00351C48" w:rsidRDefault="00351C48">
      <w:pPr>
        <w:spacing w:line="360" w:lineRule="auto"/>
        <w:rPr>
          <w:sz w:val="28"/>
        </w:rPr>
      </w:pPr>
      <w:r>
        <w:rPr>
          <w:b/>
          <w:bCs/>
          <w:sz w:val="28"/>
        </w:rPr>
        <w:t>3 Приватизация – катализатор развития рынка ценных бумаг</w:t>
      </w:r>
      <w:r>
        <w:rPr>
          <w:sz w:val="28"/>
        </w:rPr>
        <w:t>………...…...9</w:t>
      </w:r>
    </w:p>
    <w:p w:rsidR="00351C48" w:rsidRDefault="00351C48">
      <w:pPr>
        <w:spacing w:line="360" w:lineRule="auto"/>
        <w:rPr>
          <w:color w:val="000000"/>
          <w:sz w:val="28"/>
        </w:rPr>
      </w:pPr>
      <w:r>
        <w:rPr>
          <w:sz w:val="28"/>
        </w:rPr>
        <w:tab/>
      </w:r>
      <w:r>
        <w:rPr>
          <w:b/>
          <w:bCs/>
          <w:color w:val="000000"/>
          <w:sz w:val="28"/>
        </w:rPr>
        <w:t>3.1 Приватизационные чеки</w:t>
      </w:r>
      <w:r>
        <w:rPr>
          <w:color w:val="000000"/>
          <w:sz w:val="28"/>
        </w:rPr>
        <w:t>…………………………………………….…9</w:t>
      </w:r>
    </w:p>
    <w:p w:rsidR="00351C48" w:rsidRDefault="00351C48">
      <w:pPr>
        <w:spacing w:line="360" w:lineRule="auto"/>
        <w:rPr>
          <w:b/>
          <w:bCs/>
          <w:sz w:val="28"/>
        </w:rPr>
      </w:pPr>
      <w:r>
        <w:rPr>
          <w:sz w:val="28"/>
        </w:rPr>
        <w:tab/>
      </w:r>
      <w:r>
        <w:rPr>
          <w:b/>
          <w:bCs/>
          <w:sz w:val="28"/>
        </w:rPr>
        <w:t>3.2. Специализированные приватизационные инвестиционные</w:t>
      </w:r>
    </w:p>
    <w:p w:rsidR="00351C48" w:rsidRDefault="00351C48">
      <w:pPr>
        <w:spacing w:line="360" w:lineRule="auto"/>
        <w:ind w:left="1260"/>
        <w:rPr>
          <w:sz w:val="28"/>
        </w:rPr>
      </w:pPr>
      <w:r>
        <w:rPr>
          <w:b/>
          <w:bCs/>
          <w:sz w:val="28"/>
        </w:rPr>
        <w:t>фонды</w:t>
      </w:r>
      <w:r>
        <w:rPr>
          <w:sz w:val="28"/>
        </w:rPr>
        <w:t>………...……………………………………………………...….10</w:t>
      </w:r>
    </w:p>
    <w:p w:rsidR="00351C48" w:rsidRDefault="00351C48">
      <w:pPr>
        <w:spacing w:line="360" w:lineRule="auto"/>
        <w:rPr>
          <w:sz w:val="28"/>
        </w:rPr>
      </w:pPr>
    </w:p>
    <w:p w:rsidR="00351C48" w:rsidRDefault="00351C48">
      <w:pPr>
        <w:spacing w:line="360" w:lineRule="auto"/>
        <w:rPr>
          <w:sz w:val="28"/>
        </w:rPr>
      </w:pPr>
      <w:r>
        <w:rPr>
          <w:b/>
          <w:bCs/>
          <w:sz w:val="28"/>
        </w:rPr>
        <w:t>4 Первичный и вторичный рынки ценных бумаг</w:t>
      </w:r>
      <w:r>
        <w:rPr>
          <w:sz w:val="28"/>
        </w:rPr>
        <w:t>……………………………12</w:t>
      </w:r>
    </w:p>
    <w:p w:rsidR="00351C48" w:rsidRDefault="00351C48">
      <w:pPr>
        <w:spacing w:line="360" w:lineRule="auto"/>
        <w:rPr>
          <w:sz w:val="28"/>
        </w:rPr>
      </w:pPr>
    </w:p>
    <w:p w:rsidR="00351C48" w:rsidRDefault="00351C48">
      <w:pPr>
        <w:spacing w:line="360" w:lineRule="auto"/>
        <w:rPr>
          <w:sz w:val="28"/>
        </w:rPr>
      </w:pPr>
      <w:r>
        <w:rPr>
          <w:b/>
          <w:bCs/>
          <w:sz w:val="28"/>
        </w:rPr>
        <w:t>5 Профессиональные участники рынка ценных бумаг</w:t>
      </w:r>
      <w:r>
        <w:rPr>
          <w:sz w:val="28"/>
        </w:rPr>
        <w:t>……………………...14</w:t>
      </w:r>
    </w:p>
    <w:p w:rsidR="00351C48" w:rsidRDefault="00351C48">
      <w:pPr>
        <w:spacing w:line="360" w:lineRule="auto"/>
        <w:rPr>
          <w:sz w:val="28"/>
        </w:rPr>
      </w:pPr>
    </w:p>
    <w:p w:rsidR="00351C48" w:rsidRDefault="00351C48">
      <w:pPr>
        <w:spacing w:line="360" w:lineRule="auto"/>
        <w:ind w:left="180" w:hanging="180"/>
        <w:rPr>
          <w:sz w:val="28"/>
        </w:rPr>
      </w:pPr>
      <w:r>
        <w:rPr>
          <w:b/>
          <w:bCs/>
          <w:sz w:val="28"/>
        </w:rPr>
        <w:t>6 Российское законодательство об условиях эмиссии ценных    бумаг</w:t>
      </w:r>
      <w:r>
        <w:rPr>
          <w:sz w:val="28"/>
        </w:rPr>
        <w:t>………………………………………………………………………..……..16</w:t>
      </w:r>
    </w:p>
    <w:p w:rsidR="00351C48" w:rsidRDefault="00351C48">
      <w:pPr>
        <w:spacing w:line="360" w:lineRule="auto"/>
        <w:rPr>
          <w:sz w:val="28"/>
        </w:rPr>
      </w:pPr>
    </w:p>
    <w:p w:rsidR="00351C48" w:rsidRDefault="00351C48">
      <w:pPr>
        <w:pStyle w:val="2"/>
        <w:ind w:left="180" w:hanging="180"/>
      </w:pPr>
      <w:r>
        <w:rPr>
          <w:b/>
          <w:bCs/>
        </w:rPr>
        <w:t>7 Доходность облигаций….</w:t>
      </w:r>
      <w:r>
        <w:t>………………………………………………………19</w:t>
      </w:r>
    </w:p>
    <w:p w:rsidR="00351C48" w:rsidRDefault="00351C48">
      <w:pPr>
        <w:spacing w:line="360" w:lineRule="auto"/>
        <w:rPr>
          <w:sz w:val="28"/>
        </w:rPr>
      </w:pPr>
    </w:p>
    <w:p w:rsidR="00351C48" w:rsidRDefault="00351C48">
      <w:pPr>
        <w:spacing w:line="360" w:lineRule="auto"/>
        <w:rPr>
          <w:sz w:val="28"/>
        </w:rPr>
      </w:pPr>
      <w:r>
        <w:rPr>
          <w:b/>
          <w:bCs/>
          <w:sz w:val="28"/>
        </w:rPr>
        <w:t>Заключение</w:t>
      </w:r>
      <w:r>
        <w:rPr>
          <w:sz w:val="28"/>
        </w:rPr>
        <w:t>…………………………..…………………………………………….22</w:t>
      </w:r>
    </w:p>
    <w:p w:rsidR="00351C48" w:rsidRDefault="00351C48">
      <w:pPr>
        <w:spacing w:line="360" w:lineRule="auto"/>
        <w:rPr>
          <w:sz w:val="28"/>
        </w:rPr>
      </w:pPr>
    </w:p>
    <w:p w:rsidR="00351C48" w:rsidRDefault="00351C48">
      <w:pPr>
        <w:spacing w:line="360" w:lineRule="auto"/>
        <w:rPr>
          <w:sz w:val="28"/>
        </w:rPr>
      </w:pPr>
      <w:r>
        <w:rPr>
          <w:b/>
          <w:bCs/>
          <w:sz w:val="28"/>
        </w:rPr>
        <w:t>Список использованной литературы</w:t>
      </w:r>
      <w:r>
        <w:rPr>
          <w:sz w:val="28"/>
        </w:rPr>
        <w:t>…………………………………….....….24</w:t>
      </w:r>
    </w:p>
    <w:p w:rsidR="00351C48" w:rsidRDefault="00351C48">
      <w:pPr>
        <w:spacing w:line="360" w:lineRule="auto"/>
        <w:rPr>
          <w:sz w:val="28"/>
        </w:rPr>
      </w:pPr>
    </w:p>
    <w:p w:rsidR="00351C48" w:rsidRDefault="00351C48">
      <w:pPr>
        <w:rPr>
          <w:sz w:val="28"/>
        </w:rPr>
      </w:pPr>
    </w:p>
    <w:p w:rsidR="00351C48" w:rsidRDefault="00351C48">
      <w:pPr>
        <w:rPr>
          <w:sz w:val="28"/>
        </w:rPr>
      </w:pPr>
    </w:p>
    <w:p w:rsidR="00351C48" w:rsidRDefault="00351C48">
      <w:pPr>
        <w:spacing w:line="360" w:lineRule="auto"/>
        <w:rPr>
          <w:sz w:val="28"/>
        </w:rPr>
      </w:pPr>
    </w:p>
    <w:p w:rsidR="00351C48" w:rsidRDefault="00351C48">
      <w:pPr>
        <w:spacing w:line="360" w:lineRule="auto"/>
        <w:rPr>
          <w:sz w:val="28"/>
        </w:rPr>
      </w:pPr>
    </w:p>
    <w:p w:rsidR="00351C48" w:rsidRDefault="00351C48">
      <w:pPr>
        <w:pStyle w:val="3"/>
        <w:spacing w:line="360" w:lineRule="auto"/>
      </w:pPr>
      <w:r>
        <w:t>Введение</w:t>
      </w:r>
    </w:p>
    <w:p w:rsidR="00351C48" w:rsidRDefault="00351C48">
      <w:pPr>
        <w:pStyle w:val="21"/>
      </w:pPr>
    </w:p>
    <w:p w:rsidR="00351C48" w:rsidRDefault="00351C48">
      <w:pPr>
        <w:pStyle w:val="21"/>
      </w:pPr>
      <w:r>
        <w:t>Период 90-х годов прошлого века в России связан с целым рядом экономических бурь и финансовых потрясений. Они были вызваны прежде всего приватизацией и акционированием предприятий, становлением российского рынка ценных бумаг. Следствием бурного развития фондового рынка стали и современная финансовая практика, и резкая имущественная дифференциация общества на крупных собственников (владельцев и крупных акционеров предприятий), мелких и мельчайших собственников.</w:t>
      </w:r>
    </w:p>
    <w:p w:rsidR="00351C48" w:rsidRDefault="00351C48">
      <w:pPr>
        <w:spacing w:line="360" w:lineRule="auto"/>
        <w:ind w:firstLine="708"/>
        <w:jc w:val="both"/>
        <w:rPr>
          <w:sz w:val="28"/>
        </w:rPr>
      </w:pPr>
      <w:r>
        <w:rPr>
          <w:sz w:val="28"/>
        </w:rPr>
        <w:t>Динамичный российский фондовый рынок пережил взлеты и падения. Эйфория населения в начале приватизации и горькое разочарование ее итогами, обманутые надежды людей; расцвет финансовых «пирамид» типа МММ и последующий их крах; спекулятивный ажиотаж на рынке ГКО и его обвал в августе 1998 года – лишь немногие яркие страницы драматичного становления фондового рынка в России. Рынок ценных бумаг стал ареной ожесточенной борьбы за раздел и передел собственности между влиятельными коммерческими структурами, мощными финансовыми группами, политическими элитами, криминалитетом.</w:t>
      </w:r>
    </w:p>
    <w:p w:rsidR="00351C48" w:rsidRDefault="00351C48">
      <w:pPr>
        <w:spacing w:line="360" w:lineRule="auto"/>
        <w:ind w:firstLine="708"/>
        <w:jc w:val="both"/>
        <w:rPr>
          <w:sz w:val="28"/>
        </w:rPr>
      </w:pPr>
      <w:r>
        <w:rPr>
          <w:sz w:val="28"/>
        </w:rPr>
        <w:t xml:space="preserve">Ценная бумага представляет собой документ, который отражает связанные с ним имущественные права, может самостоятельно обращаться на рынке и быть объектом купли-продажи и иных сделок, служит источником получения регулярного или разового дохода, выступает разновидностью денежного капитала. </w:t>
      </w:r>
    </w:p>
    <w:p w:rsidR="00351C48" w:rsidRDefault="00351C48">
      <w:pPr>
        <w:spacing w:line="360" w:lineRule="auto"/>
        <w:ind w:firstLine="708"/>
        <w:jc w:val="both"/>
        <w:rPr>
          <w:sz w:val="28"/>
        </w:rPr>
      </w:pPr>
      <w:r>
        <w:rPr>
          <w:sz w:val="28"/>
        </w:rPr>
        <w:t xml:space="preserve">В цепочке сделок по купле-продаже ценной бумаги одна всегда является первичной, обеспечивающей поступление фондовой ценности на рынок. Все остальные носят вторичный (производный) характер, т.к. связаны с перепродажей уже поступившего на рынок инструмента другим субъектам. Учитывая существенные различия в способах первоначального размещения ценных бумаг и их последующего обращения, выделяют первичный и вторичный рынки ценных бумаг. </w:t>
      </w:r>
    </w:p>
    <w:p w:rsidR="00351C48" w:rsidRDefault="00351C48">
      <w:pPr>
        <w:spacing w:line="360" w:lineRule="auto"/>
        <w:ind w:firstLine="708"/>
        <w:jc w:val="both"/>
        <w:rPr>
          <w:sz w:val="28"/>
        </w:rPr>
      </w:pPr>
      <w:r>
        <w:rPr>
          <w:sz w:val="28"/>
        </w:rPr>
        <w:t>С учетом того, является ли деятельность по ценным бумагам основной для какого-либо субъекта, выделяют профессиональных и непрофессиональных участников рынка ценных бумаг. Профессиональные участники рынка ценных бумаг, как правило, имеют разрешение (лицензию) от органов государственного регулирования или саморегулирующихся организаций, действующих на финансовом рынке, на осуществление некоторого вида деятельности по ценным бумагам.</w:t>
      </w:r>
    </w:p>
    <w:p w:rsidR="00351C48" w:rsidRDefault="00351C48">
      <w:pPr>
        <w:pStyle w:val="a4"/>
        <w:spacing w:after="0" w:line="360" w:lineRule="auto"/>
        <w:ind w:firstLine="708"/>
        <w:jc w:val="both"/>
        <w:rPr>
          <w:sz w:val="28"/>
          <w:szCs w:val="28"/>
        </w:rPr>
      </w:pPr>
      <w:r>
        <w:rPr>
          <w:sz w:val="28"/>
          <w:szCs w:val="28"/>
        </w:rPr>
        <w:t>Целью данной работы является раскрытие механизма функционирования рынка ценных бумаг, а также отображение специфики обращения ценных бумаг в Российской Федерации.</w:t>
      </w:r>
    </w:p>
    <w:p w:rsidR="00351C48" w:rsidRDefault="00351C48">
      <w:pPr>
        <w:pStyle w:val="a4"/>
        <w:spacing w:after="0" w:line="360" w:lineRule="auto"/>
        <w:ind w:firstLine="708"/>
        <w:jc w:val="both"/>
        <w:rPr>
          <w:sz w:val="28"/>
          <w:szCs w:val="28"/>
        </w:rPr>
      </w:pPr>
      <w:r>
        <w:rPr>
          <w:sz w:val="28"/>
          <w:szCs w:val="28"/>
        </w:rPr>
        <w:t>Задачами данной курсовой работы являются: во-первых, определение и раскрытие структуры финансового рынка страны; во-вторых, отображение этапов становления российского рынка ценных бумаг и роль приватизации в этом процессе; в-третьих, детальное рассмотрение первичного и вторичного рынков ценных бумаг,  определение участников рынка ценных бумаг, а также выявление механизма обращения ценных бумаг на российском рынке.</w:t>
      </w:r>
    </w:p>
    <w:p w:rsidR="00351C48" w:rsidRDefault="00351C48">
      <w:pPr>
        <w:pStyle w:val="a4"/>
        <w:spacing w:after="0" w:line="360" w:lineRule="auto"/>
        <w:jc w:val="both"/>
        <w:rPr>
          <w:sz w:val="28"/>
          <w:szCs w:val="28"/>
        </w:rPr>
      </w:pPr>
    </w:p>
    <w:p w:rsidR="00351C48" w:rsidRDefault="00351C48">
      <w:pPr>
        <w:spacing w:line="360" w:lineRule="auto"/>
        <w:ind w:firstLine="708"/>
        <w:jc w:val="both"/>
      </w:pPr>
    </w:p>
    <w:p w:rsidR="00351C48" w:rsidRDefault="00351C48">
      <w:pPr>
        <w:spacing w:line="360" w:lineRule="auto"/>
        <w:jc w:val="both"/>
        <w:rPr>
          <w:b/>
          <w:bCs/>
          <w:sz w:val="28"/>
        </w:rPr>
      </w:pPr>
    </w:p>
    <w:p w:rsidR="00351C48" w:rsidRDefault="00351C48">
      <w:pPr>
        <w:spacing w:line="360" w:lineRule="auto"/>
        <w:jc w:val="both"/>
        <w:rPr>
          <w:b/>
          <w:bCs/>
          <w:sz w:val="28"/>
        </w:rPr>
      </w:pPr>
    </w:p>
    <w:p w:rsidR="00351C48" w:rsidRDefault="00351C48">
      <w:pPr>
        <w:spacing w:line="360" w:lineRule="auto"/>
        <w:jc w:val="both"/>
        <w:rPr>
          <w:b/>
          <w:bCs/>
          <w:sz w:val="28"/>
        </w:rPr>
      </w:pPr>
    </w:p>
    <w:p w:rsidR="00351C48" w:rsidRDefault="00351C48">
      <w:pPr>
        <w:spacing w:line="360" w:lineRule="auto"/>
        <w:jc w:val="both"/>
        <w:rPr>
          <w:b/>
          <w:bCs/>
          <w:sz w:val="28"/>
        </w:rPr>
      </w:pPr>
    </w:p>
    <w:p w:rsidR="00351C48" w:rsidRDefault="00351C48">
      <w:pPr>
        <w:spacing w:line="360" w:lineRule="auto"/>
        <w:jc w:val="both"/>
        <w:rPr>
          <w:b/>
          <w:bCs/>
          <w:sz w:val="28"/>
        </w:rPr>
      </w:pPr>
    </w:p>
    <w:p w:rsidR="00351C48" w:rsidRDefault="00351C48">
      <w:pPr>
        <w:spacing w:line="360" w:lineRule="auto"/>
        <w:jc w:val="both"/>
        <w:rPr>
          <w:b/>
          <w:bCs/>
          <w:sz w:val="28"/>
        </w:rPr>
      </w:pPr>
    </w:p>
    <w:p w:rsidR="00351C48" w:rsidRDefault="00351C48">
      <w:pPr>
        <w:spacing w:line="360" w:lineRule="auto"/>
        <w:jc w:val="both"/>
        <w:rPr>
          <w:b/>
          <w:bCs/>
          <w:sz w:val="28"/>
        </w:rPr>
      </w:pPr>
    </w:p>
    <w:p w:rsidR="00351C48" w:rsidRDefault="00351C48">
      <w:pPr>
        <w:spacing w:line="360" w:lineRule="auto"/>
        <w:jc w:val="both"/>
        <w:rPr>
          <w:b/>
          <w:bCs/>
          <w:sz w:val="28"/>
        </w:rPr>
      </w:pPr>
    </w:p>
    <w:p w:rsidR="00351C48" w:rsidRDefault="00351C48">
      <w:pPr>
        <w:spacing w:line="360" w:lineRule="auto"/>
        <w:jc w:val="both"/>
        <w:rPr>
          <w:b/>
          <w:bCs/>
          <w:sz w:val="28"/>
        </w:rPr>
      </w:pPr>
    </w:p>
    <w:p w:rsidR="00351C48" w:rsidRDefault="00351C48">
      <w:pPr>
        <w:spacing w:line="360" w:lineRule="auto"/>
        <w:jc w:val="both"/>
        <w:rPr>
          <w:b/>
          <w:bCs/>
          <w:sz w:val="28"/>
        </w:rPr>
      </w:pPr>
    </w:p>
    <w:p w:rsidR="00351C48" w:rsidRDefault="00351C48">
      <w:pPr>
        <w:spacing w:line="360" w:lineRule="auto"/>
        <w:jc w:val="both"/>
        <w:rPr>
          <w:b/>
          <w:bCs/>
          <w:sz w:val="28"/>
        </w:rPr>
      </w:pPr>
    </w:p>
    <w:p w:rsidR="00351C48" w:rsidRDefault="00351C48">
      <w:pPr>
        <w:spacing w:line="360" w:lineRule="auto"/>
        <w:jc w:val="both"/>
        <w:rPr>
          <w:b/>
          <w:bCs/>
          <w:sz w:val="28"/>
        </w:rPr>
      </w:pPr>
    </w:p>
    <w:p w:rsidR="00351C48" w:rsidRDefault="00351C48">
      <w:pPr>
        <w:pStyle w:val="4"/>
      </w:pPr>
      <w:r>
        <w:t>1 Финансовый рынок страны</w:t>
      </w:r>
    </w:p>
    <w:p w:rsidR="00351C48" w:rsidRDefault="00351C48">
      <w:pPr>
        <w:pStyle w:val="210"/>
        <w:ind w:left="0" w:firstLine="708"/>
      </w:pPr>
    </w:p>
    <w:p w:rsidR="00351C48" w:rsidRDefault="00351C48">
      <w:pPr>
        <w:pStyle w:val="210"/>
        <w:ind w:left="0" w:firstLine="708"/>
      </w:pPr>
      <w:r>
        <w:t>Финансовый рынок – рынок, где товарами являются наличные деньги, банковские кредиты, ценные бумаги.</w:t>
      </w:r>
    </w:p>
    <w:p w:rsidR="00351C48" w:rsidRDefault="00351C48">
      <w:pPr>
        <w:pStyle w:val="210"/>
        <w:ind w:left="0" w:firstLine="708"/>
      </w:pPr>
      <w:r>
        <w:t>По структуре финансовый рынок делится на три  взаимосвязанных и дополняющих друг друга, но отдельно функционирующих рынка:</w:t>
      </w:r>
    </w:p>
    <w:p w:rsidR="00351C48" w:rsidRDefault="00351C48">
      <w:pPr>
        <w:pStyle w:val="210"/>
        <w:ind w:left="0" w:firstLine="708"/>
      </w:pPr>
      <w:r>
        <w:t>Денежный рынок - рынок находящихся в обращении наличных денег и выполняющих аналогичные функции краткосрочных платежных средств (векселя, чеки и т. д.).</w:t>
      </w:r>
    </w:p>
    <w:p w:rsidR="00351C48" w:rsidRDefault="00351C48">
      <w:pPr>
        <w:pStyle w:val="210"/>
        <w:ind w:left="0" w:firstLine="708"/>
      </w:pPr>
      <w:r>
        <w:t>Рынок ссудного капитала или рынок долгосрочных и краткосрочных банковских кредитов. Он охватывает отношения, возникающие по поводу предоставления кредитными учреждениями платных и возвратных ссуд, не связанных с оформлением таких документов, которые могли бы самостоятельно обращаться на рынке: покупаться или продаваться, погашаться.</w:t>
      </w:r>
    </w:p>
    <w:p w:rsidR="00351C48" w:rsidRDefault="00351C48">
      <w:pPr>
        <w:pStyle w:val="210"/>
        <w:ind w:left="0" w:firstLine="708"/>
      </w:pPr>
      <w:r>
        <w:t xml:space="preserve">Рынок ценных бумаг охватывает как кредитные отношения, так и отношения совладения, выражающиеся через выпуск специальных документов, которые имеют собственную стоимость и могут обращаться на рынке. </w:t>
      </w:r>
    </w:p>
    <w:p w:rsidR="00351C48" w:rsidRDefault="00351C48">
      <w:pPr>
        <w:pStyle w:val="210"/>
        <w:ind w:left="0" w:firstLine="708"/>
      </w:pPr>
      <w:r>
        <w:t>Под денежным рынком понимается рынок краткосрочных кредитных операций (до одного года) и в свою очередь подразделяется на учетный рынок, межбанковский рынок и валютный рынок. На учетном рынке основными объектами купли-продажи являются казначейские и коммерческие векселя и другие краткосрочные ценные бумаги, межбанковский рынок функционирует за счет предоставления кредитов банками друг другу (использование временно свободных денежных средств) сроками от одного дня до пяти лет, валютный же рынок обслуживает международный платежный оборот.</w:t>
      </w:r>
    </w:p>
    <w:p w:rsidR="00351C48" w:rsidRDefault="00351C48">
      <w:pPr>
        <w:pStyle w:val="210"/>
        <w:ind w:left="0" w:firstLine="708"/>
      </w:pPr>
      <w:r>
        <w:t>Рынок ссудных капиталов включает операции частных кредитно-финансовых институтов, государственных учреждений, иностранных институтов и рынок ценных бумаг, который в свою очередь делится на внебиржевой (первичный) и биржевой оборот, а также рынок через прилавок - “уличный” рынок. Первичный внебиржевой оборот охватывает в основном облигации новых эмиссий. На фондовой бирже обращаются исключительно акции, а также некоторое количество ранее выпущенных облигаций, как частных, так и государственных.</w:t>
      </w:r>
    </w:p>
    <w:p w:rsidR="00351C48" w:rsidRDefault="00351C48">
      <w:pPr>
        <w:pStyle w:val="210"/>
        <w:ind w:left="0" w:firstLine="708"/>
      </w:pPr>
      <w:r>
        <w:t>Постоянное взаимное предложение и спрос на ссудный капитал создают рынок ссудных капиталов. Под механизмом его функционирования следует понимать накопление, движение, распределение и перераспределение денежного капитала под воздействием спроса и предложения, а также существующих процентных ставок.</w:t>
      </w:r>
    </w:p>
    <w:p w:rsidR="00351C48" w:rsidRDefault="00351C48">
      <w:pPr>
        <w:pStyle w:val="210"/>
        <w:ind w:left="0" w:firstLine="708"/>
      </w:pPr>
      <w:r>
        <w:t>Рынок ценных бумаг с его основными элементами (внебиржевым и биржевым оборотами) есть механизм, который функционально входит в рынок ссудных капиталов. Рынок ценных бумаг развивается и движется по своим законам, определяемым спецификой так называемого фиктивного капитала, однако тесно увязан с рынком капитала.</w:t>
      </w:r>
    </w:p>
    <w:p w:rsidR="00351C48" w:rsidRDefault="00351C48">
      <w:pPr>
        <w:pStyle w:val="30"/>
        <w:ind w:firstLine="708"/>
        <w:rPr>
          <w:sz w:val="28"/>
        </w:rPr>
      </w:pPr>
      <w:r>
        <w:rPr>
          <w:sz w:val="28"/>
        </w:rPr>
        <w:t>В настоящее время практика показывает, что импульсивное замедление или ускорение операций рынка ценных бумаг существенно сказывается на движении ссудного капитала, его рыночной структуре и функционировании. Наиболее болезненной и слабой стороной рынка ценных бумаг является его острая подверженность не только экономическим, но и политическим потрясениям, заставляющим его работать на более быстрых оборотах по сравнению с рынком капитала и прочими рыночными механизмами. Более того, приостановка действия рынка ценных бумаг в ряде случаев может носить довольно трагические экономические и политические последствия для страны.</w:t>
      </w:r>
    </w:p>
    <w:p w:rsidR="00351C48" w:rsidRDefault="00351C48">
      <w:pPr>
        <w:pStyle w:val="30"/>
        <w:ind w:firstLine="708"/>
        <w:rPr>
          <w:sz w:val="28"/>
        </w:rPr>
      </w:pPr>
    </w:p>
    <w:p w:rsidR="00351C48" w:rsidRDefault="00351C48">
      <w:pPr>
        <w:pStyle w:val="30"/>
        <w:ind w:firstLine="708"/>
        <w:rPr>
          <w:sz w:val="28"/>
        </w:rPr>
      </w:pPr>
    </w:p>
    <w:p w:rsidR="00351C48" w:rsidRDefault="00351C48">
      <w:pPr>
        <w:pStyle w:val="30"/>
        <w:ind w:firstLine="708"/>
        <w:rPr>
          <w:sz w:val="28"/>
        </w:rPr>
      </w:pPr>
    </w:p>
    <w:p w:rsidR="00351C48" w:rsidRDefault="00351C48">
      <w:pPr>
        <w:pStyle w:val="30"/>
        <w:ind w:firstLine="708"/>
        <w:rPr>
          <w:sz w:val="28"/>
        </w:rPr>
      </w:pPr>
    </w:p>
    <w:p w:rsidR="00351C48" w:rsidRDefault="00351C48">
      <w:pPr>
        <w:pStyle w:val="30"/>
        <w:ind w:firstLine="708"/>
        <w:rPr>
          <w:sz w:val="28"/>
        </w:rPr>
      </w:pPr>
    </w:p>
    <w:p w:rsidR="00351C48" w:rsidRDefault="00351C48">
      <w:pPr>
        <w:pStyle w:val="30"/>
        <w:ind w:firstLine="708"/>
        <w:rPr>
          <w:sz w:val="28"/>
        </w:rPr>
      </w:pPr>
    </w:p>
    <w:p w:rsidR="00351C48" w:rsidRDefault="00351C48">
      <w:pPr>
        <w:pStyle w:val="30"/>
        <w:ind w:firstLine="708"/>
        <w:rPr>
          <w:sz w:val="28"/>
        </w:rPr>
      </w:pPr>
    </w:p>
    <w:p w:rsidR="00351C48" w:rsidRDefault="00351C48">
      <w:pPr>
        <w:pStyle w:val="30"/>
        <w:rPr>
          <w:b/>
          <w:bCs/>
          <w:sz w:val="28"/>
        </w:rPr>
      </w:pPr>
      <w:r>
        <w:rPr>
          <w:b/>
          <w:bCs/>
          <w:sz w:val="28"/>
        </w:rPr>
        <w:t>2 Становление рынка ценных бумаг в России</w:t>
      </w:r>
    </w:p>
    <w:p w:rsidR="00351C48" w:rsidRDefault="00351C48">
      <w:pPr>
        <w:pStyle w:val="21"/>
      </w:pPr>
    </w:p>
    <w:p w:rsidR="00351C48" w:rsidRDefault="00351C48">
      <w:pPr>
        <w:pStyle w:val="21"/>
      </w:pPr>
      <w:r>
        <w:t>В периодизации развития рынка ценных бумаг в России можно выделить следующие этапы:</w:t>
      </w:r>
    </w:p>
    <w:p w:rsidR="00351C48" w:rsidRDefault="00351C48">
      <w:pPr>
        <w:spacing w:line="360" w:lineRule="auto"/>
        <w:ind w:firstLine="708"/>
        <w:jc w:val="both"/>
        <w:rPr>
          <w:sz w:val="28"/>
        </w:rPr>
      </w:pPr>
      <w:r>
        <w:rPr>
          <w:sz w:val="28"/>
          <w:u w:val="single"/>
        </w:rPr>
        <w:t>Дореволюционный период</w:t>
      </w:r>
      <w:r>
        <w:rPr>
          <w:sz w:val="28"/>
        </w:rPr>
        <w:t xml:space="preserve">. В </w:t>
      </w:r>
      <w:r>
        <w:rPr>
          <w:sz w:val="28"/>
          <w:lang w:val="en-US"/>
        </w:rPr>
        <w:t>XVIII</w:t>
      </w:r>
      <w:r>
        <w:rPr>
          <w:sz w:val="28"/>
        </w:rPr>
        <w:t>-</w:t>
      </w:r>
      <w:r>
        <w:rPr>
          <w:sz w:val="28"/>
          <w:lang w:val="en-US"/>
        </w:rPr>
        <w:t>XIX</w:t>
      </w:r>
      <w:r>
        <w:rPr>
          <w:sz w:val="28"/>
        </w:rPr>
        <w:t xml:space="preserve"> веках и начале </w:t>
      </w:r>
      <w:r>
        <w:rPr>
          <w:sz w:val="28"/>
          <w:lang w:val="en-US"/>
        </w:rPr>
        <w:t>XX</w:t>
      </w:r>
      <w:r>
        <w:rPr>
          <w:sz w:val="28"/>
        </w:rPr>
        <w:t xml:space="preserve"> века в России активно использовались деловые расписки, облигации и казначейские обязательства. В начале </w:t>
      </w:r>
      <w:r>
        <w:rPr>
          <w:sz w:val="28"/>
          <w:lang w:val="en-US"/>
        </w:rPr>
        <w:t>XVIII</w:t>
      </w:r>
      <w:r>
        <w:rPr>
          <w:sz w:val="28"/>
        </w:rPr>
        <w:t xml:space="preserve"> века была учреждена первая биржа в Санкт-Петербурге. В дореволюционной России в каждой губернии были в обращении различные ценные бумаги. Особое распространение получили векселя, облигации, расписки казначейских домов, ценные бумаги акционерных обществ (например, облигации государственного займа, облигации общества Юго-Западных железных дорог).</w:t>
      </w:r>
    </w:p>
    <w:p w:rsidR="00351C48" w:rsidRDefault="00351C48">
      <w:pPr>
        <w:spacing w:line="360" w:lineRule="auto"/>
        <w:ind w:firstLine="708"/>
        <w:jc w:val="both"/>
        <w:rPr>
          <w:sz w:val="28"/>
        </w:rPr>
      </w:pPr>
      <w:r>
        <w:rPr>
          <w:sz w:val="28"/>
          <w:u w:val="single"/>
        </w:rPr>
        <w:t>Советский период</w:t>
      </w:r>
      <w:r>
        <w:rPr>
          <w:sz w:val="28"/>
        </w:rPr>
        <w:t>. В годы НЭПа существовал весь спектр разнообразных ценных бумаг, активно работали биржи. В период правления И.В.Сталина в стране добровольно-принудительно размещались облигации государственного сберегательного займа. Имели место факты, когда эти облигации выдавались и в счет заработной платы. Показательно, что сохранившиеся  облигации были погашены через 35-40 лет.</w:t>
      </w:r>
    </w:p>
    <w:p w:rsidR="00351C48" w:rsidRDefault="00351C48">
      <w:pPr>
        <w:spacing w:line="360" w:lineRule="auto"/>
        <w:ind w:firstLine="708"/>
        <w:jc w:val="both"/>
        <w:rPr>
          <w:sz w:val="28"/>
        </w:rPr>
      </w:pPr>
      <w:r>
        <w:rPr>
          <w:sz w:val="28"/>
        </w:rPr>
        <w:t>В 1990-1991 годах началось возрождение рынка ценных бумаг в России. Появляются акции трудовых коллективов. Начинается разработка нормативно-правовой базы фондового рынка.</w:t>
      </w:r>
    </w:p>
    <w:p w:rsidR="00351C48" w:rsidRDefault="00351C48">
      <w:pPr>
        <w:spacing w:line="360" w:lineRule="auto"/>
        <w:ind w:firstLine="708"/>
        <w:jc w:val="both"/>
        <w:rPr>
          <w:sz w:val="28"/>
        </w:rPr>
      </w:pPr>
      <w:r>
        <w:rPr>
          <w:sz w:val="28"/>
          <w:u w:val="single"/>
        </w:rPr>
        <w:t>Постсоветский период.</w:t>
      </w:r>
      <w:r>
        <w:rPr>
          <w:sz w:val="28"/>
        </w:rPr>
        <w:t xml:space="preserve"> В 1992 году Верховный Совет РФ принял «Государственную программу приватизации государственных и муниципальных предприятий в России на 1992 год», были разработаны законодательные основы реализации этой программы и осуществлены первые шаги по ее выполнению. С принятием данной программы в России была совершена тихая экономическая революция, в результате которой произошла смена одного общественного строя другим.</w:t>
      </w:r>
    </w:p>
    <w:p w:rsidR="00351C48" w:rsidRDefault="00351C48">
      <w:pPr>
        <w:spacing w:line="360" w:lineRule="auto"/>
        <w:ind w:firstLine="708"/>
        <w:jc w:val="both"/>
        <w:rPr>
          <w:sz w:val="28"/>
        </w:rPr>
      </w:pPr>
      <w:r>
        <w:rPr>
          <w:sz w:val="28"/>
          <w:u w:val="single"/>
        </w:rPr>
        <w:t>В период 1993-1994 гг.</w:t>
      </w:r>
      <w:r>
        <w:rPr>
          <w:sz w:val="28"/>
        </w:rPr>
        <w:t xml:space="preserve"> обвальный характер приватизации практически разделил общество на противоположные группы – крупные собственники (владельцы капитала и крупные акционеры предприятий), мелкие и мельчайшие; реальные и формальные собственники. В процессе обвальной приватизации произошла трансформация (изменение) отношений собственности. В результате приватизации и акционирования весьма значительная часть предприятий перешла из государственной в частную собственность. Подробнее об этом этапе становления российского рынка ценных бумаг будет сказано в следующей главе.</w:t>
      </w:r>
    </w:p>
    <w:p w:rsidR="00351C48" w:rsidRDefault="00351C48">
      <w:pPr>
        <w:spacing w:line="360" w:lineRule="auto"/>
        <w:ind w:firstLine="708"/>
        <w:jc w:val="both"/>
        <w:rPr>
          <w:sz w:val="28"/>
        </w:rPr>
      </w:pPr>
      <w:r>
        <w:rPr>
          <w:sz w:val="28"/>
          <w:u w:val="single"/>
        </w:rPr>
        <w:t>Современный этап</w:t>
      </w:r>
      <w:r>
        <w:rPr>
          <w:sz w:val="28"/>
        </w:rPr>
        <w:t xml:space="preserve"> (с 1997г.) развития рынка ценных бумаг характеризуется внутренней политической нестабильностью, бюджетным кризисом, проблемами со сбором налогов, чрезмерными надеждами на иностранные инвестиции. В результате имеет место падение курса рубля, увеличение доходности государственных долговых обязательств, потери государственного бюджета, угроза экономической катастрофы. Созданная правовая система по регулированию фондового рынка не действует в полной мере из-за неготовности к реализации правовых норм со стороны правительства, находящегося в состоянии перманентной ротации, и экономических агентов, не имеющих активной политической воли к проведению структурных преобразований экономики. Многие достижения финансовой стабилизации в России до кризиса мировой финансовой системы в октябре-ноябре 1997г. базировались на иностранных инвестициях. Проблемы бюджета наполовину решались либо за счет внешних займов, либо за счет инвестиций нерезидентов на рынке ГКО, либо за счет приватизации, где роль иностранных участников также была значительна.</w:t>
      </w:r>
    </w:p>
    <w:p w:rsidR="00351C48" w:rsidRDefault="00351C48">
      <w:pPr>
        <w:spacing w:line="360" w:lineRule="auto"/>
        <w:ind w:firstLine="708"/>
        <w:jc w:val="both"/>
        <w:rPr>
          <w:sz w:val="28"/>
        </w:rPr>
      </w:pPr>
      <w:r>
        <w:rPr>
          <w:sz w:val="28"/>
        </w:rPr>
        <w:t xml:space="preserve">После августовского кризиса 1998г., несмотря на угрожающую ситуацию, российский рынок акций не прекратил существования, хотя цены акций в считанные дни снизились в 3-5 раз по сравнению с июнем 1998г. и в 10-15 раз по сравнению с октябрем 1997г. Ключевыми задачами нового этапа развития фондового рынка России являются создание условий для привлечения инвестиций в реальный сектор экономики и защита прав инвесторов. </w:t>
      </w:r>
    </w:p>
    <w:p w:rsidR="00351C48" w:rsidRDefault="00351C48">
      <w:pPr>
        <w:spacing w:line="360" w:lineRule="auto"/>
        <w:ind w:firstLine="708"/>
        <w:jc w:val="both"/>
        <w:rPr>
          <w:sz w:val="28"/>
        </w:rPr>
      </w:pPr>
    </w:p>
    <w:p w:rsidR="00351C48" w:rsidRDefault="00351C48">
      <w:pPr>
        <w:spacing w:line="360" w:lineRule="auto"/>
        <w:jc w:val="both"/>
        <w:rPr>
          <w:b/>
          <w:bCs/>
          <w:sz w:val="28"/>
        </w:rPr>
      </w:pPr>
      <w:r>
        <w:rPr>
          <w:b/>
          <w:bCs/>
          <w:sz w:val="28"/>
        </w:rPr>
        <w:t>3 Приватизация – катализатор развития рынка ценных бумаг</w:t>
      </w:r>
    </w:p>
    <w:p w:rsidR="00351C48" w:rsidRDefault="00351C48">
      <w:pPr>
        <w:spacing w:line="360" w:lineRule="auto"/>
        <w:ind w:firstLine="708"/>
        <w:jc w:val="both"/>
        <w:rPr>
          <w:b/>
          <w:bCs/>
          <w:color w:val="000000"/>
          <w:sz w:val="28"/>
        </w:rPr>
      </w:pPr>
    </w:p>
    <w:p w:rsidR="00351C48" w:rsidRDefault="00351C48">
      <w:pPr>
        <w:spacing w:line="360" w:lineRule="auto"/>
        <w:ind w:firstLine="708"/>
        <w:jc w:val="both"/>
        <w:rPr>
          <w:b/>
          <w:bCs/>
          <w:color w:val="000000"/>
          <w:sz w:val="28"/>
        </w:rPr>
      </w:pPr>
      <w:r>
        <w:rPr>
          <w:b/>
          <w:bCs/>
          <w:color w:val="000000"/>
          <w:sz w:val="28"/>
        </w:rPr>
        <w:t>3.1 Приватизационные чеки</w:t>
      </w:r>
    </w:p>
    <w:p w:rsidR="00351C48" w:rsidRDefault="00351C48">
      <w:pPr>
        <w:shd w:val="clear" w:color="auto" w:fill="FFFFFF"/>
        <w:spacing w:line="360" w:lineRule="auto"/>
        <w:ind w:right="5" w:firstLine="708"/>
        <w:jc w:val="both"/>
        <w:rPr>
          <w:color w:val="000000"/>
          <w:spacing w:val="5"/>
          <w:sz w:val="28"/>
        </w:rPr>
      </w:pPr>
    </w:p>
    <w:p w:rsidR="00351C48" w:rsidRDefault="00351C48">
      <w:pPr>
        <w:shd w:val="clear" w:color="auto" w:fill="FFFFFF"/>
        <w:spacing w:line="360" w:lineRule="auto"/>
        <w:ind w:right="5" w:firstLine="708"/>
        <w:jc w:val="both"/>
        <w:rPr>
          <w:sz w:val="28"/>
        </w:rPr>
      </w:pPr>
      <w:r>
        <w:rPr>
          <w:color w:val="000000"/>
          <w:spacing w:val="5"/>
          <w:sz w:val="28"/>
        </w:rPr>
        <w:t>Основную роль в создании россий</w:t>
      </w:r>
      <w:r>
        <w:rPr>
          <w:color w:val="000000"/>
          <w:spacing w:val="5"/>
          <w:sz w:val="28"/>
        </w:rPr>
        <w:softHyphen/>
        <w:t>ского фондового рынка сыграла приватизация государствен</w:t>
      </w:r>
      <w:r>
        <w:rPr>
          <w:color w:val="000000"/>
          <w:spacing w:val="5"/>
          <w:sz w:val="28"/>
        </w:rPr>
        <w:softHyphen/>
      </w:r>
      <w:r>
        <w:rPr>
          <w:color w:val="000000"/>
          <w:spacing w:val="4"/>
          <w:sz w:val="28"/>
        </w:rPr>
        <w:t xml:space="preserve">ных предприятий, которая дала возможность населению стать </w:t>
      </w:r>
      <w:r>
        <w:rPr>
          <w:color w:val="000000"/>
          <w:spacing w:val="5"/>
          <w:sz w:val="28"/>
        </w:rPr>
        <w:t>собственниками ценных бумаг - ваучеров (в частности, к се</w:t>
      </w:r>
      <w:r>
        <w:rPr>
          <w:color w:val="000000"/>
          <w:spacing w:val="5"/>
          <w:sz w:val="28"/>
        </w:rPr>
        <w:softHyphen/>
      </w:r>
      <w:r>
        <w:rPr>
          <w:color w:val="000000"/>
          <w:sz w:val="28"/>
        </w:rPr>
        <w:t xml:space="preserve">редине 1993 г. обращалось около 100 млн. приватизационных чеков с валовой курсовой стоимостью 500 млрд. руб.; по сути </w:t>
      </w:r>
      <w:r>
        <w:rPr>
          <w:color w:val="000000"/>
          <w:spacing w:val="5"/>
          <w:sz w:val="28"/>
        </w:rPr>
        <w:t>это были государственные ценные бумаги).</w:t>
      </w:r>
    </w:p>
    <w:p w:rsidR="00351C48" w:rsidRDefault="00351C48">
      <w:pPr>
        <w:shd w:val="clear" w:color="auto" w:fill="FFFFFF"/>
        <w:spacing w:before="106" w:line="360" w:lineRule="auto"/>
        <w:ind w:firstLine="708"/>
        <w:jc w:val="both"/>
        <w:rPr>
          <w:sz w:val="28"/>
        </w:rPr>
      </w:pPr>
      <w:r>
        <w:rPr>
          <w:color w:val="000000"/>
          <w:spacing w:val="5"/>
          <w:sz w:val="28"/>
        </w:rPr>
        <w:t>Создание рыночной экономики в России практически не имело экономической базы образования частной собственно</w:t>
      </w:r>
      <w:r>
        <w:rPr>
          <w:color w:val="000000"/>
          <w:spacing w:val="5"/>
          <w:sz w:val="28"/>
        </w:rPr>
        <w:softHyphen/>
        <w:t xml:space="preserve">сти. Поэтому правительство решило выпустить в наличной форме своеобразную предъявительскую ценную бумаг - </w:t>
      </w:r>
      <w:r>
        <w:rPr>
          <w:color w:val="000000"/>
          <w:spacing w:val="4"/>
          <w:sz w:val="28"/>
        </w:rPr>
        <w:t xml:space="preserve">приватизационные чеки (ваучеры), которые могли служить </w:t>
      </w:r>
      <w:r>
        <w:rPr>
          <w:color w:val="000000"/>
          <w:spacing w:val="10"/>
          <w:sz w:val="28"/>
        </w:rPr>
        <w:t xml:space="preserve">средством платежа при покупке акций приватизированных </w:t>
      </w:r>
      <w:r>
        <w:rPr>
          <w:color w:val="000000"/>
          <w:spacing w:val="8"/>
          <w:sz w:val="28"/>
        </w:rPr>
        <w:t xml:space="preserve">предприятий, объектом обмена на акции приватизационных </w:t>
      </w:r>
      <w:r>
        <w:rPr>
          <w:color w:val="000000"/>
          <w:spacing w:val="4"/>
          <w:sz w:val="28"/>
        </w:rPr>
        <w:t xml:space="preserve">фондов, продажи, дарения </w:t>
      </w:r>
      <w:r>
        <w:rPr>
          <w:color w:val="00001E"/>
          <w:spacing w:val="4"/>
          <w:sz w:val="28"/>
        </w:rPr>
        <w:t xml:space="preserve">или </w:t>
      </w:r>
      <w:r>
        <w:rPr>
          <w:color w:val="000000"/>
          <w:spacing w:val="4"/>
          <w:sz w:val="28"/>
        </w:rPr>
        <w:t>передачи по наследству.</w:t>
      </w:r>
    </w:p>
    <w:p w:rsidR="00351C48" w:rsidRDefault="00351C48">
      <w:pPr>
        <w:shd w:val="clear" w:color="auto" w:fill="FFFFFF"/>
        <w:spacing w:line="360" w:lineRule="auto"/>
        <w:ind w:right="19" w:firstLine="708"/>
        <w:jc w:val="both"/>
        <w:rPr>
          <w:sz w:val="28"/>
        </w:rPr>
      </w:pPr>
      <w:r>
        <w:rPr>
          <w:color w:val="000000"/>
          <w:spacing w:val="6"/>
          <w:sz w:val="28"/>
        </w:rPr>
        <w:t xml:space="preserve">Номинальная стоимость ваучеров - условная величина, рассчитанная делением </w:t>
      </w:r>
      <w:r>
        <w:rPr>
          <w:color w:val="00001E"/>
          <w:spacing w:val="6"/>
          <w:sz w:val="28"/>
        </w:rPr>
        <w:t xml:space="preserve">суммы </w:t>
      </w:r>
      <w:r>
        <w:rPr>
          <w:color w:val="000000"/>
          <w:spacing w:val="6"/>
          <w:sz w:val="28"/>
        </w:rPr>
        <w:t xml:space="preserve">цен (по состоянию </w:t>
      </w:r>
      <w:r>
        <w:rPr>
          <w:color w:val="00001E"/>
          <w:spacing w:val="6"/>
          <w:sz w:val="28"/>
        </w:rPr>
        <w:t xml:space="preserve">на </w:t>
      </w:r>
      <w:r>
        <w:rPr>
          <w:color w:val="000000"/>
          <w:spacing w:val="6"/>
          <w:sz w:val="28"/>
        </w:rPr>
        <w:t xml:space="preserve">начало </w:t>
      </w:r>
      <w:r>
        <w:rPr>
          <w:color w:val="000000"/>
          <w:sz w:val="28"/>
        </w:rPr>
        <w:t xml:space="preserve">1992 </w:t>
      </w:r>
      <w:r>
        <w:rPr>
          <w:color w:val="00001E"/>
          <w:sz w:val="28"/>
        </w:rPr>
        <w:t xml:space="preserve">г.) </w:t>
      </w:r>
      <w:r>
        <w:rPr>
          <w:color w:val="000000"/>
          <w:sz w:val="28"/>
        </w:rPr>
        <w:t xml:space="preserve">подлежащего приватизации в 1993 г. имущества (1,5 трлн. руб.) </w:t>
      </w:r>
      <w:r>
        <w:rPr>
          <w:color w:val="00001E"/>
          <w:sz w:val="28"/>
        </w:rPr>
        <w:t xml:space="preserve">на </w:t>
      </w:r>
      <w:r>
        <w:rPr>
          <w:color w:val="000000"/>
          <w:sz w:val="28"/>
        </w:rPr>
        <w:t>численность населения (около 150 млн. чел.), составила 10 000 руб. Отпечатанные ваучеры (около 150 млн. штук) начали выдаваться населению 01.11.1992 г. Уже к на</w:t>
      </w:r>
      <w:r>
        <w:rPr>
          <w:color w:val="000000"/>
          <w:sz w:val="28"/>
        </w:rPr>
        <w:softHyphen/>
        <w:t>чалу 1993 г. начал образовываться довольно ликвидный вто</w:t>
      </w:r>
      <w:r>
        <w:rPr>
          <w:color w:val="000000"/>
          <w:sz w:val="28"/>
        </w:rPr>
        <w:softHyphen/>
      </w:r>
      <w:r>
        <w:rPr>
          <w:color w:val="000000"/>
          <w:spacing w:val="6"/>
          <w:sz w:val="28"/>
        </w:rPr>
        <w:t xml:space="preserve">ричный рынок этих ценных бумаг; их продавали в основном </w:t>
      </w:r>
      <w:r>
        <w:rPr>
          <w:color w:val="000000"/>
          <w:spacing w:val="5"/>
          <w:sz w:val="28"/>
        </w:rPr>
        <w:t xml:space="preserve">малоимущие граждане, а скупали в наличной и безналичной </w:t>
      </w:r>
      <w:r>
        <w:rPr>
          <w:color w:val="000000"/>
          <w:spacing w:val="7"/>
          <w:sz w:val="28"/>
        </w:rPr>
        <w:t>форме предприятия и организации для использования вау</w:t>
      </w:r>
      <w:r>
        <w:rPr>
          <w:color w:val="000000"/>
          <w:spacing w:val="7"/>
          <w:sz w:val="28"/>
        </w:rPr>
        <w:softHyphen/>
      </w:r>
      <w:r>
        <w:rPr>
          <w:color w:val="000000"/>
          <w:spacing w:val="8"/>
          <w:sz w:val="28"/>
        </w:rPr>
        <w:t>черов в качестве ликвидного платежного средства при по</w:t>
      </w:r>
      <w:r>
        <w:rPr>
          <w:color w:val="000000"/>
          <w:spacing w:val="8"/>
          <w:sz w:val="28"/>
        </w:rPr>
        <w:softHyphen/>
      </w:r>
      <w:r>
        <w:rPr>
          <w:color w:val="000000"/>
          <w:spacing w:val="7"/>
          <w:sz w:val="28"/>
        </w:rPr>
        <w:t>купке акций приватизированных предприятий или после</w:t>
      </w:r>
      <w:r>
        <w:rPr>
          <w:color w:val="000000"/>
          <w:spacing w:val="7"/>
          <w:sz w:val="28"/>
        </w:rPr>
        <w:softHyphen/>
      </w:r>
      <w:r>
        <w:rPr>
          <w:color w:val="000000"/>
          <w:spacing w:val="6"/>
          <w:sz w:val="28"/>
        </w:rPr>
        <w:t xml:space="preserve">дующей перепродажи бумаг по выросшему курсу. Курсовая </w:t>
      </w:r>
      <w:r>
        <w:rPr>
          <w:color w:val="000000"/>
          <w:spacing w:val="7"/>
          <w:sz w:val="28"/>
        </w:rPr>
        <w:t xml:space="preserve">стоимость приватизационных чеков в значительной степени </w:t>
      </w:r>
      <w:r>
        <w:rPr>
          <w:color w:val="000000"/>
          <w:spacing w:val="6"/>
          <w:sz w:val="28"/>
        </w:rPr>
        <w:t>колебалась из-за политических событий и игры крупных ин</w:t>
      </w:r>
      <w:r>
        <w:rPr>
          <w:color w:val="000000"/>
          <w:spacing w:val="6"/>
          <w:sz w:val="28"/>
        </w:rPr>
        <w:softHyphen/>
      </w:r>
      <w:r>
        <w:rPr>
          <w:color w:val="000000"/>
          <w:sz w:val="28"/>
        </w:rPr>
        <w:t>весторов. В результате стоимость бумаг с 4 000 руб. - 5 000 руб. в октябре-ноябре 1992 г. уже в декабре поднялась до 8 500 руб. - 9 000 руб.: ожидались первые аукционы по покуп</w:t>
      </w:r>
      <w:r>
        <w:rPr>
          <w:color w:val="000000"/>
          <w:sz w:val="28"/>
        </w:rPr>
        <w:softHyphen/>
      </w:r>
      <w:r>
        <w:rPr>
          <w:color w:val="000000"/>
          <w:spacing w:val="5"/>
          <w:sz w:val="28"/>
        </w:rPr>
        <w:t xml:space="preserve">ке акций приватизированных предприятий (их стоимость при </w:t>
      </w:r>
      <w:r>
        <w:rPr>
          <w:color w:val="000000"/>
          <w:spacing w:val="6"/>
          <w:sz w:val="28"/>
        </w:rPr>
        <w:t>обмене на ваучеры была существенно занижена). В результа</w:t>
      </w:r>
      <w:r>
        <w:rPr>
          <w:color w:val="000000"/>
          <w:spacing w:val="6"/>
          <w:sz w:val="28"/>
        </w:rPr>
        <w:softHyphen/>
        <w:t>те конечными инвесторами стали в основном приватизируе</w:t>
      </w:r>
      <w:r>
        <w:rPr>
          <w:color w:val="000000"/>
          <w:spacing w:val="6"/>
          <w:sz w:val="28"/>
        </w:rPr>
        <w:softHyphen/>
      </w:r>
      <w:r>
        <w:rPr>
          <w:color w:val="000000"/>
          <w:spacing w:val="5"/>
          <w:sz w:val="28"/>
        </w:rPr>
        <w:t>мые предприятия.</w:t>
      </w:r>
    </w:p>
    <w:p w:rsidR="00351C48" w:rsidRDefault="00351C48">
      <w:pPr>
        <w:shd w:val="clear" w:color="auto" w:fill="FFFFFF"/>
        <w:spacing w:line="360" w:lineRule="auto"/>
        <w:ind w:firstLine="708"/>
        <w:jc w:val="both"/>
        <w:rPr>
          <w:color w:val="000000"/>
          <w:spacing w:val="4"/>
          <w:sz w:val="28"/>
        </w:rPr>
      </w:pPr>
      <w:r>
        <w:rPr>
          <w:color w:val="000000"/>
          <w:spacing w:val="4"/>
          <w:sz w:val="28"/>
        </w:rPr>
        <w:t>Таким образом, с одной стороны, приватизационные чеки способствовали быстрой реорганизации отношений собствен</w:t>
      </w:r>
      <w:r>
        <w:rPr>
          <w:color w:val="000000"/>
          <w:spacing w:val="4"/>
          <w:sz w:val="28"/>
        </w:rPr>
        <w:softHyphen/>
        <w:t xml:space="preserve">ности, а с другой стороны, получившие возможность стать </w:t>
      </w:r>
      <w:r>
        <w:rPr>
          <w:color w:val="000000"/>
          <w:spacing w:val="5"/>
          <w:sz w:val="28"/>
        </w:rPr>
        <w:t xml:space="preserve">собственниками-акционерами индивидуальные инвесторы </w:t>
      </w:r>
      <w:r>
        <w:rPr>
          <w:color w:val="000000"/>
          <w:spacing w:val="4"/>
          <w:sz w:val="28"/>
        </w:rPr>
        <w:t>(население) практически потеряли свои средства, вложив вау</w:t>
      </w:r>
      <w:r>
        <w:rPr>
          <w:color w:val="000000"/>
          <w:spacing w:val="4"/>
          <w:sz w:val="28"/>
        </w:rPr>
        <w:softHyphen/>
        <w:t>черы в недобросовестные, но усиленно рекламируемые ком</w:t>
      </w:r>
      <w:r>
        <w:rPr>
          <w:color w:val="000000"/>
          <w:spacing w:val="4"/>
          <w:sz w:val="28"/>
        </w:rPr>
        <w:softHyphen/>
      </w:r>
      <w:r>
        <w:rPr>
          <w:color w:val="000000"/>
          <w:spacing w:val="6"/>
          <w:sz w:val="28"/>
        </w:rPr>
        <w:t>пании. Поэтому в России слой мелких акционеров практиче</w:t>
      </w:r>
      <w:r>
        <w:rPr>
          <w:color w:val="000000"/>
          <w:spacing w:val="6"/>
          <w:sz w:val="28"/>
        </w:rPr>
        <w:softHyphen/>
      </w:r>
      <w:r>
        <w:rPr>
          <w:color w:val="000000"/>
          <w:spacing w:val="4"/>
          <w:sz w:val="28"/>
        </w:rPr>
        <w:t>ски не был создан.</w:t>
      </w:r>
    </w:p>
    <w:p w:rsidR="00351C48" w:rsidRDefault="00351C48">
      <w:pPr>
        <w:pStyle w:val="a5"/>
      </w:pPr>
    </w:p>
    <w:p w:rsidR="00351C48" w:rsidRDefault="00351C48">
      <w:pPr>
        <w:pStyle w:val="a5"/>
      </w:pPr>
      <w:r>
        <w:t>3.2. Специализированные приватизационные инвестиционные       фонды</w:t>
      </w:r>
    </w:p>
    <w:p w:rsidR="00351C48" w:rsidRDefault="00351C48">
      <w:pPr>
        <w:shd w:val="clear" w:color="auto" w:fill="FFFFFF"/>
        <w:spacing w:line="360" w:lineRule="auto"/>
        <w:ind w:left="1" w:firstLine="707"/>
        <w:jc w:val="both"/>
        <w:rPr>
          <w:color w:val="000000"/>
          <w:sz w:val="28"/>
        </w:rPr>
      </w:pPr>
    </w:p>
    <w:p w:rsidR="00351C48" w:rsidRDefault="00351C48">
      <w:pPr>
        <w:shd w:val="clear" w:color="auto" w:fill="FFFFFF"/>
        <w:spacing w:line="360" w:lineRule="auto"/>
        <w:ind w:left="1" w:firstLine="707"/>
        <w:jc w:val="both"/>
        <w:rPr>
          <w:sz w:val="28"/>
        </w:rPr>
      </w:pPr>
      <w:r>
        <w:rPr>
          <w:color w:val="000000"/>
          <w:sz w:val="28"/>
        </w:rPr>
        <w:t>Специализированные инвестиционные фонды приватиза</w:t>
      </w:r>
      <w:r>
        <w:rPr>
          <w:color w:val="000000"/>
          <w:sz w:val="28"/>
        </w:rPr>
        <w:softHyphen/>
        <w:t>ции появились в 1992 г. после выхода Указа Президента РФ № 1186 от 7 октября 1992 г., утверждающего Положение об их создании. Поскольку они предоставляли больше инвести</w:t>
      </w:r>
      <w:r>
        <w:rPr>
          <w:color w:val="000000"/>
          <w:sz w:val="28"/>
        </w:rPr>
        <w:softHyphen/>
        <w:t>ционных возможностей и пользовались налоговыми льгота</w:t>
      </w:r>
      <w:r>
        <w:rPr>
          <w:color w:val="000000"/>
          <w:sz w:val="28"/>
        </w:rPr>
        <w:softHyphen/>
        <w:t>ми, они были широко распространены (например, по сравне</w:t>
      </w:r>
      <w:r>
        <w:rPr>
          <w:color w:val="000000"/>
          <w:sz w:val="28"/>
        </w:rPr>
        <w:softHyphen/>
        <w:t>нию с инвестиционными фондами открытого типа). Если организация выполняет функции специализированного инве</w:t>
      </w:r>
      <w:r>
        <w:rPr>
          <w:color w:val="000000"/>
          <w:sz w:val="28"/>
        </w:rPr>
        <w:softHyphen/>
        <w:t>стиционного фонда, она не может совмещать их с другими видами хозяйственной деятельности. Кроме этого, минимум 30% активов фонда должно быть вложено в ценные бумаги. Создание специализированных фондов являлось хорошей возможностью организации бизнеса, потому что не требова</w:t>
      </w:r>
      <w:r>
        <w:rPr>
          <w:color w:val="000000"/>
          <w:sz w:val="28"/>
        </w:rPr>
        <w:softHyphen/>
        <w:t>ло высоких затрат, крупного стартового капитала; требова</w:t>
      </w:r>
      <w:r>
        <w:rPr>
          <w:color w:val="000000"/>
          <w:sz w:val="28"/>
        </w:rPr>
        <w:softHyphen/>
        <w:t>ния регулирования были вполне разумны. С начала чековой приватизации до середины 90-х гг. число фондов быстро росло (за этот период лицензии получили около 600 специа</w:t>
      </w:r>
      <w:r>
        <w:rPr>
          <w:color w:val="000000"/>
          <w:sz w:val="28"/>
        </w:rPr>
        <w:softHyphen/>
        <w:t>лизированных инвестиционных фондов с совокупными акти</w:t>
      </w:r>
      <w:r>
        <w:rPr>
          <w:color w:val="000000"/>
          <w:sz w:val="28"/>
        </w:rPr>
        <w:softHyphen/>
        <w:t>вами около 1,4 млрд. руб., а общее количество акцио</w:t>
      </w:r>
      <w:r>
        <w:rPr>
          <w:color w:val="000000"/>
          <w:sz w:val="28"/>
        </w:rPr>
        <w:softHyphen/>
        <w:t>нерных фондов превысило 23 млн. чел., т.е. 16% всего населения страны. У 60 фондов лицензии были отозваны или не были продлены, а 30 были реорганизованы путем их слияния или присоединения более мелкого фонда к более крупному). Затем их рост стабилизировался и оставался сравнительно небольшим, потом наметилась тенденция уменьшения количества фондов, связанная с их реорганиза</w:t>
      </w:r>
      <w:r>
        <w:rPr>
          <w:color w:val="000000"/>
          <w:sz w:val="28"/>
        </w:rPr>
        <w:softHyphen/>
        <w:t>цией (слияния, поглощения) и переоформлением лицензий (отдельным фондам не выдавалась новая лицензия или при</w:t>
      </w:r>
      <w:r>
        <w:rPr>
          <w:color w:val="000000"/>
          <w:sz w:val="28"/>
        </w:rPr>
        <w:softHyphen/>
        <w:t>останавливалось действие старой лицензии, если нарушались требования действующего законодательства). Пик роста ко</w:t>
      </w:r>
      <w:r>
        <w:rPr>
          <w:color w:val="000000"/>
          <w:sz w:val="28"/>
        </w:rPr>
        <w:softHyphen/>
        <w:t xml:space="preserve">личества специализированных фондов пришелся на начало 1993 г., когда было лицензировано около 500 фондов. В результате </w:t>
      </w:r>
      <w:r>
        <w:rPr>
          <w:color w:val="00001E"/>
          <w:sz w:val="28"/>
        </w:rPr>
        <w:t xml:space="preserve">фонды </w:t>
      </w:r>
      <w:r>
        <w:rPr>
          <w:color w:val="000000"/>
          <w:sz w:val="28"/>
        </w:rPr>
        <w:t>стали крупными портфельными инвестора</w:t>
      </w:r>
      <w:r>
        <w:rPr>
          <w:color w:val="000000"/>
          <w:sz w:val="28"/>
        </w:rPr>
        <w:softHyphen/>
        <w:t>ми, аккумулировав около 45 млн.</w:t>
      </w:r>
      <w:r>
        <w:rPr>
          <w:color w:val="00001E"/>
          <w:sz w:val="28"/>
        </w:rPr>
        <w:t xml:space="preserve"> </w:t>
      </w:r>
      <w:r>
        <w:rPr>
          <w:color w:val="000000"/>
          <w:sz w:val="28"/>
        </w:rPr>
        <w:t>приватизационных че</w:t>
      </w:r>
      <w:r>
        <w:rPr>
          <w:color w:val="000000"/>
          <w:sz w:val="28"/>
        </w:rPr>
        <w:softHyphen/>
        <w:t>ков или около 30% их общего количества.</w:t>
      </w:r>
    </w:p>
    <w:p w:rsidR="00351C48" w:rsidRDefault="00351C48">
      <w:pPr>
        <w:shd w:val="clear" w:color="auto" w:fill="FFFFFF"/>
        <w:spacing w:line="360" w:lineRule="auto"/>
        <w:ind w:left="1" w:firstLine="282"/>
        <w:jc w:val="both"/>
        <w:rPr>
          <w:sz w:val="28"/>
        </w:rPr>
      </w:pPr>
      <w:r>
        <w:rPr>
          <w:color w:val="000000"/>
          <w:sz w:val="28"/>
        </w:rPr>
        <w:t>Эти фонды были созданы с целью аккумулирования при</w:t>
      </w:r>
      <w:r>
        <w:rPr>
          <w:color w:val="000000"/>
          <w:sz w:val="28"/>
        </w:rPr>
        <w:softHyphen/>
        <w:t>ватизационных чеков граждан путем их обмена на собствен</w:t>
      </w:r>
      <w:r>
        <w:rPr>
          <w:color w:val="000000"/>
          <w:sz w:val="28"/>
        </w:rPr>
        <w:softHyphen/>
        <w:t>ные акции и инвестирования в ценные бумаги приватизиро</w:t>
      </w:r>
      <w:r>
        <w:rPr>
          <w:color w:val="000000"/>
          <w:sz w:val="28"/>
        </w:rPr>
        <w:softHyphen/>
        <w:t>ванных предприятий; обеспечения участия российских граждан в массовой приватизации предприятий и образова</w:t>
      </w:r>
      <w:r>
        <w:rPr>
          <w:color w:val="000000"/>
          <w:sz w:val="28"/>
        </w:rPr>
        <w:softHyphen/>
        <w:t>ние достаточно массового слоя акционеров. Приватизацион</w:t>
      </w:r>
      <w:r>
        <w:rPr>
          <w:color w:val="000000"/>
          <w:sz w:val="28"/>
        </w:rPr>
        <w:softHyphen/>
        <w:t>ный чек механизма ваучерной приватизации стал первой российской ценной бумагой. Физические лица-резиденты могли самостоятельно участвовать в аукционах или вклады</w:t>
      </w:r>
      <w:r>
        <w:rPr>
          <w:color w:val="000000"/>
          <w:sz w:val="28"/>
        </w:rPr>
        <w:softHyphen/>
        <w:t>вать свои ценные бумаги в специализированные приватиза</w:t>
      </w:r>
      <w:r>
        <w:rPr>
          <w:color w:val="000000"/>
          <w:sz w:val="28"/>
        </w:rPr>
        <w:softHyphen/>
        <w:t>ционные фонды (в обмен на их акции), что привело к более квалифицированному инвестированию приватизационных чеков фондом, формированию довольно многочисленного класса российских институциональных инвесторов и к ста</w:t>
      </w:r>
      <w:r>
        <w:rPr>
          <w:color w:val="000000"/>
          <w:sz w:val="28"/>
        </w:rPr>
        <w:softHyphen/>
        <w:t>новлению достаточно крупных акционеров в лице специали</w:t>
      </w:r>
      <w:r>
        <w:rPr>
          <w:color w:val="000000"/>
          <w:sz w:val="28"/>
        </w:rPr>
        <w:softHyphen/>
        <w:t>зированных инвестиционных фондов, способных противо</w:t>
      </w:r>
      <w:r>
        <w:rPr>
          <w:color w:val="000000"/>
          <w:sz w:val="28"/>
        </w:rPr>
        <w:softHyphen/>
        <w:t>стоять администрации приватизированных предприятий и защищать интересы вкладчиков.</w:t>
      </w:r>
    </w:p>
    <w:p w:rsidR="00351C48" w:rsidRDefault="00351C48">
      <w:pPr>
        <w:shd w:val="clear" w:color="auto" w:fill="FFFFFF"/>
        <w:spacing w:line="360" w:lineRule="auto"/>
        <w:ind w:left="1" w:firstLine="282"/>
        <w:jc w:val="both"/>
        <w:rPr>
          <w:color w:val="000000"/>
          <w:spacing w:val="4"/>
          <w:sz w:val="28"/>
        </w:rPr>
      </w:pPr>
    </w:p>
    <w:p w:rsidR="00351C48" w:rsidRDefault="00351C48">
      <w:pPr>
        <w:shd w:val="clear" w:color="auto" w:fill="FFFFFF"/>
        <w:spacing w:line="360" w:lineRule="auto"/>
        <w:ind w:left="1" w:firstLine="282"/>
        <w:jc w:val="both"/>
        <w:rPr>
          <w:color w:val="000000"/>
          <w:spacing w:val="4"/>
          <w:sz w:val="28"/>
        </w:rPr>
      </w:pPr>
    </w:p>
    <w:p w:rsidR="00351C48" w:rsidRDefault="00351C48">
      <w:pPr>
        <w:pStyle w:val="3"/>
        <w:spacing w:line="360" w:lineRule="auto"/>
      </w:pPr>
      <w:r>
        <w:t>4 Первичный и вторичный рынки ценных бумаг</w:t>
      </w:r>
    </w:p>
    <w:p w:rsidR="00351C48" w:rsidRDefault="00351C48">
      <w:pPr>
        <w:shd w:val="clear" w:color="auto" w:fill="FFFFFF"/>
        <w:spacing w:line="360" w:lineRule="auto"/>
        <w:jc w:val="both"/>
        <w:rPr>
          <w:color w:val="000000"/>
          <w:spacing w:val="4"/>
          <w:sz w:val="28"/>
        </w:rPr>
      </w:pPr>
    </w:p>
    <w:p w:rsidR="00351C48" w:rsidRDefault="00351C48">
      <w:pPr>
        <w:pStyle w:val="210"/>
        <w:ind w:left="0" w:firstLine="708"/>
      </w:pPr>
      <w:r>
        <w:t>Законодательно первичный рынок ценных бумаг определяется как отношения, складывающиеся при эмиссии (для  инвестиционных ценных бумаг) или при  заключении  гражданско-правовых  сделок между лицами, принимающими  на себя обязательства по иным ценным бумагам, и первыми инвесторами, профессиональными участниками рынка ценных бумаг, а также их представителями. Таким образом, первичный рынок - это рынок, который обслуживает выпуск и первичное размещение ценных бумаг. Основными участниками первичного рынка ценных бумаг являются эмитенты (корпорации, федеральное правительство, муниципалитеты) и инвесторы (индивидуальные и институциональные).</w:t>
      </w:r>
    </w:p>
    <w:p w:rsidR="00351C48" w:rsidRDefault="00351C48">
      <w:pPr>
        <w:pStyle w:val="210"/>
        <w:ind w:left="0" w:firstLine="708"/>
      </w:pPr>
      <w:r>
        <w:t>Важнейшей чертой первичного рынка является полное раскрытие информации для инвесторов,  позволяющее сделать обоснованный выбор ценной бумаги для вложения денежных средств. Вся деятельность на первичном рынке служит для раскрытия информации и заключается в следующем:</w:t>
      </w:r>
    </w:p>
    <w:p w:rsidR="00351C48" w:rsidRDefault="00351C48" w:rsidP="00351C48">
      <w:pPr>
        <w:pStyle w:val="210"/>
        <w:numPr>
          <w:ilvl w:val="0"/>
          <w:numId w:val="1"/>
        </w:numPr>
        <w:tabs>
          <w:tab w:val="clear" w:pos="700"/>
          <w:tab w:val="num" w:pos="180"/>
        </w:tabs>
        <w:ind w:left="0" w:firstLine="360"/>
      </w:pPr>
      <w:r>
        <w:t>подготовка проспекта эмиссии, его регистрация и контроль государственными органами с позиций полноты представленных данных;</w:t>
      </w:r>
    </w:p>
    <w:p w:rsidR="00351C48" w:rsidRDefault="00351C48" w:rsidP="00351C48">
      <w:pPr>
        <w:pStyle w:val="210"/>
        <w:numPr>
          <w:ilvl w:val="0"/>
          <w:numId w:val="1"/>
        </w:numPr>
        <w:tabs>
          <w:tab w:val="clear" w:pos="700"/>
          <w:tab w:val="num" w:pos="180"/>
        </w:tabs>
        <w:ind w:left="0" w:firstLine="360"/>
      </w:pPr>
      <w:r>
        <w:t>публикация проспекта и итогов подписки и т.д.</w:t>
      </w:r>
    </w:p>
    <w:p w:rsidR="00351C48" w:rsidRDefault="00351C48">
      <w:pPr>
        <w:pStyle w:val="210"/>
        <w:ind w:left="0" w:firstLine="708"/>
      </w:pPr>
      <w:r>
        <w:t xml:space="preserve">Существует две формы первичного рынка ценных бумаг: </w:t>
      </w:r>
    </w:p>
    <w:p w:rsidR="00351C48" w:rsidRDefault="00351C48" w:rsidP="00351C48">
      <w:pPr>
        <w:pStyle w:val="210"/>
        <w:numPr>
          <w:ilvl w:val="0"/>
          <w:numId w:val="5"/>
        </w:numPr>
      </w:pPr>
      <w:r>
        <w:t>частное размещение (характеризуется  продажей  (обменом) ценных бумаг ограниченному количеству  заранее  известных  инвесторов без публичного предложения и продажи);</w:t>
      </w:r>
    </w:p>
    <w:p w:rsidR="00351C48" w:rsidRDefault="00351C48" w:rsidP="00351C48">
      <w:pPr>
        <w:pStyle w:val="210"/>
        <w:numPr>
          <w:ilvl w:val="0"/>
          <w:numId w:val="5"/>
        </w:numPr>
      </w:pPr>
      <w:r>
        <w:t>публичное предложение (размещение ценных  бумаг  при их первичной  эмиссии путем публичных объявления и продажи неограниченному числу инвесторов).</w:t>
      </w:r>
    </w:p>
    <w:p w:rsidR="00351C48" w:rsidRDefault="00351C48">
      <w:pPr>
        <w:pStyle w:val="210"/>
        <w:ind w:left="0" w:firstLine="708"/>
      </w:pPr>
      <w:r>
        <w:rPr>
          <w:snapToGrid w:val="0"/>
        </w:rPr>
        <w:t>Относительно небольшая доля ценных бумаг после первичного распределения остается в портфелях держателей до истечения срока облигаций или в течение всего срока существования предприятия, ес</w:t>
      </w:r>
      <w:r>
        <w:rPr>
          <w:snapToGrid w:val="0"/>
        </w:rPr>
        <w:softHyphen/>
        <w:t>ли речь идет об акциях. Ценные бумаги в большинстве случаев приоб</w:t>
      </w:r>
      <w:r>
        <w:rPr>
          <w:snapToGrid w:val="0"/>
        </w:rPr>
        <w:softHyphen/>
        <w:t>ретаются для извлечения дохода не столько из процентных выплат, сколько от перепродажи.</w:t>
      </w:r>
    </w:p>
    <w:p w:rsidR="00351C48" w:rsidRDefault="00351C48">
      <w:pPr>
        <w:pStyle w:val="210"/>
        <w:ind w:left="0" w:firstLine="708"/>
        <w:rPr>
          <w:snapToGrid w:val="0"/>
        </w:rPr>
      </w:pPr>
      <w:r>
        <w:rPr>
          <w:snapToGrid w:val="0"/>
        </w:rPr>
        <w:t>Рынок, где ценные бумаги многократно перепродаются, то есть обращаются, называют вторичным. Уровень развития именно вторичного рынка, его активность, мобильность отражают уровень конкретного рынка ценных бумаг. Без активного вторичного рынка и первичный ры</w:t>
      </w:r>
      <w:r>
        <w:rPr>
          <w:snapToGrid w:val="0"/>
        </w:rPr>
        <w:softHyphen/>
        <w:t>нок обычно бывает вялым, узким и неразвитым.</w:t>
      </w:r>
    </w:p>
    <w:p w:rsidR="00351C48" w:rsidRDefault="00351C48">
      <w:pPr>
        <w:pStyle w:val="210"/>
        <w:ind w:left="0" w:firstLine="708"/>
        <w:rPr>
          <w:snapToGrid w:val="0"/>
        </w:rPr>
      </w:pPr>
      <w:r>
        <w:rPr>
          <w:snapToGrid w:val="0"/>
        </w:rPr>
        <w:t>По сложившейся традиции и коммерческому праву покупатель цен</w:t>
      </w:r>
      <w:r>
        <w:rPr>
          <w:snapToGrid w:val="0"/>
        </w:rPr>
        <w:softHyphen/>
        <w:t>ной бумаги вправе и совершенно свободен перепродать эту бумагу практически немедленно или когда он пожелает (если эмитентом не оговорены особые условия).</w:t>
      </w:r>
    </w:p>
    <w:p w:rsidR="00351C48" w:rsidRDefault="00351C48">
      <w:pPr>
        <w:shd w:val="clear" w:color="auto" w:fill="FFFFFF"/>
        <w:spacing w:line="360" w:lineRule="auto"/>
        <w:ind w:firstLine="708"/>
        <w:jc w:val="both"/>
        <w:rPr>
          <w:snapToGrid w:val="0"/>
          <w:sz w:val="28"/>
        </w:rPr>
      </w:pPr>
      <w:r>
        <w:rPr>
          <w:snapToGrid w:val="0"/>
          <w:sz w:val="28"/>
        </w:rPr>
        <w:t>Механизм вторичного рынка весьма сложен и многоступенчат. Ры</w:t>
      </w:r>
      <w:r>
        <w:rPr>
          <w:snapToGrid w:val="0"/>
          <w:sz w:val="28"/>
        </w:rPr>
        <w:softHyphen/>
        <w:t>нок распадается на две большие части - биржевой и внебиржевой. Внебиржевой рынок очень пестрый: здесь и соответствующие отделы банков, дилеры, брокеры, соответствующие конторы и фирмы. Вторич</w:t>
      </w:r>
      <w:r>
        <w:rPr>
          <w:snapToGrid w:val="0"/>
          <w:sz w:val="28"/>
        </w:rPr>
        <w:softHyphen/>
        <w:t>ное обращение ценных бумаг уже ничего не прибавляет к капиталам, которые эмитенты однажды уже приобрели на первичном рынке. Внешне вторичный рынок выглядит, и в значительной мере действительно яв</w:t>
      </w:r>
      <w:r>
        <w:rPr>
          <w:snapToGrid w:val="0"/>
          <w:sz w:val="28"/>
        </w:rPr>
        <w:softHyphen/>
        <w:t>ляется, чисто спекулятивным процессом, размах которого может пока</w:t>
      </w:r>
      <w:r>
        <w:rPr>
          <w:snapToGrid w:val="0"/>
          <w:sz w:val="28"/>
        </w:rPr>
        <w:softHyphen/>
        <w:t>заться излишним и предосудительным. В действительности именно про</w:t>
      </w:r>
      <w:r>
        <w:rPr>
          <w:snapToGrid w:val="0"/>
          <w:sz w:val="28"/>
        </w:rPr>
        <w:softHyphen/>
        <w:t>цесс перепродажи создает механизм перелива капитала в наиболее эф</w:t>
      </w:r>
      <w:r>
        <w:rPr>
          <w:snapToGrid w:val="0"/>
          <w:sz w:val="28"/>
        </w:rPr>
        <w:softHyphen/>
        <w:t>фективные отрасли хозяйства. Акции и облигации наиболее доходных отраслей производства и целых секторов хозяйства растут в цене, увеличивают число желающих иметь эти ценные бумаги, что делает возможным выпуски новых бумаг и новое привлечение капитала.</w:t>
      </w:r>
    </w:p>
    <w:p w:rsidR="00351C48" w:rsidRDefault="00351C48">
      <w:pPr>
        <w:shd w:val="clear" w:color="auto" w:fill="FFFFFF"/>
        <w:spacing w:line="360" w:lineRule="auto"/>
        <w:ind w:firstLine="708"/>
        <w:jc w:val="both"/>
        <w:rPr>
          <w:snapToGrid w:val="0"/>
          <w:sz w:val="28"/>
        </w:rPr>
      </w:pPr>
      <w:r>
        <w:rPr>
          <w:snapToGrid w:val="0"/>
          <w:sz w:val="28"/>
        </w:rPr>
        <w:t>Необходимо отметить различие функций, выполняемых первичным и вторичным рынком ценных бумаг. Если функция первичного рынка состоит в обеспечении эмитента требуемыми инвестиционными ресурсами путем выпуска ценных бумаг, то функция вторичного рынка – обеспечение владельцев ликвидными ценными бумагами и их обращением.</w:t>
      </w:r>
    </w:p>
    <w:p w:rsidR="00351C48" w:rsidRDefault="00351C48">
      <w:pPr>
        <w:shd w:val="clear" w:color="auto" w:fill="FFFFFF"/>
        <w:spacing w:line="360" w:lineRule="auto"/>
        <w:ind w:firstLine="708"/>
        <w:jc w:val="both"/>
        <w:rPr>
          <w:snapToGrid w:val="0"/>
          <w:sz w:val="28"/>
        </w:rPr>
      </w:pPr>
    </w:p>
    <w:p w:rsidR="00351C48" w:rsidRDefault="00351C48">
      <w:pPr>
        <w:pStyle w:val="5"/>
      </w:pPr>
      <w:r>
        <w:t>5 Профессиональные участники рынка ценных бумаг</w:t>
      </w:r>
    </w:p>
    <w:p w:rsidR="00351C48" w:rsidRDefault="00351C48">
      <w:pPr>
        <w:shd w:val="clear" w:color="auto" w:fill="FFFFFF"/>
        <w:spacing w:line="360" w:lineRule="auto"/>
        <w:jc w:val="both"/>
        <w:rPr>
          <w:b/>
          <w:bCs/>
          <w:color w:val="000000"/>
          <w:spacing w:val="4"/>
          <w:sz w:val="28"/>
        </w:rPr>
      </w:pPr>
    </w:p>
    <w:p w:rsidR="00351C48" w:rsidRDefault="00351C48">
      <w:pPr>
        <w:pStyle w:val="210"/>
        <w:ind w:left="0" w:firstLine="708"/>
      </w:pPr>
      <w:r>
        <w:t>Важнейшими структурами рынка ценных бумаг как финансовой категории являются участники рынка ценных бумаг, осуществляющие свою профессиональную деятельность.</w:t>
      </w:r>
    </w:p>
    <w:p w:rsidR="00351C48" w:rsidRDefault="00351C48">
      <w:pPr>
        <w:pStyle w:val="210"/>
        <w:ind w:left="0" w:firstLine="708"/>
      </w:pPr>
      <w:r>
        <w:t>Профессиональная деятельность - это специализированная деятельность на рынке ценных бумаг по перераспределению денежных ресурсов на основе ценных бумаг, по организационно-техническому и информационному обслуживанию выпуска и обращения ценных бумаг.</w:t>
      </w:r>
    </w:p>
    <w:p w:rsidR="00351C48" w:rsidRDefault="00351C48">
      <w:pPr>
        <w:pStyle w:val="210"/>
        <w:ind w:left="0" w:firstLine="708"/>
      </w:pPr>
      <w:r>
        <w:t>Профессиональная деятельность на рынке ценных бумаг подразделяется на следующие виды:</w:t>
      </w:r>
    </w:p>
    <w:p w:rsidR="00351C48" w:rsidRDefault="00351C48" w:rsidP="00351C48">
      <w:pPr>
        <w:pStyle w:val="210"/>
        <w:numPr>
          <w:ilvl w:val="0"/>
          <w:numId w:val="2"/>
        </w:numPr>
        <w:ind w:left="0" w:firstLine="720"/>
      </w:pPr>
      <w:r>
        <w:t>перераспределение денежных ресурсов и финансовое посредничество,</w:t>
      </w:r>
    </w:p>
    <w:p w:rsidR="00351C48" w:rsidRDefault="00351C48" w:rsidP="00351C48">
      <w:pPr>
        <w:pStyle w:val="210"/>
        <w:numPr>
          <w:ilvl w:val="0"/>
          <w:numId w:val="2"/>
        </w:numPr>
        <w:ind w:left="0" w:firstLine="720"/>
      </w:pPr>
      <w:r>
        <w:t>брокерская деятельность,</w:t>
      </w:r>
    </w:p>
    <w:p w:rsidR="00351C48" w:rsidRDefault="00351C48" w:rsidP="00351C48">
      <w:pPr>
        <w:pStyle w:val="210"/>
        <w:numPr>
          <w:ilvl w:val="0"/>
          <w:numId w:val="2"/>
        </w:numPr>
        <w:ind w:left="0" w:firstLine="720"/>
      </w:pPr>
      <w:r>
        <w:t>дилерская деятельность,</w:t>
      </w:r>
    </w:p>
    <w:p w:rsidR="00351C48" w:rsidRDefault="00351C48" w:rsidP="00351C48">
      <w:pPr>
        <w:pStyle w:val="210"/>
        <w:numPr>
          <w:ilvl w:val="0"/>
          <w:numId w:val="2"/>
        </w:numPr>
        <w:ind w:left="0" w:firstLine="720"/>
      </w:pPr>
      <w:r>
        <w:t>деятельность по организации торговли ценными бумагами,</w:t>
      </w:r>
    </w:p>
    <w:p w:rsidR="00351C48" w:rsidRDefault="00351C48" w:rsidP="00351C48">
      <w:pPr>
        <w:pStyle w:val="210"/>
        <w:numPr>
          <w:ilvl w:val="0"/>
          <w:numId w:val="2"/>
        </w:numPr>
        <w:ind w:left="0" w:firstLine="720"/>
      </w:pPr>
      <w:r>
        <w:t>организационно-техническое обслуживание операций с ценными бумагами,</w:t>
      </w:r>
    </w:p>
    <w:p w:rsidR="00351C48" w:rsidRDefault="00351C48" w:rsidP="00351C48">
      <w:pPr>
        <w:pStyle w:val="210"/>
        <w:numPr>
          <w:ilvl w:val="0"/>
          <w:numId w:val="2"/>
        </w:numPr>
        <w:ind w:left="0" w:firstLine="720"/>
      </w:pPr>
      <w:r>
        <w:t>депозитарная деятельность,</w:t>
      </w:r>
    </w:p>
    <w:p w:rsidR="00351C48" w:rsidRDefault="00351C48" w:rsidP="00351C48">
      <w:pPr>
        <w:pStyle w:val="210"/>
        <w:numPr>
          <w:ilvl w:val="0"/>
          <w:numId w:val="2"/>
        </w:numPr>
        <w:ind w:left="0" w:firstLine="720"/>
      </w:pPr>
      <w:r>
        <w:t>консультационная деятельность,</w:t>
      </w:r>
    </w:p>
    <w:p w:rsidR="00351C48" w:rsidRDefault="00351C48" w:rsidP="00351C48">
      <w:pPr>
        <w:pStyle w:val="210"/>
        <w:numPr>
          <w:ilvl w:val="0"/>
          <w:numId w:val="2"/>
        </w:numPr>
        <w:ind w:left="0" w:firstLine="720"/>
      </w:pPr>
      <w:r>
        <w:t>деятельность по ведению и хранению реестра акционеров,</w:t>
      </w:r>
    </w:p>
    <w:p w:rsidR="00351C48" w:rsidRDefault="00351C48" w:rsidP="00351C48">
      <w:pPr>
        <w:pStyle w:val="210"/>
        <w:numPr>
          <w:ilvl w:val="0"/>
          <w:numId w:val="2"/>
        </w:numPr>
        <w:ind w:left="0" w:firstLine="720"/>
      </w:pPr>
      <w:r>
        <w:t>расчетно-клиринговая деятельность по ценным бумагам,</w:t>
      </w:r>
    </w:p>
    <w:p w:rsidR="00351C48" w:rsidRDefault="00351C48" w:rsidP="00351C48">
      <w:pPr>
        <w:pStyle w:val="210"/>
        <w:numPr>
          <w:ilvl w:val="0"/>
          <w:numId w:val="2"/>
        </w:numPr>
        <w:ind w:left="0" w:firstLine="720"/>
      </w:pPr>
      <w:r>
        <w:t>расчетно-клиринговая деятельность по денежным средствам (в связи с операциями с ценными бумагами).</w:t>
      </w:r>
    </w:p>
    <w:p w:rsidR="00351C48" w:rsidRDefault="00351C48">
      <w:pPr>
        <w:pStyle w:val="210"/>
        <w:ind w:left="0" w:firstLine="708"/>
      </w:pPr>
      <w:r>
        <w:t>На основании Указа Президента РФ от 4.11.1994 г. "О мерах по государственному регулированию рынка ценных бумаг в Российской Федерации" и закона "О рынке ценных бумаг" можно дать следующие определения каждого вида деятельности и указать основные типы профессиональных участников, которые ей соответствуют:</w:t>
      </w:r>
    </w:p>
    <w:p w:rsidR="00351C48" w:rsidRDefault="00351C48" w:rsidP="00351C48">
      <w:pPr>
        <w:pStyle w:val="210"/>
        <w:numPr>
          <w:ilvl w:val="0"/>
          <w:numId w:val="3"/>
        </w:numPr>
        <w:ind w:left="0" w:firstLine="720"/>
      </w:pPr>
      <w:r>
        <w:t>Брокерской деятельностью признается совершение сделок с ценными бумагами на основе договоров комиссии и поручения (финансовый брокер).</w:t>
      </w:r>
    </w:p>
    <w:p w:rsidR="00351C48" w:rsidRDefault="00351C48" w:rsidP="00351C48">
      <w:pPr>
        <w:pStyle w:val="210"/>
        <w:numPr>
          <w:ilvl w:val="0"/>
          <w:numId w:val="3"/>
        </w:numPr>
        <w:ind w:left="0" w:firstLine="720"/>
      </w:pPr>
      <w:r>
        <w:t>Дилерской деятельностью признается совершение сделок купли-продажи ценных бумаг от своего имени и за свой счет, путем публичного объявления цен покупки и продажи ценных бумаг с обязательством покупки и продажи этих ценных бумаг по объявленным ценам (инвестиционная компания).</w:t>
      </w:r>
    </w:p>
    <w:p w:rsidR="00351C48" w:rsidRDefault="00351C48" w:rsidP="00351C48">
      <w:pPr>
        <w:pStyle w:val="210"/>
        <w:numPr>
          <w:ilvl w:val="0"/>
          <w:numId w:val="3"/>
        </w:numPr>
        <w:ind w:left="0" w:firstLine="720"/>
      </w:pPr>
      <w:r>
        <w:t>Деятельность по организации торговли ценными бумагами - это предоставление услуг, способствующих заключению сделок с ценными бумагами между профессиональными участниками рынка ценных бумаг (фондовые биржи, фондовые отделы товарных и валютных бирж, организованные внебиржевые системы торговли ценными бумагами).</w:t>
      </w:r>
    </w:p>
    <w:p w:rsidR="00351C48" w:rsidRDefault="00351C48" w:rsidP="00351C48">
      <w:pPr>
        <w:pStyle w:val="210"/>
        <w:numPr>
          <w:ilvl w:val="0"/>
          <w:numId w:val="3"/>
        </w:numPr>
        <w:ind w:left="0" w:firstLine="720"/>
      </w:pPr>
      <w:r>
        <w:t>Депозитарной деятельностью признается деятельность по хранению ценных бумаг и/или учету прав на ценные бумаги (специализированные депозитарии, расчетно-депозитарные организации, депозитарии инвестиционных фондов).</w:t>
      </w:r>
    </w:p>
    <w:p w:rsidR="00351C48" w:rsidRDefault="00351C48" w:rsidP="00351C48">
      <w:pPr>
        <w:pStyle w:val="210"/>
        <w:numPr>
          <w:ilvl w:val="0"/>
          <w:numId w:val="3"/>
        </w:numPr>
        <w:ind w:left="0" w:firstLine="720"/>
      </w:pPr>
      <w:r>
        <w:t>Консультационной деятельностью признается предоставление юридических, экономических и иных консультаций по поводу выпуска и обращения ценных бумаг (инвестиционный консультант).</w:t>
      </w:r>
    </w:p>
    <w:p w:rsidR="00351C48" w:rsidRDefault="00351C48" w:rsidP="00351C48">
      <w:pPr>
        <w:pStyle w:val="210"/>
        <w:numPr>
          <w:ilvl w:val="0"/>
          <w:numId w:val="3"/>
        </w:numPr>
        <w:ind w:left="0" w:firstLine="720"/>
      </w:pPr>
      <w:r>
        <w:t>Деятельность по ведению и хранению реестра - это оказание услуг эмитенту по внесению имени (наименования) владельцев именных ценных бумаг в соответствующий реестр (специализированные регистраторы).</w:t>
      </w:r>
    </w:p>
    <w:p w:rsidR="00351C48" w:rsidRDefault="00351C48" w:rsidP="00351C48">
      <w:pPr>
        <w:pStyle w:val="210"/>
        <w:numPr>
          <w:ilvl w:val="0"/>
          <w:numId w:val="3"/>
        </w:numPr>
        <w:ind w:left="0" w:firstLine="720"/>
      </w:pPr>
      <w:r>
        <w:t>Расчетно-клиринговой деятельностью по ценным бумагам признается деятельность по определению взаимных обязательств по поставке (переводу) ценных бумаг участников операций с ценными бумагами (расчетно-депозитарные организации, клиринговые палаты, банки и кредитные учреждения).</w:t>
      </w:r>
    </w:p>
    <w:p w:rsidR="00351C48" w:rsidRDefault="00351C48">
      <w:pPr>
        <w:pStyle w:val="210"/>
        <w:ind w:left="0" w:firstLine="708"/>
      </w:pPr>
      <w:r>
        <w:t>Согласно действующему законодательству, профессиональные участники рынка ценных бумаг имеют право совмещать различные виды деятельности, за исключением совмещения деятельности дилера или брокера с посреднической деятельностью.</w:t>
      </w:r>
    </w:p>
    <w:p w:rsidR="00351C48" w:rsidRDefault="00351C48"/>
    <w:p w:rsidR="00351C48" w:rsidRDefault="00351C48">
      <w:pPr>
        <w:pStyle w:val="31"/>
      </w:pPr>
    </w:p>
    <w:p w:rsidR="00351C48" w:rsidRDefault="00351C48">
      <w:pPr>
        <w:pStyle w:val="31"/>
      </w:pPr>
      <w:r>
        <w:t>6 Российское законодательство об условиях эмиссии   ценных бумаг</w:t>
      </w:r>
    </w:p>
    <w:p w:rsidR="00351C48" w:rsidRDefault="00351C48">
      <w:pPr>
        <w:pStyle w:val="ConsTitle"/>
        <w:widowControl/>
        <w:spacing w:line="360" w:lineRule="auto"/>
        <w:jc w:val="both"/>
        <w:rPr>
          <w:b w:val="0"/>
          <w:bCs/>
          <w:sz w:val="28"/>
        </w:rPr>
      </w:pPr>
    </w:p>
    <w:p w:rsidR="00351C48" w:rsidRDefault="00351C48">
      <w:pPr>
        <w:pStyle w:val="ConsTitle"/>
        <w:widowControl/>
        <w:spacing w:line="360" w:lineRule="auto"/>
        <w:jc w:val="both"/>
        <w:rPr>
          <w:rFonts w:ascii="Times New Roman" w:hAnsi="Times New Roman"/>
          <w:b w:val="0"/>
          <w:bCs/>
          <w:sz w:val="28"/>
        </w:rPr>
      </w:pPr>
      <w:r>
        <w:rPr>
          <w:rFonts w:ascii="Times New Roman" w:hAnsi="Times New Roman"/>
          <w:b w:val="0"/>
          <w:bCs/>
          <w:sz w:val="28"/>
        </w:rPr>
        <w:tab/>
        <w:t xml:space="preserve">Приведу некоторые условия эмиссии ценных бумаг согласно Федеральному закону РФ «О рынке ценных бумаг» от 08.07.99 N 139-ФЗ: </w:t>
      </w:r>
    </w:p>
    <w:p w:rsidR="00351C48" w:rsidRDefault="00351C48">
      <w:pPr>
        <w:pStyle w:val="ConsNormal"/>
        <w:widowControl/>
        <w:spacing w:line="360" w:lineRule="auto"/>
        <w:ind w:firstLine="708"/>
        <w:jc w:val="both"/>
        <w:rPr>
          <w:rFonts w:ascii="Times New Roman" w:hAnsi="Times New Roman"/>
          <w:sz w:val="28"/>
        </w:rPr>
      </w:pPr>
      <w:r>
        <w:rPr>
          <w:rFonts w:ascii="Times New Roman" w:hAnsi="Times New Roman"/>
          <w:sz w:val="28"/>
          <w:u w:val="single"/>
        </w:rPr>
        <w:t>Статья 19.</w:t>
      </w:r>
      <w:r>
        <w:rPr>
          <w:rFonts w:ascii="Times New Roman" w:hAnsi="Times New Roman"/>
          <w:sz w:val="28"/>
        </w:rPr>
        <w:t xml:space="preserve"> Процедура эмиссии и ее этапы</w:t>
      </w:r>
    </w:p>
    <w:p w:rsidR="00351C48" w:rsidRDefault="00351C48">
      <w:pPr>
        <w:pStyle w:val="ConsNormal"/>
        <w:widowControl/>
        <w:spacing w:line="360" w:lineRule="auto"/>
        <w:ind w:firstLine="708"/>
        <w:jc w:val="both"/>
        <w:rPr>
          <w:rFonts w:ascii="Times New Roman" w:hAnsi="Times New Roman"/>
          <w:sz w:val="28"/>
        </w:rPr>
      </w:pPr>
      <w:r>
        <w:rPr>
          <w:rFonts w:ascii="Times New Roman" w:hAnsi="Times New Roman"/>
          <w:sz w:val="28"/>
        </w:rPr>
        <w:t>Процедура эмиссии эмиссионных ценных бумаг, если иное не предусмотрено законодательством Российской Федерации, включает следующие этапы:</w:t>
      </w:r>
    </w:p>
    <w:p w:rsidR="00351C48" w:rsidRDefault="00351C48" w:rsidP="00351C48">
      <w:pPr>
        <w:pStyle w:val="ConsNormal"/>
        <w:widowControl/>
        <w:numPr>
          <w:ilvl w:val="0"/>
          <w:numId w:val="4"/>
        </w:numPr>
        <w:tabs>
          <w:tab w:val="clear" w:pos="1260"/>
          <w:tab w:val="num" w:pos="720"/>
        </w:tabs>
        <w:spacing w:line="360" w:lineRule="auto"/>
        <w:ind w:left="720" w:hanging="180"/>
        <w:jc w:val="both"/>
        <w:rPr>
          <w:rFonts w:ascii="Times New Roman" w:hAnsi="Times New Roman"/>
          <w:sz w:val="28"/>
        </w:rPr>
      </w:pPr>
      <w:r>
        <w:rPr>
          <w:rFonts w:ascii="Times New Roman" w:hAnsi="Times New Roman"/>
          <w:sz w:val="28"/>
        </w:rPr>
        <w:t>принятие эмитентом решения о выпуске эмиссионных ценных бумаг;</w:t>
      </w:r>
    </w:p>
    <w:p w:rsidR="00351C48" w:rsidRDefault="00351C48" w:rsidP="00351C48">
      <w:pPr>
        <w:pStyle w:val="ConsNormal"/>
        <w:widowControl/>
        <w:numPr>
          <w:ilvl w:val="0"/>
          <w:numId w:val="4"/>
        </w:numPr>
        <w:tabs>
          <w:tab w:val="clear" w:pos="1260"/>
          <w:tab w:val="num" w:pos="720"/>
          <w:tab w:val="num" w:pos="900"/>
        </w:tabs>
        <w:spacing w:line="360" w:lineRule="auto"/>
        <w:ind w:left="720" w:hanging="180"/>
        <w:jc w:val="both"/>
        <w:rPr>
          <w:rFonts w:ascii="Times New Roman" w:hAnsi="Times New Roman"/>
          <w:sz w:val="28"/>
        </w:rPr>
      </w:pPr>
      <w:r>
        <w:rPr>
          <w:rFonts w:ascii="Times New Roman" w:hAnsi="Times New Roman"/>
          <w:sz w:val="28"/>
        </w:rPr>
        <w:t>регистрацию выпуска эмиссионных ценных бумаг;</w:t>
      </w:r>
    </w:p>
    <w:p w:rsidR="00351C48" w:rsidRDefault="00351C48" w:rsidP="00351C48">
      <w:pPr>
        <w:pStyle w:val="ConsNormal"/>
        <w:widowControl/>
        <w:numPr>
          <w:ilvl w:val="0"/>
          <w:numId w:val="4"/>
        </w:numPr>
        <w:tabs>
          <w:tab w:val="num" w:pos="720"/>
        </w:tabs>
        <w:spacing w:line="360" w:lineRule="auto"/>
        <w:ind w:left="720" w:hanging="180"/>
        <w:jc w:val="both"/>
        <w:rPr>
          <w:rFonts w:ascii="Times New Roman" w:hAnsi="Times New Roman"/>
          <w:sz w:val="28"/>
        </w:rPr>
      </w:pPr>
      <w:r>
        <w:rPr>
          <w:rFonts w:ascii="Times New Roman" w:hAnsi="Times New Roman"/>
          <w:sz w:val="28"/>
        </w:rPr>
        <w:t>для документарной формы выпуска - изготовление сертификатов ценных бумаг;</w:t>
      </w:r>
    </w:p>
    <w:p w:rsidR="00351C48" w:rsidRDefault="00351C48" w:rsidP="00351C48">
      <w:pPr>
        <w:pStyle w:val="ConsNormal"/>
        <w:widowControl/>
        <w:numPr>
          <w:ilvl w:val="0"/>
          <w:numId w:val="4"/>
        </w:numPr>
        <w:tabs>
          <w:tab w:val="num" w:pos="720"/>
        </w:tabs>
        <w:spacing w:line="360" w:lineRule="auto"/>
        <w:ind w:left="720" w:hanging="180"/>
        <w:jc w:val="both"/>
        <w:rPr>
          <w:rFonts w:ascii="Times New Roman" w:hAnsi="Times New Roman"/>
          <w:sz w:val="28"/>
        </w:rPr>
      </w:pPr>
      <w:r>
        <w:rPr>
          <w:rFonts w:ascii="Times New Roman" w:hAnsi="Times New Roman"/>
          <w:sz w:val="28"/>
        </w:rPr>
        <w:t>размещение эмиссионных ценных бумаг;</w:t>
      </w:r>
    </w:p>
    <w:p w:rsidR="00351C48" w:rsidRDefault="00351C48" w:rsidP="00351C48">
      <w:pPr>
        <w:pStyle w:val="ConsNormal"/>
        <w:widowControl/>
        <w:numPr>
          <w:ilvl w:val="0"/>
          <w:numId w:val="4"/>
        </w:numPr>
        <w:tabs>
          <w:tab w:val="num" w:pos="720"/>
        </w:tabs>
        <w:spacing w:line="360" w:lineRule="auto"/>
        <w:ind w:left="720" w:hanging="180"/>
        <w:jc w:val="both"/>
        <w:rPr>
          <w:rFonts w:ascii="Times New Roman" w:hAnsi="Times New Roman"/>
          <w:sz w:val="28"/>
        </w:rPr>
      </w:pPr>
      <w:r>
        <w:rPr>
          <w:rFonts w:ascii="Times New Roman" w:hAnsi="Times New Roman"/>
          <w:sz w:val="28"/>
        </w:rPr>
        <w:t>регистрацию отчета об итогах выпуска эмиссионных ценных бумаг.</w:t>
      </w:r>
    </w:p>
    <w:p w:rsidR="00351C48" w:rsidRDefault="00351C48">
      <w:pPr>
        <w:pStyle w:val="ConsNormal"/>
        <w:widowControl/>
        <w:spacing w:line="360" w:lineRule="auto"/>
        <w:ind w:firstLine="708"/>
        <w:jc w:val="both"/>
        <w:rPr>
          <w:rFonts w:ascii="Times New Roman" w:hAnsi="Times New Roman"/>
          <w:sz w:val="28"/>
        </w:rPr>
      </w:pPr>
      <w:r>
        <w:rPr>
          <w:rFonts w:ascii="Times New Roman" w:hAnsi="Times New Roman"/>
          <w:sz w:val="28"/>
        </w:rPr>
        <w:t>При эмиссии ценных бумаг регистрация проспекта эмиссии производится при размещении эмиссионных ценных бумаг среди неограниченного круга владельцев или заранее известного круга владельцев, число которых превышает 500, а также в случае, когда общий объем эмиссии превышает 50 тысяч минимальных размеров оплаты труда.</w:t>
      </w:r>
    </w:p>
    <w:p w:rsidR="00351C48" w:rsidRDefault="00351C48">
      <w:pPr>
        <w:pStyle w:val="ConsNormal"/>
        <w:widowControl/>
        <w:spacing w:line="360" w:lineRule="auto"/>
        <w:ind w:firstLine="540"/>
        <w:jc w:val="both"/>
        <w:rPr>
          <w:rFonts w:ascii="Times New Roman" w:hAnsi="Times New Roman"/>
          <w:sz w:val="28"/>
        </w:rPr>
      </w:pPr>
      <w:r>
        <w:rPr>
          <w:rFonts w:ascii="Times New Roman" w:hAnsi="Times New Roman"/>
          <w:sz w:val="28"/>
        </w:rPr>
        <w:t>Запрещается производить эмиссию ценных бумаг, производных по отношению к эмиссионным ценным бумагам, итоги выпуска которых не прошли регистрацию.</w:t>
      </w:r>
    </w:p>
    <w:p w:rsidR="00351C48" w:rsidRDefault="00351C48">
      <w:pPr>
        <w:pStyle w:val="ConsNonformat"/>
        <w:widowControl/>
        <w:spacing w:line="360" w:lineRule="auto"/>
        <w:ind w:firstLine="708"/>
        <w:rPr>
          <w:rFonts w:ascii="Times New Roman" w:hAnsi="Times New Roman"/>
          <w:sz w:val="28"/>
        </w:rPr>
      </w:pPr>
      <w:r>
        <w:rPr>
          <w:rFonts w:ascii="Times New Roman" w:hAnsi="Times New Roman"/>
          <w:sz w:val="28"/>
          <w:u w:val="single"/>
        </w:rPr>
        <w:t>Статья 20.</w:t>
      </w:r>
      <w:r>
        <w:rPr>
          <w:rFonts w:ascii="Times New Roman" w:hAnsi="Times New Roman"/>
          <w:sz w:val="28"/>
        </w:rPr>
        <w:t xml:space="preserve"> Регистрация выпуска эмиссионных ценных бумаг</w:t>
      </w:r>
    </w:p>
    <w:p w:rsidR="00351C48" w:rsidRDefault="00351C48">
      <w:pPr>
        <w:pStyle w:val="ConsNormal"/>
        <w:widowControl/>
        <w:spacing w:line="360" w:lineRule="auto"/>
        <w:ind w:firstLine="708"/>
        <w:jc w:val="both"/>
        <w:rPr>
          <w:rFonts w:ascii="Times New Roman" w:hAnsi="Times New Roman"/>
          <w:sz w:val="28"/>
        </w:rPr>
      </w:pPr>
      <w:r>
        <w:rPr>
          <w:rFonts w:ascii="Times New Roman" w:hAnsi="Times New Roman"/>
          <w:sz w:val="28"/>
        </w:rPr>
        <w:t>Регистрирующий орган обязан зарегистрировать выпуск эмиссионных ценных бумаг или принять мотивированное решение об отказе в регистрации не позднее чем через 30 дней с даты получения документов, указанных в настоящей статье.</w:t>
      </w:r>
    </w:p>
    <w:p w:rsidR="00351C48" w:rsidRDefault="00351C48">
      <w:pPr>
        <w:pStyle w:val="ConsNormal"/>
        <w:widowControl/>
        <w:spacing w:line="360" w:lineRule="auto"/>
        <w:ind w:firstLine="708"/>
        <w:jc w:val="both"/>
        <w:rPr>
          <w:rFonts w:ascii="Times New Roman" w:hAnsi="Times New Roman"/>
          <w:sz w:val="28"/>
        </w:rPr>
      </w:pPr>
      <w:r>
        <w:rPr>
          <w:rFonts w:ascii="Times New Roman" w:hAnsi="Times New Roman"/>
          <w:sz w:val="28"/>
          <w:u w:val="single"/>
        </w:rPr>
        <w:t>Статья 23.</w:t>
      </w:r>
      <w:r>
        <w:rPr>
          <w:rFonts w:ascii="Times New Roman" w:hAnsi="Times New Roman"/>
          <w:sz w:val="28"/>
        </w:rPr>
        <w:t xml:space="preserve"> Информация о выпуске ценных бумаг, раскрываемая эмитентом</w:t>
      </w:r>
    </w:p>
    <w:p w:rsidR="00351C48" w:rsidRDefault="00351C48">
      <w:pPr>
        <w:pStyle w:val="ConsNormal"/>
        <w:widowControl/>
        <w:spacing w:line="360" w:lineRule="auto"/>
        <w:ind w:firstLine="708"/>
        <w:jc w:val="both"/>
        <w:rPr>
          <w:rFonts w:ascii="Times New Roman" w:hAnsi="Times New Roman"/>
          <w:sz w:val="28"/>
        </w:rPr>
      </w:pPr>
      <w:r>
        <w:rPr>
          <w:rFonts w:ascii="Times New Roman" w:hAnsi="Times New Roman"/>
          <w:sz w:val="28"/>
        </w:rPr>
        <w:t>В случае открытой (публичной) эмиссии, требующей регистрации проспекта эмиссии, эмитент обязан обеспечить доступ к информации, содержащейся в проспекте эмиссии, и опубликовать уведомление о порядке раскрытия информации в периодическом печатном издании с тиражом не менее 50 тысяч экземпляров.</w:t>
      </w:r>
    </w:p>
    <w:p w:rsidR="00351C48" w:rsidRDefault="00351C48">
      <w:pPr>
        <w:pStyle w:val="ConsNormal"/>
        <w:widowControl/>
        <w:spacing w:line="360" w:lineRule="auto"/>
        <w:ind w:firstLine="708"/>
        <w:jc w:val="both"/>
        <w:rPr>
          <w:rFonts w:ascii="Times New Roman" w:hAnsi="Times New Roman"/>
          <w:sz w:val="28"/>
        </w:rPr>
      </w:pPr>
      <w:r>
        <w:rPr>
          <w:rFonts w:ascii="Times New Roman" w:hAnsi="Times New Roman"/>
          <w:sz w:val="28"/>
        </w:rPr>
        <w:t>Ежеквартальный отчет составляется по итогам каждого завершенного квартала не позднее 30 календарных дней после его окончания. Ежеквартальный отчет должен быть утвержден уполномоченным органом эмитента.</w:t>
      </w:r>
    </w:p>
    <w:p w:rsidR="00351C48" w:rsidRDefault="00351C48">
      <w:pPr>
        <w:pStyle w:val="ConsNormal"/>
        <w:widowControl/>
        <w:spacing w:line="360" w:lineRule="auto"/>
        <w:ind w:firstLine="540"/>
        <w:jc w:val="both"/>
        <w:rPr>
          <w:rFonts w:ascii="Times New Roman" w:hAnsi="Times New Roman"/>
          <w:sz w:val="28"/>
        </w:rPr>
      </w:pPr>
      <w:r>
        <w:rPr>
          <w:rFonts w:ascii="Times New Roman" w:hAnsi="Times New Roman"/>
          <w:sz w:val="28"/>
        </w:rPr>
        <w:t>Сообщения о существенных фактах, затрагивающих финансово - хозяйственную деятельность эмитента, должны направляться эмитентом в порядке раскрытия в регистрирующий орган для обеспечения доступности согласно статье 30 настоящего Федерального закона в срок не более пяти рабочих дней с момента появления факта.</w:t>
      </w:r>
    </w:p>
    <w:p w:rsidR="00351C48" w:rsidRDefault="00351C48">
      <w:pPr>
        <w:pStyle w:val="ConsNormal"/>
        <w:widowControl/>
        <w:spacing w:line="360" w:lineRule="auto"/>
        <w:ind w:firstLine="708"/>
        <w:jc w:val="both"/>
        <w:rPr>
          <w:rFonts w:ascii="Times New Roman" w:hAnsi="Times New Roman"/>
          <w:sz w:val="28"/>
        </w:rPr>
      </w:pPr>
      <w:r>
        <w:rPr>
          <w:rFonts w:ascii="Times New Roman" w:hAnsi="Times New Roman"/>
          <w:sz w:val="28"/>
          <w:u w:val="single"/>
        </w:rPr>
        <w:t xml:space="preserve">Статья 24. </w:t>
      </w:r>
      <w:r>
        <w:rPr>
          <w:rFonts w:ascii="Times New Roman" w:hAnsi="Times New Roman"/>
          <w:sz w:val="28"/>
        </w:rPr>
        <w:t>Условия размещения выпущенных эмиссионных ценных бумаг</w:t>
      </w:r>
    </w:p>
    <w:p w:rsidR="00351C48" w:rsidRDefault="00351C48">
      <w:pPr>
        <w:pStyle w:val="ConsNormal"/>
        <w:widowControl/>
        <w:spacing w:line="360" w:lineRule="auto"/>
        <w:ind w:firstLine="708"/>
        <w:jc w:val="both"/>
        <w:rPr>
          <w:rFonts w:ascii="Times New Roman" w:hAnsi="Times New Roman"/>
          <w:sz w:val="28"/>
        </w:rPr>
      </w:pPr>
      <w:r>
        <w:rPr>
          <w:rFonts w:ascii="Times New Roman" w:hAnsi="Times New Roman"/>
          <w:sz w:val="28"/>
        </w:rPr>
        <w:t>Эмитент имеет право начинать размещение выпускаемых им эмиссионных ценных бумаг только после регистрации их выпуска.</w:t>
      </w:r>
    </w:p>
    <w:p w:rsidR="00351C48" w:rsidRDefault="00351C48">
      <w:pPr>
        <w:pStyle w:val="ConsNormal"/>
        <w:widowControl/>
        <w:spacing w:line="360" w:lineRule="auto"/>
        <w:ind w:firstLine="708"/>
        <w:jc w:val="both"/>
        <w:rPr>
          <w:rFonts w:ascii="Times New Roman" w:hAnsi="Times New Roman"/>
          <w:sz w:val="28"/>
        </w:rPr>
      </w:pPr>
      <w:r>
        <w:rPr>
          <w:rFonts w:ascii="Times New Roman" w:hAnsi="Times New Roman"/>
          <w:sz w:val="28"/>
        </w:rPr>
        <w:t>Количество размещаемых эмиссионных ценных бумаг не должно превышать количества, указанного в учредительных документах и проспектах о выпуске ценных бумаг.</w:t>
      </w:r>
    </w:p>
    <w:p w:rsidR="00351C48" w:rsidRDefault="00351C48">
      <w:pPr>
        <w:pStyle w:val="ConsNormal"/>
        <w:widowControl/>
        <w:spacing w:line="360" w:lineRule="auto"/>
        <w:ind w:firstLine="708"/>
        <w:jc w:val="both"/>
        <w:rPr>
          <w:rFonts w:ascii="Times New Roman" w:hAnsi="Times New Roman"/>
          <w:sz w:val="28"/>
        </w:rPr>
      </w:pPr>
      <w:r>
        <w:rPr>
          <w:rFonts w:ascii="Times New Roman" w:hAnsi="Times New Roman"/>
          <w:sz w:val="28"/>
        </w:rPr>
        <w:t>Эмитент обязан закончить размещение выпускаемых эмиссионных ценных бумаг по истечении одного года с даты начала эмиссии, если иные сроки размещения эмиссионных ценных бумаг не установлены законодательством Российской Федерации.</w:t>
      </w:r>
    </w:p>
    <w:p w:rsidR="00351C48" w:rsidRDefault="00351C48">
      <w:pPr>
        <w:pStyle w:val="ConsNormal"/>
        <w:widowControl/>
        <w:spacing w:line="360" w:lineRule="auto"/>
        <w:ind w:firstLine="708"/>
        <w:jc w:val="both"/>
        <w:rPr>
          <w:rFonts w:ascii="Times New Roman" w:hAnsi="Times New Roman"/>
          <w:sz w:val="28"/>
        </w:rPr>
      </w:pPr>
      <w:r>
        <w:rPr>
          <w:rFonts w:ascii="Times New Roman" w:hAnsi="Times New Roman"/>
          <w:sz w:val="28"/>
        </w:rPr>
        <w:t>Запрещается размещение ценных бумаг нового выпуска ранее чем через две недели после обеспечения всем потенциальным владельцам возможности доступа к информации о выпуске, которая должна быть раскрыта в соответствии с настоящим Федеральным законом. Информация о цене размещения ценных бумаг может раскрываться в день начала размещения ценных бумаг.</w:t>
      </w:r>
    </w:p>
    <w:p w:rsidR="00351C48" w:rsidRDefault="00351C48">
      <w:pPr>
        <w:pStyle w:val="ConsNormal"/>
        <w:widowControl/>
        <w:spacing w:line="360" w:lineRule="auto"/>
        <w:ind w:firstLine="708"/>
        <w:jc w:val="both"/>
        <w:rPr>
          <w:rFonts w:ascii="Times New Roman" w:hAnsi="Times New Roman"/>
          <w:sz w:val="28"/>
        </w:rPr>
      </w:pPr>
      <w:r>
        <w:rPr>
          <w:rFonts w:ascii="Times New Roman" w:hAnsi="Times New Roman"/>
          <w:sz w:val="28"/>
          <w:u w:val="single"/>
        </w:rPr>
        <w:t>Статья 25.</w:t>
      </w:r>
      <w:r>
        <w:rPr>
          <w:rFonts w:ascii="Times New Roman" w:hAnsi="Times New Roman"/>
          <w:sz w:val="28"/>
        </w:rPr>
        <w:t xml:space="preserve"> Отчет об итогах выпуска эмиссионных ценных бумаг</w:t>
      </w:r>
    </w:p>
    <w:p w:rsidR="00351C48" w:rsidRDefault="00351C48">
      <w:pPr>
        <w:pStyle w:val="ConsNormal"/>
        <w:widowControl/>
        <w:spacing w:line="360" w:lineRule="auto"/>
        <w:ind w:firstLine="708"/>
        <w:jc w:val="both"/>
        <w:rPr>
          <w:rFonts w:ascii="Times New Roman" w:hAnsi="Times New Roman"/>
          <w:sz w:val="28"/>
        </w:rPr>
      </w:pPr>
      <w:r>
        <w:rPr>
          <w:rFonts w:ascii="Times New Roman" w:hAnsi="Times New Roman"/>
          <w:sz w:val="28"/>
        </w:rPr>
        <w:t>Не позднее 30 дней после завершения размещения эмиссионных ценных бумаг эмитент обязан представить отчет об итогах выпуска эмиссионных ценных бумаг в регистрирующий орган.</w:t>
      </w:r>
    </w:p>
    <w:p w:rsidR="00351C48" w:rsidRDefault="00351C48">
      <w:pPr>
        <w:pStyle w:val="ConsNormal"/>
        <w:widowControl/>
        <w:spacing w:line="360" w:lineRule="auto"/>
        <w:ind w:firstLine="708"/>
        <w:jc w:val="both"/>
        <w:rPr>
          <w:rFonts w:ascii="Times New Roman" w:hAnsi="Times New Roman"/>
          <w:sz w:val="28"/>
        </w:rPr>
      </w:pPr>
      <w:r>
        <w:rPr>
          <w:rFonts w:ascii="Times New Roman" w:hAnsi="Times New Roman"/>
          <w:sz w:val="28"/>
        </w:rPr>
        <w:t>Регистрирующий орган рассматривает отчет об итогах выпуска эмиссионных ценных бумаг в двухнедельный срок и при отсутствии связанных с выпуском ценных бумаг нарушений регистрирует его. Регистрирующий орган отвечает за полноту зарегистрированного им отчета.</w:t>
      </w:r>
    </w:p>
    <w:p w:rsidR="00351C48" w:rsidRDefault="00351C48">
      <w:pPr>
        <w:pStyle w:val="ConsNormal"/>
        <w:widowControl/>
        <w:spacing w:line="360" w:lineRule="auto"/>
        <w:ind w:firstLine="708"/>
        <w:jc w:val="both"/>
        <w:rPr>
          <w:rFonts w:ascii="Times New Roman" w:hAnsi="Times New Roman"/>
          <w:sz w:val="28"/>
        </w:rPr>
      </w:pPr>
      <w:r>
        <w:rPr>
          <w:rFonts w:ascii="Times New Roman" w:hAnsi="Times New Roman"/>
          <w:sz w:val="28"/>
          <w:u w:val="single"/>
        </w:rPr>
        <w:t>Статья 26.</w:t>
      </w:r>
      <w:r>
        <w:rPr>
          <w:rFonts w:ascii="Times New Roman" w:hAnsi="Times New Roman"/>
          <w:sz w:val="28"/>
        </w:rPr>
        <w:t xml:space="preserve"> Недобросовестная эмиссия</w:t>
      </w:r>
    </w:p>
    <w:p w:rsidR="00351C48" w:rsidRDefault="00351C48">
      <w:pPr>
        <w:pStyle w:val="ConsNormal"/>
        <w:widowControl/>
        <w:spacing w:line="360" w:lineRule="auto"/>
        <w:ind w:firstLine="708"/>
        <w:jc w:val="both"/>
        <w:rPr>
          <w:rFonts w:ascii="Times New Roman" w:hAnsi="Times New Roman"/>
          <w:sz w:val="28"/>
        </w:rPr>
      </w:pPr>
      <w:r>
        <w:rPr>
          <w:rFonts w:ascii="Times New Roman" w:hAnsi="Times New Roman"/>
          <w:sz w:val="28"/>
        </w:rPr>
        <w:t>Недобросовестной эмиссией признаются действия, выражающиеся в нарушении процедуры эмиссии, установленной в настоящем разделе, которые являются основаниями для отказа регистрирующими органами в регистрации выпуска эмиссионных ценных бумаг, признания выпуска эмиссионных ценных бумаг несостоявшимся или приостановления эмиссии эмиссионных ценных бумаг.</w:t>
      </w:r>
    </w:p>
    <w:p w:rsidR="00351C48" w:rsidRDefault="00351C48">
      <w:pPr>
        <w:pStyle w:val="ConsNormal"/>
        <w:widowControl/>
        <w:spacing w:line="360" w:lineRule="auto"/>
        <w:ind w:firstLine="708"/>
        <w:jc w:val="both"/>
        <w:rPr>
          <w:rFonts w:ascii="Times New Roman" w:hAnsi="Times New Roman"/>
          <w:sz w:val="28"/>
        </w:rPr>
      </w:pPr>
      <w:r>
        <w:rPr>
          <w:rFonts w:ascii="Times New Roman" w:hAnsi="Times New Roman"/>
          <w:sz w:val="28"/>
          <w:u w:val="single"/>
        </w:rPr>
        <w:t>Статья 27.</w:t>
      </w:r>
      <w:r>
        <w:rPr>
          <w:rFonts w:ascii="Times New Roman" w:hAnsi="Times New Roman"/>
          <w:sz w:val="28"/>
        </w:rPr>
        <w:t xml:space="preserve"> Особенности эмиссии акций кредитными организациями</w:t>
      </w:r>
    </w:p>
    <w:p w:rsidR="00351C48" w:rsidRDefault="00351C48">
      <w:pPr>
        <w:pStyle w:val="ConsNormal"/>
        <w:widowControl/>
        <w:spacing w:line="360" w:lineRule="auto"/>
        <w:ind w:firstLine="708"/>
        <w:jc w:val="both"/>
        <w:rPr>
          <w:rFonts w:ascii="Times New Roman" w:hAnsi="Times New Roman"/>
          <w:sz w:val="28"/>
        </w:rPr>
      </w:pPr>
      <w:r>
        <w:rPr>
          <w:rFonts w:ascii="Times New Roman" w:hAnsi="Times New Roman"/>
          <w:sz w:val="28"/>
        </w:rPr>
        <w:t>Аккумулирование средств в процессе эмиссии акций кредитными организациями осуществляется путем открытия банком - эмитентом накопительного счета.</w:t>
      </w:r>
    </w:p>
    <w:p w:rsidR="00351C48" w:rsidRDefault="00351C48">
      <w:pPr>
        <w:pStyle w:val="ConsNormal"/>
        <w:widowControl/>
        <w:spacing w:line="360" w:lineRule="auto"/>
        <w:ind w:firstLine="708"/>
        <w:jc w:val="both"/>
        <w:rPr>
          <w:rFonts w:ascii="Times New Roman" w:hAnsi="Times New Roman"/>
          <w:sz w:val="28"/>
        </w:rPr>
      </w:pPr>
      <w:r>
        <w:rPr>
          <w:rFonts w:ascii="Times New Roman" w:hAnsi="Times New Roman"/>
          <w:sz w:val="28"/>
        </w:rPr>
        <w:t>Режим накопительного счета устанавливается Центральным банком Российской Федерации.</w:t>
      </w:r>
    </w:p>
    <w:p w:rsidR="00351C48" w:rsidRDefault="00351C48">
      <w:pPr>
        <w:shd w:val="clear" w:color="auto" w:fill="FFFFFF"/>
        <w:spacing w:line="360" w:lineRule="auto"/>
        <w:ind w:left="360" w:hanging="360"/>
        <w:jc w:val="both"/>
        <w:rPr>
          <w:color w:val="000000"/>
          <w:spacing w:val="4"/>
          <w:sz w:val="28"/>
        </w:rPr>
      </w:pPr>
    </w:p>
    <w:p w:rsidR="00351C48" w:rsidRDefault="00351C48">
      <w:pPr>
        <w:shd w:val="clear" w:color="auto" w:fill="FFFFFF"/>
        <w:spacing w:line="360" w:lineRule="auto"/>
        <w:jc w:val="both"/>
        <w:rPr>
          <w:b/>
          <w:bCs/>
          <w:color w:val="000000"/>
          <w:spacing w:val="4"/>
          <w:sz w:val="28"/>
        </w:rPr>
      </w:pPr>
    </w:p>
    <w:p w:rsidR="00351C48" w:rsidRDefault="00351C48">
      <w:pPr>
        <w:shd w:val="clear" w:color="auto" w:fill="FFFFFF"/>
        <w:spacing w:line="360" w:lineRule="auto"/>
        <w:jc w:val="both"/>
        <w:rPr>
          <w:color w:val="000000"/>
          <w:spacing w:val="4"/>
          <w:sz w:val="28"/>
        </w:rPr>
      </w:pPr>
    </w:p>
    <w:p w:rsidR="00351C48" w:rsidRDefault="00351C48">
      <w:pPr>
        <w:shd w:val="clear" w:color="auto" w:fill="FFFFFF"/>
        <w:spacing w:line="360" w:lineRule="auto"/>
        <w:jc w:val="both"/>
        <w:rPr>
          <w:color w:val="000000"/>
          <w:spacing w:val="4"/>
          <w:sz w:val="28"/>
        </w:rPr>
      </w:pPr>
    </w:p>
    <w:p w:rsidR="00351C48" w:rsidRDefault="00351C48">
      <w:pPr>
        <w:spacing w:line="360" w:lineRule="auto"/>
        <w:jc w:val="both"/>
        <w:rPr>
          <w:sz w:val="28"/>
        </w:rPr>
      </w:pPr>
    </w:p>
    <w:p w:rsidR="00351C48" w:rsidRDefault="00351C48">
      <w:pPr>
        <w:pStyle w:val="1"/>
        <w:ind w:left="180" w:hanging="180"/>
        <w:jc w:val="left"/>
        <w:rPr>
          <w:b/>
          <w:bCs/>
        </w:rPr>
      </w:pPr>
    </w:p>
    <w:p w:rsidR="00351C48" w:rsidRDefault="00351C48">
      <w:pPr>
        <w:pStyle w:val="1"/>
        <w:ind w:left="180" w:hanging="180"/>
        <w:jc w:val="left"/>
        <w:rPr>
          <w:b/>
          <w:bCs/>
        </w:rPr>
      </w:pPr>
    </w:p>
    <w:p w:rsidR="00351C48" w:rsidRDefault="00351C48"/>
    <w:p w:rsidR="00351C48" w:rsidRDefault="00351C48">
      <w:pPr>
        <w:spacing w:line="360" w:lineRule="auto"/>
        <w:jc w:val="both"/>
        <w:rPr>
          <w:b/>
          <w:bCs/>
        </w:rPr>
      </w:pPr>
    </w:p>
    <w:p w:rsidR="00351C48" w:rsidRDefault="00351C48">
      <w:pPr>
        <w:spacing w:line="360" w:lineRule="auto"/>
        <w:jc w:val="both"/>
        <w:rPr>
          <w:b/>
          <w:bCs/>
        </w:rPr>
      </w:pPr>
    </w:p>
    <w:p w:rsidR="00351C48" w:rsidRDefault="00351C48">
      <w:pPr>
        <w:spacing w:line="360" w:lineRule="auto"/>
        <w:rPr>
          <w:b/>
          <w:bCs/>
          <w:w w:val="115"/>
          <w:sz w:val="28"/>
        </w:rPr>
      </w:pPr>
      <w:r>
        <w:rPr>
          <w:b/>
          <w:bCs/>
          <w:sz w:val="28"/>
        </w:rPr>
        <w:t xml:space="preserve">7 </w:t>
      </w:r>
      <w:r>
        <w:rPr>
          <w:b/>
          <w:bCs/>
          <w:w w:val="115"/>
          <w:sz w:val="28"/>
        </w:rPr>
        <w:t>Доходность облигаций</w:t>
      </w:r>
    </w:p>
    <w:p w:rsidR="00351C48" w:rsidRDefault="00351C48">
      <w:pPr>
        <w:spacing w:line="360" w:lineRule="auto"/>
        <w:rPr>
          <w:b/>
          <w:bCs/>
          <w:w w:val="115"/>
          <w:sz w:val="28"/>
        </w:rPr>
      </w:pPr>
    </w:p>
    <w:p w:rsidR="00351C48" w:rsidRDefault="00351C48">
      <w:pPr>
        <w:pStyle w:val="a4"/>
        <w:spacing w:line="360" w:lineRule="auto"/>
        <w:ind w:firstLine="708"/>
        <w:jc w:val="both"/>
        <w:rPr>
          <w:sz w:val="28"/>
        </w:rPr>
      </w:pPr>
      <w:r>
        <w:rPr>
          <w:sz w:val="28"/>
        </w:rPr>
        <w:t>В практической деятельности довольно часто, напри</w:t>
      </w:r>
      <w:r>
        <w:rPr>
          <w:sz w:val="28"/>
        </w:rPr>
        <w:softHyphen/>
      </w:r>
      <w:r>
        <w:rPr>
          <w:spacing w:val="4"/>
          <w:sz w:val="28"/>
        </w:rPr>
        <w:t>мер, при определении эмитентом параметров выпускаемого облигацион</w:t>
      </w:r>
      <w:r>
        <w:rPr>
          <w:spacing w:val="4"/>
          <w:sz w:val="28"/>
        </w:rPr>
        <w:softHyphen/>
      </w:r>
      <w:r>
        <w:rPr>
          <w:spacing w:val="3"/>
          <w:sz w:val="28"/>
        </w:rPr>
        <w:t>ного займа, выборе инвестором при покупке той или иной облигации и формировании профессиональными участниками рынка оптимальных ин</w:t>
      </w:r>
      <w:r>
        <w:rPr>
          <w:spacing w:val="3"/>
          <w:sz w:val="28"/>
        </w:rPr>
        <w:softHyphen/>
        <w:t>вестиционных портфелей возникает потребность в определении финансо</w:t>
      </w:r>
      <w:r>
        <w:rPr>
          <w:spacing w:val="3"/>
          <w:sz w:val="28"/>
        </w:rPr>
        <w:softHyphen/>
      </w:r>
      <w:r>
        <w:rPr>
          <w:spacing w:val="1"/>
          <w:sz w:val="28"/>
        </w:rPr>
        <w:t>вой эффективности облигационного займа. Последнее сводится к определе</w:t>
      </w:r>
      <w:r>
        <w:rPr>
          <w:spacing w:val="1"/>
          <w:sz w:val="28"/>
        </w:rPr>
        <w:softHyphen/>
      </w:r>
      <w:r>
        <w:rPr>
          <w:spacing w:val="3"/>
          <w:sz w:val="28"/>
        </w:rPr>
        <w:t>нию доходности облигаций.</w:t>
      </w:r>
    </w:p>
    <w:p w:rsidR="00351C48" w:rsidRDefault="00351C48">
      <w:pPr>
        <w:pStyle w:val="10"/>
        <w:shd w:val="clear" w:color="auto" w:fill="FFFFFF"/>
        <w:spacing w:line="360" w:lineRule="auto"/>
        <w:ind w:left="14" w:right="5" w:firstLine="694"/>
        <w:jc w:val="both"/>
        <w:rPr>
          <w:sz w:val="28"/>
        </w:rPr>
      </w:pPr>
      <w:r>
        <w:rPr>
          <w:color w:val="000000"/>
          <w:spacing w:val="16"/>
          <w:sz w:val="28"/>
        </w:rPr>
        <w:t xml:space="preserve">В общем виде доходность является относительным показателем </w:t>
      </w:r>
      <w:r>
        <w:rPr>
          <w:color w:val="000000"/>
          <w:spacing w:val="10"/>
          <w:sz w:val="28"/>
        </w:rPr>
        <w:t>и представляет собой доход, приходящийся на единицу затрат. Раз</w:t>
      </w:r>
      <w:r>
        <w:rPr>
          <w:color w:val="000000"/>
          <w:spacing w:val="10"/>
          <w:sz w:val="28"/>
        </w:rPr>
        <w:softHyphen/>
      </w:r>
      <w:r>
        <w:rPr>
          <w:color w:val="000000"/>
          <w:spacing w:val="5"/>
          <w:sz w:val="28"/>
        </w:rPr>
        <w:t xml:space="preserve">личают </w:t>
      </w:r>
      <w:r>
        <w:rPr>
          <w:i/>
          <w:color w:val="000000"/>
          <w:spacing w:val="5"/>
          <w:sz w:val="28"/>
        </w:rPr>
        <w:t>текущую доходность и полную, или конечную, доходность об</w:t>
      </w:r>
      <w:r>
        <w:rPr>
          <w:i/>
          <w:color w:val="000000"/>
          <w:spacing w:val="5"/>
          <w:sz w:val="28"/>
        </w:rPr>
        <w:softHyphen/>
      </w:r>
      <w:r>
        <w:rPr>
          <w:i/>
          <w:color w:val="000000"/>
          <w:spacing w:val="1"/>
          <w:sz w:val="28"/>
        </w:rPr>
        <w:t>лигаций.</w:t>
      </w:r>
    </w:p>
    <w:p w:rsidR="00351C48" w:rsidRDefault="00A01752">
      <w:pPr>
        <w:pStyle w:val="10"/>
        <w:shd w:val="clear" w:color="auto" w:fill="FFFFFF"/>
        <w:spacing w:line="360" w:lineRule="auto"/>
        <w:ind w:left="10" w:right="10" w:firstLine="698"/>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6pt;margin-top:73.1pt;width:76pt;height:35pt;z-index:251656192">
            <v:imagedata r:id="rId7" o:title=""/>
            <w10:wrap type="topAndBottom"/>
          </v:shape>
        </w:pict>
      </w:r>
      <w:r w:rsidR="00351C48">
        <w:rPr>
          <w:color w:val="000000"/>
          <w:spacing w:val="3"/>
          <w:sz w:val="28"/>
        </w:rPr>
        <w:t xml:space="preserve">Показатель </w:t>
      </w:r>
      <w:r w:rsidR="00351C48">
        <w:rPr>
          <w:i/>
          <w:color w:val="000000"/>
          <w:spacing w:val="3"/>
          <w:sz w:val="28"/>
        </w:rPr>
        <w:t xml:space="preserve">текущей доходности </w:t>
      </w:r>
      <w:r w:rsidR="00351C48">
        <w:rPr>
          <w:color w:val="000000"/>
          <w:spacing w:val="3"/>
          <w:sz w:val="28"/>
        </w:rPr>
        <w:t xml:space="preserve">характеризует годовые (текущие) поступления по облигации относительно сделанных затрат на ее покупку. </w:t>
      </w:r>
      <w:r w:rsidR="00351C48">
        <w:rPr>
          <w:color w:val="000000"/>
          <w:spacing w:val="4"/>
          <w:sz w:val="28"/>
        </w:rPr>
        <w:t>Текущая доходность облигации рассчитывается по формуле</w:t>
      </w:r>
    </w:p>
    <w:p w:rsidR="00351C48" w:rsidRDefault="00351C48">
      <w:pPr>
        <w:pStyle w:val="10"/>
        <w:shd w:val="clear" w:color="auto" w:fill="FFFFFF"/>
        <w:spacing w:line="360" w:lineRule="auto"/>
        <w:ind w:right="10" w:firstLine="708"/>
        <w:jc w:val="both"/>
        <w:rPr>
          <w:sz w:val="28"/>
        </w:rPr>
      </w:pPr>
      <w:r>
        <w:rPr>
          <w:color w:val="000000"/>
          <w:spacing w:val="4"/>
          <w:sz w:val="28"/>
        </w:rPr>
        <w:t>где С</w:t>
      </w:r>
      <w:r>
        <w:rPr>
          <w:color w:val="000000"/>
          <w:spacing w:val="4"/>
          <w:sz w:val="28"/>
          <w:vertAlign w:val="subscript"/>
        </w:rPr>
        <w:t>тек</w:t>
      </w:r>
      <w:r>
        <w:rPr>
          <w:color w:val="000000"/>
          <w:spacing w:val="4"/>
          <w:sz w:val="28"/>
        </w:rPr>
        <w:t xml:space="preserve"> - текущая доходность облигации, %;</w:t>
      </w:r>
    </w:p>
    <w:p w:rsidR="00351C48" w:rsidRDefault="00351C48">
      <w:pPr>
        <w:pStyle w:val="10"/>
        <w:shd w:val="clear" w:color="auto" w:fill="FFFFFF"/>
        <w:spacing w:line="360" w:lineRule="auto"/>
        <w:ind w:left="466" w:right="1459"/>
        <w:jc w:val="both"/>
        <w:rPr>
          <w:color w:val="000000"/>
          <w:spacing w:val="5"/>
          <w:sz w:val="28"/>
        </w:rPr>
      </w:pPr>
      <w:r>
        <w:rPr>
          <w:color w:val="000000"/>
          <w:spacing w:val="5"/>
          <w:sz w:val="28"/>
        </w:rPr>
        <w:t xml:space="preserve">            Д  - сумма выплачиваемых в год процентов, руб.;</w:t>
      </w:r>
    </w:p>
    <w:p w:rsidR="00351C48" w:rsidRDefault="00351C48">
      <w:pPr>
        <w:pStyle w:val="10"/>
        <w:shd w:val="clear" w:color="auto" w:fill="FFFFFF"/>
        <w:spacing w:line="360" w:lineRule="auto"/>
        <w:ind w:left="1980" w:right="-82" w:hanging="1440"/>
        <w:jc w:val="both"/>
        <w:rPr>
          <w:sz w:val="28"/>
        </w:rPr>
      </w:pPr>
      <w:r>
        <w:rPr>
          <w:color w:val="000000"/>
          <w:spacing w:val="5"/>
          <w:sz w:val="28"/>
        </w:rPr>
        <w:t xml:space="preserve">           К</w:t>
      </w:r>
      <w:r>
        <w:rPr>
          <w:color w:val="000000"/>
          <w:spacing w:val="5"/>
          <w:sz w:val="28"/>
          <w:vertAlign w:val="subscript"/>
        </w:rPr>
        <w:t xml:space="preserve">р </w:t>
      </w:r>
      <w:r>
        <w:rPr>
          <w:color w:val="000000"/>
          <w:spacing w:val="5"/>
          <w:sz w:val="28"/>
        </w:rPr>
        <w:t xml:space="preserve">- курсовая стоимость облигации,  по которой  она </w:t>
      </w:r>
      <w:r>
        <w:rPr>
          <w:color w:val="000000"/>
          <w:spacing w:val="3"/>
          <w:sz w:val="28"/>
        </w:rPr>
        <w:t>была         приобретена, руб.</w:t>
      </w:r>
    </w:p>
    <w:p w:rsidR="00351C48" w:rsidRDefault="00351C48">
      <w:pPr>
        <w:pStyle w:val="10"/>
        <w:shd w:val="clear" w:color="auto" w:fill="FFFFFF"/>
        <w:spacing w:before="360" w:line="360" w:lineRule="auto"/>
        <w:ind w:firstLine="708"/>
        <w:jc w:val="both"/>
        <w:rPr>
          <w:color w:val="000000"/>
          <w:spacing w:val="4"/>
          <w:sz w:val="28"/>
        </w:rPr>
      </w:pPr>
      <w:r>
        <w:rPr>
          <w:b/>
          <w:color w:val="000000"/>
          <w:spacing w:val="1"/>
          <w:sz w:val="28"/>
        </w:rPr>
        <w:t xml:space="preserve">Пример. </w:t>
      </w:r>
      <w:r>
        <w:rPr>
          <w:color w:val="000000"/>
          <w:spacing w:val="1"/>
          <w:sz w:val="28"/>
        </w:rPr>
        <w:t xml:space="preserve">Инвестор А приобрел за 11 000 руб. облигацию номинальной </w:t>
      </w:r>
      <w:r>
        <w:rPr>
          <w:color w:val="000000"/>
          <w:spacing w:val="3"/>
          <w:sz w:val="28"/>
        </w:rPr>
        <w:t xml:space="preserve">стоимостью 10000 руб. Купонная ставка равна 50% годовых. Проценты </w:t>
      </w:r>
      <w:r>
        <w:rPr>
          <w:color w:val="000000"/>
          <w:spacing w:val="2"/>
          <w:sz w:val="28"/>
        </w:rPr>
        <w:t xml:space="preserve">выплачиваются раз в конце года. Срок погашения облигации наступит через </w:t>
      </w:r>
      <w:r>
        <w:rPr>
          <w:color w:val="000000"/>
          <w:spacing w:val="4"/>
          <w:sz w:val="28"/>
        </w:rPr>
        <w:t>2 года.</w:t>
      </w:r>
    </w:p>
    <w:p w:rsidR="00351C48" w:rsidRDefault="00351C48">
      <w:pPr>
        <w:shd w:val="clear" w:color="auto" w:fill="FFFFFF"/>
        <w:spacing w:line="360" w:lineRule="auto"/>
        <w:jc w:val="both"/>
        <w:rPr>
          <w:snapToGrid w:val="0"/>
          <w:color w:val="000000"/>
          <w:sz w:val="28"/>
        </w:rPr>
      </w:pPr>
    </w:p>
    <w:p w:rsidR="00351C48" w:rsidRDefault="00A01752">
      <w:pPr>
        <w:shd w:val="clear" w:color="auto" w:fill="FFFFFF"/>
        <w:spacing w:line="360" w:lineRule="auto"/>
        <w:ind w:firstLine="708"/>
        <w:jc w:val="both"/>
        <w:rPr>
          <w:snapToGrid w:val="0"/>
          <w:sz w:val="28"/>
        </w:rPr>
      </w:pPr>
      <w:r>
        <w:rPr>
          <w:sz w:val="28"/>
        </w:rPr>
        <w:pict>
          <v:shape id="_x0000_s1031" type="#_x0000_t75" style="position:absolute;left:0;text-align:left;margin-left:36pt;margin-top:31.25pt;width:99pt;height:31pt;z-index:251657216">
            <v:imagedata r:id="rId8" o:title=""/>
            <w10:wrap type="topAndBottom"/>
          </v:shape>
        </w:pict>
      </w:r>
      <w:r w:rsidR="00351C48">
        <w:rPr>
          <w:snapToGrid w:val="0"/>
          <w:color w:val="000000"/>
          <w:sz w:val="28"/>
        </w:rPr>
        <w:t>Текущая доходность облигации в соответствии с формулой равна:</w:t>
      </w:r>
    </w:p>
    <w:p w:rsidR="00351C48" w:rsidRDefault="00351C48">
      <w:pPr>
        <w:shd w:val="clear" w:color="auto" w:fill="FFFFFF"/>
        <w:spacing w:line="360" w:lineRule="auto"/>
        <w:ind w:firstLine="708"/>
        <w:jc w:val="both"/>
        <w:rPr>
          <w:snapToGrid w:val="0"/>
          <w:sz w:val="28"/>
        </w:rPr>
      </w:pPr>
      <w:r>
        <w:rPr>
          <w:snapToGrid w:val="0"/>
          <w:color w:val="000000"/>
          <w:sz w:val="28"/>
        </w:rPr>
        <w:t>Текущая доходность облигации является простейшей характеристикой облигации. Пользуясь только этим показателем, нельзя выбрать наиболее эффективную для инвестирования средств облигацию, так как в текущей доходности не нашел отражения еще один источник дохода — изменение стоимости облигации за период владения ею. Поэтому по облигациям с нулевым купоном текущая доходность равна нулю, хотя доход в форме дисконта они приносят.</w:t>
      </w:r>
    </w:p>
    <w:p w:rsidR="00351C48" w:rsidRDefault="00A01752">
      <w:pPr>
        <w:shd w:val="clear" w:color="auto" w:fill="FFFFFF"/>
        <w:spacing w:line="360" w:lineRule="auto"/>
        <w:ind w:firstLine="708"/>
        <w:jc w:val="both"/>
        <w:rPr>
          <w:snapToGrid w:val="0"/>
          <w:sz w:val="28"/>
        </w:rPr>
      </w:pPr>
      <w:r>
        <w:rPr>
          <w:sz w:val="28"/>
        </w:rPr>
        <w:pict>
          <v:shape id="_x0000_s1032" type="#_x0000_t75" style="position:absolute;left:0;text-align:left;margin-left:38.05pt;margin-top:98.55pt;width:96.95pt;height:35pt;z-index:251658240">
            <v:imagedata r:id="rId9" o:title=""/>
            <w10:wrap type="topAndBottom"/>
          </v:shape>
        </w:pict>
      </w:r>
      <w:r w:rsidR="00351C48">
        <w:rPr>
          <w:snapToGrid w:val="0"/>
          <w:color w:val="000000"/>
          <w:sz w:val="28"/>
        </w:rPr>
        <w:t xml:space="preserve">Оба источника дохода отражаются в показателе </w:t>
      </w:r>
      <w:r w:rsidR="00351C48">
        <w:rPr>
          <w:i/>
          <w:snapToGrid w:val="0"/>
          <w:color w:val="000000"/>
          <w:sz w:val="28"/>
        </w:rPr>
        <w:t xml:space="preserve">конечной или полной доходности, </w:t>
      </w:r>
      <w:r w:rsidR="00351C48">
        <w:rPr>
          <w:snapToGrid w:val="0"/>
          <w:color w:val="000000"/>
          <w:sz w:val="28"/>
        </w:rPr>
        <w:t>которая характеризует полный доход по облигации, приходя</w:t>
      </w:r>
      <w:r w:rsidR="00351C48">
        <w:rPr>
          <w:snapToGrid w:val="0"/>
          <w:color w:val="000000"/>
          <w:sz w:val="28"/>
        </w:rPr>
        <w:softHyphen/>
        <w:t>щийся на единицу затрат на покупку этой облигации. Показатель конечной доходности определяется по формуле</w:t>
      </w:r>
    </w:p>
    <w:p w:rsidR="00351C48" w:rsidRDefault="00351C48">
      <w:pPr>
        <w:shd w:val="clear" w:color="auto" w:fill="FFFFFF"/>
        <w:spacing w:line="360" w:lineRule="auto"/>
        <w:ind w:firstLine="708"/>
        <w:jc w:val="both"/>
        <w:rPr>
          <w:snapToGrid w:val="0"/>
          <w:color w:val="000000"/>
          <w:sz w:val="28"/>
        </w:rPr>
      </w:pPr>
      <w:r>
        <w:rPr>
          <w:snapToGrid w:val="0"/>
          <w:color w:val="000000"/>
          <w:sz w:val="28"/>
        </w:rPr>
        <w:t>где С</w:t>
      </w:r>
      <w:r>
        <w:rPr>
          <w:snapToGrid w:val="0"/>
          <w:color w:val="000000"/>
          <w:sz w:val="28"/>
          <w:vertAlign w:val="subscript"/>
        </w:rPr>
        <w:t>кон</w:t>
      </w:r>
      <w:r>
        <w:rPr>
          <w:snapToGrid w:val="0"/>
          <w:color w:val="000000"/>
          <w:sz w:val="28"/>
        </w:rPr>
        <w:t xml:space="preserve"> - конечная доходность облигаций, %;</w:t>
      </w:r>
    </w:p>
    <w:p w:rsidR="00351C48" w:rsidRDefault="00351C48">
      <w:pPr>
        <w:shd w:val="clear" w:color="auto" w:fill="FFFFFF"/>
        <w:spacing w:line="360" w:lineRule="auto"/>
        <w:ind w:left="708"/>
        <w:jc w:val="both"/>
        <w:rPr>
          <w:snapToGrid w:val="0"/>
          <w:color w:val="000000"/>
          <w:sz w:val="28"/>
        </w:rPr>
      </w:pPr>
      <w:r>
        <w:rPr>
          <w:snapToGrid w:val="0"/>
          <w:color w:val="000000"/>
          <w:sz w:val="28"/>
        </w:rPr>
        <w:t xml:space="preserve">       Дсп - совокупный процентный доход, руб.;</w:t>
      </w:r>
    </w:p>
    <w:p w:rsidR="00351C48" w:rsidRDefault="00351C48">
      <w:pPr>
        <w:shd w:val="clear" w:color="auto" w:fill="FFFFFF"/>
        <w:spacing w:line="360" w:lineRule="auto"/>
        <w:ind w:left="708" w:firstLine="708"/>
        <w:jc w:val="both"/>
        <w:rPr>
          <w:snapToGrid w:val="0"/>
          <w:sz w:val="28"/>
        </w:rPr>
      </w:pPr>
      <w:r>
        <w:rPr>
          <w:snapToGrid w:val="0"/>
          <w:color w:val="000000"/>
          <w:sz w:val="28"/>
        </w:rPr>
        <w:t>Р  - величина дисконта по облигации, руб.;</w:t>
      </w:r>
    </w:p>
    <w:p w:rsidR="00351C48" w:rsidRDefault="00351C48">
      <w:pPr>
        <w:shd w:val="clear" w:color="auto" w:fill="FFFFFF"/>
        <w:tabs>
          <w:tab w:val="left" w:pos="7380"/>
        </w:tabs>
        <w:spacing w:line="360" w:lineRule="auto"/>
        <w:ind w:left="1980" w:right="1178" w:hanging="1272"/>
        <w:jc w:val="both"/>
        <w:rPr>
          <w:snapToGrid w:val="0"/>
          <w:color w:val="000000"/>
          <w:sz w:val="28"/>
        </w:rPr>
      </w:pPr>
      <w:r>
        <w:rPr>
          <w:snapToGrid w:val="0"/>
          <w:color w:val="000000"/>
          <w:sz w:val="28"/>
        </w:rPr>
        <w:t xml:space="preserve">         Кр - курсовая стоимость облигации, по которой она была приобретена, руб.;</w:t>
      </w:r>
    </w:p>
    <w:p w:rsidR="00351C48" w:rsidRDefault="00351C48">
      <w:pPr>
        <w:shd w:val="clear" w:color="auto" w:fill="FFFFFF"/>
        <w:spacing w:line="360" w:lineRule="auto"/>
        <w:ind w:left="708" w:firstLine="708"/>
        <w:jc w:val="both"/>
        <w:rPr>
          <w:snapToGrid w:val="0"/>
          <w:sz w:val="28"/>
        </w:rPr>
      </w:pPr>
      <w:r>
        <w:rPr>
          <w:snapToGrid w:val="0"/>
          <w:color w:val="000000"/>
          <w:sz w:val="28"/>
          <w:lang w:val="en-US"/>
        </w:rPr>
        <w:t>n</w:t>
      </w:r>
      <w:r>
        <w:rPr>
          <w:snapToGrid w:val="0"/>
          <w:color w:val="000000"/>
          <w:sz w:val="28"/>
        </w:rPr>
        <w:t xml:space="preserve">   - число лет, в течение которых инвестор владел облигацией.</w:t>
      </w:r>
    </w:p>
    <w:p w:rsidR="00351C48" w:rsidRDefault="00351C48">
      <w:pPr>
        <w:shd w:val="clear" w:color="auto" w:fill="FFFFFF"/>
        <w:spacing w:line="360" w:lineRule="auto"/>
        <w:ind w:firstLine="708"/>
        <w:jc w:val="both"/>
        <w:rPr>
          <w:snapToGrid w:val="0"/>
          <w:sz w:val="28"/>
        </w:rPr>
      </w:pPr>
      <w:r>
        <w:rPr>
          <w:snapToGrid w:val="0"/>
          <w:color w:val="000000"/>
          <w:sz w:val="28"/>
        </w:rPr>
        <w:t>Величина дисконта Р равна разнице между номинальной стоимостью облигации и ценой приобретения в случае, если инвестор держит облигацию до погашения. Если же инвестор продает облигацию, не дожидаясь погаше</w:t>
      </w:r>
      <w:r>
        <w:rPr>
          <w:snapToGrid w:val="0"/>
          <w:color w:val="000000"/>
          <w:sz w:val="28"/>
        </w:rPr>
        <w:softHyphen/>
        <w:t>ния, то величина Р представляет собой разницу между ценой продажи и приобретения облигации.</w:t>
      </w:r>
    </w:p>
    <w:p w:rsidR="00351C48" w:rsidRDefault="00A01752">
      <w:pPr>
        <w:shd w:val="clear" w:color="auto" w:fill="FFFFFF"/>
        <w:spacing w:line="360" w:lineRule="auto"/>
        <w:ind w:firstLine="708"/>
        <w:jc w:val="both"/>
        <w:rPr>
          <w:snapToGrid w:val="0"/>
          <w:sz w:val="28"/>
        </w:rPr>
      </w:pPr>
      <w:r>
        <w:rPr>
          <w:sz w:val="28"/>
        </w:rPr>
        <w:pict>
          <v:shape id="_x0000_s1033" type="#_x0000_t75" style="position:absolute;left:0;text-align:left;margin-left:38pt;margin-top:54.35pt;width:214pt;height:31pt;z-index:251659264">
            <v:imagedata r:id="rId10" o:title=""/>
            <w10:wrap type="topAndBottom"/>
          </v:shape>
        </w:pict>
      </w:r>
      <w:r w:rsidR="00351C48">
        <w:rPr>
          <w:snapToGrid w:val="0"/>
          <w:color w:val="000000"/>
          <w:sz w:val="28"/>
        </w:rPr>
        <w:t>В данном примере конечная доходность будет равна (инвестор А погаша</w:t>
      </w:r>
      <w:r w:rsidR="00351C48">
        <w:rPr>
          <w:snapToGrid w:val="0"/>
          <w:color w:val="000000"/>
          <w:sz w:val="28"/>
        </w:rPr>
        <w:softHyphen/>
        <w:t>ет облигацию по окончании срока облигационного займа):</w:t>
      </w:r>
    </w:p>
    <w:p w:rsidR="00351C48" w:rsidRDefault="00351C48">
      <w:pPr>
        <w:pStyle w:val="a4"/>
        <w:spacing w:line="360" w:lineRule="auto"/>
        <w:ind w:firstLine="708"/>
        <w:jc w:val="both"/>
        <w:rPr>
          <w:sz w:val="28"/>
        </w:rPr>
      </w:pPr>
      <w:r>
        <w:rPr>
          <w:sz w:val="28"/>
        </w:rPr>
        <w:t>Существуют более сложные математические формулы расчета конеч</w:t>
      </w:r>
      <w:r>
        <w:rPr>
          <w:sz w:val="28"/>
        </w:rPr>
        <w:softHyphen/>
        <w:t>ного дохода, в том числе третий составляющий совокупного дохода, при</w:t>
      </w:r>
      <w:r>
        <w:rPr>
          <w:sz w:val="28"/>
        </w:rPr>
        <w:softHyphen/>
        <w:t>носимого облигацией, - реинвестирование процентных поступлений.</w:t>
      </w:r>
    </w:p>
    <w:p w:rsidR="00351C48" w:rsidRDefault="00351C48">
      <w:pPr>
        <w:shd w:val="clear" w:color="auto" w:fill="FFFFFF"/>
        <w:spacing w:line="360" w:lineRule="auto"/>
        <w:ind w:firstLine="708"/>
        <w:jc w:val="both"/>
        <w:rPr>
          <w:snapToGrid w:val="0"/>
          <w:sz w:val="28"/>
        </w:rPr>
      </w:pPr>
      <w:r>
        <w:rPr>
          <w:snapToGrid w:val="0"/>
          <w:sz w:val="28"/>
        </w:rPr>
        <w:t>Существуют два важных фактора, влияющих на доходность облига</w:t>
      </w:r>
      <w:r>
        <w:rPr>
          <w:snapToGrid w:val="0"/>
          <w:sz w:val="28"/>
        </w:rPr>
        <w:softHyphen/>
        <w:t>ций. Это - инфляция и налоги. Если доход от облигации равен 4% в год, а уровень инфляции — 3%, то реальная доходность составит толь</w:t>
      </w:r>
      <w:r>
        <w:rPr>
          <w:snapToGrid w:val="0"/>
          <w:sz w:val="28"/>
        </w:rPr>
        <w:softHyphen/>
        <w:t>ко 1%. Если уровень инфляции повысится до 4% и выше, то ин</w:t>
      </w:r>
      <w:r>
        <w:rPr>
          <w:snapToGrid w:val="0"/>
          <w:color w:val="000000"/>
          <w:sz w:val="28"/>
        </w:rPr>
        <w:t xml:space="preserve">весторы </w:t>
      </w:r>
      <w:r>
        <w:rPr>
          <w:i/>
          <w:snapToGrid w:val="0"/>
          <w:color w:val="000000"/>
          <w:sz w:val="28"/>
        </w:rPr>
        <w:t xml:space="preserve">- </w:t>
      </w:r>
      <w:r>
        <w:rPr>
          <w:snapToGrid w:val="0"/>
          <w:color w:val="000000"/>
          <w:sz w:val="28"/>
        </w:rPr>
        <w:t>держатели облигаций с фиксированным 4%-ным доходом будут иметь перспективу получить нулевой доход или даже понести убытки.</w:t>
      </w:r>
    </w:p>
    <w:p w:rsidR="00351C48" w:rsidRDefault="00351C48">
      <w:pPr>
        <w:shd w:val="clear" w:color="auto" w:fill="FFFFFF"/>
        <w:spacing w:line="360" w:lineRule="auto"/>
        <w:ind w:firstLine="708"/>
        <w:jc w:val="both"/>
        <w:rPr>
          <w:snapToGrid w:val="0"/>
          <w:sz w:val="28"/>
        </w:rPr>
      </w:pPr>
      <w:r>
        <w:rPr>
          <w:snapToGrid w:val="0"/>
          <w:color w:val="000000"/>
          <w:sz w:val="28"/>
        </w:rPr>
        <w:t>Поэтому в условиях инфляции инвесторы избегают вложений в дол</w:t>
      </w:r>
      <w:r>
        <w:rPr>
          <w:snapToGrid w:val="0"/>
          <w:color w:val="000000"/>
          <w:sz w:val="28"/>
        </w:rPr>
        <w:softHyphen/>
        <w:t>госрочные облигации (хотя эмитентам они, несомненно, интересны), чтобы доходность собственных инвестиций поддержать на уровне, со</w:t>
      </w:r>
      <w:r>
        <w:rPr>
          <w:snapToGrid w:val="0"/>
          <w:color w:val="000000"/>
          <w:sz w:val="28"/>
        </w:rPr>
        <w:softHyphen/>
        <w:t>измеримом с базовой ставкой доходности - ставкой рефинансирова</w:t>
      </w:r>
      <w:r>
        <w:rPr>
          <w:snapToGrid w:val="0"/>
          <w:color w:val="000000"/>
          <w:sz w:val="28"/>
        </w:rPr>
        <w:softHyphen/>
        <w:t>ния.</w:t>
      </w:r>
    </w:p>
    <w:p w:rsidR="00351C48" w:rsidRDefault="00351C48">
      <w:pPr>
        <w:shd w:val="clear" w:color="auto" w:fill="FFFFFF"/>
        <w:spacing w:line="360" w:lineRule="auto"/>
        <w:ind w:firstLine="708"/>
        <w:jc w:val="both"/>
        <w:rPr>
          <w:snapToGrid w:val="0"/>
          <w:sz w:val="28"/>
        </w:rPr>
      </w:pPr>
      <w:r>
        <w:rPr>
          <w:snapToGrid w:val="0"/>
          <w:sz w:val="28"/>
        </w:rPr>
        <w:t>Налоги также уменьшают доход по облигациям, а значит, и их доход</w:t>
      </w:r>
      <w:r>
        <w:rPr>
          <w:snapToGrid w:val="0"/>
          <w:sz w:val="28"/>
        </w:rPr>
        <w:softHyphen/>
        <w:t>ность.</w:t>
      </w:r>
    </w:p>
    <w:p w:rsidR="00351C48" w:rsidRDefault="00351C48">
      <w:pPr>
        <w:shd w:val="clear" w:color="auto" w:fill="FFFFFF"/>
        <w:spacing w:line="360" w:lineRule="auto"/>
        <w:ind w:firstLine="708"/>
        <w:jc w:val="both"/>
        <w:rPr>
          <w:sz w:val="28"/>
        </w:rPr>
      </w:pPr>
      <w:r>
        <w:rPr>
          <w:sz w:val="28"/>
        </w:rPr>
        <w:t>Учитывая все вышесказанное, реальная доходность тех или иных об</w:t>
      </w:r>
      <w:r>
        <w:rPr>
          <w:sz w:val="28"/>
        </w:rPr>
        <w:softHyphen/>
        <w:t>лигаций должна рассчитываться после вычета из дохода выплачиваемых налогов, а также учитывая существующие темпы инфляции. И именно эти показатели доходности следует сравнивать, выбирая наиболее эффективные для инвестирования объекты.</w:t>
      </w:r>
    </w:p>
    <w:p w:rsidR="00351C48" w:rsidRDefault="00351C48">
      <w:pPr>
        <w:spacing w:line="360" w:lineRule="auto"/>
        <w:jc w:val="both"/>
        <w:rPr>
          <w:sz w:val="28"/>
        </w:rPr>
      </w:pPr>
    </w:p>
    <w:p w:rsidR="00351C48" w:rsidRDefault="00351C48">
      <w:pPr>
        <w:pStyle w:val="4"/>
      </w:pPr>
    </w:p>
    <w:p w:rsidR="00351C48" w:rsidRDefault="00351C48">
      <w:pPr>
        <w:pStyle w:val="4"/>
      </w:pPr>
    </w:p>
    <w:p w:rsidR="00351C48" w:rsidRDefault="00351C48">
      <w:pPr>
        <w:pStyle w:val="4"/>
      </w:pPr>
    </w:p>
    <w:p w:rsidR="00351C48" w:rsidRDefault="00351C48">
      <w:pPr>
        <w:pStyle w:val="4"/>
      </w:pPr>
    </w:p>
    <w:p w:rsidR="00351C48" w:rsidRDefault="00351C48">
      <w:pPr>
        <w:pStyle w:val="4"/>
      </w:pPr>
    </w:p>
    <w:p w:rsidR="00351C48" w:rsidRDefault="00351C48">
      <w:pPr>
        <w:pStyle w:val="4"/>
      </w:pPr>
    </w:p>
    <w:p w:rsidR="00351C48" w:rsidRDefault="00351C48">
      <w:pPr>
        <w:pStyle w:val="4"/>
      </w:pPr>
    </w:p>
    <w:p w:rsidR="00351C48" w:rsidRDefault="00351C48">
      <w:pPr>
        <w:pStyle w:val="4"/>
      </w:pPr>
    </w:p>
    <w:p w:rsidR="00351C48" w:rsidRDefault="00351C48">
      <w:pPr>
        <w:pStyle w:val="4"/>
      </w:pPr>
    </w:p>
    <w:p w:rsidR="00351C48" w:rsidRDefault="00351C48"/>
    <w:p w:rsidR="00351C48" w:rsidRDefault="00351C48"/>
    <w:p w:rsidR="00351C48" w:rsidRDefault="00351C48"/>
    <w:p w:rsidR="00351C48" w:rsidRDefault="00351C48"/>
    <w:p w:rsidR="00351C48" w:rsidRDefault="00351C48">
      <w:pPr>
        <w:pStyle w:val="4"/>
      </w:pPr>
      <w:r>
        <w:t>Заключение</w:t>
      </w:r>
    </w:p>
    <w:p w:rsidR="00351C48" w:rsidRDefault="00351C48"/>
    <w:p w:rsidR="00351C48" w:rsidRDefault="00351C48">
      <w:pPr>
        <w:spacing w:line="360" w:lineRule="auto"/>
        <w:ind w:firstLine="851"/>
        <w:jc w:val="both"/>
        <w:rPr>
          <w:sz w:val="28"/>
          <w:szCs w:val="28"/>
        </w:rPr>
      </w:pPr>
      <w:r>
        <w:rPr>
          <w:sz w:val="28"/>
          <w:szCs w:val="28"/>
        </w:rPr>
        <w:t xml:space="preserve">В последние годы перед Россией встала проблема вхождения в мировое экономическое пространство. Признаком цивилизованной экономики является развитая инфраструктура фондового рынка. В современной России такую инфраструктуру приходится воссоздавать заново. </w:t>
      </w:r>
    </w:p>
    <w:p w:rsidR="00351C48" w:rsidRDefault="00351C48">
      <w:pPr>
        <w:spacing w:line="360" w:lineRule="auto"/>
        <w:ind w:firstLine="851"/>
        <w:jc w:val="both"/>
        <w:rPr>
          <w:sz w:val="28"/>
          <w:szCs w:val="28"/>
        </w:rPr>
      </w:pPr>
      <w:r>
        <w:rPr>
          <w:sz w:val="28"/>
          <w:szCs w:val="28"/>
        </w:rPr>
        <w:t xml:space="preserve">В мире система безналичных расчетов используется очень широко. Ценные бумаги являются одной из составляющих безналичного оборота. Возможно, именно меры по созданию цивилизованного безналичного оборота, снижению доли так называемого «черного нала» во взаиморасчетах субъектов рынка, более широкому использованию в обороте ценных бумаг (например, векселей) могли бы способствовать уменьшению проблемы взаимных неплатежей, в последние годы остро стоящей перед российскими предприятиями. Для создания условий, способствующих увеличению доли безналичных расчетов (в т.ч. с помощью использования ценных бумаг) необходимо активное участие государства. При этом имеются в виду законы, не только касающиеся непосредственно ценных бумаг, но и косвенно связанные с их обращением (например, налоговое законодательство). </w:t>
      </w:r>
    </w:p>
    <w:p w:rsidR="00351C48" w:rsidRDefault="00351C48">
      <w:pPr>
        <w:spacing w:line="360" w:lineRule="auto"/>
        <w:ind w:firstLine="708"/>
        <w:jc w:val="both"/>
      </w:pPr>
      <w:r>
        <w:rPr>
          <w:sz w:val="28"/>
        </w:rPr>
        <w:t>В условиях рыночных отношений большое значение имеет регулирование рынка. В России фондовый рынок стал возрождаться относительно недавно, поэтому законодательная база, регулирующая отношения субъектов по операциям с ценными бумагами, недостаточно разработана. В этих условиях для субъектов рынка, производящих такие операции, особенно важно отслеживать изменения законодательной базы с целью повышения собственной надежности и улучшения репутации в глазах клиентов.</w:t>
      </w:r>
    </w:p>
    <w:p w:rsidR="00351C48" w:rsidRDefault="00351C48">
      <w:pPr>
        <w:spacing w:line="360" w:lineRule="auto"/>
        <w:ind w:firstLine="708"/>
        <w:jc w:val="both"/>
        <w:rPr>
          <w:sz w:val="28"/>
        </w:rPr>
      </w:pPr>
      <w:r>
        <w:rPr>
          <w:sz w:val="28"/>
        </w:rPr>
        <w:t xml:space="preserve">Нестабильность в финансовой и банковской сфере, кризисное состояние большинства отраслей экономики снижают инвестиционную привлекательность акций российских эмитентов. </w:t>
      </w:r>
    </w:p>
    <w:p w:rsidR="00351C48" w:rsidRDefault="00351C48">
      <w:pPr>
        <w:spacing w:line="360" w:lineRule="auto"/>
        <w:ind w:firstLine="708"/>
        <w:jc w:val="both"/>
        <w:rPr>
          <w:sz w:val="28"/>
        </w:rPr>
      </w:pPr>
      <w:r>
        <w:rPr>
          <w:sz w:val="28"/>
        </w:rPr>
        <w:t>Фондовый рынок является частью финансового рынка и в условиях рыночной экономики выполняет ряд важнейших макро- и микроэкономических функций. Одной из наиболее важных функций рынка ценных бумаг является инвестиционная деятельность. Финансовые инвестиции не обеспечивают прироста основного и оборотного капитала, а выступают в основном как средство сбережения и накопления капитала. Покупка ценных бумаг не создает реального капитала, но деньги, вырученные в дальнейшем от продажи ценных бумаг, могут быть вложены в производство, строительство и т.д.</w:t>
      </w:r>
    </w:p>
    <w:p w:rsidR="00351C48" w:rsidRDefault="00351C48">
      <w:pPr>
        <w:spacing w:line="360" w:lineRule="auto"/>
        <w:ind w:firstLine="708"/>
        <w:jc w:val="both"/>
        <w:rPr>
          <w:sz w:val="28"/>
        </w:rPr>
      </w:pPr>
      <w:r>
        <w:rPr>
          <w:sz w:val="28"/>
        </w:rPr>
        <w:t>Потребность в инвестиционных ресурсах имеется постоянно. Это связано с необходимостью инвестирования капитала в развитие отраслей и предприятий. Инвесторы предпочитают вкладывать деньги прежде всего в самые прибыльные проекты. Инвестиции в ценные бумаги не всегда являются высокорентабельными. Это вызывает некоторые трудности в массовом привлечении инвестиций на рынок ценных бумаг. Негативное влияние оказывает и печально известный опыт финансовых пирамид типа МММ. С другой стороны, доходность вложений в некоторые ценные бумаги весьма значительно превышает уровень доходности в иные финансовые инструменты.</w:t>
      </w:r>
    </w:p>
    <w:p w:rsidR="00351C48" w:rsidRDefault="00351C48">
      <w:pPr>
        <w:spacing w:line="360" w:lineRule="auto"/>
        <w:ind w:firstLine="708"/>
        <w:jc w:val="both"/>
        <w:rPr>
          <w:sz w:val="28"/>
        </w:rPr>
      </w:pPr>
      <w:r>
        <w:rPr>
          <w:sz w:val="28"/>
        </w:rPr>
        <w:t>В настоящее время привлечение прямых иностранных инвестиций ограничено низкой инвестиционной привлекательностью многих российских предприятий, поскольку их уровень управления, организации бухгалтерского учета и сбыта, а также методы работы на рынке не соответствуют современным требованиям. По мере нормализации обстановки приток инвестиций будет зависеть от развития институтов финансового рынка, особенностей банковской системы и рынка ценных бумаг мобилизовать внутренние и внешние ресурсы.</w:t>
      </w:r>
    </w:p>
    <w:p w:rsidR="00351C48" w:rsidRDefault="00351C48">
      <w:pPr>
        <w:pStyle w:val="21"/>
      </w:pPr>
      <w:r>
        <w:t>Из рассмотренного в данной курсовой материала я сделал вывод, что российский рынок ценных бумаг развивается более или менее динамично. Искушенные западные профессионалы высоко оценивают потенциал российского рынка, и я надеюсь, что политическая и экономическая стабильность позволит России в ближайшем будущем стать одним из крупнейших финансовых центров мира.</w:t>
      </w:r>
    </w:p>
    <w:p w:rsidR="00351C48" w:rsidRDefault="00351C48">
      <w:pPr>
        <w:spacing w:line="360" w:lineRule="auto"/>
        <w:ind w:firstLine="708"/>
        <w:jc w:val="both"/>
        <w:rPr>
          <w:sz w:val="28"/>
        </w:rPr>
      </w:pPr>
    </w:p>
    <w:p w:rsidR="00351C48" w:rsidRDefault="00351C48">
      <w:pPr>
        <w:spacing w:line="360" w:lineRule="auto"/>
        <w:ind w:firstLine="708"/>
        <w:jc w:val="both"/>
        <w:rPr>
          <w:sz w:val="28"/>
        </w:rPr>
      </w:pPr>
    </w:p>
    <w:p w:rsidR="00351C48" w:rsidRDefault="00351C48">
      <w:pPr>
        <w:spacing w:line="360" w:lineRule="auto"/>
        <w:ind w:firstLine="708"/>
        <w:jc w:val="both"/>
        <w:rPr>
          <w:sz w:val="28"/>
        </w:rPr>
      </w:pPr>
    </w:p>
    <w:p w:rsidR="00351C48" w:rsidRDefault="00351C48">
      <w:pPr>
        <w:pStyle w:val="4"/>
      </w:pPr>
      <w:r>
        <w:t>Список использованной литературы</w:t>
      </w:r>
    </w:p>
    <w:p w:rsidR="00351C48" w:rsidRDefault="00351C48"/>
    <w:p w:rsidR="00351C48" w:rsidRDefault="00351C48">
      <w:pPr>
        <w:spacing w:line="360" w:lineRule="auto"/>
        <w:jc w:val="both"/>
        <w:rPr>
          <w:sz w:val="28"/>
        </w:rPr>
      </w:pPr>
      <w:r>
        <w:rPr>
          <w:sz w:val="28"/>
        </w:rPr>
        <w:t>1. Галанов В.А., Басов А.И. Рынок ценных бумаг.- М.: Финансы и статистика, 2000.</w:t>
      </w:r>
    </w:p>
    <w:p w:rsidR="00351C48" w:rsidRDefault="00351C48">
      <w:pPr>
        <w:spacing w:line="360" w:lineRule="auto"/>
        <w:jc w:val="both"/>
        <w:rPr>
          <w:color w:val="000000"/>
          <w:spacing w:val="3"/>
          <w:sz w:val="28"/>
        </w:rPr>
      </w:pPr>
      <w:r>
        <w:rPr>
          <w:sz w:val="28"/>
        </w:rPr>
        <w:t xml:space="preserve">2. </w:t>
      </w:r>
      <w:r>
        <w:rPr>
          <w:color w:val="000000"/>
          <w:spacing w:val="3"/>
          <w:sz w:val="28"/>
        </w:rPr>
        <w:t>Баринов Э.А., Хмыз О.В. Рынки: валютные и ценных бумаг.- М.: Экзамен, 2001.</w:t>
      </w:r>
    </w:p>
    <w:p w:rsidR="00351C48" w:rsidRDefault="00351C48">
      <w:pPr>
        <w:spacing w:line="360" w:lineRule="auto"/>
        <w:jc w:val="both"/>
        <w:rPr>
          <w:sz w:val="28"/>
        </w:rPr>
      </w:pPr>
      <w:r>
        <w:rPr>
          <w:color w:val="000000"/>
          <w:spacing w:val="3"/>
          <w:sz w:val="28"/>
        </w:rPr>
        <w:t xml:space="preserve">3. Федеральный Закон РФ «О рынке ценных бумаг» </w:t>
      </w:r>
      <w:r>
        <w:rPr>
          <w:sz w:val="28"/>
        </w:rPr>
        <w:t>от 08.07.1999г. №139-ФЗ.</w:t>
      </w:r>
    </w:p>
    <w:p w:rsidR="00351C48" w:rsidRDefault="00351C48">
      <w:pPr>
        <w:spacing w:line="360" w:lineRule="auto"/>
        <w:jc w:val="both"/>
        <w:rPr>
          <w:sz w:val="28"/>
        </w:rPr>
      </w:pPr>
      <w:r>
        <w:rPr>
          <w:sz w:val="28"/>
        </w:rPr>
        <w:t xml:space="preserve">4. </w:t>
      </w:r>
      <w:r>
        <w:rPr>
          <w:sz w:val="28"/>
          <w:szCs w:val="28"/>
        </w:rPr>
        <w:t>Федеральный Закон РФ “Об акционерных обществах” от 26.12.1995г. №208-ФЗ .</w:t>
      </w:r>
    </w:p>
    <w:p w:rsidR="00351C48" w:rsidRDefault="00351C48">
      <w:pPr>
        <w:spacing w:line="360" w:lineRule="auto"/>
        <w:jc w:val="both"/>
        <w:rPr>
          <w:sz w:val="28"/>
        </w:rPr>
      </w:pPr>
      <w:r>
        <w:rPr>
          <w:sz w:val="28"/>
        </w:rPr>
        <w:t>5. Гражданский кодекс РФ, часть 1.</w:t>
      </w:r>
    </w:p>
    <w:p w:rsidR="00351C48" w:rsidRDefault="00351C48">
      <w:pPr>
        <w:spacing w:line="360" w:lineRule="auto"/>
        <w:jc w:val="both"/>
        <w:rPr>
          <w:sz w:val="28"/>
        </w:rPr>
      </w:pPr>
      <w:r>
        <w:rPr>
          <w:sz w:val="28"/>
        </w:rPr>
        <w:t>6. Налоговый кодекс РФ.</w:t>
      </w:r>
    </w:p>
    <w:p w:rsidR="00351C48" w:rsidRDefault="00351C48">
      <w:pPr>
        <w:spacing w:line="360" w:lineRule="auto"/>
        <w:jc w:val="both"/>
        <w:rPr>
          <w:sz w:val="28"/>
          <w:szCs w:val="28"/>
        </w:rPr>
      </w:pPr>
      <w:r>
        <w:rPr>
          <w:sz w:val="28"/>
        </w:rPr>
        <w:t xml:space="preserve">7. </w:t>
      </w:r>
      <w:r>
        <w:rPr>
          <w:sz w:val="28"/>
          <w:szCs w:val="28"/>
        </w:rPr>
        <w:t>Указ Президента РФ от 01.08.1996г. №1008 “Концепция развития рынка ценных бумаг в Российской Федерации”.</w:t>
      </w:r>
    </w:p>
    <w:p w:rsidR="00351C48" w:rsidRDefault="00351C48">
      <w:pPr>
        <w:spacing w:line="360" w:lineRule="auto"/>
        <w:jc w:val="both"/>
        <w:rPr>
          <w:sz w:val="28"/>
        </w:rPr>
      </w:pPr>
      <w:r>
        <w:rPr>
          <w:sz w:val="28"/>
          <w:szCs w:val="28"/>
        </w:rPr>
        <w:t xml:space="preserve">8. </w:t>
      </w:r>
      <w:r>
        <w:rPr>
          <w:sz w:val="28"/>
        </w:rPr>
        <w:t>Бердникова Т.Б. Рынок ценных бумаг и биржевое дело. – М.: ИНФРА-М, 2000.</w:t>
      </w:r>
    </w:p>
    <w:p w:rsidR="00351C48" w:rsidRDefault="00351C48">
      <w:pPr>
        <w:spacing w:line="360" w:lineRule="auto"/>
        <w:jc w:val="both"/>
        <w:rPr>
          <w:sz w:val="28"/>
        </w:rPr>
      </w:pPr>
      <w:r>
        <w:rPr>
          <w:sz w:val="28"/>
        </w:rPr>
        <w:t>9. Данилов Ю.А. Анализ и прогноз развития российского рынка ценных бумаг.// ЭКО. - 1995 - №2 - с.21-67.</w:t>
      </w:r>
    </w:p>
    <w:p w:rsidR="00351C48" w:rsidRDefault="00351C48">
      <w:pPr>
        <w:spacing w:line="360" w:lineRule="auto"/>
        <w:jc w:val="both"/>
        <w:rPr>
          <w:sz w:val="28"/>
        </w:rPr>
      </w:pPr>
      <w:r>
        <w:rPr>
          <w:sz w:val="28"/>
        </w:rPr>
        <w:t xml:space="preserve">10. </w:t>
      </w:r>
      <w:r>
        <w:rPr>
          <w:sz w:val="28"/>
          <w:szCs w:val="28"/>
        </w:rPr>
        <w:t>Указ Президента РФ от 04.11.1994г. “</w:t>
      </w:r>
      <w:r>
        <w:rPr>
          <w:sz w:val="28"/>
        </w:rPr>
        <w:t>О мерах по государственному регулированию рынка ценных бумаг в Российской Федерации</w:t>
      </w:r>
      <w:r>
        <w:rPr>
          <w:sz w:val="28"/>
          <w:szCs w:val="28"/>
        </w:rPr>
        <w:t>”.</w:t>
      </w:r>
    </w:p>
    <w:p w:rsidR="00351C48" w:rsidRDefault="00351C48">
      <w:pPr>
        <w:spacing w:line="360" w:lineRule="auto"/>
        <w:jc w:val="both"/>
        <w:rPr>
          <w:sz w:val="28"/>
        </w:rPr>
      </w:pPr>
    </w:p>
    <w:p w:rsidR="00351C48" w:rsidRDefault="00351C48">
      <w:pPr>
        <w:spacing w:line="360" w:lineRule="auto"/>
        <w:jc w:val="both"/>
        <w:rPr>
          <w:sz w:val="28"/>
        </w:rPr>
      </w:pPr>
      <w:r>
        <w:rPr>
          <w:sz w:val="28"/>
        </w:rPr>
        <w:tab/>
      </w:r>
    </w:p>
    <w:p w:rsidR="00351C48" w:rsidRDefault="00351C48">
      <w:pPr>
        <w:spacing w:line="360" w:lineRule="auto"/>
        <w:jc w:val="both"/>
        <w:rPr>
          <w:sz w:val="28"/>
        </w:rPr>
      </w:pPr>
    </w:p>
    <w:p w:rsidR="00351C48" w:rsidRDefault="00351C48">
      <w:pPr>
        <w:spacing w:line="360" w:lineRule="auto"/>
        <w:jc w:val="both"/>
        <w:rPr>
          <w:sz w:val="28"/>
        </w:rPr>
      </w:pPr>
    </w:p>
    <w:p w:rsidR="00351C48" w:rsidRDefault="00351C48">
      <w:pPr>
        <w:spacing w:line="360" w:lineRule="auto"/>
        <w:ind w:left="360"/>
      </w:pPr>
    </w:p>
    <w:p w:rsidR="00351C48" w:rsidRDefault="00351C48">
      <w:pPr>
        <w:spacing w:line="360" w:lineRule="auto"/>
        <w:jc w:val="both"/>
        <w:rPr>
          <w:sz w:val="28"/>
        </w:rPr>
      </w:pPr>
      <w:bookmarkStart w:id="0" w:name="_GoBack"/>
      <w:bookmarkEnd w:id="0"/>
    </w:p>
    <w:sectPr w:rsidR="00351C48">
      <w:headerReference w:type="even" r:id="rId11"/>
      <w:headerReference w:type="default" r:id="rId12"/>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C48" w:rsidRDefault="00351C48">
      <w:r>
        <w:separator/>
      </w:r>
    </w:p>
  </w:endnote>
  <w:endnote w:type="continuationSeparator" w:id="0">
    <w:p w:rsidR="00351C48" w:rsidRDefault="0035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C48" w:rsidRDefault="00351C48">
      <w:r>
        <w:separator/>
      </w:r>
    </w:p>
  </w:footnote>
  <w:footnote w:type="continuationSeparator" w:id="0">
    <w:p w:rsidR="00351C48" w:rsidRDefault="00351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C48" w:rsidRDefault="00351C4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51C48" w:rsidRDefault="00351C48">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C48" w:rsidRDefault="000B1422">
    <w:pPr>
      <w:pStyle w:val="a6"/>
      <w:framePr w:wrap="around" w:vAnchor="text" w:hAnchor="margin" w:xAlign="right" w:y="1"/>
      <w:rPr>
        <w:rStyle w:val="a7"/>
      </w:rPr>
    </w:pPr>
    <w:r>
      <w:rPr>
        <w:rStyle w:val="a7"/>
        <w:noProof/>
      </w:rPr>
      <w:t>6</w:t>
    </w:r>
  </w:p>
  <w:p w:rsidR="00351C48" w:rsidRDefault="00351C48">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14654"/>
    <w:multiLevelType w:val="hybridMultilevel"/>
    <w:tmpl w:val="69FC5394"/>
    <w:lvl w:ilvl="0" w:tplc="1B7E35C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2B396B50"/>
    <w:multiLevelType w:val="hybridMultilevel"/>
    <w:tmpl w:val="54D00100"/>
    <w:lvl w:ilvl="0" w:tplc="86143F5C">
      <w:numFmt w:val="bullet"/>
      <w:lvlText w:val="-"/>
      <w:lvlJc w:val="left"/>
      <w:pPr>
        <w:tabs>
          <w:tab w:val="num" w:pos="890"/>
        </w:tabs>
        <w:ind w:left="890" w:hanging="360"/>
      </w:pPr>
      <w:rPr>
        <w:rFonts w:ascii="Times New Roman" w:eastAsia="Times New Roman" w:hAnsi="Times New Roman" w:cs="Times New Roman" w:hint="default"/>
      </w:rPr>
    </w:lvl>
    <w:lvl w:ilvl="1" w:tplc="04090003" w:tentative="1">
      <w:start w:val="1"/>
      <w:numFmt w:val="bullet"/>
      <w:lvlText w:val="o"/>
      <w:lvlJc w:val="left"/>
      <w:pPr>
        <w:tabs>
          <w:tab w:val="num" w:pos="1610"/>
        </w:tabs>
        <w:ind w:left="1610" w:hanging="360"/>
      </w:pPr>
      <w:rPr>
        <w:rFonts w:ascii="Courier New" w:hAnsi="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2">
    <w:nsid w:val="38F670A7"/>
    <w:multiLevelType w:val="hybridMultilevel"/>
    <w:tmpl w:val="F1C0DA6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46FF637F"/>
    <w:multiLevelType w:val="hybridMultilevel"/>
    <w:tmpl w:val="9EFA60D6"/>
    <w:lvl w:ilvl="0" w:tplc="299254A6">
      <w:numFmt w:val="bullet"/>
      <w:lvlText w:val="-"/>
      <w:lvlJc w:val="left"/>
      <w:pPr>
        <w:tabs>
          <w:tab w:val="num" w:pos="700"/>
        </w:tabs>
        <w:ind w:left="700" w:hanging="360"/>
      </w:pPr>
      <w:rPr>
        <w:rFonts w:ascii="Times New Roman" w:eastAsia="Times New Roman" w:hAnsi="Times New Roman" w:cs="Times New Roman" w:hint="default"/>
      </w:rPr>
    </w:lvl>
    <w:lvl w:ilvl="1" w:tplc="04090003" w:tentative="1">
      <w:start w:val="1"/>
      <w:numFmt w:val="bullet"/>
      <w:lvlText w:val="o"/>
      <w:lvlJc w:val="left"/>
      <w:pPr>
        <w:tabs>
          <w:tab w:val="num" w:pos="1610"/>
        </w:tabs>
        <w:ind w:left="1610" w:hanging="360"/>
      </w:pPr>
      <w:rPr>
        <w:rFonts w:ascii="Courier New" w:hAnsi="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4">
    <w:nsid w:val="6EB31676"/>
    <w:multiLevelType w:val="hybridMultilevel"/>
    <w:tmpl w:val="DE121BD2"/>
    <w:lvl w:ilvl="0" w:tplc="86143F5C">
      <w:numFmt w:val="bullet"/>
      <w:lvlText w:val="-"/>
      <w:lvlJc w:val="left"/>
      <w:pPr>
        <w:tabs>
          <w:tab w:val="num" w:pos="890"/>
        </w:tabs>
        <w:ind w:left="890" w:hanging="360"/>
      </w:pPr>
      <w:rPr>
        <w:rFonts w:ascii="Times New Roman" w:eastAsia="Times New Roman" w:hAnsi="Times New Roman" w:cs="Times New Roman" w:hint="default"/>
      </w:rPr>
    </w:lvl>
    <w:lvl w:ilvl="1" w:tplc="04090003" w:tentative="1">
      <w:start w:val="1"/>
      <w:numFmt w:val="bullet"/>
      <w:lvlText w:val="o"/>
      <w:lvlJc w:val="left"/>
      <w:pPr>
        <w:tabs>
          <w:tab w:val="num" w:pos="1610"/>
        </w:tabs>
        <w:ind w:left="1610" w:hanging="360"/>
      </w:pPr>
      <w:rPr>
        <w:rFonts w:ascii="Courier New" w:hAnsi="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1422"/>
    <w:rsid w:val="000B1422"/>
    <w:rsid w:val="000E7B6A"/>
    <w:rsid w:val="00351C48"/>
    <w:rsid w:val="00A01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364A1641-0D41-412C-A347-AE18C64F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sz w:val="28"/>
    </w:rPr>
  </w:style>
  <w:style w:type="paragraph" w:styleId="2">
    <w:name w:val="heading 2"/>
    <w:basedOn w:val="a"/>
    <w:next w:val="a"/>
    <w:qFormat/>
    <w:pPr>
      <w:keepNext/>
      <w:spacing w:line="360" w:lineRule="auto"/>
      <w:outlineLvl w:val="1"/>
    </w:pPr>
    <w:rPr>
      <w:sz w:val="28"/>
    </w:rPr>
  </w:style>
  <w:style w:type="paragraph" w:styleId="3">
    <w:name w:val="heading 3"/>
    <w:basedOn w:val="a"/>
    <w:next w:val="a"/>
    <w:qFormat/>
    <w:pPr>
      <w:keepNext/>
      <w:outlineLvl w:val="2"/>
    </w:pPr>
    <w:rPr>
      <w:b/>
      <w:bCs/>
      <w:sz w:val="28"/>
    </w:rPr>
  </w:style>
  <w:style w:type="paragraph" w:styleId="4">
    <w:name w:val="heading 4"/>
    <w:basedOn w:val="a"/>
    <w:next w:val="a"/>
    <w:qFormat/>
    <w:pPr>
      <w:keepNext/>
      <w:spacing w:line="360" w:lineRule="auto"/>
      <w:jc w:val="both"/>
      <w:outlineLvl w:val="3"/>
    </w:pPr>
    <w:rPr>
      <w:b/>
      <w:bCs/>
      <w:sz w:val="28"/>
    </w:rPr>
  </w:style>
  <w:style w:type="paragraph" w:styleId="5">
    <w:name w:val="heading 5"/>
    <w:basedOn w:val="a"/>
    <w:next w:val="a"/>
    <w:qFormat/>
    <w:pPr>
      <w:keepNext/>
      <w:shd w:val="clear" w:color="auto" w:fill="FFFFFF"/>
      <w:spacing w:line="360" w:lineRule="auto"/>
      <w:jc w:val="both"/>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sz w:val="28"/>
    </w:rPr>
  </w:style>
  <w:style w:type="paragraph" w:styleId="20">
    <w:name w:val="Body Text 2"/>
    <w:basedOn w:val="a"/>
    <w:semiHidden/>
    <w:pPr>
      <w:spacing w:line="360" w:lineRule="auto"/>
      <w:jc w:val="center"/>
    </w:pPr>
    <w:rPr>
      <w:sz w:val="28"/>
    </w:rPr>
  </w:style>
  <w:style w:type="paragraph" w:styleId="21">
    <w:name w:val="Body Text Indent 2"/>
    <w:basedOn w:val="a"/>
    <w:semiHidden/>
    <w:pPr>
      <w:spacing w:line="360" w:lineRule="auto"/>
      <w:ind w:firstLine="708"/>
      <w:jc w:val="both"/>
    </w:pPr>
    <w:rPr>
      <w:sz w:val="28"/>
    </w:rPr>
  </w:style>
  <w:style w:type="paragraph" w:styleId="a4">
    <w:name w:val="Body Text"/>
    <w:basedOn w:val="a"/>
    <w:semiHidden/>
    <w:pPr>
      <w:spacing w:after="120"/>
    </w:pPr>
    <w:rPr>
      <w:sz w:val="20"/>
      <w:szCs w:val="20"/>
      <w:lang w:eastAsia="en-US"/>
    </w:rPr>
  </w:style>
  <w:style w:type="paragraph" w:customStyle="1" w:styleId="210">
    <w:name w:val="Основной текст 21"/>
    <w:basedOn w:val="a"/>
    <w:pPr>
      <w:autoSpaceDE w:val="0"/>
      <w:autoSpaceDN w:val="0"/>
      <w:spacing w:line="360" w:lineRule="auto"/>
      <w:ind w:left="170" w:right="57"/>
      <w:jc w:val="both"/>
    </w:pPr>
    <w:rPr>
      <w:sz w:val="28"/>
    </w:rPr>
  </w:style>
  <w:style w:type="paragraph" w:styleId="30">
    <w:name w:val="Body Text 3"/>
    <w:basedOn w:val="a"/>
    <w:semiHidden/>
    <w:pPr>
      <w:spacing w:line="360" w:lineRule="auto"/>
      <w:jc w:val="both"/>
    </w:pPr>
  </w:style>
  <w:style w:type="paragraph" w:styleId="a5">
    <w:name w:val="Body Text Indent"/>
    <w:basedOn w:val="a"/>
    <w:semiHidden/>
    <w:pPr>
      <w:shd w:val="clear" w:color="auto" w:fill="FFFFFF"/>
      <w:spacing w:line="360" w:lineRule="auto"/>
      <w:ind w:left="1260" w:hanging="552"/>
    </w:pPr>
    <w:rPr>
      <w:b/>
      <w:bCs/>
      <w:color w:val="000000"/>
      <w:sz w:val="28"/>
    </w:rPr>
  </w:style>
  <w:style w:type="paragraph" w:styleId="31">
    <w:name w:val="Body Text Indent 3"/>
    <w:basedOn w:val="a"/>
    <w:semiHidden/>
    <w:pPr>
      <w:shd w:val="clear" w:color="auto" w:fill="FFFFFF"/>
      <w:spacing w:line="360" w:lineRule="auto"/>
      <w:ind w:left="360" w:hanging="360"/>
      <w:jc w:val="both"/>
    </w:pPr>
    <w:rPr>
      <w:b/>
      <w:bCs/>
      <w:sz w:val="28"/>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ConsTitle">
    <w:name w:val="ConsTitle"/>
    <w:pPr>
      <w:widowControl w:val="0"/>
    </w:pPr>
    <w:rPr>
      <w:rFonts w:ascii="Arial" w:hAnsi="Arial"/>
      <w:b/>
      <w:snapToGrid w:val="0"/>
      <w:sz w:val="16"/>
    </w:rPr>
  </w:style>
  <w:style w:type="paragraph" w:styleId="a6">
    <w:name w:val="header"/>
    <w:basedOn w:val="a"/>
    <w:semiHidden/>
    <w:pPr>
      <w:tabs>
        <w:tab w:val="center" w:pos="4677"/>
        <w:tab w:val="right" w:pos="9355"/>
      </w:tabs>
    </w:pPr>
  </w:style>
  <w:style w:type="character" w:styleId="a7">
    <w:name w:val="page number"/>
    <w:basedOn w:val="a0"/>
    <w:semiHidden/>
  </w:style>
  <w:style w:type="paragraph" w:customStyle="1" w:styleId="10">
    <w:name w:val="Обычный1"/>
    <w:pPr>
      <w:widowControl w:val="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5340</Words>
  <Characters>30439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Рафисович</Company>
  <LinksUpToDate>false</LinksUpToDate>
  <CharactersWithSpaces>35708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Сагитов</dc:creator>
  <cp:keywords/>
  <dc:description/>
  <cp:lastModifiedBy>admin</cp:lastModifiedBy>
  <cp:revision>2</cp:revision>
  <cp:lastPrinted>2002-11-17T11:57:00Z</cp:lastPrinted>
  <dcterms:created xsi:type="dcterms:W3CDTF">2014-02-11T15:13:00Z</dcterms:created>
  <dcterms:modified xsi:type="dcterms:W3CDTF">2014-02-11T15:13:00Z</dcterms:modified>
</cp:coreProperties>
</file>