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74" w:rsidRPr="007F1700" w:rsidRDefault="00CA1074" w:rsidP="00CA1074">
      <w:pPr>
        <w:spacing w:before="120"/>
        <w:jc w:val="center"/>
        <w:rPr>
          <w:b/>
          <w:sz w:val="32"/>
        </w:rPr>
      </w:pPr>
      <w:r w:rsidRPr="007F1700">
        <w:rPr>
          <w:b/>
          <w:sz w:val="32"/>
        </w:rPr>
        <w:t>Искусство передвижения мостов: сплав моста</w:t>
      </w:r>
    </w:p>
    <w:p w:rsidR="00CA1074" w:rsidRPr="00CA1074" w:rsidRDefault="00CA1074" w:rsidP="00CA1074">
      <w:pPr>
        <w:spacing w:before="120"/>
        <w:jc w:val="center"/>
        <w:rPr>
          <w:sz w:val="28"/>
        </w:rPr>
      </w:pPr>
      <w:r w:rsidRPr="00CA1074">
        <w:rPr>
          <w:sz w:val="28"/>
        </w:rPr>
        <w:t xml:space="preserve">Викa Рябова </w:t>
      </w:r>
    </w:p>
    <w:p w:rsidR="00CA1074" w:rsidRPr="007F1700" w:rsidRDefault="00CA1074" w:rsidP="00CA1074">
      <w:pPr>
        <w:spacing w:before="120"/>
        <w:ind w:firstLine="567"/>
        <w:jc w:val="both"/>
      </w:pPr>
      <w:r w:rsidRPr="007F1700">
        <w:t>В процессе сооружения третьего транспортного кольца оказалось, что Андреевский железнодорожный мост через Москву реку «не вписывается в план». Мост надо было возвести на новом месте, чтобы железнодорожные пути не мешали автомобильной дороге.</w:t>
      </w:r>
    </w:p>
    <w:p w:rsidR="00CA1074" w:rsidRDefault="00CA1074" w:rsidP="00CA1074">
      <w:pPr>
        <w:spacing w:before="120"/>
        <w:ind w:firstLine="567"/>
        <w:jc w:val="both"/>
      </w:pPr>
      <w:r w:rsidRPr="007F1700">
        <w:t xml:space="preserve">Также за сто лет изменились габариты железнодорожного состава: по Андреевскому мосту (и его близнецу – Краснолужскому) не могли проходить электровозы. Разрушать старую арку не хотелось. И не только потому, что, прослужив без малого сто лет, мост находился в отличном состоянии; кроме всего прочего, он являлся настоящим памятником архитектуры. Поэтому было принято смелое инженерное решение – перенести старые арки на новые места и переоборудовать под пешеходные мосты. Первой была решена судьба Андреевского моста: его должны были передвинуть на </w:t>
      </w:r>
      <w:smartTag w:uri="urn:schemas-microsoft-com:office:smarttags" w:element="metricconverter">
        <w:smartTagPr>
          <w:attr w:name="ProductID" w:val="1,5 км"/>
        </w:smartTagPr>
        <w:r w:rsidRPr="007F1700">
          <w:t>1,5 км</w:t>
        </w:r>
      </w:smartTag>
      <w:r w:rsidRPr="007F1700">
        <w:t xml:space="preserve"> ниже по течению, в створ 1-й Фрунзенской улицы. В принципе, сплав по реке отдельных элементов конструкций – практика частая, ничего необычного в этом нет. Например, арки Лужнецкого моста изготавливались на берегу, а затем перегружались на баржи и доставлялись в нужное место. Но снять с опор и, не повредив, передвинуть по реке весь мост целиком – это уже другая задача. Все предварительные расчеты производил Гипростроймост. Сначала рассматривался вариант транспортировки арки по рельсам. Но для этого нужно было специально проложить пути, соорудив по берегам реки длинные насыпи с эстакадами на временных опорах. Учитывая сложность реализации, от этого плана отказались в пользу сплава. Одним из исполнителей проекта выступил Мостоотряд 18. (Вообще же, к работам по передвижению моста было привлечено более 40 организаций.)</w:t>
      </w:r>
    </w:p>
    <w:p w:rsidR="00CA1074" w:rsidRDefault="00CA1074" w:rsidP="00CA1074">
      <w:pPr>
        <w:spacing w:before="120"/>
        <w:ind w:firstLine="567"/>
        <w:jc w:val="both"/>
      </w:pPr>
      <w:r w:rsidRPr="007F1700">
        <w:t xml:space="preserve">Масса пролета – около 1500 т. Сплавляли эту махину при помощи шести буксиров на трех плавсредствах: двух баржах грузоподъемностью по 1200 т и одной – грузоподъемностью 3000 т. В трюмы закачали заранее просчитанный объем воды. Притопленные баржи завели под пролетную арку и начали сбрасывать балласт. Плавсредства стали подниматься, как поплавки. Специальные поддерживающие конструкции, установленные на баржах, подхватили арку и оторвали ее от опор. </w:t>
      </w:r>
    </w:p>
    <w:p w:rsidR="00CA1074" w:rsidRDefault="00CA1074" w:rsidP="00CA1074">
      <w:pPr>
        <w:spacing w:before="120"/>
        <w:ind w:firstLine="567"/>
        <w:jc w:val="both"/>
      </w:pPr>
      <w:r w:rsidRPr="007F1700">
        <w:t xml:space="preserve">Прогноз погоды на 22 мая 1999 года – день переноса моста – был благоприятным. И действительно, с утра он оправдался. Только однажды подул ветерок, и плавсистему стало слегка сносить. Но самой большой неожиданностью, по словам заместителя главного инженера МТФ «Мостоотряд 18» Александра Новикова, курировавшего проект, оказался кратковременный дождь. </w:t>
      </w:r>
    </w:p>
    <w:p w:rsidR="00CA1074" w:rsidRDefault="00CA1074" w:rsidP="00CA1074">
      <w:pPr>
        <w:spacing w:before="120"/>
        <w:ind w:firstLine="567"/>
        <w:jc w:val="both"/>
      </w:pPr>
      <w:r w:rsidRPr="007F1700">
        <w:t xml:space="preserve">С помощью буксиров (тянущих и страхующих) невозможно точно вписаться в миллиметровые зазоры между аркой моста и опорами. Проектом были предусмотрены остановка перед новым местом и маневрирование посредством якорей и лебедок. После того как вся массивная конструкция была заведена на новое место, начался процесс ее укладки на опоры. Трюмы вновь стали заполнять водой – вот тут и пошел дождик. Приборы, регистрирующие опускание плавсистемы, неожиданно зафиксировали ее подъем. Мосто строители встревожились и экстренно остановили работу насосов. Руководители операции запросили сведения об уровне воды. Оказалось, что кратковременный ливень, прошедший выше по течению Москвы-реки, мгновенно поднял ее уровень на </w:t>
      </w:r>
      <w:smartTag w:uri="urn:schemas-microsoft-com:office:smarttags" w:element="metricconverter">
        <w:smartTagPr>
          <w:attr w:name="ProductID" w:val="5 см"/>
        </w:smartTagPr>
        <w:r w:rsidRPr="007F1700">
          <w:t>5 см</w:t>
        </w:r>
      </w:smartTag>
      <w:r w:rsidRPr="007F1700">
        <w:t>. Буквально через несколько минут дождь закончился – и работы были возобновлены.</w:t>
      </w:r>
    </w:p>
    <w:p w:rsidR="00CA1074" w:rsidRDefault="00CA1074" w:rsidP="00CA1074">
      <w:pPr>
        <w:spacing w:before="120"/>
        <w:ind w:firstLine="567"/>
        <w:jc w:val="both"/>
      </w:pPr>
      <w:r w:rsidRPr="007F1700">
        <w:t xml:space="preserve">Краснолужский мост повторил судьбу Андреевского и через два года был перенесен на </w:t>
      </w:r>
      <w:smartTag w:uri="urn:schemas-microsoft-com:office:smarttags" w:element="metricconverter">
        <w:smartTagPr>
          <w:attr w:name="ProductID" w:val="2,2 км"/>
        </w:smartTagPr>
        <w:r w:rsidRPr="007F1700">
          <w:t>2,2 км</w:t>
        </w:r>
      </w:smartTag>
      <w:r w:rsidRPr="007F1700">
        <w:t xml:space="preserve"> к Киевскому вокзалу.</w:t>
      </w:r>
    </w:p>
    <w:p w:rsidR="00CA1074" w:rsidRDefault="00CA1074" w:rsidP="00CA1074">
      <w:pPr>
        <w:spacing w:before="120"/>
        <w:ind w:firstLine="567"/>
        <w:jc w:val="both"/>
      </w:pPr>
      <w:r w:rsidRPr="007F1700">
        <w:t>При переносе Краснолужского моста был учтен предыдущий опыт: для увеличения маневренности конструкции две меньшие баржи поставили чуть ближе друг к другу, таким образом снизилась опасность заноса. Но самое главное – изменили схему транспортировки: плавсистему, по совету мэра Москвы Лужкова, развернули по течению. Это было обусловлено тем, что река выше по течению значительно уже, а на набережной имеются выступающие полуостровки, скрывающие подводные коммуникации. Новая схема значительно снизила риск повреждения набережной при сплаве.</w:t>
      </w:r>
    </w:p>
    <w:p w:rsidR="00CA1074" w:rsidRDefault="00CA1074" w:rsidP="00CA1074">
      <w:pPr>
        <w:spacing w:before="120"/>
        <w:ind w:firstLine="567"/>
        <w:jc w:val="both"/>
      </w:pPr>
      <w:r w:rsidRPr="007F1700">
        <w:t>В результате этого комплексного мероприятия в Москве стало двумя пешеходными мостами больше. На месте же старых конструкций были возведены новые железнодорожные мосты, повторяющие изящную архитектуру прежних.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074"/>
    <w:rsid w:val="001A35F6"/>
    <w:rsid w:val="005775A8"/>
    <w:rsid w:val="007F1700"/>
    <w:rsid w:val="00811DD4"/>
    <w:rsid w:val="009B7487"/>
    <w:rsid w:val="00C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0BDFA4-D5B5-486B-AF53-A06669E8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3520</Characters>
  <Application>Microsoft Office Word</Application>
  <DocSecurity>0</DocSecurity>
  <Lines>29</Lines>
  <Paragraphs>8</Paragraphs>
  <ScaleCrop>false</ScaleCrop>
  <Company>Home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передвижения мостов: сплав моста</dc:title>
  <dc:subject/>
  <dc:creator>User</dc:creator>
  <cp:keywords/>
  <dc:description/>
  <cp:lastModifiedBy>Irina</cp:lastModifiedBy>
  <cp:revision>2</cp:revision>
  <dcterms:created xsi:type="dcterms:W3CDTF">2014-07-19T07:42:00Z</dcterms:created>
  <dcterms:modified xsi:type="dcterms:W3CDTF">2014-07-19T07:42:00Z</dcterms:modified>
</cp:coreProperties>
</file>