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EF" w:rsidRPr="00223F95" w:rsidRDefault="004165EF" w:rsidP="00223F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23F95">
        <w:rPr>
          <w:b/>
          <w:sz w:val="28"/>
          <w:szCs w:val="28"/>
        </w:rPr>
        <w:t>АКТИВАЦИЯ АЛКЕНОВ И АЛКИНОВ</w:t>
      </w:r>
    </w:p>
    <w:p w:rsidR="00223F95" w:rsidRDefault="00223F95" w:rsidP="00223F95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23F95">
        <w:rPr>
          <w:b/>
          <w:sz w:val="28"/>
          <w:szCs w:val="28"/>
        </w:rPr>
        <w:t>1. π-Комплексы алкенов и алкинов</w:t>
      </w:r>
    </w:p>
    <w:p w:rsid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Превращения олефинов и ацетиленов относятся к важнейшим реакциям основного органического синтеза. Как правило, эти превращения включают активацию π-лигандов в π-комплексах переходных металлов. Фактически, в рамках тех понятий и терминов, которые мы обсуждаем, π-комплексы являются первичными комплексами.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π-Комплексы моноолефинов, сопряженных и несопряженных диолефинов и ацетиленов известны почти для всех переходных металлов. При этом встречаются моно-, би- и полиядерные соединения. Известны также соединения, содержащие 2, 3 и даже 4 молекулы олефина на атом металла, например, </w:t>
      </w:r>
      <w:r w:rsidRPr="00223F95">
        <w:rPr>
          <w:sz w:val="28"/>
          <w:szCs w:val="28"/>
          <w:lang w:val="en-US"/>
        </w:rPr>
        <w:t>AcacRh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Ni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</w:rPr>
        <w:t>3</w:t>
      </w:r>
      <w:r w:rsidRPr="00223F95">
        <w:rPr>
          <w:sz w:val="28"/>
          <w:szCs w:val="28"/>
        </w:rPr>
        <w:t xml:space="preserve"> и </w:t>
      </w:r>
      <w:r w:rsidRPr="00223F95">
        <w:rPr>
          <w:sz w:val="28"/>
          <w:szCs w:val="28"/>
          <w:lang w:val="en-US"/>
        </w:rPr>
        <w:t>Ir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  <w:lang w:val="en-US"/>
        </w:rPr>
        <w:t>Cl</w:t>
      </w:r>
      <w:r w:rsidRPr="00223F95">
        <w:rPr>
          <w:sz w:val="28"/>
          <w:szCs w:val="28"/>
        </w:rPr>
        <w:t>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В ацетиленовых π-комплексах состава </w:t>
      </w:r>
      <w:r w:rsidRPr="00223F95">
        <w:rPr>
          <w:sz w:val="28"/>
          <w:szCs w:val="28"/>
          <w:lang w:val="en-US"/>
        </w:rPr>
        <w:t>M</w:t>
      </w:r>
      <w:r w:rsidRPr="00223F95">
        <w:rPr>
          <w:sz w:val="28"/>
          <w:szCs w:val="28"/>
          <w:vertAlign w:val="subscript"/>
          <w:lang w:val="en-US"/>
        </w:rPr>
        <w:t>m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R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  <w:lang w:val="en-US"/>
        </w:rPr>
        <w:t>n</w:t>
      </w:r>
      <w:r w:rsidRPr="00223F95">
        <w:rPr>
          <w:sz w:val="28"/>
          <w:szCs w:val="28"/>
        </w:rPr>
        <w:t xml:space="preserve"> соотношение </w:t>
      </w:r>
      <w:r w:rsidRPr="00223F95">
        <w:rPr>
          <w:sz w:val="28"/>
          <w:szCs w:val="28"/>
          <w:lang w:val="en-US"/>
        </w:rPr>
        <w:t>m</w:t>
      </w:r>
      <w:r w:rsidRPr="00223F95">
        <w:rPr>
          <w:sz w:val="28"/>
          <w:szCs w:val="28"/>
        </w:rPr>
        <w:t>/</w:t>
      </w:r>
      <w:r w:rsidRPr="00223F95">
        <w:rPr>
          <w:sz w:val="28"/>
          <w:szCs w:val="28"/>
          <w:lang w:val="en-US"/>
        </w:rPr>
        <w:t>n</w:t>
      </w:r>
      <w:r w:rsidRPr="00223F95">
        <w:rPr>
          <w:sz w:val="28"/>
          <w:szCs w:val="28"/>
        </w:rPr>
        <w:t xml:space="preserve"> меняется весьма широко. Например, известны комплексы состава </w:t>
      </w:r>
      <w:r w:rsidRPr="00223F95">
        <w:rPr>
          <w:sz w:val="28"/>
          <w:szCs w:val="28"/>
          <w:lang w:val="en-US"/>
        </w:rPr>
        <w:t>Co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CO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</w:rPr>
        <w:t>10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R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W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CO</w:t>
      </w:r>
      <w:r w:rsidRPr="00223F95">
        <w:rPr>
          <w:sz w:val="28"/>
          <w:szCs w:val="28"/>
        </w:rPr>
        <w:t>) 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R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</w:rPr>
        <w:t>3</w:t>
      </w:r>
      <w:r w:rsidRPr="00223F95">
        <w:rPr>
          <w:sz w:val="28"/>
          <w:szCs w:val="28"/>
        </w:rPr>
        <w:t>.</w:t>
      </w:r>
      <w:r w:rsidR="00A10BC4">
        <w:rPr>
          <w:sz w:val="28"/>
          <w:szCs w:val="28"/>
        </w:rPr>
        <w:t xml:space="preserve"> 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Координация всех π-лигандов сопровождается более или менее значительными изменениями их физических характеристик – понижается частота валентных колебаний кратных связей, увеличивается длина связей С-С,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>изменяются величины валентных углов.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Природа химической связи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>в π-комплексах переходных металлов имеет много общего. Рассмотрим основные положения на примере π-комплексов олефинов и ацетиленов.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Молекула этилена по величине потенциала ионизации не отличается от молекулы аммиака 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  <w:vertAlign w:val="subscript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vertAlign w:val="subscript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 xml:space="preserve"> = 10.5 эв). Донорные свойства ацетилена выражены несколько слабее 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  <w:vertAlign w:val="subscript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vertAlign w:val="subscript"/>
          <w:lang w:val="en-US"/>
        </w:rPr>
        <w:t>H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 = 11.4 эв). В ацетилене, однако, нижние вакантные МО лежат ниже, чем у этилена, поэтому молекула ацетилена характеризуется более выраженными акцепторными свойствами.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Представления о природе связи в π-комплексах базируются на идеях Дьюара, Чатта и Данкансона, развитых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 xml:space="preserve">более полувека назад. Модель Дьюара-Чатта-Данкансона, несмотря на ее упрощенность, может быть положена в основу концепции активации π-лигпндов в комплексах переходных металлов. </w:t>
      </w:r>
    </w:p>
    <w:p w:rsidR="004165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 xml:space="preserve">Рассмотрим, например, соль Цейзе </w:t>
      </w:r>
      <w:r w:rsidRPr="00223F95">
        <w:rPr>
          <w:sz w:val="28"/>
          <w:szCs w:val="28"/>
          <w:lang w:val="en-US"/>
        </w:rPr>
        <w:t>KPtCl</w:t>
      </w:r>
      <w:r w:rsidRPr="00223F95">
        <w:rPr>
          <w:sz w:val="28"/>
          <w:szCs w:val="28"/>
          <w:vertAlign w:val="subscript"/>
        </w:rPr>
        <w:t>3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 xml:space="preserve">). Молекула этилена занимает координационное место в плоско-квадратном комплексе </w:t>
      </w:r>
      <w:r w:rsidRPr="00223F95">
        <w:rPr>
          <w:sz w:val="28"/>
          <w:szCs w:val="28"/>
          <w:lang w:val="en-US"/>
        </w:rPr>
        <w:t>PtCl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  <w:vertAlign w:val="superscript"/>
        </w:rPr>
        <w:t>2-</w:t>
      </w:r>
      <w:r w:rsidRPr="00223F95">
        <w:rPr>
          <w:sz w:val="28"/>
          <w:szCs w:val="28"/>
        </w:rPr>
        <w:t>, вытесняя ион хлора:</w:t>
      </w:r>
    </w:p>
    <w:p w:rsidR="00223F95" w:rsidRP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93pt">
            <v:imagedata r:id="rId7" o:title=""/>
          </v:shape>
        </w:pict>
      </w:r>
    </w:p>
    <w:p w:rsid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 xml:space="preserve">Гибридная орбиталь 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) (например, </w:t>
      </w:r>
      <w:r w:rsidRPr="00223F95">
        <w:rPr>
          <w:sz w:val="28"/>
          <w:szCs w:val="28"/>
          <w:lang w:val="en-US"/>
        </w:rPr>
        <w:t>dsp</w:t>
      </w:r>
      <w:r w:rsidRPr="00223F95">
        <w:rPr>
          <w:sz w:val="28"/>
          <w:szCs w:val="28"/>
          <w:vertAlign w:val="superscript"/>
        </w:rPr>
        <w:t>2</w:t>
      </w:r>
      <w:r w:rsidRPr="00223F95">
        <w:rPr>
          <w:sz w:val="28"/>
          <w:szCs w:val="28"/>
        </w:rPr>
        <w:t>-орбиталь) перекрывается с π-МО этилена, образуя трехцентровую двухэлектронную связь (донорно-акцепторная компонента связи). Гибридные заполненные 6</w:t>
      </w:r>
      <w:r w:rsidRPr="00223F95">
        <w:rPr>
          <w:sz w:val="28"/>
          <w:szCs w:val="28"/>
          <w:lang w:val="en-US"/>
        </w:rPr>
        <w:t>dp</w:t>
      </w:r>
      <w:r w:rsidRPr="00223F95">
        <w:rPr>
          <w:sz w:val="28"/>
          <w:szCs w:val="28"/>
        </w:rPr>
        <w:t>-орбитали платины взаимодействуют с разрыхляющей π*-МО олефина, образуя вторую трехцентровую двухэлектронную связь (дативная компонента связи). В общем виде эти ситуация представлена на диаграмме:</w:t>
      </w:r>
    </w:p>
    <w:p w:rsidR="00223F95" w:rsidRP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218.25pt;height:110.25pt">
            <v:imagedata r:id="rId8" o:title=""/>
          </v:shape>
        </w:pict>
      </w:r>
    </w:p>
    <w:p w:rsidR="005C3A01" w:rsidRDefault="005C3A01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Обе трехцентровые связи вносят вклад в повышение прочности связи </w:t>
      </w:r>
      <w:r w:rsidRPr="00223F95">
        <w:rPr>
          <w:sz w:val="28"/>
          <w:szCs w:val="28"/>
          <w:lang w:val="en-US"/>
        </w:rPr>
        <w:t>M</w:t>
      </w:r>
      <w:r w:rsidRPr="00223F95">
        <w:rPr>
          <w:sz w:val="28"/>
          <w:szCs w:val="28"/>
        </w:rPr>
        <w:t>-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>. Однако эти компоненты по разному влияют на свойства координированного π-лиганда.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В частности, образование дативной связи увеличивает заселенность разрыхляющей орбитали π-лиганда, что приводит к сильной дестабилизации координированной молекулы. Соотношение двух компонент связи металл-лиганд будет зависеть от свойств центрального атома, других лигандов и заместителей в молекуле π-лиганда. По степени изменения свойств π-лиганда все π-комплексы делятся на две группы.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 тип – π-комплексы, в которых изменение π-лиганда носит характер слабого возмущения.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 тип – π-комплексы, в которых сильно меняются порядок связи С-С и валентные углы.</w:t>
      </w:r>
    </w:p>
    <w:p w:rsidR="004165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 xml:space="preserve">Комплексы 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 типа обычно образуются металлами в высоких степенях окисления, связанных с электроотрицательными лигандами. Комплексы 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 типа образуют металлы в низких степенях окисления, связанные с мягкими основаниями. Так, например, соль Цейзе – </w:t>
      </w:r>
      <w:r w:rsidRPr="00223F95">
        <w:rPr>
          <w:sz w:val="28"/>
          <w:szCs w:val="28"/>
          <w:lang w:val="en-US"/>
        </w:rPr>
        <w:t>K</w:t>
      </w:r>
      <w:r w:rsidRPr="00223F95">
        <w:rPr>
          <w:sz w:val="28"/>
          <w:szCs w:val="28"/>
        </w:rPr>
        <w:t>[</w:t>
      </w:r>
      <w:r w:rsidRPr="00223F95">
        <w:rPr>
          <w:sz w:val="28"/>
          <w:szCs w:val="28"/>
          <w:lang w:val="en-US"/>
        </w:rPr>
        <w:t>PtCl</w:t>
      </w:r>
      <w:r w:rsidRPr="00223F95">
        <w:rPr>
          <w:sz w:val="28"/>
          <w:szCs w:val="28"/>
          <w:vertAlign w:val="subscript"/>
        </w:rPr>
        <w:t>3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 xml:space="preserve">)] – является примером комплекса 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 типа, а соединение (</w:t>
      </w:r>
      <w:r w:rsidRPr="00223F95">
        <w:rPr>
          <w:sz w:val="28"/>
          <w:szCs w:val="28"/>
          <w:lang w:val="en-US"/>
        </w:rPr>
        <w:t>Ph</w:t>
      </w:r>
      <w:r w:rsidRPr="00223F95">
        <w:rPr>
          <w:sz w:val="28"/>
          <w:szCs w:val="28"/>
          <w:vertAlign w:val="subscript"/>
        </w:rPr>
        <w:t>3</w:t>
      </w:r>
      <w:r w:rsidRPr="00223F95">
        <w:rPr>
          <w:sz w:val="28"/>
          <w:szCs w:val="28"/>
          <w:lang w:val="en-US"/>
        </w:rPr>
        <w:t>P</w:t>
      </w:r>
      <w:r w:rsidRPr="00223F95">
        <w:rPr>
          <w:sz w:val="28"/>
          <w:szCs w:val="28"/>
        </w:rPr>
        <w:t>)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 xml:space="preserve">) – примером комплекса 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 типа (см. данные таблицы).</w:t>
      </w:r>
    </w:p>
    <w:p w:rsidR="00223F95" w:rsidRP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966"/>
        <w:gridCol w:w="1503"/>
        <w:gridCol w:w="983"/>
        <w:gridCol w:w="3372"/>
      </w:tblGrid>
      <w:tr w:rsidR="004165EF" w:rsidRPr="00223F95" w:rsidTr="00223F95">
        <w:trPr>
          <w:trHeight w:val="230"/>
          <w:jc w:val="center"/>
        </w:trPr>
        <w:tc>
          <w:tcPr>
            <w:tcW w:w="1890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>Комплекс</w:t>
            </w:r>
          </w:p>
        </w:tc>
        <w:tc>
          <w:tcPr>
            <w:tcW w:w="966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>Тип</w:t>
            </w:r>
          </w:p>
        </w:tc>
        <w:tc>
          <w:tcPr>
            <w:tcW w:w="1503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  <w:vertAlign w:val="superscript"/>
              </w:rPr>
            </w:pPr>
            <w:r w:rsidRPr="00223F95">
              <w:rPr>
                <w:sz w:val="20"/>
                <w:szCs w:val="20"/>
              </w:rPr>
              <w:t>Δν</w:t>
            </w:r>
            <w:r w:rsidRPr="00223F95">
              <w:rPr>
                <w:sz w:val="20"/>
                <w:szCs w:val="20"/>
                <w:vertAlign w:val="subscript"/>
              </w:rPr>
              <w:t xml:space="preserve">С=С, </w:t>
            </w:r>
            <w:r w:rsidRPr="00223F95">
              <w:rPr>
                <w:sz w:val="20"/>
                <w:szCs w:val="20"/>
              </w:rPr>
              <w:t>см</w:t>
            </w:r>
            <w:r w:rsidRPr="00223F95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83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L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C=C</w:t>
            </w:r>
            <w:r w:rsidRPr="00223F95">
              <w:rPr>
                <w:sz w:val="20"/>
                <w:szCs w:val="20"/>
                <w:lang w:val="en-US"/>
              </w:rPr>
              <w:t>, Ǻ</w:t>
            </w:r>
          </w:p>
        </w:tc>
        <w:tc>
          <w:tcPr>
            <w:tcW w:w="3372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>Положение С=С</w:t>
            </w:r>
          </w:p>
        </w:tc>
      </w:tr>
      <w:tr w:rsidR="004165EF" w:rsidRPr="00223F95" w:rsidTr="00223F95">
        <w:trPr>
          <w:trHeight w:val="475"/>
          <w:jc w:val="center"/>
        </w:trPr>
        <w:tc>
          <w:tcPr>
            <w:tcW w:w="1890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K[PtCl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223F95">
              <w:rPr>
                <w:sz w:val="20"/>
                <w:szCs w:val="20"/>
                <w:lang w:val="en-US"/>
              </w:rPr>
              <w:t>(C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lang w:val="en-US"/>
              </w:rPr>
              <w:t>H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223F95">
              <w:rPr>
                <w:sz w:val="20"/>
                <w:szCs w:val="20"/>
                <w:lang w:val="en-US"/>
              </w:rPr>
              <w:t>)]</w:t>
            </w:r>
          </w:p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(Ph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223F95">
              <w:rPr>
                <w:sz w:val="20"/>
                <w:szCs w:val="20"/>
                <w:lang w:val="en-US"/>
              </w:rPr>
              <w:t>P)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lang w:val="en-US"/>
              </w:rPr>
              <w:t>Pt(C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lang w:val="en-US"/>
              </w:rPr>
              <w:t>H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223F9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66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I</w:t>
            </w:r>
          </w:p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03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118</w:t>
            </w:r>
          </w:p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&gt; 200</w:t>
            </w:r>
          </w:p>
        </w:tc>
        <w:tc>
          <w:tcPr>
            <w:tcW w:w="983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1.37</w:t>
            </w:r>
          </w:p>
          <w:p w:rsidR="004165EF" w:rsidRPr="00223F95" w:rsidRDefault="004165EF" w:rsidP="00223F95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1.43</w:t>
            </w:r>
          </w:p>
        </w:tc>
        <w:tc>
          <w:tcPr>
            <w:tcW w:w="3372" w:type="dxa"/>
          </w:tcPr>
          <w:p w:rsidR="004165EF" w:rsidRPr="00223F95" w:rsidRDefault="004165EF" w:rsidP="00223F95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 xml:space="preserve">Перпендикулярно пл. </w:t>
            </w:r>
            <w:r w:rsidRPr="00223F95">
              <w:rPr>
                <w:sz w:val="20"/>
                <w:szCs w:val="20"/>
                <w:lang w:val="en-US"/>
              </w:rPr>
              <w:t>PtCl</w:t>
            </w:r>
            <w:r w:rsidRPr="00223F95">
              <w:rPr>
                <w:sz w:val="20"/>
                <w:szCs w:val="20"/>
                <w:vertAlign w:val="subscript"/>
              </w:rPr>
              <w:t>3</w:t>
            </w:r>
          </w:p>
          <w:p w:rsidR="004165EF" w:rsidRPr="00223F95" w:rsidRDefault="004165EF" w:rsidP="00223F95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 xml:space="preserve">В плоскости </w:t>
            </w:r>
            <w:r w:rsidRPr="00223F95">
              <w:rPr>
                <w:sz w:val="20"/>
                <w:szCs w:val="20"/>
                <w:lang w:val="en-US"/>
              </w:rPr>
              <w:t>Pt</w:t>
            </w:r>
            <w:r w:rsidRPr="00223F95">
              <w:rPr>
                <w:sz w:val="20"/>
                <w:szCs w:val="20"/>
              </w:rPr>
              <w:t>(</w:t>
            </w:r>
            <w:r w:rsidRPr="00223F95">
              <w:rPr>
                <w:sz w:val="20"/>
                <w:szCs w:val="20"/>
                <w:lang w:val="en-US"/>
              </w:rPr>
              <w:t>PPh</w:t>
            </w:r>
            <w:r w:rsidRPr="00223F95">
              <w:rPr>
                <w:sz w:val="20"/>
                <w:szCs w:val="20"/>
                <w:vertAlign w:val="subscript"/>
              </w:rPr>
              <w:t>3</w:t>
            </w:r>
            <w:r w:rsidRPr="00223F95">
              <w:rPr>
                <w:sz w:val="20"/>
                <w:szCs w:val="20"/>
              </w:rPr>
              <w:t>)</w:t>
            </w:r>
            <w:r w:rsidRPr="00223F95">
              <w:rPr>
                <w:sz w:val="20"/>
                <w:szCs w:val="20"/>
                <w:vertAlign w:val="subscript"/>
              </w:rPr>
              <w:t>2</w:t>
            </w:r>
          </w:p>
        </w:tc>
      </w:tr>
    </w:tbl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223F95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26" type="#_x0000_t75" style="position:absolute;left:0;text-align:left;margin-left:172.95pt;margin-top:9.15pt;width:108.3pt;height:82.15pt;z-index:251657728">
            <v:imagedata r:id="rId9" o:title=""/>
            <w10:wrap type="square"/>
          </v:shape>
        </w:pict>
      </w:r>
    </w:p>
    <w:p w:rsid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В комплексах 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</w:rPr>
        <w:t xml:space="preserve"> сильными электроотрицательными π-лигандами длины связей С-С приближаются к длине простой связи С-С в алканах. Например, в комплексе </w:t>
      </w:r>
      <w:r w:rsidRPr="00223F95">
        <w:rPr>
          <w:sz w:val="28"/>
          <w:szCs w:val="28"/>
          <w:lang w:val="en-US"/>
        </w:rPr>
        <w:t>L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F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 xml:space="preserve">) длина связи С-С составляет 1.54 Ǻ, т.е. двойная связь по существу превращается в одинарную. Значения химсдвигов </w:t>
      </w:r>
      <w:r w:rsidRPr="00223F95">
        <w:rPr>
          <w:sz w:val="28"/>
          <w:szCs w:val="28"/>
          <w:vertAlign w:val="superscript"/>
        </w:rPr>
        <w:t>19</w:t>
      </w:r>
      <w:r w:rsidRPr="00223F95">
        <w:rPr>
          <w:sz w:val="28"/>
          <w:szCs w:val="28"/>
          <w:lang w:val="en-US"/>
        </w:rPr>
        <w:t>F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>и констант спин-спинового взаимодействия в спектре ЯМР комплекса также хорошо объясняются “циклопропановой” структурой.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Т.о., взаимодействие сильного донора </w:t>
      </w:r>
      <w:r w:rsidRPr="00223F95">
        <w:rPr>
          <w:sz w:val="28"/>
          <w:szCs w:val="28"/>
          <w:lang w:val="en-US"/>
        </w:rPr>
        <w:t>L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 xml:space="preserve"> (0) с сильным акцептором 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F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</w:rPr>
        <w:t xml:space="preserve"> приводит к существенному переносу </w:t>
      </w:r>
      <w:r w:rsidRPr="00223F95">
        <w:rPr>
          <w:sz w:val="28"/>
          <w:szCs w:val="28"/>
          <w:lang w:val="en-US"/>
        </w:rPr>
        <w:t>d</w:t>
      </w:r>
      <w:r w:rsidRPr="00223F95">
        <w:rPr>
          <w:sz w:val="28"/>
          <w:szCs w:val="28"/>
        </w:rPr>
        <w:t>-электронов на π-лиганд и образованию металлоцикла. Происходит окислительное присоединение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 xml:space="preserve">π-лиганда к 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 xml:space="preserve">(0) с образованием 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) и аниона </w:t>
      </w:r>
      <w:r w:rsidRPr="00223F95">
        <w:rPr>
          <w:sz w:val="28"/>
          <w:szCs w:val="28"/>
          <w:lang w:val="en-US"/>
        </w:rPr>
        <w:t>C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lang w:val="en-US"/>
        </w:rPr>
        <w:t>F</w:t>
      </w:r>
      <w:r w:rsidRPr="00223F95">
        <w:rPr>
          <w:sz w:val="28"/>
          <w:szCs w:val="28"/>
          <w:vertAlign w:val="subscript"/>
        </w:rPr>
        <w:t>4</w:t>
      </w:r>
      <w:r w:rsidRPr="00223F95">
        <w:rPr>
          <w:sz w:val="28"/>
          <w:szCs w:val="28"/>
          <w:vertAlign w:val="superscript"/>
        </w:rPr>
        <w:t>2-</w:t>
      </w:r>
      <w:r w:rsidRPr="00223F95">
        <w:rPr>
          <w:sz w:val="28"/>
          <w:szCs w:val="28"/>
        </w:rPr>
        <w:t>.</w:t>
      </w:r>
    </w:p>
    <w:p w:rsidR="004165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>Особенно отчетливо различие двух групп π-комплексов можно проследить в случае ацетиленовых лигандов (см. таблицу).</w:t>
      </w:r>
    </w:p>
    <w:p w:rsidR="00223F95" w:rsidRPr="00223F95" w:rsidRDefault="00223F95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061"/>
        <w:gridCol w:w="1651"/>
        <w:gridCol w:w="1080"/>
        <w:gridCol w:w="3240"/>
      </w:tblGrid>
      <w:tr w:rsidR="004165EF" w:rsidRPr="00223F95" w:rsidTr="004165EF">
        <w:tc>
          <w:tcPr>
            <w:tcW w:w="2076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>Комплекс</w:t>
            </w:r>
          </w:p>
        </w:tc>
        <w:tc>
          <w:tcPr>
            <w:tcW w:w="1061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>Тип</w:t>
            </w:r>
          </w:p>
        </w:tc>
        <w:tc>
          <w:tcPr>
            <w:tcW w:w="1651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  <w:vertAlign w:val="superscript"/>
              </w:rPr>
            </w:pPr>
            <w:r w:rsidRPr="00223F95">
              <w:rPr>
                <w:sz w:val="20"/>
                <w:szCs w:val="20"/>
              </w:rPr>
              <w:t>Δν</w:t>
            </w:r>
            <w:r w:rsidRPr="00223F95">
              <w:rPr>
                <w:sz w:val="20"/>
                <w:szCs w:val="20"/>
                <w:vertAlign w:val="subscript"/>
              </w:rPr>
              <w:t xml:space="preserve">С=С, </w:t>
            </w:r>
            <w:r w:rsidRPr="00223F95">
              <w:rPr>
                <w:sz w:val="20"/>
                <w:szCs w:val="20"/>
              </w:rPr>
              <w:t>см</w:t>
            </w:r>
            <w:r w:rsidRPr="00223F95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080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L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C=C</w:t>
            </w:r>
            <w:r w:rsidRPr="00223F95">
              <w:rPr>
                <w:sz w:val="20"/>
                <w:szCs w:val="20"/>
                <w:lang w:val="en-US"/>
              </w:rPr>
              <w:t>, Ǻ</w:t>
            </w:r>
          </w:p>
        </w:tc>
        <w:tc>
          <w:tcPr>
            <w:tcW w:w="3240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>Положение С=С</w:t>
            </w:r>
          </w:p>
        </w:tc>
      </w:tr>
      <w:tr w:rsidR="004165EF" w:rsidRPr="00223F95" w:rsidTr="004165EF">
        <w:tc>
          <w:tcPr>
            <w:tcW w:w="2076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(Bu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lang w:val="en-US"/>
              </w:rPr>
              <w:t>C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vertAlign w:val="superscript"/>
                <w:lang w:val="en-US"/>
              </w:rPr>
              <w:t>PtCl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lang w:val="en-US"/>
              </w:rPr>
              <w:t>L*</w:t>
            </w:r>
          </w:p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(Ph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lang w:val="en-US"/>
              </w:rPr>
              <w:t>C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23F95">
              <w:rPr>
                <w:sz w:val="20"/>
                <w:szCs w:val="20"/>
                <w:lang w:val="en-US"/>
              </w:rPr>
              <w:t>)Pt(PPh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223F95">
              <w:rPr>
                <w:sz w:val="20"/>
                <w:szCs w:val="20"/>
                <w:lang w:val="en-US"/>
              </w:rPr>
              <w:t>)</w:t>
            </w:r>
            <w:r w:rsidRPr="00223F95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061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I</w:t>
            </w:r>
          </w:p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51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200</w:t>
            </w:r>
          </w:p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490</w:t>
            </w:r>
          </w:p>
        </w:tc>
        <w:tc>
          <w:tcPr>
            <w:tcW w:w="1080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1.27</w:t>
            </w:r>
          </w:p>
          <w:p w:rsidR="004165EF" w:rsidRPr="00223F95" w:rsidRDefault="004165EF" w:rsidP="00E754D0">
            <w:pPr>
              <w:jc w:val="both"/>
              <w:rPr>
                <w:sz w:val="20"/>
                <w:szCs w:val="20"/>
                <w:lang w:val="en-US"/>
              </w:rPr>
            </w:pPr>
            <w:r w:rsidRPr="00223F95">
              <w:rPr>
                <w:sz w:val="20"/>
                <w:szCs w:val="20"/>
                <w:lang w:val="en-US"/>
              </w:rPr>
              <w:t>1.36</w:t>
            </w:r>
          </w:p>
        </w:tc>
        <w:tc>
          <w:tcPr>
            <w:tcW w:w="3240" w:type="dxa"/>
          </w:tcPr>
          <w:p w:rsidR="004165EF" w:rsidRPr="00223F95" w:rsidRDefault="004165EF" w:rsidP="00E754D0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 xml:space="preserve">Перпендикулярно пл. </w:t>
            </w:r>
            <w:r w:rsidRPr="00223F95">
              <w:rPr>
                <w:sz w:val="20"/>
                <w:szCs w:val="20"/>
                <w:lang w:val="en-US"/>
              </w:rPr>
              <w:t>PtCl</w:t>
            </w:r>
            <w:r w:rsidRPr="00223F95">
              <w:rPr>
                <w:sz w:val="20"/>
                <w:szCs w:val="20"/>
                <w:vertAlign w:val="subscript"/>
              </w:rPr>
              <w:t>3</w:t>
            </w:r>
          </w:p>
          <w:p w:rsidR="004165EF" w:rsidRPr="00223F95" w:rsidRDefault="004165EF" w:rsidP="00E754D0">
            <w:pPr>
              <w:jc w:val="both"/>
              <w:rPr>
                <w:sz w:val="20"/>
                <w:szCs w:val="20"/>
              </w:rPr>
            </w:pPr>
            <w:r w:rsidRPr="00223F95">
              <w:rPr>
                <w:sz w:val="20"/>
                <w:szCs w:val="20"/>
              </w:rPr>
              <w:t xml:space="preserve">В плоскости </w:t>
            </w:r>
            <w:r w:rsidRPr="00223F95">
              <w:rPr>
                <w:sz w:val="20"/>
                <w:szCs w:val="20"/>
                <w:lang w:val="en-US"/>
              </w:rPr>
              <w:t>Pt</w:t>
            </w:r>
            <w:r w:rsidRPr="00223F95">
              <w:rPr>
                <w:sz w:val="20"/>
                <w:szCs w:val="20"/>
              </w:rPr>
              <w:t>(</w:t>
            </w:r>
            <w:r w:rsidRPr="00223F95">
              <w:rPr>
                <w:sz w:val="20"/>
                <w:szCs w:val="20"/>
                <w:lang w:val="en-US"/>
              </w:rPr>
              <w:t>PPh</w:t>
            </w:r>
            <w:r w:rsidRPr="00223F95">
              <w:rPr>
                <w:sz w:val="20"/>
                <w:szCs w:val="20"/>
                <w:vertAlign w:val="subscript"/>
              </w:rPr>
              <w:t>3</w:t>
            </w:r>
            <w:r w:rsidRPr="00223F95">
              <w:rPr>
                <w:sz w:val="20"/>
                <w:szCs w:val="20"/>
              </w:rPr>
              <w:t>)</w:t>
            </w:r>
            <w:r w:rsidRPr="00223F95">
              <w:rPr>
                <w:sz w:val="20"/>
                <w:szCs w:val="20"/>
                <w:vertAlign w:val="subscript"/>
              </w:rPr>
              <w:t>2</w:t>
            </w:r>
          </w:p>
        </w:tc>
      </w:tr>
    </w:tbl>
    <w:p w:rsidR="004165EF" w:rsidRPr="00223F95" w:rsidRDefault="00223F95" w:rsidP="00223F9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65EF" w:rsidRPr="00223F95">
        <w:rPr>
          <w:b/>
          <w:sz w:val="28"/>
          <w:szCs w:val="28"/>
        </w:rPr>
        <w:t>2. ПУТИ АКТИВАЦИИ АЛКЕНОВ</w:t>
      </w:r>
    </w:p>
    <w:p w:rsidR="00E754D0" w:rsidRDefault="00E754D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Наиболее характерной реакцией π-комплексов олефинов, относящихся к 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 типу, является реакция с нуклеофильными реагентами.</w:t>
      </w:r>
    </w:p>
    <w:p w:rsidR="004165EF" w:rsidRPr="00E754D0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Нуклеофильный реагент часто атакует π-комплекс со стороны, противоположной металлу (транс-присоединение), образуя σ-металлоорганическое соединение:</w:t>
      </w:r>
    </w:p>
    <w:p w:rsidR="00E754D0" w:rsidRPr="00E754D0" w:rsidRDefault="00E754D0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86.25pt;height:336.75pt">
            <v:imagedata r:id="rId10" o:title=""/>
          </v:shape>
        </w:pic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В качестве нуклеофилов могут выступать анионные карбонилметаллаты, образуя σ-металлоорганические соединения с мостиковым этиленом:</w:t>
      </w:r>
    </w:p>
    <w:p w:rsidR="004165EF" w:rsidRPr="00E754D0" w:rsidRDefault="004165EF" w:rsidP="00223F95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223F95">
        <w:rPr>
          <w:b/>
          <w:sz w:val="28"/>
          <w:szCs w:val="28"/>
          <w:lang w:val="en-US"/>
        </w:rPr>
        <w:t>(</w:t>
      </w:r>
      <w:r w:rsidRPr="00E754D0">
        <w:rPr>
          <w:sz w:val="28"/>
          <w:szCs w:val="28"/>
          <w:lang w:val="en-US"/>
        </w:rPr>
        <w:t>π-C</w:t>
      </w:r>
      <w:r w:rsidRPr="00E754D0">
        <w:rPr>
          <w:sz w:val="28"/>
          <w:szCs w:val="28"/>
          <w:vertAlign w:val="subscript"/>
          <w:lang w:val="en-US"/>
        </w:rPr>
        <w:t>5</w:t>
      </w:r>
      <w:r w:rsidRPr="00E754D0">
        <w:rPr>
          <w:sz w:val="28"/>
          <w:szCs w:val="28"/>
          <w:lang w:val="en-US"/>
        </w:rPr>
        <w:t>H</w:t>
      </w:r>
      <w:r w:rsidRPr="00E754D0">
        <w:rPr>
          <w:sz w:val="28"/>
          <w:szCs w:val="28"/>
          <w:vertAlign w:val="subscript"/>
          <w:lang w:val="en-US"/>
        </w:rPr>
        <w:t>5</w:t>
      </w:r>
      <w:r w:rsidRPr="00E754D0">
        <w:rPr>
          <w:sz w:val="28"/>
          <w:szCs w:val="28"/>
          <w:lang w:val="en-US"/>
        </w:rPr>
        <w:t>)(CO)</w:t>
      </w:r>
      <w:r w:rsidRPr="00E754D0">
        <w:rPr>
          <w:sz w:val="28"/>
          <w:szCs w:val="28"/>
          <w:vertAlign w:val="subscript"/>
          <w:lang w:val="en-US"/>
        </w:rPr>
        <w:t>3</w:t>
      </w:r>
      <w:r w:rsidRPr="00E754D0">
        <w:rPr>
          <w:sz w:val="28"/>
          <w:szCs w:val="28"/>
          <w:lang w:val="en-US"/>
        </w:rPr>
        <w:t>M(π-C</w:t>
      </w:r>
      <w:r w:rsidRPr="00E754D0">
        <w:rPr>
          <w:sz w:val="28"/>
          <w:szCs w:val="28"/>
          <w:vertAlign w:val="subscript"/>
          <w:lang w:val="en-US"/>
        </w:rPr>
        <w:t>2</w:t>
      </w:r>
      <w:r w:rsidRPr="00E754D0">
        <w:rPr>
          <w:sz w:val="28"/>
          <w:szCs w:val="28"/>
          <w:lang w:val="en-US"/>
        </w:rPr>
        <w:t>H</w:t>
      </w:r>
      <w:r w:rsidRPr="00E754D0">
        <w:rPr>
          <w:sz w:val="28"/>
          <w:szCs w:val="28"/>
          <w:vertAlign w:val="subscript"/>
          <w:lang w:val="en-US"/>
        </w:rPr>
        <w:t>4</w:t>
      </w:r>
      <w:r w:rsidRPr="00E754D0">
        <w:rPr>
          <w:sz w:val="28"/>
          <w:szCs w:val="28"/>
          <w:lang w:val="en-US"/>
        </w:rPr>
        <w:t>) + Re(CO)</w:t>
      </w:r>
      <w:r w:rsidRPr="00E754D0">
        <w:rPr>
          <w:sz w:val="28"/>
          <w:szCs w:val="28"/>
          <w:vertAlign w:val="subscript"/>
          <w:lang w:val="en-US"/>
        </w:rPr>
        <w:t>5</w:t>
      </w:r>
      <w:r w:rsidRPr="00E754D0">
        <w:rPr>
          <w:sz w:val="28"/>
          <w:szCs w:val="28"/>
          <w:vertAlign w:val="superscript"/>
          <w:lang w:val="en-US"/>
        </w:rPr>
        <w:t xml:space="preserve">- </w:t>
      </w:r>
      <w:r w:rsidRPr="00E754D0">
        <w:rPr>
          <w:sz w:val="28"/>
          <w:szCs w:val="28"/>
          <w:lang w:val="en-US"/>
        </w:rPr>
        <w:t>→ (π-C</w:t>
      </w:r>
      <w:r w:rsidRPr="00E754D0">
        <w:rPr>
          <w:sz w:val="28"/>
          <w:szCs w:val="28"/>
          <w:vertAlign w:val="subscript"/>
          <w:lang w:val="en-US"/>
        </w:rPr>
        <w:t>5</w:t>
      </w:r>
      <w:r w:rsidRPr="00E754D0">
        <w:rPr>
          <w:sz w:val="28"/>
          <w:szCs w:val="28"/>
          <w:lang w:val="en-US"/>
        </w:rPr>
        <w:t>H</w:t>
      </w:r>
      <w:r w:rsidRPr="00E754D0">
        <w:rPr>
          <w:sz w:val="28"/>
          <w:szCs w:val="28"/>
          <w:vertAlign w:val="subscript"/>
          <w:lang w:val="en-US"/>
        </w:rPr>
        <w:t>5</w:t>
      </w:r>
      <w:r w:rsidRPr="00E754D0">
        <w:rPr>
          <w:sz w:val="28"/>
          <w:szCs w:val="28"/>
          <w:lang w:val="en-US"/>
        </w:rPr>
        <w:t>)(CO)</w:t>
      </w:r>
      <w:r w:rsidRPr="00E754D0">
        <w:rPr>
          <w:sz w:val="28"/>
          <w:szCs w:val="28"/>
          <w:vertAlign w:val="subscript"/>
          <w:lang w:val="en-US"/>
        </w:rPr>
        <w:t>3</w:t>
      </w:r>
      <w:r w:rsidRPr="00E754D0">
        <w:rPr>
          <w:sz w:val="28"/>
          <w:szCs w:val="28"/>
          <w:lang w:val="en-US"/>
        </w:rPr>
        <w:t>MCH</w:t>
      </w:r>
      <w:r w:rsidRPr="00E754D0">
        <w:rPr>
          <w:sz w:val="28"/>
          <w:szCs w:val="28"/>
          <w:vertAlign w:val="subscript"/>
          <w:lang w:val="en-US"/>
        </w:rPr>
        <w:t>2</w:t>
      </w:r>
      <w:r w:rsidRPr="00E754D0">
        <w:rPr>
          <w:sz w:val="28"/>
          <w:szCs w:val="28"/>
          <w:lang w:val="en-US"/>
        </w:rPr>
        <w:t>CH</w:t>
      </w:r>
      <w:r w:rsidRPr="00E754D0">
        <w:rPr>
          <w:sz w:val="28"/>
          <w:szCs w:val="28"/>
          <w:vertAlign w:val="subscript"/>
          <w:lang w:val="en-US"/>
        </w:rPr>
        <w:t>2</w:t>
      </w:r>
      <w:r w:rsidRPr="00E754D0">
        <w:rPr>
          <w:sz w:val="28"/>
          <w:szCs w:val="28"/>
          <w:lang w:val="en-US"/>
        </w:rPr>
        <w:t>Re(CO)</w:t>
      </w:r>
      <w:r w:rsidRPr="00E754D0">
        <w:rPr>
          <w:sz w:val="28"/>
          <w:szCs w:val="28"/>
          <w:vertAlign w:val="subscript"/>
          <w:lang w:val="en-US"/>
        </w:rPr>
        <w:t>5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  <w:lang w:val="en-US"/>
        </w:rPr>
        <w:t>M</w:t>
      </w:r>
      <w:r w:rsidRPr="00223F95">
        <w:rPr>
          <w:sz w:val="28"/>
          <w:szCs w:val="28"/>
        </w:rPr>
        <w:t xml:space="preserve"> = </w:t>
      </w:r>
      <w:r w:rsidRPr="00223F95">
        <w:rPr>
          <w:sz w:val="28"/>
          <w:szCs w:val="28"/>
          <w:lang w:val="en-US"/>
        </w:rPr>
        <w:t>Mo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W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Поляризация молекулы олефина в π-комплексе может приводить к смещению электронов в группах, соседних с С=С – связью, что проявляется, например, в образовании π-аллильных комплексов:</w:t>
      </w:r>
    </w:p>
    <w:p w:rsidR="00E754D0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8" type="#_x0000_t75" style="width:312.75pt;height:84.75pt">
            <v:imagedata r:id="rId11" o:title=""/>
          </v:shape>
        </w:pict>
      </w:r>
    </w:p>
    <w:p w:rsidR="00E754D0" w:rsidRPr="00E754D0" w:rsidRDefault="00E754D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E754D0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В π-комплексах 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 типа характер реакционной способности кратной связи меняется. π-Лиганд становится способным взаимодействовать с электрофильными реагентами, например в соответствии со схемой:</w:t>
      </w:r>
    </w:p>
    <w:p w:rsidR="00E754D0" w:rsidRPr="00E754D0" w:rsidRDefault="00E754D0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9" type="#_x0000_t75" style="width:311.25pt;height:99pt">
            <v:imagedata r:id="rId12" o:title=""/>
          </v:shape>
        </w:pict>
      </w:r>
    </w:p>
    <w:p w:rsidR="00E754D0" w:rsidRPr="00E754D0" w:rsidRDefault="00E754D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Более характерными для π-комплексов 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 типа являются реакции, связанные с общим разрыхлением всей молекулы из-за переноса электронов на олефин. К таким реакциям следует отнести реакции циклообразования, внедрения по связи металл-металл, окислительного присоединения или замещения по связи =С-Х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 xml:space="preserve">(где </w:t>
      </w:r>
      <w:r w:rsidRPr="00223F95">
        <w:rPr>
          <w:sz w:val="28"/>
          <w:szCs w:val="28"/>
          <w:lang w:val="en-US"/>
        </w:rPr>
        <w:t>X</w:t>
      </w:r>
      <w:r w:rsidRPr="00223F95">
        <w:rPr>
          <w:sz w:val="28"/>
          <w:szCs w:val="28"/>
        </w:rPr>
        <w:t xml:space="preserve"> = 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Cl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F</w:t>
      </w:r>
      <w:r w:rsidRPr="00223F95">
        <w:rPr>
          <w:sz w:val="28"/>
          <w:szCs w:val="28"/>
        </w:rPr>
        <w:t>).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>Например</w:t>
      </w:r>
      <w:r w:rsidRPr="00223F95">
        <w:rPr>
          <w:sz w:val="28"/>
          <w:szCs w:val="28"/>
          <w:lang w:val="en-US"/>
        </w:rPr>
        <w:t>:</w:t>
      </w: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pict>
          <v:shape id="_x0000_i1030" type="#_x0000_t75" style="width:249pt;height:115.5pt">
            <v:imagedata r:id="rId13" o:title=""/>
          </v:shape>
        </w:pic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>Или</w:t>
      </w:r>
    </w:p>
    <w:p w:rsidR="004165EF" w:rsidRPr="00E754D0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754D0">
        <w:rPr>
          <w:sz w:val="28"/>
          <w:szCs w:val="28"/>
          <w:lang w:val="en-US"/>
        </w:rPr>
        <w:t>(CO)</w:t>
      </w:r>
      <w:r w:rsidRPr="00E754D0">
        <w:rPr>
          <w:sz w:val="28"/>
          <w:szCs w:val="28"/>
          <w:vertAlign w:val="subscript"/>
          <w:lang w:val="en-US"/>
        </w:rPr>
        <w:t>4</w:t>
      </w:r>
      <w:r w:rsidRPr="00E754D0">
        <w:rPr>
          <w:sz w:val="28"/>
          <w:szCs w:val="28"/>
          <w:lang w:val="en-US"/>
        </w:rPr>
        <w:t>Co-Co(CO)</w:t>
      </w:r>
      <w:r w:rsidRPr="00E754D0">
        <w:rPr>
          <w:sz w:val="28"/>
          <w:szCs w:val="28"/>
          <w:vertAlign w:val="subscript"/>
          <w:lang w:val="en-US"/>
        </w:rPr>
        <w:t>4</w:t>
      </w:r>
      <w:r w:rsidRPr="00E754D0">
        <w:rPr>
          <w:sz w:val="28"/>
          <w:szCs w:val="28"/>
          <w:lang w:val="en-US"/>
        </w:rPr>
        <w:t xml:space="preserve"> + CF</w:t>
      </w:r>
      <w:r w:rsidRPr="00E754D0">
        <w:rPr>
          <w:sz w:val="28"/>
          <w:szCs w:val="28"/>
          <w:vertAlign w:val="subscript"/>
          <w:lang w:val="en-US"/>
        </w:rPr>
        <w:t>2</w:t>
      </w:r>
      <w:r w:rsidRPr="00E754D0">
        <w:rPr>
          <w:sz w:val="28"/>
          <w:szCs w:val="28"/>
          <w:lang w:val="en-US"/>
        </w:rPr>
        <w:t>=CF</w:t>
      </w:r>
      <w:r w:rsidRPr="00E754D0">
        <w:rPr>
          <w:sz w:val="28"/>
          <w:szCs w:val="28"/>
          <w:vertAlign w:val="subscript"/>
          <w:lang w:val="en-US"/>
        </w:rPr>
        <w:t>2</w:t>
      </w:r>
      <w:r w:rsidRPr="00E754D0">
        <w:rPr>
          <w:sz w:val="28"/>
          <w:szCs w:val="28"/>
          <w:lang w:val="en-US"/>
        </w:rPr>
        <w:t xml:space="preserve"> → (CO)</w:t>
      </w:r>
      <w:r w:rsidRPr="00E754D0">
        <w:rPr>
          <w:sz w:val="28"/>
          <w:szCs w:val="28"/>
          <w:vertAlign w:val="subscript"/>
          <w:lang w:val="en-US"/>
        </w:rPr>
        <w:t>4</w:t>
      </w:r>
      <w:r w:rsidRPr="00E754D0">
        <w:rPr>
          <w:sz w:val="28"/>
          <w:szCs w:val="28"/>
          <w:lang w:val="en-US"/>
        </w:rPr>
        <w:t>Co- CF</w:t>
      </w:r>
      <w:r w:rsidRPr="00E754D0">
        <w:rPr>
          <w:sz w:val="28"/>
          <w:szCs w:val="28"/>
          <w:vertAlign w:val="subscript"/>
          <w:lang w:val="en-US"/>
        </w:rPr>
        <w:t>2</w:t>
      </w:r>
      <w:r w:rsidRPr="00E754D0">
        <w:rPr>
          <w:sz w:val="28"/>
          <w:szCs w:val="28"/>
          <w:lang w:val="en-US"/>
        </w:rPr>
        <w:t>CF</w:t>
      </w:r>
      <w:r w:rsidRPr="00E754D0">
        <w:rPr>
          <w:sz w:val="28"/>
          <w:szCs w:val="28"/>
          <w:vertAlign w:val="subscript"/>
          <w:lang w:val="en-US"/>
        </w:rPr>
        <w:t>2</w:t>
      </w:r>
      <w:r w:rsidRPr="00E754D0">
        <w:rPr>
          <w:sz w:val="28"/>
          <w:szCs w:val="28"/>
          <w:lang w:val="en-US"/>
        </w:rPr>
        <w:t>-Co(CO)</w:t>
      </w:r>
      <w:r w:rsidRPr="00E754D0">
        <w:rPr>
          <w:sz w:val="28"/>
          <w:szCs w:val="28"/>
          <w:vertAlign w:val="subscript"/>
          <w:lang w:val="en-US"/>
        </w:rPr>
        <w:t>4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Иногда активация олефина в π-комплексах 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 типа настолько лабилизирует связи в π-лиганде, что становится возможным разрыв связей С-Н при двойной связи и в соседней с двойной связью метильной группе, приводящий к продуктам окислительного присоединения:</w:t>
      </w:r>
    </w:p>
    <w:p w:rsidR="004165EF" w:rsidRPr="00A10BC4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10BC4">
        <w:rPr>
          <w:sz w:val="28"/>
          <w:szCs w:val="28"/>
          <w:lang w:val="en-US"/>
        </w:rPr>
        <w:t>Os</w:t>
      </w:r>
      <w:r w:rsidRPr="00A10BC4">
        <w:rPr>
          <w:sz w:val="28"/>
          <w:szCs w:val="28"/>
          <w:vertAlign w:val="subscript"/>
          <w:lang w:val="en-US"/>
        </w:rPr>
        <w:t>3</w:t>
      </w:r>
      <w:r w:rsidRPr="00A10BC4">
        <w:rPr>
          <w:sz w:val="28"/>
          <w:szCs w:val="28"/>
          <w:lang w:val="en-US"/>
        </w:rPr>
        <w:t>(CO)</w:t>
      </w:r>
      <w:r w:rsidRPr="00A10BC4">
        <w:rPr>
          <w:sz w:val="28"/>
          <w:szCs w:val="28"/>
          <w:vertAlign w:val="subscript"/>
          <w:lang w:val="en-US"/>
        </w:rPr>
        <w:t>12</w:t>
      </w:r>
      <w:r w:rsidRPr="00A10BC4">
        <w:rPr>
          <w:sz w:val="28"/>
          <w:szCs w:val="28"/>
          <w:lang w:val="en-US"/>
        </w:rPr>
        <w:t xml:space="preserve"> + C</w:t>
      </w:r>
      <w:r w:rsidRPr="00A10BC4">
        <w:rPr>
          <w:sz w:val="28"/>
          <w:szCs w:val="28"/>
          <w:vertAlign w:val="subscript"/>
          <w:lang w:val="en-US"/>
        </w:rPr>
        <w:t>2</w:t>
      </w:r>
      <w:r w:rsidRPr="00A10BC4">
        <w:rPr>
          <w:sz w:val="28"/>
          <w:szCs w:val="28"/>
          <w:lang w:val="en-US"/>
        </w:rPr>
        <w:t>H</w:t>
      </w:r>
      <w:r w:rsidRPr="00A10BC4">
        <w:rPr>
          <w:sz w:val="28"/>
          <w:szCs w:val="28"/>
          <w:vertAlign w:val="subscript"/>
          <w:lang w:val="en-US"/>
        </w:rPr>
        <w:t>4</w:t>
      </w:r>
      <w:r w:rsidRPr="00A10BC4">
        <w:rPr>
          <w:sz w:val="28"/>
          <w:szCs w:val="28"/>
          <w:lang w:val="en-US"/>
        </w:rPr>
        <w:t xml:space="preserve"> → H</w:t>
      </w:r>
      <w:r w:rsidRPr="00A10BC4">
        <w:rPr>
          <w:sz w:val="28"/>
          <w:szCs w:val="28"/>
          <w:vertAlign w:val="subscript"/>
          <w:lang w:val="en-US"/>
        </w:rPr>
        <w:t>2</w:t>
      </w:r>
      <w:r w:rsidRPr="00A10BC4">
        <w:rPr>
          <w:sz w:val="28"/>
          <w:szCs w:val="28"/>
          <w:lang w:val="en-US"/>
        </w:rPr>
        <w:t>Os</w:t>
      </w:r>
      <w:r w:rsidRPr="00A10BC4">
        <w:rPr>
          <w:sz w:val="28"/>
          <w:szCs w:val="28"/>
          <w:vertAlign w:val="subscript"/>
          <w:lang w:val="en-US"/>
        </w:rPr>
        <w:t>3</w:t>
      </w:r>
      <w:r w:rsidRPr="00A10BC4">
        <w:rPr>
          <w:sz w:val="28"/>
          <w:szCs w:val="28"/>
          <w:lang w:val="en-US"/>
        </w:rPr>
        <w:t>(C=CH</w:t>
      </w:r>
      <w:r w:rsidRPr="00A10BC4">
        <w:rPr>
          <w:sz w:val="28"/>
          <w:szCs w:val="28"/>
          <w:vertAlign w:val="subscript"/>
          <w:lang w:val="en-US"/>
        </w:rPr>
        <w:t>2</w:t>
      </w:r>
      <w:r w:rsidRPr="00A10BC4">
        <w:rPr>
          <w:sz w:val="28"/>
          <w:szCs w:val="28"/>
          <w:lang w:val="en-US"/>
        </w:rPr>
        <w:t>)(CO)</w:t>
      </w:r>
      <w:r w:rsidRPr="00A10BC4">
        <w:rPr>
          <w:sz w:val="28"/>
          <w:szCs w:val="28"/>
          <w:vertAlign w:val="subscript"/>
          <w:lang w:val="en-US"/>
        </w:rPr>
        <w:t>9</w:t>
      </w:r>
      <w:r w:rsidRPr="00A10BC4">
        <w:rPr>
          <w:sz w:val="28"/>
          <w:szCs w:val="28"/>
          <w:lang w:val="en-US"/>
        </w:rPr>
        <w:t xml:space="preserve"> + 3CO</w:t>
      </w:r>
    </w:p>
    <w:p w:rsidR="004165EF" w:rsidRPr="00223F95" w:rsidRDefault="00A10BC4" w:rsidP="00223F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710A5">
        <w:rPr>
          <w:sz w:val="28"/>
          <w:szCs w:val="28"/>
        </w:rPr>
        <w:br w:type="page"/>
      </w:r>
      <w:r w:rsidR="004165EF" w:rsidRPr="00223F95">
        <w:rPr>
          <w:b/>
          <w:sz w:val="28"/>
          <w:szCs w:val="28"/>
        </w:rPr>
        <w:t>3. ПУТИ АКТИВАЦИИ АЛКИНОВ</w:t>
      </w:r>
    </w:p>
    <w:p w:rsidR="00A10BC4" w:rsidRPr="007710A5" w:rsidRDefault="00A10BC4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Pr="00A10BC4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В ацетиленовых комплексах 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 типа (</w:t>
      </w:r>
      <w:r w:rsidRPr="00223F95">
        <w:rPr>
          <w:sz w:val="28"/>
          <w:szCs w:val="28"/>
          <w:lang w:val="en-US"/>
        </w:rPr>
        <w:t>Ag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Cu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Hg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Pd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Ru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III</w:t>
      </w:r>
      <w:r w:rsidRPr="00223F95">
        <w:rPr>
          <w:sz w:val="28"/>
          <w:szCs w:val="28"/>
        </w:rPr>
        <w:t>) и др.) повышение электрофильности тройной связи приводит к облегчению взаимодействия с нуклеофильной частицей из раствора (</w:t>
      </w:r>
      <w:r w:rsidRPr="00223F95">
        <w:rPr>
          <w:i/>
          <w:sz w:val="28"/>
          <w:szCs w:val="28"/>
        </w:rPr>
        <w:t>транс</w:t>
      </w:r>
      <w:r w:rsidR="00A10BC4" w:rsidRPr="00A10BC4">
        <w:rPr>
          <w:i/>
          <w:sz w:val="28"/>
          <w:szCs w:val="28"/>
        </w:rPr>
        <w:t>-</w:t>
      </w:r>
      <w:r w:rsidRPr="00223F95">
        <w:rPr>
          <w:sz w:val="28"/>
          <w:szCs w:val="28"/>
        </w:rPr>
        <w:t>присоединение) или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>нуклеофилом, координированным металлом (</w:t>
      </w:r>
      <w:r w:rsidRPr="00223F95">
        <w:rPr>
          <w:i/>
          <w:sz w:val="28"/>
          <w:szCs w:val="28"/>
        </w:rPr>
        <w:t>цис</w:t>
      </w:r>
      <w:r w:rsidRPr="00223F95">
        <w:rPr>
          <w:sz w:val="28"/>
          <w:szCs w:val="28"/>
        </w:rPr>
        <w:t>-внедрение):</w:t>
      </w:r>
    </w:p>
    <w:p w:rsidR="00A10BC4" w:rsidRPr="00A10BC4" w:rsidRDefault="00A10BC4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1" type="#_x0000_t75" style="width:153pt;height:96pt">
            <v:imagedata r:id="rId14" o:title=""/>
          </v:shape>
        </w:pict>
      </w:r>
    </w:p>
    <w:p w:rsidR="00A10BC4" w:rsidRDefault="00A10BC4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7710A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Основные реакции π-комплексов 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 типа довольно удачно промоделированы на комплексах 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>):</w:t>
      </w:r>
    </w:p>
    <w:p w:rsidR="00A10BC4" w:rsidRPr="007710A5" w:rsidRDefault="00A10BC4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2" type="#_x0000_t75" style="width:276pt;height:84pt">
            <v:imagedata r:id="rId15" o:title=""/>
          </v:shape>
        </w:pict>
      </w:r>
    </w:p>
    <w:p w:rsidR="00A10BC4" w:rsidRPr="00A10BC4" w:rsidRDefault="00A10BC4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Образующийся катионный π-комплекс способен превращаться по нескольким направлениям:</w:t>
      </w:r>
    </w:p>
    <w:p w:rsidR="004165EF" w:rsidRPr="007710A5" w:rsidRDefault="005810A0" w:rsidP="001944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02.25pt;height:153.75pt">
            <v:imagedata r:id="rId16" o:title=""/>
          </v:shape>
        </w:pict>
      </w:r>
      <w:r w:rsidR="001944D0">
        <w:rPr>
          <w:sz w:val="28"/>
          <w:szCs w:val="28"/>
        </w:rPr>
        <w:br w:type="page"/>
      </w:r>
      <w:r w:rsidR="004165EF" w:rsidRPr="00223F95">
        <w:rPr>
          <w:sz w:val="28"/>
          <w:szCs w:val="28"/>
        </w:rPr>
        <w:t xml:space="preserve">В π-комплексах </w:t>
      </w:r>
      <w:r w:rsidR="004165EF" w:rsidRPr="00223F95">
        <w:rPr>
          <w:sz w:val="28"/>
          <w:szCs w:val="28"/>
          <w:lang w:val="en-US"/>
        </w:rPr>
        <w:t>II</w:t>
      </w:r>
      <w:r w:rsidR="004165EF" w:rsidRPr="00223F95">
        <w:rPr>
          <w:sz w:val="28"/>
          <w:szCs w:val="28"/>
        </w:rPr>
        <w:t xml:space="preserve"> типа в первую очередь сильно разрыхляется тройная связь углерод-углерод и связь </w:t>
      </w:r>
      <w:r w:rsidR="004165EF" w:rsidRPr="00223F95">
        <w:rPr>
          <w:sz w:val="28"/>
          <w:szCs w:val="28"/>
          <w:lang w:val="en-US"/>
        </w:rPr>
        <w:t>C</w:t>
      </w:r>
      <w:r w:rsidR="004165EF" w:rsidRPr="00223F95">
        <w:rPr>
          <w:sz w:val="28"/>
          <w:szCs w:val="28"/>
        </w:rPr>
        <w:t>-</w:t>
      </w:r>
      <w:r w:rsidR="004165EF" w:rsidRPr="00223F95">
        <w:rPr>
          <w:sz w:val="28"/>
          <w:szCs w:val="28"/>
          <w:lang w:val="en-US"/>
        </w:rPr>
        <w:t>X</w:t>
      </w:r>
      <w:r w:rsidR="004165EF" w:rsidRPr="00223F95">
        <w:rPr>
          <w:sz w:val="28"/>
          <w:szCs w:val="28"/>
        </w:rPr>
        <w:t xml:space="preserve"> при тройной связи. Так, активация связи С-Н в π-комплексах </w:t>
      </w:r>
      <w:r w:rsidR="004165EF" w:rsidRPr="00223F95">
        <w:rPr>
          <w:sz w:val="28"/>
          <w:szCs w:val="28"/>
          <w:lang w:val="en-US"/>
        </w:rPr>
        <w:t>Ni</w:t>
      </w:r>
      <w:r w:rsidR="004165EF" w:rsidRPr="00223F95">
        <w:rPr>
          <w:sz w:val="28"/>
          <w:szCs w:val="28"/>
        </w:rPr>
        <w:t xml:space="preserve">(0), </w:t>
      </w:r>
      <w:r w:rsidR="004165EF" w:rsidRPr="00223F95">
        <w:rPr>
          <w:sz w:val="28"/>
          <w:szCs w:val="28"/>
          <w:lang w:val="en-US"/>
        </w:rPr>
        <w:t>Pt</w:t>
      </w:r>
      <w:r w:rsidR="004165EF" w:rsidRPr="00223F95">
        <w:rPr>
          <w:sz w:val="28"/>
          <w:szCs w:val="28"/>
        </w:rPr>
        <w:t xml:space="preserve">(0), </w:t>
      </w:r>
      <w:r w:rsidR="004165EF" w:rsidRPr="00223F95">
        <w:rPr>
          <w:sz w:val="28"/>
          <w:szCs w:val="28"/>
          <w:lang w:val="en-US"/>
        </w:rPr>
        <w:t>Os</w:t>
      </w:r>
      <w:r w:rsidR="004165EF" w:rsidRPr="00223F95">
        <w:rPr>
          <w:sz w:val="28"/>
          <w:szCs w:val="28"/>
        </w:rPr>
        <w:t>(0) или</w:t>
      </w:r>
      <w:r w:rsidR="00A10BC4">
        <w:rPr>
          <w:sz w:val="28"/>
          <w:szCs w:val="28"/>
        </w:rPr>
        <w:t xml:space="preserve"> </w:t>
      </w:r>
      <w:r w:rsidR="004165EF" w:rsidRPr="00223F95">
        <w:rPr>
          <w:sz w:val="28"/>
          <w:szCs w:val="28"/>
          <w:lang w:val="en-US"/>
        </w:rPr>
        <w:t>Rh</w:t>
      </w:r>
      <w:r w:rsidR="004165EF" w:rsidRPr="00223F95">
        <w:rPr>
          <w:sz w:val="28"/>
          <w:szCs w:val="28"/>
        </w:rPr>
        <w:t>(</w:t>
      </w:r>
      <w:r w:rsidR="004165EF" w:rsidRPr="00223F95">
        <w:rPr>
          <w:sz w:val="28"/>
          <w:szCs w:val="28"/>
          <w:lang w:val="en-US"/>
        </w:rPr>
        <w:t>I</w:t>
      </w:r>
      <w:r w:rsidR="004165EF" w:rsidRPr="00223F95">
        <w:rPr>
          <w:sz w:val="28"/>
          <w:szCs w:val="28"/>
        </w:rPr>
        <w:t>) приводит к окислительному присоединению с образованием этинилгидридного комплекса металла:</w:t>
      </w:r>
    </w:p>
    <w:p w:rsidR="001944D0" w:rsidRPr="007710A5" w:rsidRDefault="001944D0" w:rsidP="001944D0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4" type="#_x0000_t75" style="width:306.75pt;height:64.5pt">
            <v:imagedata r:id="rId17" o:title=""/>
          </v:shape>
        </w:pic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5" type="#_x0000_t75" style="width:368.25pt;height:18pt">
            <v:imagedata r:id="rId18" o:title=""/>
          </v:shape>
        </w:pict>
      </w:r>
    </w:p>
    <w:p w:rsidR="001944D0" w:rsidRDefault="001944D0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7710A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Вторая характерная реакция для π-комплексов 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 xml:space="preserve"> типа – это реакция циклообразования, причем в состав получающегося металлоцикла входят уже две молекулы алкина:</w:t>
      </w:r>
    </w:p>
    <w:p w:rsidR="00495AEF" w:rsidRPr="007710A5" w:rsidRDefault="00495AEF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02.5pt;height:99pt">
            <v:imagedata r:id="rId19" o:title=""/>
          </v:shape>
        </w:pict>
      </w:r>
    </w:p>
    <w:p w:rsidR="00495AEF" w:rsidRDefault="00495A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Металлоциклопентадиены из алкинов получены в реакциях комплексов </w:t>
      </w:r>
      <w:r w:rsidRPr="00223F95">
        <w:rPr>
          <w:sz w:val="28"/>
          <w:szCs w:val="28"/>
          <w:lang w:val="en-US"/>
        </w:rPr>
        <w:t>Pt</w:t>
      </w:r>
      <w:r w:rsidRPr="00223F95">
        <w:rPr>
          <w:sz w:val="28"/>
          <w:szCs w:val="28"/>
        </w:rPr>
        <w:t xml:space="preserve">(0), </w:t>
      </w:r>
      <w:r w:rsidRPr="00223F95">
        <w:rPr>
          <w:sz w:val="28"/>
          <w:szCs w:val="28"/>
          <w:lang w:val="en-US"/>
        </w:rPr>
        <w:t>Pd</w:t>
      </w:r>
      <w:r w:rsidRPr="00223F95">
        <w:rPr>
          <w:sz w:val="28"/>
          <w:szCs w:val="28"/>
        </w:rPr>
        <w:t xml:space="preserve">(0), </w:t>
      </w:r>
      <w:r w:rsidRPr="00223F95">
        <w:rPr>
          <w:sz w:val="28"/>
          <w:szCs w:val="28"/>
          <w:lang w:val="en-US"/>
        </w:rPr>
        <w:t>Co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Fe</w:t>
      </w:r>
      <w:r w:rsidRPr="00223F95">
        <w:rPr>
          <w:sz w:val="28"/>
          <w:szCs w:val="28"/>
        </w:rPr>
        <w:t xml:space="preserve">(0), </w:t>
      </w:r>
      <w:r w:rsidRPr="00223F95">
        <w:rPr>
          <w:sz w:val="28"/>
          <w:szCs w:val="28"/>
          <w:lang w:val="en-US"/>
        </w:rPr>
        <w:t>Rh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), </w:t>
      </w:r>
      <w:r w:rsidRPr="00223F95">
        <w:rPr>
          <w:sz w:val="28"/>
          <w:szCs w:val="28"/>
          <w:lang w:val="en-US"/>
        </w:rPr>
        <w:t>Ir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 xml:space="preserve">) и </w:t>
      </w:r>
      <w:r w:rsidRPr="00223F95">
        <w:rPr>
          <w:sz w:val="28"/>
          <w:szCs w:val="28"/>
          <w:lang w:val="en-US"/>
        </w:rPr>
        <w:t>Ti</w:t>
      </w:r>
      <w:r w:rsidRPr="00223F95">
        <w:rPr>
          <w:sz w:val="28"/>
          <w:szCs w:val="28"/>
        </w:rPr>
        <w:t>(</w:t>
      </w:r>
      <w:r w:rsidRPr="00223F95">
        <w:rPr>
          <w:sz w:val="28"/>
          <w:szCs w:val="28"/>
          <w:lang w:val="en-US"/>
        </w:rPr>
        <w:t>II</w:t>
      </w:r>
      <w:r w:rsidRPr="00223F95">
        <w:rPr>
          <w:sz w:val="28"/>
          <w:szCs w:val="28"/>
        </w:rPr>
        <w:t>).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23F95">
        <w:rPr>
          <w:b/>
          <w:sz w:val="28"/>
          <w:szCs w:val="28"/>
        </w:rPr>
        <w:t>Активация полярных молекул</w:t>
      </w:r>
    </w:p>
    <w:p w:rsidR="00495AEF" w:rsidRPr="007710A5" w:rsidRDefault="00495AEF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 xml:space="preserve">Полярные молекулы НХ, где Х – ОН, </w:t>
      </w:r>
      <w:r w:rsidRPr="00223F95">
        <w:rPr>
          <w:sz w:val="28"/>
          <w:szCs w:val="28"/>
          <w:lang w:val="en-US"/>
        </w:rPr>
        <w:t>OR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Hal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CN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NH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NR</w:t>
      </w:r>
      <w:r w:rsidRPr="00223F95">
        <w:rPr>
          <w:sz w:val="28"/>
          <w:szCs w:val="28"/>
        </w:rPr>
        <w:t xml:space="preserve">2, </w:t>
      </w:r>
      <w:r w:rsidRPr="00223F95">
        <w:rPr>
          <w:sz w:val="28"/>
          <w:szCs w:val="28"/>
          <w:lang w:val="en-US"/>
        </w:rPr>
        <w:t>NHR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SR</w:t>
      </w:r>
      <w:r w:rsidRPr="00223F95">
        <w:rPr>
          <w:sz w:val="28"/>
          <w:szCs w:val="28"/>
        </w:rPr>
        <w:t xml:space="preserve"> и др. активируются по механизму, близкому к механизму активации апротонными кислотами. Образование донорно-акцепторной связи между донорным атомом полярной молекулы и комплексом переходного металла, имеющим вакантные орбитали, приводит к ослаблению связи Н – Х.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 xml:space="preserve">Ослабление связи </w:t>
      </w:r>
      <w:r w:rsidRPr="00223F95">
        <w:rPr>
          <w:sz w:val="28"/>
          <w:szCs w:val="28"/>
          <w:lang w:val="en-US"/>
        </w:rPr>
        <w:t>H</w:t>
      </w:r>
      <w:r w:rsidRPr="00223F95">
        <w:rPr>
          <w:sz w:val="28"/>
          <w:szCs w:val="28"/>
        </w:rPr>
        <w:t>-</w:t>
      </w:r>
      <w:r w:rsidRPr="00223F95">
        <w:rPr>
          <w:sz w:val="28"/>
          <w:szCs w:val="28"/>
          <w:lang w:val="en-US"/>
        </w:rPr>
        <w:t>X</w:t>
      </w:r>
      <w:r w:rsidRPr="00223F95">
        <w:rPr>
          <w:sz w:val="28"/>
          <w:szCs w:val="28"/>
        </w:rPr>
        <w:t xml:space="preserve"> при координации этих молекул подтверждается, как правило, данными ИК-спектров координированных молекул. При этом в образующемся комплексе происходит смещение σ-пары электронов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>донорных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 xml:space="preserve">атомов </w:t>
      </w:r>
      <w:r w:rsidRPr="00223F95">
        <w:rPr>
          <w:sz w:val="28"/>
          <w:szCs w:val="28"/>
          <w:lang w:val="en-US"/>
        </w:rPr>
        <w:t>O</w:t>
      </w:r>
      <w:r w:rsidRPr="00223F95">
        <w:rPr>
          <w:sz w:val="28"/>
          <w:szCs w:val="28"/>
        </w:rPr>
        <w:t xml:space="preserve">, </w:t>
      </w:r>
      <w:r w:rsidRPr="00223F95">
        <w:rPr>
          <w:sz w:val="28"/>
          <w:szCs w:val="28"/>
          <w:lang w:val="en-US"/>
        </w:rPr>
        <w:t>N</w:t>
      </w:r>
      <w:r w:rsidRPr="00223F95">
        <w:rPr>
          <w:sz w:val="28"/>
          <w:szCs w:val="28"/>
        </w:rPr>
        <w:t xml:space="preserve"> или </w:t>
      </w:r>
      <w:r w:rsidRPr="00223F95">
        <w:rPr>
          <w:sz w:val="28"/>
          <w:szCs w:val="28"/>
          <w:lang w:val="en-US"/>
        </w:rPr>
        <w:t>S</w:t>
      </w:r>
      <w:r w:rsidRPr="00223F95">
        <w:rPr>
          <w:sz w:val="28"/>
          <w:szCs w:val="28"/>
        </w:rPr>
        <w:t xml:space="preserve"> к иону металла, обладающему акцепторными свойствами. Молекула лиганда поляризуется, что приводит к ее ионизации и облегчает диссоциацию (в полярных растворителях):</w:t>
      </w:r>
    </w:p>
    <w:p w:rsidR="00495AEF" w:rsidRPr="00495AEF" w:rsidRDefault="00495A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27.5pt;height:89.25pt">
            <v:imagedata r:id="rId20" o:title=""/>
          </v:shape>
        </w:pict>
      </w:r>
    </w:p>
    <w:p w:rsidR="00495AEF" w:rsidRDefault="00495A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Смещение электронов и ослабление связи Х-Н при координации подтверждается данными ИК-спектров координированных молекул. Например, координация </w:t>
      </w:r>
      <w:r w:rsidRPr="00223F95">
        <w:rPr>
          <w:sz w:val="28"/>
          <w:szCs w:val="28"/>
          <w:lang w:val="en-US"/>
        </w:rPr>
        <w:t>RNH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 в комплексах с </w:t>
      </w:r>
      <w:r w:rsidRPr="00223F95">
        <w:rPr>
          <w:sz w:val="28"/>
          <w:szCs w:val="28"/>
          <w:lang w:val="en-US"/>
        </w:rPr>
        <w:t>PtCl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 приводит к понижению ν</w:t>
      </w:r>
      <w:r w:rsidRPr="00223F95">
        <w:rPr>
          <w:sz w:val="28"/>
          <w:szCs w:val="28"/>
          <w:vertAlign w:val="subscript"/>
          <w:lang w:val="en-US"/>
        </w:rPr>
        <w:t>N</w:t>
      </w:r>
      <w:r w:rsidRPr="00223F95">
        <w:rPr>
          <w:sz w:val="28"/>
          <w:szCs w:val="28"/>
          <w:vertAlign w:val="subscript"/>
        </w:rPr>
        <w:t>-</w:t>
      </w:r>
      <w:r w:rsidRPr="00223F95">
        <w:rPr>
          <w:sz w:val="28"/>
          <w:szCs w:val="28"/>
          <w:vertAlign w:val="subscript"/>
          <w:lang w:val="en-US"/>
        </w:rPr>
        <w:t>H</w:t>
      </w:r>
      <w:r w:rsidRPr="00223F95">
        <w:rPr>
          <w:sz w:val="28"/>
          <w:szCs w:val="28"/>
        </w:rPr>
        <w:t xml:space="preserve"> (на 80-100 см</w:t>
      </w:r>
      <w:r w:rsidRPr="00223F95">
        <w:rPr>
          <w:sz w:val="28"/>
          <w:szCs w:val="28"/>
          <w:vertAlign w:val="superscript"/>
        </w:rPr>
        <w:t>-1</w:t>
      </w:r>
      <w:r w:rsidRPr="00223F95">
        <w:rPr>
          <w:sz w:val="28"/>
          <w:szCs w:val="28"/>
        </w:rPr>
        <w:t>).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В результате повышается способность связи Н-Х к гетеролитической диссоциации с передачей протона на другой субстрат или его окислительному присоединению к переходному металлу (в зависимости от степени окисления металла и состояния его внутренней координационной сферы). </w:t>
      </w:r>
    </w:p>
    <w:p w:rsidR="004165EF" w:rsidRPr="00495AEF" w:rsidRDefault="004165EF" w:rsidP="00223F95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  <w:r w:rsidRPr="00495AEF">
        <w:rPr>
          <w:sz w:val="28"/>
          <w:szCs w:val="28"/>
          <w:lang w:val="en-US"/>
        </w:rPr>
        <w:t>HX + ML</w:t>
      </w:r>
      <w:r w:rsidRPr="00495AEF">
        <w:rPr>
          <w:sz w:val="28"/>
          <w:szCs w:val="28"/>
          <w:vertAlign w:val="subscript"/>
          <w:lang w:val="en-US"/>
        </w:rPr>
        <w:t>n</w:t>
      </w:r>
      <w:r w:rsidRPr="00495AEF">
        <w:rPr>
          <w:sz w:val="28"/>
          <w:szCs w:val="28"/>
          <w:lang w:val="en-US"/>
        </w:rPr>
        <w:t xml:space="preserve"> —→</w:t>
      </w:r>
      <w:r w:rsidR="00A10BC4" w:rsidRPr="00495AEF">
        <w:rPr>
          <w:sz w:val="28"/>
          <w:szCs w:val="28"/>
          <w:lang w:val="en-US"/>
        </w:rPr>
        <w:t xml:space="preserve"> </w:t>
      </w:r>
      <w:r w:rsidRPr="00495AEF">
        <w:rPr>
          <w:sz w:val="28"/>
          <w:szCs w:val="28"/>
          <w:lang w:val="en-US"/>
        </w:rPr>
        <w:t>H--X→ML</w:t>
      </w:r>
      <w:r w:rsidRPr="00495AEF">
        <w:rPr>
          <w:sz w:val="28"/>
          <w:szCs w:val="28"/>
          <w:vertAlign w:val="subscript"/>
          <w:lang w:val="en-US"/>
        </w:rPr>
        <w:t>n-1</w:t>
      </w:r>
      <w:r w:rsidRPr="00495AEF">
        <w:rPr>
          <w:sz w:val="28"/>
          <w:szCs w:val="28"/>
          <w:lang w:val="en-US"/>
        </w:rPr>
        <w:t xml:space="preserve"> + L</w:t>
      </w:r>
    </w:p>
    <w:p w:rsidR="004165EF" w:rsidRPr="00495AEF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495AEF">
        <w:rPr>
          <w:sz w:val="28"/>
          <w:szCs w:val="28"/>
        </w:rPr>
        <w:t>Даже такие слабые кислоты, как молекула аммиака или аминов, легко депротонируются в водных или неводных средах в координационной сфере переходных металлов:</w:t>
      </w:r>
    </w:p>
    <w:p w:rsidR="004165EF" w:rsidRPr="00495A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95AEF">
        <w:rPr>
          <w:sz w:val="28"/>
          <w:szCs w:val="28"/>
          <w:lang w:val="en-US"/>
        </w:rPr>
        <w:t>TiCl</w:t>
      </w:r>
      <w:r w:rsidRPr="00495AEF">
        <w:rPr>
          <w:sz w:val="28"/>
          <w:szCs w:val="28"/>
          <w:vertAlign w:val="subscript"/>
          <w:lang w:val="en-US"/>
        </w:rPr>
        <w:t>4</w:t>
      </w:r>
      <w:r w:rsidRPr="00495AEF">
        <w:rPr>
          <w:sz w:val="28"/>
          <w:szCs w:val="28"/>
          <w:lang w:val="en-US"/>
        </w:rPr>
        <w:t xml:space="preserve"> + 6NH</w:t>
      </w:r>
      <w:r w:rsidRPr="00495AEF">
        <w:rPr>
          <w:sz w:val="28"/>
          <w:szCs w:val="28"/>
          <w:vertAlign w:val="subscript"/>
          <w:lang w:val="en-US"/>
        </w:rPr>
        <w:t>3</w:t>
      </w:r>
      <w:r w:rsidR="00A10BC4" w:rsidRPr="00495AEF">
        <w:rPr>
          <w:sz w:val="28"/>
          <w:szCs w:val="28"/>
          <w:lang w:val="en-US"/>
        </w:rPr>
        <w:t xml:space="preserve"> </w:t>
      </w:r>
      <w:r w:rsidRPr="00495AEF">
        <w:rPr>
          <w:sz w:val="28"/>
          <w:szCs w:val="28"/>
          <w:lang w:val="en-US"/>
        </w:rPr>
        <w:t>→ TiCl(NH</w:t>
      </w:r>
      <w:r w:rsidRPr="00495AEF">
        <w:rPr>
          <w:sz w:val="28"/>
          <w:szCs w:val="28"/>
          <w:vertAlign w:val="subscript"/>
          <w:lang w:val="en-US"/>
        </w:rPr>
        <w:t>2</w:t>
      </w:r>
      <w:r w:rsidRPr="00495AEF">
        <w:rPr>
          <w:sz w:val="28"/>
          <w:szCs w:val="28"/>
          <w:lang w:val="en-US"/>
        </w:rPr>
        <w:t>)</w:t>
      </w:r>
      <w:r w:rsidRPr="00495AEF">
        <w:rPr>
          <w:sz w:val="28"/>
          <w:szCs w:val="28"/>
          <w:vertAlign w:val="subscript"/>
          <w:lang w:val="en-US"/>
        </w:rPr>
        <w:t>3</w:t>
      </w:r>
      <w:r w:rsidRPr="00495AEF">
        <w:rPr>
          <w:sz w:val="28"/>
          <w:szCs w:val="28"/>
          <w:lang w:val="en-US"/>
        </w:rPr>
        <w:t xml:space="preserve"> + 3 NH</w:t>
      </w:r>
      <w:r w:rsidRPr="00495AEF">
        <w:rPr>
          <w:sz w:val="28"/>
          <w:szCs w:val="28"/>
          <w:vertAlign w:val="subscript"/>
          <w:lang w:val="en-US"/>
        </w:rPr>
        <w:t>4</w:t>
      </w:r>
      <w:r w:rsidRPr="00495AEF">
        <w:rPr>
          <w:sz w:val="28"/>
          <w:szCs w:val="28"/>
          <w:lang w:val="en-US"/>
        </w:rPr>
        <w:t>Cl</w:t>
      </w:r>
    </w:p>
    <w:p w:rsidR="004165EF" w:rsidRPr="00495A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95AEF">
        <w:rPr>
          <w:sz w:val="28"/>
          <w:szCs w:val="28"/>
        </w:rPr>
        <w:t>Или</w:t>
      </w:r>
    </w:p>
    <w:p w:rsidR="004165EF" w:rsidRPr="00495AEF" w:rsidRDefault="004165EF" w:rsidP="00223F95">
      <w:pPr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495AEF">
        <w:rPr>
          <w:sz w:val="28"/>
          <w:szCs w:val="28"/>
          <w:lang w:val="en-US"/>
        </w:rPr>
        <w:t>Pt(NH</w:t>
      </w:r>
      <w:r w:rsidRPr="00495AEF">
        <w:rPr>
          <w:sz w:val="28"/>
          <w:szCs w:val="28"/>
          <w:vertAlign w:val="subscript"/>
          <w:lang w:val="en-US"/>
        </w:rPr>
        <w:t>3</w:t>
      </w:r>
      <w:r w:rsidRPr="00495AEF">
        <w:rPr>
          <w:sz w:val="28"/>
          <w:szCs w:val="28"/>
          <w:lang w:val="en-US"/>
        </w:rPr>
        <w:t>)X</w:t>
      </w:r>
      <w:r w:rsidRPr="00495AEF">
        <w:rPr>
          <w:sz w:val="28"/>
          <w:szCs w:val="28"/>
          <w:vertAlign w:val="subscript"/>
          <w:lang w:val="en-US"/>
        </w:rPr>
        <w:t>5</w:t>
      </w:r>
      <w:r w:rsidRPr="00495AEF">
        <w:rPr>
          <w:sz w:val="28"/>
          <w:szCs w:val="28"/>
          <w:vertAlign w:val="superscript"/>
          <w:lang w:val="en-US"/>
        </w:rPr>
        <w:t>-</w:t>
      </w:r>
      <w:r w:rsidRPr="00495AEF">
        <w:rPr>
          <w:sz w:val="28"/>
          <w:szCs w:val="28"/>
          <w:lang w:val="en-US"/>
        </w:rPr>
        <w:t xml:space="preserve"> + H</w:t>
      </w:r>
      <w:r w:rsidRPr="00495AEF">
        <w:rPr>
          <w:sz w:val="28"/>
          <w:szCs w:val="28"/>
          <w:vertAlign w:val="subscript"/>
          <w:lang w:val="en-US"/>
        </w:rPr>
        <w:t>2</w:t>
      </w:r>
      <w:r w:rsidRPr="00495AEF">
        <w:rPr>
          <w:sz w:val="28"/>
          <w:szCs w:val="28"/>
          <w:lang w:val="en-US"/>
        </w:rPr>
        <w:t>O</w:t>
      </w:r>
      <w:r w:rsidR="00A10BC4" w:rsidRPr="00495AEF">
        <w:rPr>
          <w:sz w:val="28"/>
          <w:szCs w:val="28"/>
          <w:lang w:val="en-US"/>
        </w:rPr>
        <w:t xml:space="preserve"> </w:t>
      </w:r>
      <w:r w:rsidRPr="00495AEF">
        <w:rPr>
          <w:sz w:val="28"/>
          <w:szCs w:val="28"/>
          <w:lang w:val="en-US"/>
        </w:rPr>
        <w:t>→</w:t>
      </w:r>
      <w:r w:rsidR="00A10BC4" w:rsidRPr="00495AEF">
        <w:rPr>
          <w:sz w:val="28"/>
          <w:szCs w:val="28"/>
          <w:lang w:val="en-US"/>
        </w:rPr>
        <w:t xml:space="preserve"> </w:t>
      </w:r>
      <w:r w:rsidRPr="00495AEF">
        <w:rPr>
          <w:sz w:val="28"/>
          <w:szCs w:val="28"/>
          <w:lang w:val="en-US"/>
        </w:rPr>
        <w:t>Pt(NH</w:t>
      </w:r>
      <w:r w:rsidRPr="00495AEF">
        <w:rPr>
          <w:sz w:val="28"/>
          <w:szCs w:val="28"/>
          <w:vertAlign w:val="subscript"/>
          <w:lang w:val="en-US"/>
        </w:rPr>
        <w:t>3</w:t>
      </w:r>
      <w:r w:rsidRPr="00495AEF">
        <w:rPr>
          <w:sz w:val="28"/>
          <w:szCs w:val="28"/>
          <w:lang w:val="en-US"/>
        </w:rPr>
        <w:t>)X</w:t>
      </w:r>
      <w:r w:rsidRPr="00495AEF">
        <w:rPr>
          <w:sz w:val="28"/>
          <w:szCs w:val="28"/>
          <w:vertAlign w:val="subscript"/>
          <w:lang w:val="en-US"/>
        </w:rPr>
        <w:t>5</w:t>
      </w:r>
      <w:r w:rsidRPr="00495AEF">
        <w:rPr>
          <w:sz w:val="28"/>
          <w:szCs w:val="28"/>
          <w:vertAlign w:val="superscript"/>
          <w:lang w:val="en-US"/>
        </w:rPr>
        <w:t>2-</w:t>
      </w:r>
      <w:r w:rsidRPr="00495AEF">
        <w:rPr>
          <w:sz w:val="28"/>
          <w:szCs w:val="28"/>
          <w:lang w:val="en-US"/>
        </w:rPr>
        <w:t xml:space="preserve"> + H</w:t>
      </w:r>
      <w:r w:rsidRPr="00495AEF">
        <w:rPr>
          <w:sz w:val="28"/>
          <w:szCs w:val="28"/>
          <w:vertAlign w:val="subscript"/>
          <w:lang w:val="en-US"/>
        </w:rPr>
        <w:t>3</w:t>
      </w:r>
      <w:r w:rsidRPr="00495AEF">
        <w:rPr>
          <w:sz w:val="28"/>
          <w:szCs w:val="28"/>
          <w:lang w:val="en-US"/>
        </w:rPr>
        <w:t>O</w:t>
      </w:r>
      <w:r w:rsidRPr="00495AEF">
        <w:rPr>
          <w:sz w:val="28"/>
          <w:szCs w:val="28"/>
          <w:vertAlign w:val="superscript"/>
          <w:lang w:val="en-US"/>
        </w:rPr>
        <w:t>+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В результате в комплексе металла появляется фрагмент молекулы </w:t>
      </w:r>
      <w:r w:rsidRPr="00223F95">
        <w:rPr>
          <w:sz w:val="28"/>
          <w:szCs w:val="28"/>
          <w:lang w:val="en-US"/>
        </w:rPr>
        <w:t>HX</w:t>
      </w:r>
      <w:r w:rsidRPr="00223F95">
        <w:rPr>
          <w:sz w:val="28"/>
          <w:szCs w:val="28"/>
        </w:rPr>
        <w:t xml:space="preserve"> (например, </w:t>
      </w:r>
      <w:r w:rsidRPr="00223F95">
        <w:rPr>
          <w:sz w:val="28"/>
          <w:szCs w:val="28"/>
          <w:lang w:val="en-US"/>
        </w:rPr>
        <w:t>NH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</w:rPr>
        <w:t xml:space="preserve">), реакционная способность которого, конечно, ниже, чем свободного иона </w:t>
      </w:r>
      <w:r w:rsidRPr="00223F95">
        <w:rPr>
          <w:sz w:val="28"/>
          <w:szCs w:val="28"/>
          <w:lang w:val="en-US"/>
        </w:rPr>
        <w:t>NH</w:t>
      </w:r>
      <w:r w:rsidRPr="00223F95">
        <w:rPr>
          <w:sz w:val="28"/>
          <w:szCs w:val="28"/>
          <w:vertAlign w:val="subscript"/>
        </w:rPr>
        <w:t>2</w:t>
      </w:r>
      <w:r w:rsidRPr="00223F95">
        <w:rPr>
          <w:sz w:val="28"/>
          <w:szCs w:val="28"/>
          <w:vertAlign w:val="superscript"/>
        </w:rPr>
        <w:t>-</w:t>
      </w:r>
      <w:r w:rsidRPr="00223F95">
        <w:rPr>
          <w:sz w:val="28"/>
          <w:szCs w:val="28"/>
        </w:rPr>
        <w:t>, но концентрация которого на много порядков выше, чем в отсутствие комплексообразователя.</w:t>
      </w:r>
    </w:p>
    <w:p w:rsidR="00495AEF" w:rsidRDefault="004165EF" w:rsidP="00223F9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23F95">
        <w:rPr>
          <w:sz w:val="28"/>
          <w:szCs w:val="28"/>
        </w:rPr>
        <w:t xml:space="preserve">Константа диссоциации ацетонитрила </w:t>
      </w:r>
      <w:r w:rsidRPr="00223F95">
        <w:rPr>
          <w:sz w:val="28"/>
          <w:szCs w:val="28"/>
          <w:lang w:val="en-US"/>
        </w:rPr>
        <w:t>HCN</w:t>
      </w:r>
      <w:r w:rsidRPr="00223F95">
        <w:rPr>
          <w:sz w:val="28"/>
          <w:szCs w:val="28"/>
        </w:rPr>
        <w:t>, например, составляет 10</w:t>
      </w:r>
      <w:r w:rsidRPr="00223F95">
        <w:rPr>
          <w:sz w:val="28"/>
          <w:szCs w:val="28"/>
          <w:vertAlign w:val="superscript"/>
        </w:rPr>
        <w:t>-10</w:t>
      </w:r>
      <w:r w:rsidRPr="00223F95">
        <w:rPr>
          <w:sz w:val="28"/>
          <w:szCs w:val="28"/>
        </w:rPr>
        <w:t xml:space="preserve">. Образование комплексов с металлами позволяет существенно повысить концентрацию группы </w:t>
      </w:r>
      <w:r w:rsidRPr="00223F95">
        <w:rPr>
          <w:sz w:val="28"/>
          <w:szCs w:val="28"/>
          <w:lang w:val="en-US"/>
        </w:rPr>
        <w:t>M</w:t>
      </w:r>
      <w:r w:rsidRPr="00223F95">
        <w:rPr>
          <w:sz w:val="28"/>
          <w:szCs w:val="28"/>
        </w:rPr>
        <w:t>-</w:t>
      </w:r>
      <w:r w:rsidRPr="00223F95">
        <w:rPr>
          <w:sz w:val="28"/>
          <w:szCs w:val="28"/>
          <w:lang w:val="en-US"/>
        </w:rPr>
        <w:t>CN</w:t>
      </w:r>
      <w:r w:rsidRPr="00223F95">
        <w:rPr>
          <w:sz w:val="28"/>
          <w:szCs w:val="28"/>
        </w:rPr>
        <w:t>.</w:t>
      </w:r>
      <w:r w:rsidR="00A10BC4">
        <w:rPr>
          <w:sz w:val="28"/>
          <w:szCs w:val="28"/>
        </w:rPr>
        <w:t xml:space="preserve"> 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Так, при взаимодействии </w:t>
      </w:r>
      <w:r w:rsidRPr="00223F95">
        <w:rPr>
          <w:sz w:val="28"/>
          <w:szCs w:val="28"/>
          <w:lang w:val="en-US"/>
        </w:rPr>
        <w:t>HCN</w:t>
      </w:r>
      <w:r w:rsidRPr="00223F95">
        <w:rPr>
          <w:sz w:val="28"/>
          <w:szCs w:val="28"/>
        </w:rPr>
        <w:t xml:space="preserve"> с полиядерными комплексами меди(</w:t>
      </w:r>
      <w:r w:rsidRPr="00223F95">
        <w:rPr>
          <w:sz w:val="28"/>
          <w:szCs w:val="28"/>
          <w:lang w:val="en-US"/>
        </w:rPr>
        <w:t>I</w:t>
      </w:r>
      <w:r w:rsidRPr="00223F95">
        <w:rPr>
          <w:sz w:val="28"/>
          <w:szCs w:val="28"/>
        </w:rPr>
        <w:t>)</w:t>
      </w:r>
    </w:p>
    <w:p w:rsidR="004165EF" w:rsidRPr="00495AEF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495AEF">
        <w:rPr>
          <w:sz w:val="28"/>
          <w:szCs w:val="28"/>
          <w:lang w:val="en-US"/>
        </w:rPr>
        <w:t>Cu</w:t>
      </w:r>
      <w:r w:rsidRPr="00495AEF">
        <w:rPr>
          <w:sz w:val="28"/>
          <w:szCs w:val="28"/>
          <w:vertAlign w:val="subscript"/>
          <w:lang w:val="en-US"/>
        </w:rPr>
        <w:t>m</w:t>
      </w:r>
      <w:r w:rsidRPr="00495AEF">
        <w:rPr>
          <w:sz w:val="28"/>
          <w:szCs w:val="28"/>
          <w:lang w:val="en-US"/>
        </w:rPr>
        <w:t>Cln</w:t>
      </w:r>
      <w:r w:rsidRPr="00495AEF">
        <w:rPr>
          <w:sz w:val="28"/>
          <w:szCs w:val="28"/>
          <w:vertAlign w:val="superscript"/>
        </w:rPr>
        <w:t>(</w:t>
      </w:r>
      <w:r w:rsidRPr="00495AEF">
        <w:rPr>
          <w:sz w:val="28"/>
          <w:szCs w:val="28"/>
          <w:vertAlign w:val="superscript"/>
          <w:lang w:val="en-US"/>
        </w:rPr>
        <w:t>n</w:t>
      </w:r>
      <w:r w:rsidRPr="00495AEF">
        <w:rPr>
          <w:sz w:val="28"/>
          <w:szCs w:val="28"/>
          <w:vertAlign w:val="superscript"/>
        </w:rPr>
        <w:t>-</w:t>
      </w:r>
      <w:r w:rsidRPr="00495AEF">
        <w:rPr>
          <w:sz w:val="28"/>
          <w:szCs w:val="28"/>
          <w:vertAlign w:val="superscript"/>
          <w:lang w:val="en-US"/>
        </w:rPr>
        <w:t>m</w:t>
      </w:r>
      <w:r w:rsidRPr="00495AEF">
        <w:rPr>
          <w:sz w:val="28"/>
          <w:szCs w:val="28"/>
          <w:vertAlign w:val="superscript"/>
        </w:rPr>
        <w:t>)-</w:t>
      </w:r>
      <w:r w:rsidRPr="00495AEF">
        <w:rPr>
          <w:sz w:val="28"/>
          <w:szCs w:val="28"/>
        </w:rPr>
        <w:t xml:space="preserve"> + </w:t>
      </w:r>
      <w:r w:rsidRPr="00495AEF">
        <w:rPr>
          <w:sz w:val="28"/>
          <w:szCs w:val="28"/>
          <w:lang w:val="en-US"/>
        </w:rPr>
        <w:t>HCN</w:t>
      </w:r>
      <w:r w:rsidR="00A10BC4" w:rsidRPr="00495AEF">
        <w:rPr>
          <w:sz w:val="28"/>
          <w:szCs w:val="28"/>
        </w:rPr>
        <w:t xml:space="preserve"> </w:t>
      </w:r>
      <w:r w:rsidRPr="00495AEF">
        <w:rPr>
          <w:sz w:val="28"/>
          <w:szCs w:val="28"/>
        </w:rPr>
        <w:t xml:space="preserve">→ </w:t>
      </w:r>
      <w:r w:rsidRPr="00495AEF">
        <w:rPr>
          <w:sz w:val="28"/>
          <w:szCs w:val="28"/>
          <w:lang w:val="en-US"/>
        </w:rPr>
        <w:t>Cl</w:t>
      </w:r>
      <w:r w:rsidRPr="00495AEF">
        <w:rPr>
          <w:sz w:val="28"/>
          <w:szCs w:val="28"/>
          <w:vertAlign w:val="subscript"/>
          <w:lang w:val="en-US"/>
        </w:rPr>
        <w:t>n</w:t>
      </w:r>
      <w:r w:rsidRPr="00495AEF">
        <w:rPr>
          <w:sz w:val="28"/>
          <w:szCs w:val="28"/>
          <w:lang w:val="en-US"/>
        </w:rPr>
        <w:t>Cu</w:t>
      </w:r>
      <w:r w:rsidRPr="00495AEF">
        <w:rPr>
          <w:sz w:val="28"/>
          <w:szCs w:val="28"/>
          <w:vertAlign w:val="subscript"/>
          <w:lang w:val="en-US"/>
        </w:rPr>
        <w:t>m</w:t>
      </w:r>
      <w:r w:rsidRPr="00495AEF">
        <w:rPr>
          <w:sz w:val="28"/>
          <w:szCs w:val="28"/>
          <w:vertAlign w:val="subscript"/>
        </w:rPr>
        <w:t>-1</w:t>
      </w:r>
      <w:r w:rsidRPr="00495AEF">
        <w:rPr>
          <w:sz w:val="28"/>
          <w:szCs w:val="28"/>
        </w:rPr>
        <w:t>(</w:t>
      </w:r>
      <w:r w:rsidRPr="00495AEF">
        <w:rPr>
          <w:sz w:val="28"/>
          <w:szCs w:val="28"/>
          <w:lang w:val="en-US"/>
        </w:rPr>
        <w:t>CuCN</w:t>
      </w:r>
      <w:r w:rsidRPr="00495AEF">
        <w:rPr>
          <w:sz w:val="28"/>
          <w:szCs w:val="28"/>
        </w:rPr>
        <w:t xml:space="preserve">) + </w:t>
      </w:r>
      <w:r w:rsidRPr="00495AEF">
        <w:rPr>
          <w:sz w:val="28"/>
          <w:szCs w:val="28"/>
          <w:lang w:val="en-US"/>
        </w:rPr>
        <w:t>HCl</w: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концентрация </w:t>
      </w:r>
      <w:r w:rsidRPr="00223F95">
        <w:rPr>
          <w:sz w:val="28"/>
          <w:szCs w:val="28"/>
          <w:lang w:val="en-US"/>
        </w:rPr>
        <w:t>CuCN</w:t>
      </w:r>
      <w:r w:rsidRPr="00223F95">
        <w:rPr>
          <w:sz w:val="28"/>
          <w:szCs w:val="28"/>
        </w:rPr>
        <w:t xml:space="preserve"> в растворе может достигать 15% вес.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 xml:space="preserve">Координированный анион </w:t>
      </w:r>
      <w:r w:rsidRPr="00223F95">
        <w:rPr>
          <w:sz w:val="28"/>
          <w:szCs w:val="28"/>
          <w:lang w:val="en-US"/>
        </w:rPr>
        <w:t>CN</w:t>
      </w:r>
      <w:r w:rsidR="00A10BC4">
        <w:rPr>
          <w:sz w:val="28"/>
          <w:szCs w:val="28"/>
        </w:rPr>
        <w:t xml:space="preserve"> </w:t>
      </w:r>
      <w:r w:rsidRPr="00223F95">
        <w:rPr>
          <w:sz w:val="28"/>
          <w:szCs w:val="28"/>
        </w:rPr>
        <w:t>может далее участвовать в различных реакциях:</w:t>
      </w:r>
    </w:p>
    <w:p w:rsidR="004165EF" w:rsidRPr="00223F95" w:rsidRDefault="005810A0" w:rsidP="00223F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42pt;height:93pt">
            <v:imagedata r:id="rId21" o:title=""/>
          </v:shape>
        </w:pict>
      </w: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</w:p>
    <w:p w:rsidR="004165EF" w:rsidRPr="00223F95" w:rsidRDefault="004165EF" w:rsidP="00223F95">
      <w:pPr>
        <w:spacing w:line="360" w:lineRule="auto"/>
        <w:ind w:firstLine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 xml:space="preserve">Для катализа особенно важны две последние реакции. Последняя реакция приводит к образованию изосинильной кислоты, способной внедряться по связи </w:t>
      </w:r>
      <w:r w:rsidRPr="00223F95">
        <w:rPr>
          <w:sz w:val="28"/>
          <w:szCs w:val="28"/>
          <w:lang w:val="en-US"/>
        </w:rPr>
        <w:t>M</w:t>
      </w:r>
      <w:r w:rsidRPr="00223F95">
        <w:rPr>
          <w:sz w:val="28"/>
          <w:szCs w:val="28"/>
        </w:rPr>
        <w:t>-</w:t>
      </w:r>
      <w:r w:rsidRPr="00223F95">
        <w:rPr>
          <w:sz w:val="28"/>
          <w:szCs w:val="28"/>
          <w:lang w:val="en-US"/>
        </w:rPr>
        <w:t>X</w:t>
      </w:r>
      <w:r w:rsidRPr="00223F95">
        <w:rPr>
          <w:sz w:val="28"/>
          <w:szCs w:val="28"/>
        </w:rPr>
        <w:t>.</w:t>
      </w:r>
    </w:p>
    <w:p w:rsidR="004165EF" w:rsidRDefault="004165EF" w:rsidP="00495AEF">
      <w:pPr>
        <w:spacing w:line="360" w:lineRule="auto"/>
        <w:ind w:firstLine="1418"/>
        <w:jc w:val="both"/>
        <w:rPr>
          <w:b/>
          <w:sz w:val="28"/>
          <w:szCs w:val="28"/>
          <w:lang w:val="en-US"/>
        </w:rPr>
      </w:pPr>
      <w:r w:rsidRPr="00223F95">
        <w:rPr>
          <w:sz w:val="28"/>
          <w:szCs w:val="28"/>
          <w:vertAlign w:val="superscript"/>
        </w:rPr>
        <w:br w:type="page"/>
      </w:r>
      <w:r w:rsidRPr="00495AEF">
        <w:rPr>
          <w:b/>
          <w:sz w:val="28"/>
          <w:szCs w:val="28"/>
        </w:rPr>
        <w:t>Рекомендуемая литература</w:t>
      </w:r>
    </w:p>
    <w:p w:rsidR="00495AEF" w:rsidRPr="00495AEF" w:rsidRDefault="00495AEF" w:rsidP="00495AEF">
      <w:pPr>
        <w:spacing w:line="360" w:lineRule="auto"/>
        <w:ind w:firstLine="1418"/>
        <w:jc w:val="both"/>
        <w:rPr>
          <w:b/>
          <w:sz w:val="28"/>
          <w:szCs w:val="28"/>
          <w:lang w:val="en-US"/>
        </w:rPr>
      </w:pPr>
    </w:p>
    <w:p w:rsidR="004165EF" w:rsidRPr="00223F95" w:rsidRDefault="004165EF" w:rsidP="00495AEF">
      <w:pPr>
        <w:numPr>
          <w:ilvl w:val="0"/>
          <w:numId w:val="1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Г. Хенрици-Оливэ, С. Оливэ. Химия каталитического гидрирования СО. Москва, Мир, 1987 г.</w:t>
      </w:r>
    </w:p>
    <w:p w:rsidR="004165EF" w:rsidRPr="00223F95" w:rsidRDefault="004165EF" w:rsidP="00495AEF">
      <w:pPr>
        <w:numPr>
          <w:ilvl w:val="0"/>
          <w:numId w:val="1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Ф. Басоло, Р. Джонсон. Химия координационных соединений. Москва, Мир, 1966.</w:t>
      </w:r>
    </w:p>
    <w:p w:rsidR="004165EF" w:rsidRPr="00223F95" w:rsidRDefault="004165EF" w:rsidP="00495AEF">
      <w:pPr>
        <w:numPr>
          <w:ilvl w:val="0"/>
          <w:numId w:val="1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Под ред. Г. Цейсса. Химия металлоорганических соединений. Москва, Мир, 1964.</w:t>
      </w:r>
    </w:p>
    <w:p w:rsidR="004165EF" w:rsidRPr="00223F95" w:rsidRDefault="004165EF" w:rsidP="00495AEF">
      <w:pPr>
        <w:numPr>
          <w:ilvl w:val="0"/>
          <w:numId w:val="1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223F95">
        <w:rPr>
          <w:sz w:val="28"/>
          <w:szCs w:val="28"/>
        </w:rPr>
        <w:t>Э. Фишер, Г. Вернер. π-Комплексы металлов. Москва, Мир, 1968.</w:t>
      </w:r>
      <w:bookmarkStart w:id="0" w:name="_GoBack"/>
      <w:bookmarkEnd w:id="0"/>
    </w:p>
    <w:sectPr w:rsidR="004165EF" w:rsidRPr="00223F95" w:rsidSect="00223F95">
      <w:headerReference w:type="even" r:id="rId22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946" w:rsidRDefault="000B7946" w:rsidP="002B0A78">
      <w:r>
        <w:separator/>
      </w:r>
    </w:p>
  </w:endnote>
  <w:endnote w:type="continuationSeparator" w:id="0">
    <w:p w:rsidR="000B7946" w:rsidRDefault="000B7946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946" w:rsidRDefault="000B7946" w:rsidP="002B0A78">
      <w:r>
        <w:separator/>
      </w:r>
    </w:p>
  </w:footnote>
  <w:footnote w:type="continuationSeparator" w:id="0">
    <w:p w:rsidR="000B7946" w:rsidRDefault="000B7946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480E"/>
    <w:multiLevelType w:val="hybridMultilevel"/>
    <w:tmpl w:val="F49E18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573158"/>
    <w:multiLevelType w:val="hybridMultilevel"/>
    <w:tmpl w:val="F2AA0398"/>
    <w:lvl w:ilvl="0" w:tplc="6C9CFF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C842E4F"/>
    <w:multiLevelType w:val="hybridMultilevel"/>
    <w:tmpl w:val="6FBC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974E1C"/>
    <w:multiLevelType w:val="hybridMultilevel"/>
    <w:tmpl w:val="2BC82558"/>
    <w:lvl w:ilvl="0" w:tplc="5464F13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C795C21"/>
    <w:multiLevelType w:val="hybridMultilevel"/>
    <w:tmpl w:val="3B0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A46BBE"/>
    <w:multiLevelType w:val="multilevel"/>
    <w:tmpl w:val="19F6715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3139BE"/>
    <w:multiLevelType w:val="hybridMultilevel"/>
    <w:tmpl w:val="84E0FB3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9179E3"/>
    <w:multiLevelType w:val="hybridMultilevel"/>
    <w:tmpl w:val="B83424BC"/>
    <w:lvl w:ilvl="0" w:tplc="44F84D3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9">
    <w:nsid w:val="56206380"/>
    <w:multiLevelType w:val="hybridMultilevel"/>
    <w:tmpl w:val="DE54ECAC"/>
    <w:lvl w:ilvl="0" w:tplc="FE3E2E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69750B41"/>
    <w:multiLevelType w:val="hybridMultilevel"/>
    <w:tmpl w:val="3F900A5E"/>
    <w:lvl w:ilvl="0" w:tplc="984C26E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2424AA"/>
    <w:multiLevelType w:val="hybridMultilevel"/>
    <w:tmpl w:val="5D94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4E0A"/>
    <w:rsid w:val="00035A06"/>
    <w:rsid w:val="00045A39"/>
    <w:rsid w:val="0005297C"/>
    <w:rsid w:val="00063173"/>
    <w:rsid w:val="0006645A"/>
    <w:rsid w:val="00080121"/>
    <w:rsid w:val="000808B0"/>
    <w:rsid w:val="00087F4C"/>
    <w:rsid w:val="000B17E1"/>
    <w:rsid w:val="000B5546"/>
    <w:rsid w:val="000B67F4"/>
    <w:rsid w:val="000B7946"/>
    <w:rsid w:val="000E130E"/>
    <w:rsid w:val="000E1A69"/>
    <w:rsid w:val="000E32D7"/>
    <w:rsid w:val="000E611A"/>
    <w:rsid w:val="00102B0E"/>
    <w:rsid w:val="00112B0D"/>
    <w:rsid w:val="00126384"/>
    <w:rsid w:val="00135713"/>
    <w:rsid w:val="00157958"/>
    <w:rsid w:val="00193E0B"/>
    <w:rsid w:val="001944D0"/>
    <w:rsid w:val="00196005"/>
    <w:rsid w:val="001B1FBC"/>
    <w:rsid w:val="001B7E20"/>
    <w:rsid w:val="001C4A42"/>
    <w:rsid w:val="00200292"/>
    <w:rsid w:val="002031D1"/>
    <w:rsid w:val="00223CF8"/>
    <w:rsid w:val="00223F95"/>
    <w:rsid w:val="0029262A"/>
    <w:rsid w:val="002966B7"/>
    <w:rsid w:val="002A7BCF"/>
    <w:rsid w:val="002A7E80"/>
    <w:rsid w:val="002B0A78"/>
    <w:rsid w:val="002B3F13"/>
    <w:rsid w:val="002C0615"/>
    <w:rsid w:val="003142E0"/>
    <w:rsid w:val="003229CB"/>
    <w:rsid w:val="00340AB5"/>
    <w:rsid w:val="003414BE"/>
    <w:rsid w:val="0034480E"/>
    <w:rsid w:val="00362A9C"/>
    <w:rsid w:val="003705E8"/>
    <w:rsid w:val="00373DF9"/>
    <w:rsid w:val="00381E9C"/>
    <w:rsid w:val="00397C82"/>
    <w:rsid w:val="003B0141"/>
    <w:rsid w:val="003B7BD8"/>
    <w:rsid w:val="003C2504"/>
    <w:rsid w:val="003F1CDB"/>
    <w:rsid w:val="0040734C"/>
    <w:rsid w:val="004165EF"/>
    <w:rsid w:val="00423E68"/>
    <w:rsid w:val="004528FC"/>
    <w:rsid w:val="00465321"/>
    <w:rsid w:val="0048724B"/>
    <w:rsid w:val="00495AEF"/>
    <w:rsid w:val="004B3993"/>
    <w:rsid w:val="004B7E9C"/>
    <w:rsid w:val="004F66FA"/>
    <w:rsid w:val="00523CFB"/>
    <w:rsid w:val="005251C5"/>
    <w:rsid w:val="005271E4"/>
    <w:rsid w:val="00543DA9"/>
    <w:rsid w:val="00556A05"/>
    <w:rsid w:val="0056258B"/>
    <w:rsid w:val="00563597"/>
    <w:rsid w:val="005810A0"/>
    <w:rsid w:val="005875F6"/>
    <w:rsid w:val="005B13BA"/>
    <w:rsid w:val="005C3A01"/>
    <w:rsid w:val="00610176"/>
    <w:rsid w:val="006316F2"/>
    <w:rsid w:val="006574D9"/>
    <w:rsid w:val="00665858"/>
    <w:rsid w:val="00670E9C"/>
    <w:rsid w:val="006B0F6A"/>
    <w:rsid w:val="00713B6B"/>
    <w:rsid w:val="007710A5"/>
    <w:rsid w:val="00775ABB"/>
    <w:rsid w:val="007803EA"/>
    <w:rsid w:val="00782508"/>
    <w:rsid w:val="007B0015"/>
    <w:rsid w:val="007B0814"/>
    <w:rsid w:val="007C504E"/>
    <w:rsid w:val="007C7F31"/>
    <w:rsid w:val="007E4EB7"/>
    <w:rsid w:val="00802506"/>
    <w:rsid w:val="008130C2"/>
    <w:rsid w:val="0084319E"/>
    <w:rsid w:val="0085633E"/>
    <w:rsid w:val="00856E68"/>
    <w:rsid w:val="0089634D"/>
    <w:rsid w:val="008963E6"/>
    <w:rsid w:val="008A5EAF"/>
    <w:rsid w:val="008B72CA"/>
    <w:rsid w:val="008C0EF9"/>
    <w:rsid w:val="008F2FCC"/>
    <w:rsid w:val="008F5ADE"/>
    <w:rsid w:val="00921763"/>
    <w:rsid w:val="009445DF"/>
    <w:rsid w:val="0096586F"/>
    <w:rsid w:val="009715F6"/>
    <w:rsid w:val="009C20AA"/>
    <w:rsid w:val="009D0CE6"/>
    <w:rsid w:val="009D1DB5"/>
    <w:rsid w:val="009F396F"/>
    <w:rsid w:val="00A10BC4"/>
    <w:rsid w:val="00A31478"/>
    <w:rsid w:val="00A56092"/>
    <w:rsid w:val="00A705B5"/>
    <w:rsid w:val="00A7165C"/>
    <w:rsid w:val="00AD2FAB"/>
    <w:rsid w:val="00AF02AC"/>
    <w:rsid w:val="00B10341"/>
    <w:rsid w:val="00B1790C"/>
    <w:rsid w:val="00B56674"/>
    <w:rsid w:val="00B60624"/>
    <w:rsid w:val="00B97A1A"/>
    <w:rsid w:val="00BE6164"/>
    <w:rsid w:val="00BE653F"/>
    <w:rsid w:val="00C6482C"/>
    <w:rsid w:val="00C82523"/>
    <w:rsid w:val="00C95E9F"/>
    <w:rsid w:val="00C97505"/>
    <w:rsid w:val="00CE191D"/>
    <w:rsid w:val="00D004BD"/>
    <w:rsid w:val="00D30983"/>
    <w:rsid w:val="00D321E1"/>
    <w:rsid w:val="00D46AC1"/>
    <w:rsid w:val="00D47611"/>
    <w:rsid w:val="00D53B17"/>
    <w:rsid w:val="00DE125F"/>
    <w:rsid w:val="00E04AE1"/>
    <w:rsid w:val="00E137ED"/>
    <w:rsid w:val="00E3295E"/>
    <w:rsid w:val="00E33621"/>
    <w:rsid w:val="00E34FE6"/>
    <w:rsid w:val="00E46835"/>
    <w:rsid w:val="00E643F7"/>
    <w:rsid w:val="00E722FA"/>
    <w:rsid w:val="00E754D0"/>
    <w:rsid w:val="00EB1203"/>
    <w:rsid w:val="00ED01B3"/>
    <w:rsid w:val="00EE37AC"/>
    <w:rsid w:val="00EF04F1"/>
    <w:rsid w:val="00EF0B73"/>
    <w:rsid w:val="00EF1B69"/>
    <w:rsid w:val="00F0429D"/>
    <w:rsid w:val="00F06CA1"/>
    <w:rsid w:val="00F06F8A"/>
    <w:rsid w:val="00F172BE"/>
    <w:rsid w:val="00F32DEB"/>
    <w:rsid w:val="00F41635"/>
    <w:rsid w:val="00F47F21"/>
    <w:rsid w:val="00F645BA"/>
    <w:rsid w:val="00F71F77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EBDE8ACF-492C-4AE7-A9CB-6025F54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399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6092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9"/>
    <w:qFormat/>
    <w:rsid w:val="004B3993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6092"/>
    <w:pPr>
      <w:keepNext/>
      <w:outlineLvl w:val="4"/>
    </w:pPr>
    <w:rPr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outlineLvl w:val="5"/>
    </w:pPr>
    <w:rPr>
      <w:i/>
      <w:iCs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jc w:val="both"/>
      <w:outlineLvl w:val="7"/>
    </w:pPr>
    <w:rPr>
      <w:b/>
      <w:bCs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56092"/>
    <w:rPr>
      <w:rFonts w:cs="Times New Roman"/>
      <w:b/>
      <w:bCs/>
      <w:sz w:val="24"/>
    </w:rPr>
  </w:style>
  <w:style w:type="character" w:customStyle="1" w:styleId="40">
    <w:name w:val="Заголовок 4 Знак"/>
    <w:link w:val="4"/>
    <w:uiPriority w:val="99"/>
    <w:locked/>
    <w:rsid w:val="004B3993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uiPriority w:val="99"/>
    <w:rsid w:val="00A56092"/>
    <w:pPr>
      <w:ind w:firstLine="360"/>
      <w:jc w:val="both"/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</w:pPr>
  </w:style>
  <w:style w:type="character" w:customStyle="1" w:styleId="32">
    <w:name w:val="Основной текст с отступом 3 Знак"/>
    <w:link w:val="31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  <w:jc w:val="both"/>
    </w:pPr>
    <w:rPr>
      <w:iCs/>
      <w:color w:val="000000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</w:pPr>
    <w:rPr>
      <w:rFonts w:ascii="Tahoma" w:hAnsi="Tahoma" w:cs="Tahoma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</w:p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</w:p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4B3993"/>
    <w:pPr>
      <w:spacing w:after="120"/>
    </w:pPr>
    <w:rPr>
      <w:sz w:val="16"/>
      <w:szCs w:val="16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</w:pPr>
    <w:rPr>
      <w:sz w:val="20"/>
      <w:szCs w:val="20"/>
    </w:rPr>
  </w:style>
  <w:style w:type="character" w:customStyle="1" w:styleId="34">
    <w:name w:val="Основной текст 3 Знак"/>
    <w:link w:val="33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</w:pPr>
    <w:rPr>
      <w:sz w:val="20"/>
      <w:szCs w:val="20"/>
    </w:rPr>
  </w:style>
  <w:style w:type="paragraph" w:styleId="35">
    <w:name w:val="toc 3"/>
    <w:basedOn w:val="a"/>
    <w:next w:val="a"/>
    <w:uiPriority w:val="99"/>
    <w:rsid w:val="004B3993"/>
    <w:pPr>
      <w:tabs>
        <w:tab w:val="right" w:leader="dot" w:pos="8788"/>
      </w:tabs>
      <w:ind w:left="400"/>
    </w:pPr>
    <w:rPr>
      <w:sz w:val="20"/>
      <w:szCs w:val="20"/>
    </w:rPr>
  </w:style>
  <w:style w:type="paragraph" w:styleId="41">
    <w:name w:val="toc 4"/>
    <w:basedOn w:val="a"/>
    <w:next w:val="a"/>
    <w:uiPriority w:val="99"/>
    <w:rsid w:val="004B3993"/>
    <w:pPr>
      <w:tabs>
        <w:tab w:val="right" w:leader="dot" w:pos="8788"/>
      </w:tabs>
      <w:ind w:left="600"/>
    </w:pPr>
    <w:rPr>
      <w:sz w:val="20"/>
      <w:szCs w:val="20"/>
    </w:rPr>
  </w:style>
  <w:style w:type="paragraph" w:styleId="51">
    <w:name w:val="toc 5"/>
    <w:basedOn w:val="a"/>
    <w:next w:val="a"/>
    <w:uiPriority w:val="99"/>
    <w:rsid w:val="004B3993"/>
    <w:pPr>
      <w:tabs>
        <w:tab w:val="right" w:leader="dot" w:pos="8788"/>
      </w:tabs>
      <w:ind w:left="800"/>
    </w:pPr>
    <w:rPr>
      <w:sz w:val="20"/>
      <w:szCs w:val="20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sz w:val="32"/>
      <w:szCs w:val="20"/>
    </w:rPr>
  </w:style>
  <w:style w:type="paragraph" w:styleId="af">
    <w:name w:val="footnote text"/>
    <w:basedOn w:val="a"/>
    <w:link w:val="af0"/>
    <w:uiPriority w:val="99"/>
    <w:rsid w:val="004B3993"/>
    <w:rPr>
      <w:sz w:val="20"/>
      <w:szCs w:val="20"/>
    </w:rPr>
  </w:style>
  <w:style w:type="paragraph" w:customStyle="1" w:styleId="42">
    <w:name w:val="заголовок 4"/>
    <w:basedOn w:val="a"/>
    <w:next w:val="a"/>
    <w:uiPriority w:val="99"/>
    <w:rsid w:val="004B3993"/>
    <w:pPr>
      <w:keepNext/>
      <w:widowControl w:val="0"/>
      <w:ind w:firstLine="720"/>
      <w:jc w:val="both"/>
    </w:pPr>
    <w:rPr>
      <w:szCs w:val="20"/>
      <w:lang w:val="en-US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2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szCs w:val="20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sz w:val="28"/>
      <w:szCs w:val="20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</w:pPr>
    <w:rPr>
      <w:b/>
      <w:sz w:val="28"/>
      <w:szCs w:val="20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sz w:val="28"/>
      <w:szCs w:val="20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szCs w:val="20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rPr>
      <w:sz w:val="20"/>
      <w:szCs w:val="20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2014-02-21T08:44:00Z</dcterms:created>
  <dcterms:modified xsi:type="dcterms:W3CDTF">2014-02-21T08:44:00Z</dcterms:modified>
</cp:coreProperties>
</file>