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83" w:rsidRPr="008F10BE" w:rsidRDefault="004E0883" w:rsidP="004E0883">
      <w:pPr>
        <w:spacing w:before="120"/>
        <w:jc w:val="center"/>
        <w:rPr>
          <w:b/>
          <w:bCs/>
          <w:sz w:val="32"/>
          <w:szCs w:val="32"/>
        </w:rPr>
      </w:pPr>
      <w:r w:rsidRPr="008F10BE">
        <w:rPr>
          <w:b/>
          <w:bCs/>
          <w:sz w:val="32"/>
          <w:szCs w:val="32"/>
        </w:rPr>
        <w:t xml:space="preserve">Азиатский бекасовидный веретенник </w:t>
      </w:r>
    </w:p>
    <w:p w:rsidR="004E0883" w:rsidRDefault="004E0883" w:rsidP="004E0883">
      <w:pPr>
        <w:spacing w:before="120"/>
        <w:ind w:firstLine="567"/>
        <w:jc w:val="both"/>
      </w:pPr>
      <w:r w:rsidRPr="00316751">
        <w:t xml:space="preserve">Limnodromus semipalmatus </w: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>Отряд Ржанкообразные - Charadriiformes</w: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 xml:space="preserve">Семейство Бекасовые - Scolopacidae </w: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 xml:space="preserve">СТАТУС. Малоизученные виды (IV категория) </w:t>
      </w:r>
    </w:p>
    <w:p w:rsidR="004E0883" w:rsidRPr="00316751" w:rsidRDefault="005C2923" w:rsidP="004E088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7.75pt;height:177.75pt;mso-wrap-distance-left:0;mso-wrap-distance-right:0;mso-position-vertical-relative:line" o:allowoverlap="f">
            <v:imagedata r:id="rId4" o:title=""/>
          </v:shape>
        </w:pict>
      </w:r>
    </w:p>
    <w:p w:rsidR="004E0883" w:rsidRDefault="004E0883" w:rsidP="004E0883">
      <w:pPr>
        <w:spacing w:before="120"/>
        <w:ind w:firstLine="567"/>
        <w:jc w:val="both"/>
      </w:pPr>
      <w:r w:rsidRPr="00316751">
        <w:t xml:space="preserve">Ареал обитания </w:t>
      </w:r>
    </w:p>
    <w:p w:rsidR="004E0883" w:rsidRPr="00316751" w:rsidRDefault="005C2923" w:rsidP="004E0883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 xml:space="preserve">Редкий, малоизученный вид. Длина крыла 170-180 мм. Болота и водоемы степной зоны. </w: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>Распространение. Гнездование отмечено в районе г. Камня-наОби и Барнаула (1), в Забайкалье - в дельте р. Селенги, на Торейских озерах, оз. Большое Еравное, Амурской обл. в Приморье - на оз. Ханка (2 - 5). Весной 1970 г. стайка из нескольких птиц была замечена в Северной Кулунде. В 1974 г. азиатский бекасовидный веретенник найден на гнездовании в Барабе - в долинах рек Чулым и Каргат (6) . Вне России отмечается в Монголии и Северо-Восточном Китае.</w: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>Заселяет травянистые болота, озера с пологими берегами и болотистые луга (2). На оз. Ханка 3 гнезда располагались на мелководье среди вейника, 3 - были устроены открыто на почти обнаженном грунте в ямках (5). Нередко гнездится совместно с другими куликами и чайковыми птицами.</w: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 xml:space="preserve">Зимует в Индии, Бирме. На пролетах встречается в Китае, изредка - в Японии. </w: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 xml:space="preserve">Численность. Крайне низкая. В Северной Кулунде в мае 1970 г. учтено 17 птиц, в августе в течение четырех дней 6 раз отмечались стайки по 25 - 30 птиц. В июле 1971 г. в дельте Селенги было замечено всего 6 пар (3). На оз. Ханка на прибрежной полосе на протяжении 12 км кормилось 14 пар (5), в устье р. Тулдун (оз. Б. Еравное) гнездилось 8 пар (7). В долине рек Чулым и Каргат в 1974 г. найдено 3 гнезда (6). Всего в 1974 г. в долине р. Чулым отмечено в одной колонии 60, в другой - 300 особей (8) . В долине р. Селенги в 1977 г. регистрировалось 116 особей (9). </w: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 xml:space="preserve">Лимитирующие факторы. Не выяснены. Характерна смена мест гнездования в зависимости от гидрологической ситуации года. Места гнездования интенсивно осваиваются. Репродуктивные показатели низкие - в кладке 2 яйца. </w: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 xml:space="preserve">Меры охраны. Отстрел запрещен. Заслуживает внесения в Красную книгу МСОП. Необходимо взять под строжайшую охрану все места обитания этой вымирающей реликтовой птицы, а также поставить вопрос о ее разведении в неволе. </w:t>
      </w:r>
    </w:p>
    <w:p w:rsidR="004E0883" w:rsidRPr="00316751" w:rsidRDefault="004E0883" w:rsidP="004E0883">
      <w:pPr>
        <w:spacing w:before="120"/>
        <w:ind w:firstLine="567"/>
        <w:jc w:val="both"/>
      </w:pPr>
      <w:r w:rsidRPr="00316751">
        <w:t xml:space="preserve">Источники информации: 1. Велижанин, 1926; 2. Гладков, 1951; 3. Толчин, 1974; 4. Скрябин, 1967; 5. Леонович, 1973б; 6. Юрлов, и др., 1977; 7. Красная книга СССР, 1978; 8. Юрлов, 1981; 9. Шкатулова, 1980. Составитель: Г. К. Иванов.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883"/>
    <w:rsid w:val="00095BA6"/>
    <w:rsid w:val="0031418A"/>
    <w:rsid w:val="00316751"/>
    <w:rsid w:val="004102CA"/>
    <w:rsid w:val="004E0883"/>
    <w:rsid w:val="005A2562"/>
    <w:rsid w:val="005C2923"/>
    <w:rsid w:val="008F10BE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B183265A-4AA6-4073-B0E8-A8FD5C86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88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0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Company>Home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Азиатский бекасовидный веретенник </dc:title>
  <dc:subject/>
  <dc:creator>Alena</dc:creator>
  <cp:keywords/>
  <dc:description/>
  <cp:lastModifiedBy>admin</cp:lastModifiedBy>
  <cp:revision>2</cp:revision>
  <dcterms:created xsi:type="dcterms:W3CDTF">2014-02-18T09:36:00Z</dcterms:created>
  <dcterms:modified xsi:type="dcterms:W3CDTF">2014-02-18T09:36:00Z</dcterms:modified>
</cp:coreProperties>
</file>