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617" w:rsidRDefault="00DD6617" w:rsidP="00DD6617">
      <w:pPr>
        <w:spacing w:before="120"/>
        <w:jc w:val="center"/>
        <w:rPr>
          <w:b/>
          <w:sz w:val="32"/>
        </w:rPr>
      </w:pPr>
      <w:r w:rsidRPr="00AF7EB3">
        <w:rPr>
          <w:b/>
          <w:sz w:val="32"/>
        </w:rPr>
        <w:t xml:space="preserve">Современные проблемы озеленения заповедной части г. Таганрога </w:t>
      </w:r>
    </w:p>
    <w:p w:rsidR="00DD6617" w:rsidRPr="00AF7EB3" w:rsidRDefault="00DD6617" w:rsidP="00DD6617">
      <w:pPr>
        <w:spacing w:before="120"/>
        <w:jc w:val="center"/>
        <w:rPr>
          <w:sz w:val="28"/>
        </w:rPr>
      </w:pPr>
      <w:r w:rsidRPr="00AF7EB3">
        <w:rPr>
          <w:sz w:val="28"/>
        </w:rPr>
        <w:t xml:space="preserve">Татьяна Шамардина </w:t>
      </w:r>
    </w:p>
    <w:p w:rsidR="00DD6617" w:rsidRPr="00FC11DB" w:rsidRDefault="00DD6617" w:rsidP="00DD6617">
      <w:pPr>
        <w:spacing w:before="120"/>
        <w:ind w:firstLine="567"/>
        <w:jc w:val="both"/>
      </w:pPr>
      <w:r w:rsidRPr="00FC11DB">
        <w:t xml:space="preserve">Город Таганрог – несостоявшаяся столица России. Он первый был построен по заранее разработанному генеральному плану, в котором предусматривалась лучевая система улиц, сходившаяся к бывшей крепости, расположенной на берегу Азовского моря. Она учитывала и особенности береговой линии, и градообразующую функцию порта, и направление господствующих ветров. Центральной осью города генеральный план предусматривал ул. Александровскую (ныне ул. Чехова). Главной площадью должна была стать Александровская (ныне Красная). И хотя город к 1860 году занимал относительно небольшую территорию (менее </w:t>
      </w:r>
      <w:smartTag w:uri="urn:schemas-microsoft-com:office:smarttags" w:element="metricconverter">
        <w:smartTagPr>
          <w:attr w:name="ProductID" w:val="1000 га"/>
        </w:smartTagPr>
        <w:r w:rsidRPr="00FC11DB">
          <w:t>1000 га</w:t>
        </w:r>
      </w:smartTag>
      <w:r w:rsidRPr="00FC11DB">
        <w:t>) и заканчивался Ярмарочным (ныне Гоголевским) переулком, он имел густую сеть площадей – через каждые 500-</w:t>
      </w:r>
      <w:smartTag w:uri="urn:schemas-microsoft-com:office:smarttags" w:element="metricconverter">
        <w:smartTagPr>
          <w:attr w:name="ProductID" w:val="700 метров"/>
        </w:smartTagPr>
        <w:r w:rsidRPr="00FC11DB">
          <w:t>700 метров</w:t>
        </w:r>
      </w:smartTag>
      <w:r w:rsidRPr="00FC11DB">
        <w:t xml:space="preserve"> [2]. Такая продуманная планировка могла составить честь любому столичному городу.</w:t>
      </w:r>
      <w:r>
        <w:t xml:space="preserve"> </w:t>
      </w:r>
    </w:p>
    <w:p w:rsidR="00DD6617" w:rsidRPr="00FC11DB" w:rsidRDefault="00DD6617" w:rsidP="00DD6617">
      <w:pPr>
        <w:spacing w:before="120"/>
        <w:ind w:firstLine="567"/>
        <w:jc w:val="both"/>
      </w:pPr>
      <w:r w:rsidRPr="00FC11DB">
        <w:t>Таганрогский порт – первый в мире, построенный не в естественной бухте, а в открытом море. На территории города проводились первые крупномасштабные посадки деревьев в роще «Дубки». Это город третьего салюта в годы Великой Отечественной Войны. Таганрог входит в число пяти самых пёстрых по национальному составу городов России, при этом за 312 лет своего существования в нем не было ни одного конфликта на межнациональной основе, что свидетельствует о высокой толерантности населения. Таганрог имеет статус государственного литературного и историко-архитектурного музея заповедника и по числу музеев приходящихся на каждые 100 тыс. жителей, он занимает первое место в России [3]. Таганрог является культурной столицей юга России. «Таганрог – город влюбленных ... – влюбленных в свой город».</w:t>
      </w:r>
      <w:r>
        <w:t xml:space="preserve"> </w:t>
      </w:r>
    </w:p>
    <w:p w:rsidR="00DD6617" w:rsidRPr="00FC11DB" w:rsidRDefault="00DD6617" w:rsidP="00DD6617">
      <w:pPr>
        <w:spacing w:before="120"/>
        <w:ind w:firstLine="567"/>
        <w:jc w:val="both"/>
      </w:pPr>
      <w:r w:rsidRPr="00FC11DB">
        <w:t>Даже в начале 90-х гг., когда во всей стране предприятия закрывались, порт продолжает работать, но несмотря на его значимость, он является главным источником загрязнения Азовского моря. И настало время решить серьезную градостроительную задачу: «Оздоровление среды обитания человека». Как их решать, какими путями, это вызывает различные дискуссии! Некоторые считают, что для решения этих проблем необходимо закрыть предприятия, а некоторые – перепланировать их в предприятие с экологически чистым производством. Поэтому необходимо искать общие решения с использованием зеленых насаждений и в этом плане несомненная роль принадлежит деревьям и кустарникам, так называемым «легким города».</w:t>
      </w:r>
    </w:p>
    <w:p w:rsidR="00DD6617" w:rsidRPr="00FC11DB" w:rsidRDefault="00DD6617" w:rsidP="00DD6617">
      <w:pPr>
        <w:spacing w:before="120"/>
        <w:ind w:firstLine="567"/>
        <w:jc w:val="both"/>
      </w:pPr>
      <w:r w:rsidRPr="00FC11DB">
        <w:t>По формальным показателям Таганрог входит в первые показатели по площадям зеленых насаждений в стране, которые приближены к требованиям строительных норм и правил по градостроительству. Но это формально, ведь «легкие города» работают по разному, в отличие от того, какими древесными породами представлены.</w:t>
      </w:r>
      <w:r>
        <w:t xml:space="preserve"> </w:t>
      </w:r>
    </w:p>
    <w:p w:rsidR="00DD6617" w:rsidRDefault="00DD6617" w:rsidP="00DD6617">
      <w:pPr>
        <w:spacing w:before="120"/>
        <w:ind w:firstLine="567"/>
        <w:jc w:val="both"/>
      </w:pPr>
      <w:r w:rsidRPr="00FC11DB">
        <w:t>В процессе исторического развития города степень озеленения улиц и площадей изменялась - от большой к малой степени и наоборот. В настоящее время количество древесных пород значительно уменьшилось на некоторых улицах, таких, как улицы Александровская и Греческая. Со временем древесно-кустарниковая растительность удалялась ввиду их биологической зрелости и неудовлетворительного состояния, постройки новых зданий. На улицах заповедной части города уменьшилось не только количество древесно-кустарниковой растительность, но и площадь занятая газоном. Например, на улицах Александровской и Греческой, большую часть площади занимают асфальтовое и плиточное покрытия.</w:t>
      </w:r>
      <w:r>
        <w:t xml:space="preserve"> </w:t>
      </w:r>
    </w:p>
    <w:p w:rsidR="00DD6617" w:rsidRPr="00FC11DB" w:rsidRDefault="00DD6617" w:rsidP="00DD6617">
      <w:pPr>
        <w:spacing w:before="120"/>
        <w:ind w:firstLine="567"/>
        <w:jc w:val="both"/>
      </w:pPr>
      <w:r w:rsidRPr="00FC11DB">
        <w:t>Совершенствование озеленения заповедной части города не может быть произвольным, потому что Таганрог находится среди первых городов России по уровню озеленения. Восстановление прежнего облика улиц возможно, если при проведении посадочных работ высаживать деревья и кустарники той же породы, которые изначально были посажены на улицах. Кроме того, необходимо считаться и с шедеврами архитектуры (дворец Алфераки, здание Краеведческого музея, лавка «Чехова» и т. д.) и не искажать их облик деревьями с высокой кроной. Для решения этой проблемы было проведено масштабное социологическое исследование в осенний период 2010 года (т.е. в первой неделе сентября, когда начался учебный период).</w:t>
      </w:r>
      <w:r>
        <w:t xml:space="preserve"> </w:t>
      </w:r>
    </w:p>
    <w:p w:rsidR="00DD6617" w:rsidRPr="00FC11DB" w:rsidRDefault="00DD6617" w:rsidP="00DD6617">
      <w:pPr>
        <w:spacing w:before="120"/>
        <w:ind w:firstLine="567"/>
        <w:jc w:val="both"/>
      </w:pPr>
      <w:r w:rsidRPr="00FC11DB">
        <w:t>Для социологического опроса был применен метод анкетирования как наиболее эффективный способ получения достоверной информации об истории заповедной части города от самих жителей Таганрога [1]. Первоначально была составленная анкета, включающая 10 вопросов (см. таблицу). На каждый вопрос были даны несколько вариантов ответов, из которых респондентам необходимо выбрать, путем отметки в ячейке с левой стороны от ответа. В качестве респондентов принимали участие различные социальные группы: работники предприятия и завода, педагогический состав, подростки возрасте 14-18 лет, возрастная группа (пенсионеры).</w:t>
      </w:r>
      <w:r>
        <w:t xml:space="preserve"> </w:t>
      </w:r>
    </w:p>
    <w:p w:rsidR="00DD6617" w:rsidRPr="00FC11DB" w:rsidRDefault="00DD6617" w:rsidP="00DD6617">
      <w:pPr>
        <w:spacing w:before="120"/>
        <w:ind w:firstLine="567"/>
        <w:jc w:val="both"/>
      </w:pPr>
      <w:r w:rsidRPr="00FC11DB">
        <w:t>Респондентам были заданы несколько вопросов, ответы на которые показали следующие результаты:</w:t>
      </w:r>
      <w:r>
        <w:t xml:space="preserve"> </w:t>
      </w:r>
    </w:p>
    <w:p w:rsidR="00DD6617" w:rsidRPr="00FC11DB" w:rsidRDefault="00DD6617" w:rsidP="00DD6617">
      <w:pPr>
        <w:spacing w:before="120"/>
        <w:ind w:firstLine="567"/>
        <w:jc w:val="both"/>
      </w:pPr>
      <w:r w:rsidRPr="00FC11DB">
        <w:t>– «Когда были проведены первые посадки деревьев и кустарников и кто был инициатором посадок?» (88 % горожан не смогли дать ответа; а 12 % – дали неверный ответ);</w:t>
      </w:r>
    </w:p>
    <w:p w:rsidR="00DD6617" w:rsidRPr="00FC11DB" w:rsidRDefault="00DD6617" w:rsidP="00DD6617">
      <w:pPr>
        <w:spacing w:before="120"/>
        <w:ind w:firstLine="567"/>
        <w:jc w:val="both"/>
      </w:pPr>
      <w:r w:rsidRPr="00FC11DB">
        <w:t>– «Дата закладки городского сада (ныне парка им. Горького)?» (19,3 % – ответили правильно; 80,7 % – не верно);</w:t>
      </w:r>
      <w:r>
        <w:t xml:space="preserve"> </w:t>
      </w:r>
    </w:p>
    <w:p w:rsidR="00DD6617" w:rsidRPr="00FC11DB" w:rsidRDefault="00DD6617" w:rsidP="00DD6617">
      <w:pPr>
        <w:spacing w:before="120"/>
        <w:ind w:firstLine="567"/>
        <w:jc w:val="both"/>
      </w:pPr>
      <w:r w:rsidRPr="00FC11DB">
        <w:t>– «Устраивают ли горожан ассортимент деревьев и кустарников на улицах города заповедника?» (67,4 % жителей устраивает ассортимент деревьев и кустарников; 23,3 % – не устраивает; 9,3 % - не смогли дать ответ);</w:t>
      </w:r>
    </w:p>
    <w:p w:rsidR="00DD6617" w:rsidRPr="00FC11DB" w:rsidRDefault="00DD6617" w:rsidP="00DD6617">
      <w:pPr>
        <w:spacing w:before="120"/>
        <w:ind w:firstLine="567"/>
        <w:jc w:val="both"/>
      </w:pPr>
      <w:r w:rsidRPr="00FC11DB">
        <w:t>– «Предложения по озеленению улиц» (21,3 % - предлагают каждому кварталу и улице свой тип озеленения; 87,3 % – при озеленении улицы учитывать степень загазованности выхлопными газами автомобилей; 64,7 % – необходимо учитывать наличие в кварталах памятников истории и архитектуры; 8 % – на месте сносимых малоценных зданий в исторической части города не возводить силикатные шедевры, а устраивать курданеры, т.е. зеленые уголки для отдыха разных возрастных групп);</w:t>
      </w:r>
      <w:r>
        <w:t xml:space="preserve"> </w:t>
      </w:r>
    </w:p>
    <w:p w:rsidR="00DD6617" w:rsidRPr="00FC11DB" w:rsidRDefault="00DD6617" w:rsidP="00DD6617">
      <w:pPr>
        <w:spacing w:before="120"/>
        <w:ind w:firstLine="567"/>
        <w:jc w:val="both"/>
      </w:pPr>
      <w:r w:rsidRPr="00FC11DB">
        <w:t>– «Какую породу деревьев они бы предпочли видеть на улицах города?» (40 % – акация белая; 24 % – тополь пирамидальный и туркестанский; 88,7 % - клен остролистный; 9,3 % - каштан конский);</w:t>
      </w:r>
      <w:r>
        <w:t xml:space="preserve"> </w:t>
      </w:r>
    </w:p>
    <w:p w:rsidR="00DD6617" w:rsidRPr="00FC11DB" w:rsidRDefault="00DD6617" w:rsidP="00DD6617">
      <w:pPr>
        <w:spacing w:before="120"/>
        <w:ind w:firstLine="567"/>
        <w:jc w:val="both"/>
      </w:pPr>
      <w:r w:rsidRPr="00FC11DB">
        <w:t>– «Влияет ли поведение горожан на состояние зеленых насаждений?» (88 % – да, влияет; 3,3 % – нет, не влияет; 8,7 % - затруднились ответить);</w:t>
      </w:r>
      <w:r>
        <w:t xml:space="preserve"> </w:t>
      </w:r>
    </w:p>
    <w:p w:rsidR="00DD6617" w:rsidRPr="00FC11DB" w:rsidRDefault="00DD6617" w:rsidP="00DD6617">
      <w:pPr>
        <w:spacing w:before="120"/>
        <w:ind w:firstLine="567"/>
        <w:jc w:val="both"/>
      </w:pPr>
      <w:r w:rsidRPr="00FC11DB">
        <w:t>– «Говорит ли количество и качество зеленых насаждений об экологическом состоянии в городе?» (50 % – да; 12 % – нет; 38 % – затруднились ответить).</w:t>
      </w:r>
    </w:p>
    <w:p w:rsidR="00DD6617" w:rsidRPr="00FC11DB" w:rsidRDefault="00DD6617" w:rsidP="00DD6617">
      <w:pPr>
        <w:spacing w:before="120"/>
        <w:ind w:firstLine="567"/>
        <w:jc w:val="both"/>
      </w:pPr>
      <w:r w:rsidRPr="00FC11DB">
        <w:t>После обработки полученной информации, к сожалению, мы выявили экологическую незрелость жителей Таганрога. Это связано, прежде всего, с их незнанием истории озеленения города. При таком низком уровне</w:t>
      </w:r>
      <w:r>
        <w:t xml:space="preserve"> </w:t>
      </w:r>
      <w:r w:rsidRPr="00FC11DB">
        <w:t>экологической образованности, на наш взгляд, необходимо ввести во всех учебных заведениях эколого-просветительскую программу. Только после этого можно быть уверенным, что будущее поколение не забудет заслуженные работы известных людей, благодаря которым было осуществлено первое озеленение нашего города.</w:t>
      </w:r>
    </w:p>
    <w:p w:rsidR="00DD6617" w:rsidRPr="00FC11DB" w:rsidRDefault="00DD6617" w:rsidP="00DD6617">
      <w:pPr>
        <w:spacing w:before="120"/>
        <w:ind w:firstLine="567"/>
        <w:jc w:val="both"/>
      </w:pPr>
      <w:r w:rsidRPr="00FC11DB">
        <w:t>С учётом проведенных исследований, мы предлагает следующие мероприятия:</w:t>
      </w:r>
      <w:r>
        <w:t xml:space="preserve"> </w:t>
      </w:r>
    </w:p>
    <w:p w:rsidR="00DD6617" w:rsidRPr="00FC11DB" w:rsidRDefault="00DD6617" w:rsidP="00DD6617">
      <w:pPr>
        <w:spacing w:before="120"/>
        <w:ind w:firstLine="567"/>
        <w:jc w:val="both"/>
      </w:pPr>
      <w:r w:rsidRPr="00FC11DB">
        <w:t xml:space="preserve">На улицах города необходимо высаживать деревья и кустарники, более устойчивые к городским условиям (то есть, устойчивые к болезням и вредителям, газоустойчивые); </w:t>
      </w:r>
    </w:p>
    <w:p w:rsidR="00DD6617" w:rsidRPr="00FC11DB" w:rsidRDefault="00DD6617" w:rsidP="00DD6617">
      <w:pPr>
        <w:spacing w:before="120"/>
        <w:ind w:firstLine="567"/>
        <w:jc w:val="both"/>
      </w:pPr>
      <w:r w:rsidRPr="00FC11DB">
        <w:t xml:space="preserve">Администрацией города должно предусматриваться выделение денежных сред на проведение осенних и весенних посадочных работ с участием горожан; </w:t>
      </w:r>
    </w:p>
    <w:p w:rsidR="00DD6617" w:rsidRPr="00FC11DB" w:rsidRDefault="00DD6617" w:rsidP="00DD6617">
      <w:pPr>
        <w:spacing w:before="120"/>
        <w:ind w:firstLine="567"/>
        <w:jc w:val="both"/>
      </w:pPr>
      <w:r w:rsidRPr="00FC11DB">
        <w:t xml:space="preserve">Проведение своевременного мониторинга по состоянию древесно-кустарниковой растительности; </w:t>
      </w:r>
    </w:p>
    <w:p w:rsidR="00DD6617" w:rsidRPr="00FC11DB" w:rsidRDefault="00DD6617" w:rsidP="00DD6617">
      <w:pPr>
        <w:spacing w:before="120"/>
        <w:ind w:firstLine="567"/>
        <w:jc w:val="both"/>
      </w:pPr>
      <w:r w:rsidRPr="00FC11DB">
        <w:t xml:space="preserve">Выделение администрацией денежных сред на проведение санитарных работ по обрезке или удалению деревьев, которые находятся в неудовлетворительном состоянии; </w:t>
      </w:r>
    </w:p>
    <w:p w:rsidR="00DD6617" w:rsidRPr="00FC11DB" w:rsidRDefault="00DD6617" w:rsidP="00DD6617">
      <w:pPr>
        <w:spacing w:before="120"/>
        <w:ind w:firstLine="567"/>
        <w:jc w:val="both"/>
      </w:pPr>
      <w:r w:rsidRPr="00FC11DB">
        <w:t xml:space="preserve">Привлечение жителей к административной ответственности за причинение ущерба деревьям и кустарникам, а именно: механические повреждения ветвей и коры, незаконное удаление деревьев находившихся в хорошем состоянии, кража саженцев и т.д.). </w:t>
      </w:r>
    </w:p>
    <w:p w:rsidR="00DD6617" w:rsidRDefault="00DD6617" w:rsidP="00DD6617">
      <w:pPr>
        <w:spacing w:before="120"/>
        <w:ind w:firstLine="567"/>
        <w:jc w:val="both"/>
      </w:pPr>
      <w:r w:rsidRPr="00FC11DB">
        <w:t>Только с принятием этих мероприятий Таганрог может стать ещё лучше, чем был, и войти в число одного из самых озелененных городов Ростовской области и России.</w:t>
      </w:r>
      <w:r>
        <w:t xml:space="preserve"> </w:t>
      </w:r>
    </w:p>
    <w:p w:rsidR="00DD6617" w:rsidRPr="00AF7EB3" w:rsidRDefault="00DD6617" w:rsidP="00DD6617">
      <w:pPr>
        <w:spacing w:before="120"/>
        <w:jc w:val="center"/>
        <w:rPr>
          <w:b/>
          <w:sz w:val="28"/>
        </w:rPr>
      </w:pPr>
      <w:r w:rsidRPr="00AF7EB3">
        <w:rPr>
          <w:b/>
          <w:sz w:val="28"/>
        </w:rPr>
        <w:t>Список литературы</w:t>
      </w:r>
    </w:p>
    <w:p w:rsidR="00DD6617" w:rsidRPr="00FC11DB" w:rsidRDefault="00DD6617" w:rsidP="00DD6617">
      <w:pPr>
        <w:spacing w:before="120"/>
        <w:ind w:firstLine="567"/>
        <w:jc w:val="both"/>
      </w:pPr>
      <w:r w:rsidRPr="00FC11DB">
        <w:t xml:space="preserve">Горшкова М. К., Шереги Ф. Э. Как провести социологическое исследование: в помощь идеол. активу. – М.: Политиздат, 1990. </w:t>
      </w:r>
    </w:p>
    <w:p w:rsidR="00DD6617" w:rsidRPr="00FC11DB" w:rsidRDefault="00DD6617" w:rsidP="00DD6617">
      <w:pPr>
        <w:spacing w:before="120"/>
        <w:ind w:firstLine="567"/>
        <w:jc w:val="both"/>
      </w:pPr>
      <w:r w:rsidRPr="00FC11DB">
        <w:t>Кукушин В. С. История архитектуры Нижнего Дона и Приазовья. – Ростов н/д: ГинГо, 1996.</w:t>
      </w:r>
      <w:r>
        <w:t xml:space="preserve"> </w:t>
      </w:r>
    </w:p>
    <w:p w:rsidR="00DD6617" w:rsidRPr="00FC11DB" w:rsidRDefault="00DD6617" w:rsidP="00DD6617">
      <w:pPr>
        <w:spacing w:before="120"/>
        <w:ind w:firstLine="567"/>
        <w:jc w:val="both"/>
      </w:pPr>
      <w:r w:rsidRPr="00FC11DB">
        <w:t xml:space="preserve">Филевский П. П. История города Таганрога. – Таганрог: Лукоморье, 2007 </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6617"/>
    <w:rsid w:val="001A35F6"/>
    <w:rsid w:val="00605D44"/>
    <w:rsid w:val="00781195"/>
    <w:rsid w:val="00811DD4"/>
    <w:rsid w:val="00AF7EB3"/>
    <w:rsid w:val="00C8672F"/>
    <w:rsid w:val="00DD6617"/>
    <w:rsid w:val="00FC1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2072FB11-8F82-4D21-9BF2-8CBAEB95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61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D661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1190</Words>
  <Characters>6788</Characters>
  <Application>Microsoft Office Word</Application>
  <DocSecurity>0</DocSecurity>
  <Lines>56</Lines>
  <Paragraphs>15</Paragraphs>
  <ScaleCrop>false</ScaleCrop>
  <Company>Home</Company>
  <LinksUpToDate>false</LinksUpToDate>
  <CharactersWithSpaces>7963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Современные проблемы озеленения заповедной части г</dc:title>
  <dc:subject/>
  <dc:creator>User</dc:creator>
  <cp:keywords/>
  <dc:description/>
  <cp:lastModifiedBy>Irina</cp:lastModifiedBy>
  <cp:revision>2</cp:revision>
  <dcterms:created xsi:type="dcterms:W3CDTF">2014-09-18T01:10:00Z</dcterms:created>
  <dcterms:modified xsi:type="dcterms:W3CDTF">2014-09-18T01:10:00Z</dcterms:modified>
</cp:coreProperties>
</file>