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01C" w:rsidRPr="00E121EB" w:rsidRDefault="006B501C" w:rsidP="00BE0C3C">
      <w:pPr>
        <w:rPr>
          <w:b/>
          <w:sz w:val="28"/>
        </w:rPr>
      </w:pPr>
      <w:r w:rsidRPr="00E121EB">
        <w:rPr>
          <w:b/>
          <w:sz w:val="28"/>
        </w:rPr>
        <w:t>Вопрос 10</w:t>
      </w:r>
    </w:p>
    <w:p w:rsidR="004F2724" w:rsidRPr="00E121EB" w:rsidRDefault="004F2724" w:rsidP="00BE0C3C">
      <w:pPr>
        <w:rPr>
          <w:b/>
          <w:sz w:val="28"/>
        </w:rPr>
      </w:pPr>
      <w:bookmarkStart w:id="0" w:name="OLE_LINK1"/>
      <w:bookmarkStart w:id="1" w:name="OLE_LINK2"/>
      <w:r w:rsidRPr="00E121EB">
        <w:rPr>
          <w:b/>
          <w:sz w:val="28"/>
        </w:rPr>
        <w:t>Урбанизация населения</w:t>
      </w:r>
      <w:bookmarkEnd w:id="0"/>
      <w:bookmarkEnd w:id="1"/>
    </w:p>
    <w:p w:rsidR="004F2724" w:rsidRPr="00BE0C3C" w:rsidRDefault="004F2724" w:rsidP="00BE0C3C">
      <w:pPr>
        <w:rPr>
          <w:sz w:val="28"/>
        </w:rPr>
      </w:pPr>
    </w:p>
    <w:p w:rsidR="006B501C" w:rsidRPr="00BE0C3C" w:rsidRDefault="006B501C" w:rsidP="00BE0C3C">
      <w:pPr>
        <w:rPr>
          <w:sz w:val="28"/>
        </w:rPr>
      </w:pPr>
      <w:r w:rsidRPr="00BE0C3C">
        <w:rPr>
          <w:sz w:val="28"/>
        </w:rPr>
        <w:t>Урбанизация — это социально-экономический процесс, выражающийся в росте городских поселений, концентрации населения в них, особенно в больших городах, в распространении городского образа жизни на всю сеть поселений.</w:t>
      </w:r>
    </w:p>
    <w:p w:rsidR="006B501C" w:rsidRPr="00BE0C3C" w:rsidRDefault="006B501C" w:rsidP="00BE0C3C">
      <w:pPr>
        <w:rPr>
          <w:sz w:val="28"/>
        </w:rPr>
      </w:pPr>
      <w:r w:rsidRPr="00BE0C3C">
        <w:rPr>
          <w:sz w:val="28"/>
        </w:rPr>
        <w:t>Гиперурбанизация — это зоны неконтролируемого развития городских поселений и перегрузки естественного ландшафта (нарушено экологическое равновесие).</w:t>
      </w:r>
    </w:p>
    <w:p w:rsidR="006B501C" w:rsidRPr="00BE0C3C" w:rsidRDefault="006B501C" w:rsidP="00BE0C3C">
      <w:pPr>
        <w:rPr>
          <w:sz w:val="28"/>
        </w:rPr>
      </w:pPr>
      <w:r w:rsidRPr="00BE0C3C">
        <w:rPr>
          <w:sz w:val="28"/>
        </w:rPr>
        <w:t>Ложная урбанизация — довольно часто применяется для характеристики ситуации в развивающихся странах. В этом случае урбанизация связана не столько с развитием городских функций, сколько с «выталкиванием» населения из сельских районов в результате относительного аграрного перенаселения.</w:t>
      </w:r>
    </w:p>
    <w:p w:rsidR="006B501C" w:rsidRPr="00BE0C3C" w:rsidRDefault="006B501C" w:rsidP="00BE0C3C">
      <w:pPr>
        <w:rPr>
          <w:sz w:val="28"/>
        </w:rPr>
      </w:pPr>
      <w:r w:rsidRPr="00BE0C3C">
        <w:rPr>
          <w:sz w:val="28"/>
        </w:rPr>
        <w:t>Гиперурбанизация характерна для развитых, ложная урбанизация — для развивающихся тран.</w:t>
      </w:r>
    </w:p>
    <w:p w:rsidR="006B501C" w:rsidRPr="00BE0C3C" w:rsidRDefault="006B501C" w:rsidP="00BE0C3C">
      <w:pPr>
        <w:rPr>
          <w:sz w:val="28"/>
        </w:rPr>
      </w:pPr>
      <w:r w:rsidRPr="00BE0C3C">
        <w:rPr>
          <w:sz w:val="28"/>
        </w:rPr>
        <w:t>Для России характерны обе эти проблемы (ложная урбанизация — в меньшей степени и в несколько другой форме; в России она обусловлена неспособностью городов обеспечить прибывающее население необходимой социальной инфраструктурой).</w:t>
      </w:r>
    </w:p>
    <w:p w:rsidR="006B501C" w:rsidRPr="00E503EF" w:rsidRDefault="006B501C" w:rsidP="00BE0C3C">
      <w:pPr>
        <w:rPr>
          <w:sz w:val="28"/>
          <w:u w:val="single"/>
        </w:rPr>
      </w:pPr>
      <w:r w:rsidRPr="00E503EF">
        <w:rPr>
          <w:sz w:val="28"/>
          <w:u w:val="single"/>
        </w:rPr>
        <w:t>Преимущества урбанизации</w:t>
      </w:r>
    </w:p>
    <w:p w:rsidR="006B501C" w:rsidRPr="00BE0C3C" w:rsidRDefault="006B501C" w:rsidP="00BE0C3C">
      <w:pPr>
        <w:rPr>
          <w:sz w:val="28"/>
        </w:rPr>
      </w:pPr>
      <w:r w:rsidRPr="00BE0C3C">
        <w:rPr>
          <w:sz w:val="28"/>
        </w:rPr>
        <w:t>Процесс урбанизации способствует повышению производительности труда, позволяет решать многие социальные проблемы общества.</w:t>
      </w:r>
    </w:p>
    <w:tbl>
      <w:tblPr>
        <w:tblW w:w="0" w:type="auto"/>
        <w:jc w:val="center"/>
        <w:tblCellMar>
          <w:top w:w="15" w:type="dxa"/>
          <w:left w:w="15" w:type="dxa"/>
          <w:bottom w:w="15" w:type="dxa"/>
          <w:right w:w="15" w:type="dxa"/>
        </w:tblCellMar>
        <w:tblLook w:val="04A0" w:firstRow="1" w:lastRow="0" w:firstColumn="1" w:lastColumn="0" w:noHBand="0" w:noVBand="1"/>
      </w:tblPr>
      <w:tblGrid>
        <w:gridCol w:w="5007"/>
        <w:gridCol w:w="860"/>
        <w:gridCol w:w="860"/>
        <w:gridCol w:w="860"/>
      </w:tblGrid>
      <w:tr w:rsidR="006B501C" w:rsidRPr="00BE0C3C" w:rsidTr="00E503EF">
        <w:trPr>
          <w:jc w:val="center"/>
        </w:trPr>
        <w:tc>
          <w:tcPr>
            <w:tcW w:w="0" w:type="auto"/>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6B501C" w:rsidRPr="00BE0C3C" w:rsidRDefault="006B501C" w:rsidP="00BE0C3C">
            <w:pPr>
              <w:rPr>
                <w:sz w:val="28"/>
              </w:rPr>
            </w:pP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6B501C" w:rsidRPr="00BE0C3C" w:rsidRDefault="006B501C" w:rsidP="00BE0C3C">
            <w:pPr>
              <w:rPr>
                <w:sz w:val="28"/>
              </w:rPr>
            </w:pPr>
            <w:r w:rsidRPr="00BE0C3C">
              <w:rPr>
                <w:sz w:val="28"/>
              </w:rPr>
              <w:t>1950</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6B501C" w:rsidRPr="00BE0C3C" w:rsidRDefault="006B501C" w:rsidP="00BE0C3C">
            <w:pPr>
              <w:rPr>
                <w:sz w:val="28"/>
              </w:rPr>
            </w:pPr>
            <w:r w:rsidRPr="00BE0C3C">
              <w:rPr>
                <w:sz w:val="28"/>
              </w:rPr>
              <w:t>1970</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6B501C" w:rsidRPr="00BE0C3C" w:rsidRDefault="006B501C" w:rsidP="00BE0C3C">
            <w:pPr>
              <w:rPr>
                <w:sz w:val="28"/>
              </w:rPr>
            </w:pPr>
            <w:r w:rsidRPr="00BE0C3C">
              <w:rPr>
                <w:sz w:val="28"/>
              </w:rPr>
              <w:t>1990</w:t>
            </w:r>
          </w:p>
        </w:tc>
      </w:tr>
      <w:tr w:rsidR="006B501C" w:rsidRPr="00BE0C3C" w:rsidTr="00E503EF">
        <w:trPr>
          <w:jc w:val="center"/>
        </w:trPr>
        <w:tc>
          <w:tcPr>
            <w:tcW w:w="0" w:type="auto"/>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6B501C" w:rsidRPr="00BE0C3C" w:rsidRDefault="006B501C" w:rsidP="00BE0C3C">
            <w:pPr>
              <w:rPr>
                <w:sz w:val="28"/>
              </w:rPr>
            </w:pPr>
            <w:r w:rsidRPr="00BE0C3C">
              <w:rPr>
                <w:sz w:val="28"/>
              </w:rPr>
              <w:t>Городское население Земли %</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6B501C" w:rsidRPr="00BE0C3C" w:rsidRDefault="006B501C" w:rsidP="00BE0C3C">
            <w:pPr>
              <w:rPr>
                <w:sz w:val="28"/>
              </w:rPr>
            </w:pPr>
            <w:r w:rsidRPr="00BE0C3C">
              <w:rPr>
                <w:sz w:val="28"/>
              </w:rPr>
              <w:t>29</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6B501C" w:rsidRPr="00BE0C3C" w:rsidRDefault="006B501C" w:rsidP="00BE0C3C">
            <w:pPr>
              <w:rPr>
                <w:sz w:val="28"/>
              </w:rPr>
            </w:pPr>
            <w:r w:rsidRPr="00BE0C3C">
              <w:rPr>
                <w:sz w:val="28"/>
              </w:rPr>
              <w:t>37</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6B501C" w:rsidRPr="00BE0C3C" w:rsidRDefault="006B501C" w:rsidP="00BE0C3C">
            <w:pPr>
              <w:rPr>
                <w:sz w:val="28"/>
              </w:rPr>
            </w:pPr>
            <w:r w:rsidRPr="00BE0C3C">
              <w:rPr>
                <w:sz w:val="28"/>
              </w:rPr>
              <w:t>42</w:t>
            </w:r>
          </w:p>
        </w:tc>
      </w:tr>
      <w:tr w:rsidR="006B501C" w:rsidRPr="00BE0C3C" w:rsidTr="00E503EF">
        <w:trPr>
          <w:jc w:val="center"/>
        </w:trPr>
        <w:tc>
          <w:tcPr>
            <w:tcW w:w="0" w:type="auto"/>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6B501C" w:rsidRPr="00BE0C3C" w:rsidRDefault="006B501C" w:rsidP="00BE0C3C">
            <w:pPr>
              <w:rPr>
                <w:sz w:val="28"/>
              </w:rPr>
            </w:pPr>
            <w:r w:rsidRPr="00BE0C3C">
              <w:rPr>
                <w:sz w:val="28"/>
              </w:rPr>
              <w:t>Доля городского населения в России %</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6B501C" w:rsidRPr="00BE0C3C" w:rsidRDefault="006B501C" w:rsidP="00BE0C3C">
            <w:pPr>
              <w:rPr>
                <w:sz w:val="28"/>
              </w:rPr>
            </w:pPr>
            <w:r w:rsidRPr="00BE0C3C">
              <w:rPr>
                <w:sz w:val="28"/>
              </w:rPr>
              <w:t>48</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6B501C" w:rsidRPr="00BE0C3C" w:rsidRDefault="006B501C" w:rsidP="00BE0C3C">
            <w:pPr>
              <w:rPr>
                <w:sz w:val="28"/>
              </w:rPr>
            </w:pPr>
            <w:r w:rsidRPr="00BE0C3C">
              <w:rPr>
                <w:sz w:val="28"/>
              </w:rPr>
              <w:t>63</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75" w:type="dxa"/>
              <w:left w:w="150" w:type="dxa"/>
              <w:bottom w:w="75" w:type="dxa"/>
              <w:right w:w="150" w:type="dxa"/>
            </w:tcMar>
            <w:hideMark/>
          </w:tcPr>
          <w:p w:rsidR="006B501C" w:rsidRPr="00BE0C3C" w:rsidRDefault="006B501C" w:rsidP="00BE0C3C">
            <w:pPr>
              <w:rPr>
                <w:sz w:val="28"/>
              </w:rPr>
            </w:pPr>
            <w:r w:rsidRPr="00BE0C3C">
              <w:rPr>
                <w:sz w:val="28"/>
              </w:rPr>
              <w:t>75</w:t>
            </w:r>
          </w:p>
        </w:tc>
      </w:tr>
    </w:tbl>
    <w:p w:rsidR="006B501C" w:rsidRPr="00E503EF" w:rsidRDefault="006B501C" w:rsidP="00BE0C3C">
      <w:pPr>
        <w:rPr>
          <w:sz w:val="28"/>
          <w:u w:val="single"/>
        </w:rPr>
      </w:pPr>
      <w:r w:rsidRPr="00E503EF">
        <w:rPr>
          <w:sz w:val="28"/>
          <w:u w:val="single"/>
        </w:rPr>
        <w:t>Отрицательные стороны урбанизации</w:t>
      </w:r>
    </w:p>
    <w:p w:rsidR="006B501C" w:rsidRPr="00E503EF" w:rsidRDefault="006B501C" w:rsidP="00BE0C3C">
      <w:pPr>
        <w:rPr>
          <w:sz w:val="28"/>
        </w:rPr>
      </w:pPr>
      <w:r w:rsidRPr="00E503EF">
        <w:rPr>
          <w:sz w:val="28"/>
        </w:rPr>
        <w:t>В последние годы отмечается резкий рост урбанизации населения. Урбанизация сопровождается ростом крупных городов-миллионеров, загрязнением окружающей среды около промышленных центров, ухудшением условий жизни в регионах.</w:t>
      </w:r>
    </w:p>
    <w:p w:rsidR="006B501C" w:rsidRPr="00E503EF" w:rsidRDefault="00614EE7" w:rsidP="00BE0C3C">
      <w:pPr>
        <w:rPr>
          <w:sz w:val="28"/>
        </w:rPr>
      </w:pPr>
      <w:hyperlink r:id="rId5" w:tooltip="Загрязнение атмосферы" w:history="1">
        <w:r w:rsidR="006B501C" w:rsidRPr="00E503EF">
          <w:rPr>
            <w:sz w:val="28"/>
          </w:rPr>
          <w:t>Атмосферный воздух</w:t>
        </w:r>
      </w:hyperlink>
      <w:r w:rsidR="006B501C" w:rsidRPr="00E503EF">
        <w:rPr>
          <w:sz w:val="28"/>
        </w:rPr>
        <w:t xml:space="preserve"> в городах содержит значительно большие концентрации токсических примесей по сравнению с сельской местоностью.</w:t>
      </w:r>
    </w:p>
    <w:p w:rsidR="006B501C" w:rsidRPr="00E503EF" w:rsidRDefault="006B501C" w:rsidP="00BE0C3C">
      <w:pPr>
        <w:rPr>
          <w:sz w:val="28"/>
        </w:rPr>
      </w:pPr>
      <w:r w:rsidRPr="00E503EF">
        <w:rPr>
          <w:sz w:val="28"/>
        </w:rPr>
        <w:t>Из-за того что из сельской местности многие уезжали в города сельское хозяйство не могло удовлетворить возросшие потребности населения. В целях повышения урожайности почв начали использоваться искуственные удобрения. При использовании нетрадиционных удобрений почва перенасыщалась соединениями тяжелых металлов.</w:t>
      </w:r>
    </w:p>
    <w:p w:rsidR="006B501C" w:rsidRPr="00E503EF" w:rsidRDefault="006B501C" w:rsidP="00BE0C3C">
      <w:pPr>
        <w:rPr>
          <w:sz w:val="28"/>
        </w:rPr>
      </w:pPr>
      <w:r w:rsidRPr="00E503EF">
        <w:rPr>
          <w:sz w:val="28"/>
        </w:rPr>
        <w:t>Освоение ядерной технологии, создание ядерного оружения сделали человека способным оказывать разрушительное воздействие на экосистему (трагедия в Чернобыле).</w:t>
      </w:r>
    </w:p>
    <w:p w:rsidR="00E121EB" w:rsidRPr="00E503EF" w:rsidRDefault="006B501C" w:rsidP="00BE0C3C">
      <w:pPr>
        <w:rPr>
          <w:sz w:val="28"/>
        </w:rPr>
      </w:pPr>
      <w:r w:rsidRPr="00E503EF">
        <w:rPr>
          <w:sz w:val="28"/>
        </w:rPr>
        <w:t xml:space="preserve">Двадцатое столетие ознаменовалось потерей устойчивости в процессах роста населения Земли и его урбанизации. Это вызвало крупномасштабное развитие энергетики, промышленности и сельского хозяйства, транспорта, обусловило значительный рост антропогенного и техногенного воздействий. В результате активной техногенной деятельности человека во многих регионах нашей планеты разрушена биосфера и создан новый тип среды обитания — </w:t>
      </w:r>
      <w:hyperlink r:id="rId6" w:tooltip="Техносфера" w:history="1">
        <w:r w:rsidRPr="00E503EF">
          <w:rPr>
            <w:sz w:val="28"/>
          </w:rPr>
          <w:t>техносфера</w:t>
        </w:r>
      </w:hyperlink>
      <w:r w:rsidRPr="00E503EF">
        <w:rPr>
          <w:sz w:val="28"/>
        </w:rPr>
        <w:t>.</w:t>
      </w: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6B501C" w:rsidRPr="00E121EB" w:rsidRDefault="006B501C" w:rsidP="00BE0C3C">
      <w:pPr>
        <w:rPr>
          <w:b/>
          <w:sz w:val="28"/>
        </w:rPr>
      </w:pPr>
      <w:r w:rsidRPr="00E121EB">
        <w:rPr>
          <w:b/>
          <w:sz w:val="28"/>
        </w:rPr>
        <w:t>Вопрос 20</w:t>
      </w:r>
    </w:p>
    <w:p w:rsidR="004F2724" w:rsidRPr="00E121EB" w:rsidRDefault="004F2724" w:rsidP="00BE0C3C">
      <w:pPr>
        <w:rPr>
          <w:b/>
          <w:sz w:val="28"/>
        </w:rPr>
      </w:pPr>
      <w:r w:rsidRPr="00E121EB">
        <w:rPr>
          <w:b/>
          <w:sz w:val="28"/>
        </w:rPr>
        <w:t>Критерии качества техносферы. Состояние здоровья человека ка</w:t>
      </w:r>
      <w:r w:rsidR="00E121EB" w:rsidRPr="00E121EB">
        <w:rPr>
          <w:b/>
          <w:sz w:val="28"/>
        </w:rPr>
        <w:t>к индикатор качества техносферы</w:t>
      </w:r>
    </w:p>
    <w:p w:rsidR="006B501C" w:rsidRPr="00BE0C3C" w:rsidRDefault="006B501C" w:rsidP="00BE0C3C">
      <w:pPr>
        <w:rPr>
          <w:sz w:val="28"/>
        </w:rPr>
      </w:pPr>
    </w:p>
    <w:p w:rsidR="006B501C" w:rsidRPr="00BE0C3C" w:rsidRDefault="006B501C" w:rsidP="00BE0C3C">
      <w:pPr>
        <w:rPr>
          <w:sz w:val="28"/>
        </w:rPr>
      </w:pPr>
      <w:r w:rsidRPr="00BE0C3C">
        <w:rPr>
          <w:sz w:val="28"/>
        </w:rPr>
        <w:t>Человек и окружающая его среда в процессе жизнедеятельности постоянно взаимодействуют друг с другом. Любое превышение приемлемых уровней потоков вещества, энергии и информации сопровождается негативными воздействиями на человека и/или природную среду. В естественных условиях также воздействия наблюдаются при природных и техногенных чрезвычайных ситуациях.</w:t>
      </w:r>
    </w:p>
    <w:p w:rsidR="006B501C" w:rsidRPr="00BE0C3C" w:rsidRDefault="006B501C" w:rsidP="00BE0C3C">
      <w:pPr>
        <w:rPr>
          <w:sz w:val="28"/>
        </w:rPr>
      </w:pPr>
      <w:r w:rsidRPr="00BE0C3C">
        <w:rPr>
          <w:sz w:val="28"/>
        </w:rPr>
        <w:t>В условиях техносферы негативные воздействия обусловлены элементами техносферы и действиями человека. Изменяя величину любого потока вещества, энергии и информации от минимально значимой до максимально возможной, можно пройти ряд характерных состояний взаимодействия в системе «человек – среда обитания».</w:t>
      </w:r>
    </w:p>
    <w:p w:rsidR="006B501C" w:rsidRPr="00BE0C3C" w:rsidRDefault="006B501C" w:rsidP="00BE0C3C">
      <w:pPr>
        <w:rPr>
          <w:sz w:val="28"/>
        </w:rPr>
      </w:pPr>
      <w:r w:rsidRPr="00BE0C3C">
        <w:rPr>
          <w:sz w:val="28"/>
        </w:rPr>
        <w:t>Комфортное состояние взаимодействия человека и техносферы наступает, когда потоки (вещества, энергии, информации) соответствуют оптимальным условиям взаимодействия. Создаются оптимальные условия деятельности и отдыха. Гарантируются сохранение здоровья человека и целостности компонентов среды обитания.</w:t>
      </w:r>
    </w:p>
    <w:p w:rsidR="006B501C" w:rsidRPr="00BE0C3C" w:rsidRDefault="006B501C" w:rsidP="00BE0C3C">
      <w:pPr>
        <w:rPr>
          <w:sz w:val="28"/>
        </w:rPr>
      </w:pPr>
      <w:r w:rsidRPr="00BE0C3C">
        <w:rPr>
          <w:sz w:val="28"/>
        </w:rPr>
        <w:t>Допустимое состояние взаимодействия человека и техносферы наступает, когда потоки (вещества, энергии и информации), воздействуя на человека и среду обитания, не оказывают негативного влияния на здоровье, но приводят к дискомфорту, снижая эффективность деятельности человека. Соблюдение условий допустимого взаимодействия гарантирует невозможность возникновения и развития необратимых негативных процессов.</w:t>
      </w:r>
    </w:p>
    <w:p w:rsidR="006B501C" w:rsidRPr="00BE0C3C" w:rsidRDefault="006B501C" w:rsidP="00BE0C3C">
      <w:pPr>
        <w:rPr>
          <w:sz w:val="28"/>
        </w:rPr>
      </w:pPr>
      <w:r w:rsidRPr="00BE0C3C">
        <w:rPr>
          <w:sz w:val="28"/>
        </w:rPr>
        <w:t>Опасное состояние взаимодействия человека и техносферы наступает, когда потоки (вещества, энергии и информации) превышают допустимые уровни и оказывают негативное воздействие на здоровье человека, вызывая при длительном воздействии заболевания, и/или приводят к деградации природной среды.</w:t>
      </w:r>
    </w:p>
    <w:p w:rsidR="006B501C" w:rsidRPr="00BE0C3C" w:rsidRDefault="006B501C" w:rsidP="00BE0C3C">
      <w:pPr>
        <w:rPr>
          <w:sz w:val="28"/>
        </w:rPr>
      </w:pPr>
      <w:r w:rsidRPr="00BE0C3C">
        <w:rPr>
          <w:sz w:val="28"/>
        </w:rPr>
        <w:t>Чрезвычайное состояние взаимодействия человека и техносферы наступает, когда потоки высоких уровней за короткий период времени могут нанести травму, привести человека к летальному исходу, вызвать разрушения в природной среде.</w:t>
      </w:r>
    </w:p>
    <w:p w:rsidR="006B501C" w:rsidRPr="00BE0C3C" w:rsidRDefault="006B501C" w:rsidP="00BE0C3C">
      <w:pPr>
        <w:rPr>
          <w:sz w:val="28"/>
        </w:rPr>
      </w:pPr>
      <w:r w:rsidRPr="00BE0C3C">
        <w:rPr>
          <w:sz w:val="28"/>
        </w:rPr>
        <w:t>Из четырех характерных состояний взаимодействия человека со средой обитания лишь первые два соответствуют позитивным условиям повседневной жизнедеятельности человека, сохранение и развитие природной среды.</w:t>
      </w:r>
    </w:p>
    <w:p w:rsidR="006B501C" w:rsidRPr="00BE0C3C" w:rsidRDefault="006B501C" w:rsidP="00BE0C3C">
      <w:pPr>
        <w:rPr>
          <w:sz w:val="28"/>
        </w:rPr>
      </w:pPr>
      <w:r w:rsidRPr="00BE0C3C">
        <w:rPr>
          <w:sz w:val="28"/>
        </w:rPr>
        <w:t>Взаимодействие человека со средой обитания может быть позитивным или негативным. Характер взаимодействия определяют потоки веществ, энергий и информаций.</w:t>
      </w: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6B501C" w:rsidRPr="00E121EB" w:rsidRDefault="006B501C" w:rsidP="00BE0C3C">
      <w:pPr>
        <w:rPr>
          <w:b/>
          <w:sz w:val="28"/>
        </w:rPr>
      </w:pPr>
      <w:r w:rsidRPr="00E121EB">
        <w:rPr>
          <w:b/>
          <w:sz w:val="28"/>
        </w:rPr>
        <w:t>Вопрос 30</w:t>
      </w:r>
    </w:p>
    <w:p w:rsidR="006B501C" w:rsidRPr="00E121EB" w:rsidRDefault="004F2724" w:rsidP="00BE0C3C">
      <w:pPr>
        <w:rPr>
          <w:b/>
          <w:sz w:val="28"/>
        </w:rPr>
      </w:pPr>
      <w:r w:rsidRPr="00E121EB">
        <w:rPr>
          <w:b/>
          <w:sz w:val="28"/>
        </w:rPr>
        <w:t>Сбор, утилизация и захоронение отходов</w:t>
      </w:r>
    </w:p>
    <w:p w:rsidR="00E121EB" w:rsidRPr="00BE0C3C" w:rsidRDefault="00E121EB" w:rsidP="00BE0C3C">
      <w:pPr>
        <w:rPr>
          <w:sz w:val="28"/>
        </w:rPr>
      </w:pPr>
    </w:p>
    <w:p w:rsidR="006B501C" w:rsidRPr="00BE0C3C" w:rsidRDefault="006B501C" w:rsidP="00BE0C3C">
      <w:pPr>
        <w:rPr>
          <w:sz w:val="28"/>
        </w:rPr>
      </w:pPr>
      <w:r w:rsidRPr="00BE0C3C">
        <w:rPr>
          <w:sz w:val="28"/>
        </w:rPr>
        <w:t>Острой экологической проблемой является раз</w:t>
      </w:r>
      <w:r w:rsidRPr="00BE0C3C">
        <w:rPr>
          <w:sz w:val="28"/>
        </w:rPr>
        <w:softHyphen/>
        <w:t>мещение быстро растущего количества отходов и очистка старых свалок. Решить проблему может только снижение количества производимых отхо</w:t>
      </w:r>
      <w:r w:rsidRPr="00BE0C3C">
        <w:rPr>
          <w:sz w:val="28"/>
        </w:rPr>
        <w:softHyphen/>
        <w:t>дов, внедрение безотходных технологий.</w:t>
      </w:r>
    </w:p>
    <w:p w:rsidR="006B501C" w:rsidRPr="00BE0C3C" w:rsidRDefault="006B501C" w:rsidP="00BE0C3C">
      <w:pPr>
        <w:rPr>
          <w:sz w:val="28"/>
        </w:rPr>
      </w:pPr>
      <w:r w:rsidRPr="00BE0C3C">
        <w:rPr>
          <w:sz w:val="28"/>
        </w:rPr>
        <w:t>В США захоронение и сжигание отходов оказы</w:t>
      </w:r>
      <w:r w:rsidRPr="00BE0C3C">
        <w:rPr>
          <w:sz w:val="28"/>
        </w:rPr>
        <w:softHyphen/>
        <w:t>вается в три раза дороже, чем переработка отходов и восстановление вторичных материалов — утили</w:t>
      </w:r>
      <w:r w:rsidRPr="00BE0C3C">
        <w:rPr>
          <w:sz w:val="28"/>
        </w:rPr>
        <w:softHyphen/>
        <w:t>зация. Так, одна бутылка может быть в употребле</w:t>
      </w:r>
      <w:r w:rsidRPr="00BE0C3C">
        <w:rPr>
          <w:sz w:val="28"/>
        </w:rPr>
        <w:softHyphen/>
        <w:t>нии до тридцати раз.</w:t>
      </w:r>
    </w:p>
    <w:p w:rsidR="006B501C" w:rsidRPr="00BE0C3C" w:rsidRDefault="006B501C" w:rsidP="00BE0C3C">
      <w:pPr>
        <w:rPr>
          <w:sz w:val="28"/>
        </w:rPr>
      </w:pPr>
      <w:r w:rsidRPr="00BE0C3C">
        <w:rPr>
          <w:sz w:val="28"/>
        </w:rPr>
        <w:t>Задачу утилизации облегчает раздельный сбор отходов. Одной из проблем захоронения отходов яв</w:t>
      </w:r>
      <w:r w:rsidRPr="00BE0C3C">
        <w:rPr>
          <w:sz w:val="28"/>
        </w:rPr>
        <w:softHyphen/>
        <w:t>ляется образование попутных газов — метана и дву</w:t>
      </w:r>
      <w:r w:rsidRPr="00BE0C3C">
        <w:rPr>
          <w:sz w:val="28"/>
        </w:rPr>
        <w:softHyphen/>
        <w:t>окиси углерода, которые могут приводить к взры</w:t>
      </w:r>
      <w:r w:rsidRPr="00BE0C3C">
        <w:rPr>
          <w:sz w:val="28"/>
        </w:rPr>
        <w:softHyphen/>
        <w:t>вам и пожарам и требуют специального отвода.</w:t>
      </w:r>
    </w:p>
    <w:p w:rsidR="006B501C" w:rsidRPr="00BE0C3C" w:rsidRDefault="006B501C" w:rsidP="00BE0C3C">
      <w:pPr>
        <w:rPr>
          <w:sz w:val="28"/>
        </w:rPr>
      </w:pPr>
      <w:r w:rsidRPr="00BE0C3C">
        <w:rPr>
          <w:sz w:val="28"/>
        </w:rPr>
        <w:t>В густо населенных районах Европы способ захоронения отходов, как требующий слишком больших площадей и способствующий загрязнению подземных вод, был предпочтен другому — сжиганию.</w:t>
      </w:r>
      <w:r w:rsidRPr="00BE0C3C">
        <w:rPr>
          <w:sz w:val="28"/>
        </w:rPr>
        <w:br/>
        <w:t>Первое систематическое использование мусорных печей было опробовано в Нотингеме, Англия, в 1874 г. Сжигание сократило объем мусора на 70-90 %, в зависимости от состава, поэтому оно нашло свое применение по обе стороны Атлантики. Густонаселенные и наиболее значимые города вскоре внедрили экспериментальные печи. Тепло, выделяемое при сжигании мусора, стали использовать для получения электрической энергии, но не везде эти проекты смогли оправдать затраты. Большие затраты на них были бы уместны тогда, когда не было бы дешевого способа захоронения. Многие города, которые применили эти печи, вскоре отказались от них из-за ухудшения состава воздуха. Захоронение отходов осталось в числе наиболее популярных методов решения данной проблемы.</w:t>
      </w:r>
      <w:r w:rsidRPr="00BE0C3C">
        <w:rPr>
          <w:sz w:val="28"/>
        </w:rPr>
        <w:br/>
        <w:t>Наиболее перспективным способом решения проблемы является переработка городских отходов. Получили развитие следующие основные направления в переработке: органическая масса используется для получения удобрений, текстильная и бумажная макулатура используется для получения новой бумаги, металлолом направляется в переплавку. Основной проблемой в переработке является сортировка мусора и разработка технологических процессов переработки.</w:t>
      </w:r>
      <w:r w:rsidRPr="00BE0C3C">
        <w:rPr>
          <w:sz w:val="28"/>
        </w:rPr>
        <w:br/>
        <w:t>Экономическая целесообразность способа переработки отходов зависит от стоимости альтернативных методов их утилизации, положения на рынке вторсырья и затрат на их переработку. Долгие годы деятельность по переработке отходов затруднялась из-за того, что существовало мнение, будто любое дело должно приносить прибыль. Но забывалось то, что переработка, по сравнению с захоронением и сжиганием, — наиболее эффективный способ решения проблемы отходов, так как требует меньше правительственных субсидий. Кроме того, он позволяет экономить энергию и беречь окружающую среду. И поскольку стоимость площадей для захоронения мусора растет из-за ужесточения норм, а печи слишком дороги и опасны для окружающей среды, роль переработки отходов будет неуклонно расти.</w:t>
      </w: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6B501C" w:rsidRPr="00E121EB" w:rsidRDefault="006B501C" w:rsidP="00BE0C3C">
      <w:pPr>
        <w:rPr>
          <w:b/>
          <w:sz w:val="28"/>
        </w:rPr>
      </w:pPr>
      <w:r w:rsidRPr="00E121EB">
        <w:rPr>
          <w:b/>
          <w:sz w:val="28"/>
        </w:rPr>
        <w:t>Вопрос 40</w:t>
      </w:r>
    </w:p>
    <w:p w:rsidR="00A3303F" w:rsidRPr="00E121EB" w:rsidRDefault="004F2724" w:rsidP="00BE0C3C">
      <w:pPr>
        <w:rPr>
          <w:b/>
          <w:sz w:val="28"/>
        </w:rPr>
      </w:pPr>
      <w:r w:rsidRPr="00E121EB">
        <w:rPr>
          <w:b/>
          <w:sz w:val="28"/>
        </w:rPr>
        <w:t>Прогнозирование и описание зон действия опасностей в пространстве и во времени</w:t>
      </w:r>
    </w:p>
    <w:p w:rsidR="004F2724" w:rsidRPr="00BE0C3C" w:rsidRDefault="004F2724" w:rsidP="00BE0C3C">
      <w:pPr>
        <w:rPr>
          <w:sz w:val="28"/>
        </w:rPr>
      </w:pPr>
    </w:p>
    <w:p w:rsidR="00A3303F" w:rsidRPr="00BE0C3C" w:rsidRDefault="00A3303F" w:rsidP="00BE0C3C">
      <w:pPr>
        <w:rPr>
          <w:sz w:val="28"/>
        </w:rPr>
      </w:pPr>
      <w:r w:rsidRPr="00BE0C3C">
        <w:rPr>
          <w:sz w:val="28"/>
        </w:rPr>
        <w:t>Негативный результат взаимодействия человека со средой обитания определяют опасности - негативные воздействия, внезапно возникающие, периодически или постоянно действующие в системе «человек - среда обитания».</w:t>
      </w:r>
    </w:p>
    <w:p w:rsidR="00A3303F" w:rsidRPr="00BE0C3C" w:rsidRDefault="00A3303F" w:rsidP="00BE0C3C">
      <w:pPr>
        <w:rPr>
          <w:sz w:val="28"/>
        </w:rPr>
      </w:pPr>
      <w:r w:rsidRPr="00BE0C3C">
        <w:rPr>
          <w:sz w:val="28"/>
        </w:rPr>
        <w:t>Опасность - негативное свойство живой и неживой материи, способное причинить ущерб самой материи: людям, природной среде, материальным ценностям.</w:t>
      </w:r>
    </w:p>
    <w:p w:rsidR="00A3303F" w:rsidRPr="00BE0C3C" w:rsidRDefault="00A3303F" w:rsidP="00BE0C3C">
      <w:pPr>
        <w:rPr>
          <w:sz w:val="28"/>
        </w:rPr>
      </w:pPr>
      <w:r w:rsidRPr="00BE0C3C">
        <w:rPr>
          <w:sz w:val="28"/>
        </w:rPr>
        <w:t>Опасность - центральное понятие в безопасности жизнедеятельности. Различают опасности естественного, техногенного и антропогенного происхождения.</w:t>
      </w:r>
    </w:p>
    <w:p w:rsidR="00A3303F" w:rsidRPr="00BE0C3C" w:rsidRDefault="00A3303F" w:rsidP="00BE0C3C">
      <w:pPr>
        <w:rPr>
          <w:sz w:val="28"/>
        </w:rPr>
      </w:pPr>
      <w:r w:rsidRPr="00BE0C3C">
        <w:rPr>
          <w:sz w:val="28"/>
        </w:rPr>
        <w:t>Естественные повседневные опасности, обусловленные климатическими и природными явлениями, возникают при изменении погодных условий и естественной освещенности в биосфере. Для защиты от них (холод, слабая освещенность и т.д.) человек использует жилище, одежду, системы вентиляции, отопления и кондиционирования, системы искусственного освещения. Обеспечение комфортных условий жизнедеятельности практически решает все проблемы защиты от естественных повседневных опасностей.</w:t>
      </w:r>
    </w:p>
    <w:p w:rsidR="00A3303F" w:rsidRPr="00BE0C3C" w:rsidRDefault="00A3303F" w:rsidP="00BE0C3C">
      <w:pPr>
        <w:rPr>
          <w:sz w:val="28"/>
        </w:rPr>
      </w:pPr>
      <w:r w:rsidRPr="00BE0C3C">
        <w:rPr>
          <w:sz w:val="28"/>
        </w:rPr>
        <w:t>Защита от естественных опасностей - стихийных явлений, происходящих в биосфере (наводнения, землетрясения и т.д.) - более сложная задача, часто не имеющая высокоэффективного решения.</w:t>
      </w:r>
    </w:p>
    <w:p w:rsidR="00A3303F" w:rsidRPr="00BE0C3C" w:rsidRDefault="00A3303F" w:rsidP="00BE0C3C">
      <w:pPr>
        <w:rPr>
          <w:sz w:val="28"/>
        </w:rPr>
      </w:pPr>
      <w:r w:rsidRPr="00BE0C3C">
        <w:rPr>
          <w:sz w:val="28"/>
        </w:rPr>
        <w:t>Негативное воздействие на человека и среду обитания не ограничивается естественными опасностями. Человек, решая задачи достижения комфортного и материального обеспечения, непрерывно воздействует на среду обитания своей деятельностью и продуктами деятельности (техническими средствами, выбросами различные производств и т.д.), генерируя в среде обитания техногенные антропогенные опасности.</w:t>
      </w:r>
    </w:p>
    <w:p w:rsidR="00A3303F" w:rsidRPr="00BE0C3C" w:rsidRDefault="00A3303F" w:rsidP="00BE0C3C">
      <w:pPr>
        <w:rPr>
          <w:sz w:val="28"/>
        </w:rPr>
      </w:pPr>
      <w:r w:rsidRPr="00BE0C3C">
        <w:rPr>
          <w:sz w:val="28"/>
        </w:rPr>
        <w:t>Техногенные опасности создают элементы техносферы - машины, сооружения, вещества и т.п., а антропогенные опасности возникают в результате ошибочных или несанкционированных действий человека или групп людей.</w:t>
      </w:r>
    </w:p>
    <w:p w:rsidR="00A3303F" w:rsidRPr="00BE0C3C" w:rsidRDefault="00A3303F" w:rsidP="00BE0C3C">
      <w:pPr>
        <w:rPr>
          <w:sz w:val="28"/>
        </w:rPr>
      </w:pPr>
      <w:r w:rsidRPr="00BE0C3C">
        <w:rPr>
          <w:sz w:val="28"/>
        </w:rPr>
        <w:t>Техногенные опасности во многом определяются наличием отходов, неизбежно возникающих при любом виде деятельности человека в соответствии с законом от неустранимости отходов или побочных воздействий производств. Отходы сопровождают работу промышленного и сельскохозяйственного производства, энергетики, средств транспорта, жизнь людей и животных. Они поступают в окружающую среду в виде выбросов в атмосферу, сбросов в водоёмы, производственного и бытового мусора, потоков механической, тепловой и электромагнитной энергии и т.п. Количественные и качественные показатели отходов, а также регламент обращения с ними, определяют уровни и зоны возникающих при этом опасностей.</w:t>
      </w:r>
    </w:p>
    <w:p w:rsidR="00A3303F" w:rsidRPr="00BE0C3C" w:rsidRDefault="00A3303F" w:rsidP="00BE0C3C">
      <w:pPr>
        <w:rPr>
          <w:sz w:val="28"/>
        </w:rPr>
      </w:pPr>
      <w:r w:rsidRPr="00BE0C3C">
        <w:rPr>
          <w:sz w:val="28"/>
        </w:rPr>
        <w:t>Значительным техногенным опасностям подвергается человек при попадании в зону действия технических систем, к которым относятся транспортные магистрали, зоны излучения радио- и телепередающих систем, промышленные зоны. Уровни опасного воздействия на человека в этом случае определяются характеристиками технических систем и длительностью пребывания человека в опасной зоне.</w:t>
      </w:r>
    </w:p>
    <w:p w:rsidR="00A3303F" w:rsidRPr="00BE0C3C" w:rsidRDefault="00A3303F" w:rsidP="00BE0C3C">
      <w:pPr>
        <w:rPr>
          <w:sz w:val="28"/>
        </w:rPr>
      </w:pPr>
      <w:r w:rsidRPr="00BE0C3C">
        <w:rPr>
          <w:sz w:val="28"/>
        </w:rPr>
        <w:t>Вероятно проявление опасности и при использовании человеком технических устройств на производстве и в быту: электрические сети и приборы, станки, ручной инструмент, газовые баллоны и сети, оружие и т.п. Возникновение опасностей в также случаях связано как с наличием неисправностей в технических устройствах, так и с неправильными действиями человека при их использовании. Уровни возникающих при этом опасностей определяются энергетическими показателями технических устройств.</w:t>
      </w:r>
    </w:p>
    <w:p w:rsidR="00A3303F" w:rsidRPr="00BE0C3C" w:rsidRDefault="00A3303F" w:rsidP="00BE0C3C">
      <w:pPr>
        <w:rPr>
          <w:sz w:val="28"/>
        </w:rPr>
      </w:pPr>
      <w:r w:rsidRPr="00BE0C3C">
        <w:rPr>
          <w:sz w:val="28"/>
        </w:rPr>
        <w:t xml:space="preserve">Энергетические уровни техногенных опасностей существенно возросли в XX столетии, когда человек получил в своё распоряжение мощную технику , огромные запасы углеводородного сырья, химических и бактериологических веществ. В итоге история человечества породила очередной парадокс - в течение многих столетий люди совершенствовали технику, чтобы обезопасить себя от естественных опасностей, а в результате пришли к наивысшим техногенным опасностям, связанным с производством и использованием техники и технологий. </w:t>
      </w: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A577FF" w:rsidRPr="00E121EB" w:rsidRDefault="00A577FF" w:rsidP="00BE0C3C">
      <w:pPr>
        <w:rPr>
          <w:b/>
          <w:sz w:val="28"/>
        </w:rPr>
      </w:pPr>
      <w:r w:rsidRPr="00E121EB">
        <w:rPr>
          <w:b/>
          <w:sz w:val="28"/>
        </w:rPr>
        <w:t>Вопрос 50</w:t>
      </w:r>
    </w:p>
    <w:p w:rsidR="004F2724" w:rsidRPr="00E121EB" w:rsidRDefault="004F2724" w:rsidP="00BE0C3C">
      <w:pPr>
        <w:rPr>
          <w:b/>
          <w:sz w:val="28"/>
        </w:rPr>
      </w:pPr>
      <w:r w:rsidRPr="00E121EB">
        <w:rPr>
          <w:b/>
          <w:sz w:val="28"/>
        </w:rPr>
        <w:t>Когда вступает в силу труд</w:t>
      </w:r>
      <w:r w:rsidR="00E121EB">
        <w:rPr>
          <w:b/>
          <w:sz w:val="28"/>
        </w:rPr>
        <w:t>овой договор? (Трудовой Кодекс)</w:t>
      </w:r>
    </w:p>
    <w:p w:rsidR="004F2724" w:rsidRPr="00BE0C3C" w:rsidRDefault="004F2724" w:rsidP="00BE0C3C">
      <w:pPr>
        <w:rPr>
          <w:sz w:val="28"/>
        </w:rPr>
      </w:pPr>
    </w:p>
    <w:p w:rsidR="00A577FF" w:rsidRPr="00BE0C3C" w:rsidRDefault="00A577FF" w:rsidP="00BE0C3C">
      <w:pPr>
        <w:rPr>
          <w:sz w:val="28"/>
        </w:rPr>
      </w:pPr>
      <w:r w:rsidRPr="00BE0C3C">
        <w:rPr>
          <w:sz w:val="28"/>
        </w:rPr>
        <w:t>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представителя.</w:t>
      </w:r>
    </w:p>
    <w:p w:rsidR="00A577FF" w:rsidRPr="00BE0C3C" w:rsidRDefault="00A577FF" w:rsidP="00BE0C3C">
      <w:pPr>
        <w:rPr>
          <w:sz w:val="28"/>
        </w:rPr>
      </w:pPr>
      <w:r w:rsidRPr="00BE0C3C">
        <w:rPr>
          <w:sz w:val="28"/>
        </w:rPr>
        <w:t>Работник обязан приступить к исполнению трудовых обязанностей со дня, определенного трудовым договором.</w:t>
      </w:r>
    </w:p>
    <w:p w:rsidR="00A577FF" w:rsidRPr="00BE0C3C" w:rsidRDefault="00A577FF" w:rsidP="00BE0C3C">
      <w:pPr>
        <w:rPr>
          <w:sz w:val="28"/>
        </w:rPr>
      </w:pPr>
      <w:r w:rsidRPr="00BE0C3C">
        <w:rPr>
          <w:sz w:val="28"/>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A577FF" w:rsidRPr="00BE0C3C" w:rsidRDefault="00A577FF" w:rsidP="00BE0C3C">
      <w:pPr>
        <w:rPr>
          <w:sz w:val="28"/>
        </w:rPr>
      </w:pPr>
      <w:r w:rsidRPr="00BE0C3C">
        <w:rPr>
          <w:sz w:val="28"/>
        </w:rPr>
        <w:t>Если работник не приступил к работе в день начала работы, установленный в соответствии с частью второй или третьей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A577FF" w:rsidRPr="00E121EB" w:rsidRDefault="00A577FF" w:rsidP="00BE0C3C">
      <w:pPr>
        <w:rPr>
          <w:b/>
          <w:sz w:val="28"/>
        </w:rPr>
      </w:pPr>
      <w:r w:rsidRPr="00E121EB">
        <w:rPr>
          <w:b/>
          <w:sz w:val="28"/>
        </w:rPr>
        <w:t>Вопрос 60</w:t>
      </w:r>
    </w:p>
    <w:p w:rsidR="004F2724" w:rsidRPr="00E121EB" w:rsidRDefault="004F2724" w:rsidP="00BE0C3C">
      <w:pPr>
        <w:rPr>
          <w:b/>
          <w:sz w:val="28"/>
        </w:rPr>
      </w:pPr>
      <w:r w:rsidRPr="00E121EB">
        <w:rPr>
          <w:b/>
          <w:sz w:val="28"/>
        </w:rPr>
        <w:t>Для каких категорий работников устанавливается сокращенная продолжительность рабочего време</w:t>
      </w:r>
      <w:r w:rsidR="00E121EB" w:rsidRPr="00E121EB">
        <w:rPr>
          <w:b/>
          <w:sz w:val="28"/>
        </w:rPr>
        <w:t>ни? (Трудовой Кодекс)</w:t>
      </w:r>
    </w:p>
    <w:p w:rsidR="00E121EB" w:rsidRDefault="00E121EB" w:rsidP="00BE0C3C">
      <w:pPr>
        <w:rPr>
          <w:sz w:val="28"/>
        </w:rPr>
      </w:pPr>
    </w:p>
    <w:p w:rsidR="00A577FF" w:rsidRPr="00BE0C3C" w:rsidRDefault="00A577FF" w:rsidP="00BE0C3C">
      <w:pPr>
        <w:rPr>
          <w:sz w:val="28"/>
        </w:rPr>
      </w:pPr>
      <w:r w:rsidRPr="00BE0C3C">
        <w:rPr>
          <w:sz w:val="28"/>
        </w:rPr>
        <w:t>Статья 92. Сокращенная продолжительность рабочего времени.</w:t>
      </w:r>
    </w:p>
    <w:p w:rsidR="00A577FF" w:rsidRPr="00BE0C3C" w:rsidRDefault="00A577FF" w:rsidP="00BE0C3C">
      <w:pPr>
        <w:rPr>
          <w:sz w:val="28"/>
        </w:rPr>
      </w:pPr>
      <w:r w:rsidRPr="00BE0C3C">
        <w:rPr>
          <w:sz w:val="28"/>
        </w:rPr>
        <w:t xml:space="preserve">  Сокращенная продолжительность рабочего времени устанавливается:</w:t>
      </w:r>
    </w:p>
    <w:p w:rsidR="00A577FF" w:rsidRPr="00BE0C3C" w:rsidRDefault="00A577FF" w:rsidP="00BE0C3C">
      <w:pPr>
        <w:rPr>
          <w:sz w:val="28"/>
        </w:rPr>
      </w:pPr>
      <w:r w:rsidRPr="00BE0C3C">
        <w:rPr>
          <w:sz w:val="28"/>
        </w:rPr>
        <w:t>- для работников в возрасте до шестнадцати лет - не более 24 часов в неделю;</w:t>
      </w:r>
    </w:p>
    <w:p w:rsidR="00A577FF" w:rsidRPr="00BE0C3C" w:rsidRDefault="00A577FF" w:rsidP="00BE0C3C">
      <w:pPr>
        <w:rPr>
          <w:sz w:val="28"/>
        </w:rPr>
      </w:pPr>
      <w:r w:rsidRPr="00BE0C3C">
        <w:rPr>
          <w:sz w:val="28"/>
        </w:rPr>
        <w:t>- для работников в возрасте от шестнадцати до восемнадцати лет - не более 35 часов в неделю;</w:t>
      </w:r>
    </w:p>
    <w:p w:rsidR="00A577FF" w:rsidRPr="00BE0C3C" w:rsidRDefault="00A577FF" w:rsidP="00BE0C3C">
      <w:pPr>
        <w:rPr>
          <w:sz w:val="28"/>
        </w:rPr>
      </w:pPr>
      <w:r w:rsidRPr="00BE0C3C">
        <w:rPr>
          <w:sz w:val="28"/>
        </w:rPr>
        <w:t>- для работников, являющихся инвалидами I или II группы, - не более 35 часов в неделю;</w:t>
      </w:r>
    </w:p>
    <w:p w:rsidR="00A577FF" w:rsidRPr="00BE0C3C" w:rsidRDefault="00A577FF" w:rsidP="00BE0C3C">
      <w:pPr>
        <w:rPr>
          <w:sz w:val="28"/>
        </w:rPr>
      </w:pPr>
      <w:r w:rsidRPr="00BE0C3C">
        <w:rPr>
          <w:sz w:val="28"/>
        </w:rPr>
        <w:t>- для работников, занятых на работах с вредными и (или) опасными условиями труда, - не более 36 часов в неделю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 (часть первая в ред. Федерального закона от 30.06.2006 N 90-ФЗ).</w:t>
      </w:r>
    </w:p>
    <w:p w:rsidR="00A577FF" w:rsidRPr="00BE0C3C" w:rsidRDefault="00A577FF" w:rsidP="00BE0C3C">
      <w:pPr>
        <w:rPr>
          <w:sz w:val="28"/>
        </w:rPr>
      </w:pPr>
      <w:r w:rsidRPr="00BE0C3C">
        <w:rPr>
          <w:sz w:val="28"/>
        </w:rPr>
        <w:t xml:space="preserve">  Продолжительность рабочего времени учащихся образовательных учреждений в возрасте до восемнадцати лет, работающих в течение учебного года в свободное от учебы время, не может превышать половины норм, установленных частью первой настоящей статьи для лиц соответствующего возраста.</w:t>
      </w:r>
    </w:p>
    <w:p w:rsidR="00A577FF" w:rsidRPr="00BE0C3C" w:rsidRDefault="00A577FF" w:rsidP="00BE0C3C">
      <w:pPr>
        <w:rPr>
          <w:sz w:val="28"/>
        </w:rPr>
      </w:pPr>
      <w:r w:rsidRPr="00BE0C3C">
        <w:rPr>
          <w:sz w:val="28"/>
        </w:rPr>
        <w:t xml:space="preserve">  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w:t>
      </w:r>
    </w:p>
    <w:p w:rsidR="00A577FF" w:rsidRPr="00BE0C3C" w:rsidRDefault="00A577FF" w:rsidP="00BE0C3C">
      <w:pPr>
        <w:rPr>
          <w:sz w:val="28"/>
        </w:rPr>
      </w:pPr>
    </w:p>
    <w:p w:rsidR="00A577FF" w:rsidRPr="00E121EB" w:rsidRDefault="00A577FF" w:rsidP="00BE0C3C">
      <w:pPr>
        <w:rPr>
          <w:b/>
          <w:sz w:val="28"/>
        </w:rPr>
      </w:pPr>
      <w:r w:rsidRPr="00E121EB">
        <w:rPr>
          <w:b/>
          <w:sz w:val="28"/>
        </w:rPr>
        <w:t>Вопрос 70</w:t>
      </w:r>
    </w:p>
    <w:p w:rsidR="004F2724" w:rsidRPr="00E121EB" w:rsidRDefault="004F2724" w:rsidP="00BE0C3C">
      <w:pPr>
        <w:rPr>
          <w:b/>
          <w:sz w:val="28"/>
        </w:rPr>
      </w:pPr>
      <w:r w:rsidRPr="00E121EB">
        <w:rPr>
          <w:b/>
          <w:sz w:val="28"/>
        </w:rPr>
        <w:t>Какие условия труда должен создать работодатель для выполнения норм выработки рабочим? (Тру</w:t>
      </w:r>
      <w:r w:rsidR="00E121EB" w:rsidRPr="00E121EB">
        <w:rPr>
          <w:b/>
          <w:sz w:val="28"/>
        </w:rPr>
        <w:t>довой Кодекс)</w:t>
      </w:r>
    </w:p>
    <w:p w:rsidR="004F2724" w:rsidRPr="00BE0C3C" w:rsidRDefault="004F2724" w:rsidP="00BE0C3C">
      <w:pPr>
        <w:rPr>
          <w:sz w:val="28"/>
        </w:rPr>
      </w:pPr>
    </w:p>
    <w:p w:rsidR="00A577FF" w:rsidRPr="00BE0C3C" w:rsidRDefault="00A577FF" w:rsidP="00BE0C3C">
      <w:pPr>
        <w:rPr>
          <w:sz w:val="28"/>
        </w:rPr>
      </w:pPr>
      <w:r w:rsidRPr="00BE0C3C">
        <w:rPr>
          <w:sz w:val="28"/>
        </w:rPr>
        <w:t xml:space="preserve">Статья 163. Обеспечение нормальных условий работы для выполнения норм выработки </w:t>
      </w:r>
    </w:p>
    <w:p w:rsidR="00A577FF" w:rsidRPr="00BE0C3C" w:rsidRDefault="00A577FF" w:rsidP="00BE0C3C">
      <w:pPr>
        <w:rPr>
          <w:sz w:val="28"/>
        </w:rPr>
      </w:pPr>
      <w:r w:rsidRPr="00BE0C3C">
        <w:rPr>
          <w:sz w:val="28"/>
        </w:rPr>
        <w:t>Задать вопрос о практическом применении этой статьи в вашей конкретной ситуации можно в Вопросах-Ответах. Работодатель обязан обеспечить нормальные условия для выполнения работниками норм выработки. К таким условиям, в частности, относятся:</w:t>
      </w:r>
    </w:p>
    <w:p w:rsidR="00A577FF" w:rsidRPr="00BE0C3C" w:rsidRDefault="00A577FF" w:rsidP="00BE0C3C">
      <w:pPr>
        <w:rPr>
          <w:sz w:val="28"/>
        </w:rPr>
      </w:pPr>
    </w:p>
    <w:p w:rsidR="00A577FF" w:rsidRPr="00BE0C3C" w:rsidRDefault="00A577FF" w:rsidP="00BE0C3C">
      <w:pPr>
        <w:rPr>
          <w:sz w:val="28"/>
        </w:rPr>
      </w:pPr>
      <w:r w:rsidRPr="00BE0C3C">
        <w:rPr>
          <w:sz w:val="28"/>
        </w:rPr>
        <w:t>исправное состояние помещений, сооружений, машин, технологической оснастки и оборудования;</w:t>
      </w:r>
    </w:p>
    <w:p w:rsidR="00A577FF" w:rsidRPr="00BE0C3C" w:rsidRDefault="00A577FF" w:rsidP="00BE0C3C">
      <w:pPr>
        <w:rPr>
          <w:sz w:val="28"/>
        </w:rPr>
      </w:pPr>
    </w:p>
    <w:p w:rsidR="00A577FF" w:rsidRPr="00BE0C3C" w:rsidRDefault="00A577FF" w:rsidP="00BE0C3C">
      <w:pPr>
        <w:rPr>
          <w:sz w:val="28"/>
        </w:rPr>
      </w:pPr>
      <w:r w:rsidRPr="00BE0C3C">
        <w:rPr>
          <w:sz w:val="28"/>
        </w:rPr>
        <w:t>своевременное обеспечение технической и иной необходимой для работы документацией;</w:t>
      </w:r>
    </w:p>
    <w:p w:rsidR="00A577FF" w:rsidRPr="00BE0C3C" w:rsidRDefault="00A577FF" w:rsidP="00BE0C3C">
      <w:pPr>
        <w:rPr>
          <w:sz w:val="28"/>
        </w:rPr>
      </w:pPr>
    </w:p>
    <w:p w:rsidR="00A577FF" w:rsidRPr="00BE0C3C" w:rsidRDefault="00A577FF" w:rsidP="00BE0C3C">
      <w:pPr>
        <w:rPr>
          <w:sz w:val="28"/>
        </w:rPr>
      </w:pPr>
      <w:r w:rsidRPr="00BE0C3C">
        <w:rPr>
          <w:sz w:val="28"/>
        </w:rP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A577FF" w:rsidRPr="00BE0C3C" w:rsidRDefault="00A577FF" w:rsidP="00BE0C3C">
      <w:pPr>
        <w:rPr>
          <w:sz w:val="28"/>
        </w:rPr>
      </w:pPr>
    </w:p>
    <w:p w:rsidR="00A577FF" w:rsidRPr="00BE0C3C" w:rsidRDefault="00A577FF" w:rsidP="00BE0C3C">
      <w:pPr>
        <w:rPr>
          <w:sz w:val="28"/>
        </w:rPr>
      </w:pPr>
      <w:r w:rsidRPr="00BE0C3C">
        <w:rPr>
          <w:sz w:val="28"/>
        </w:rPr>
        <w:t>условия труда, соответствующие требованиям охраны труда и безопасности производства.</w:t>
      </w: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A577FF" w:rsidRPr="00E121EB" w:rsidRDefault="00DE7784" w:rsidP="00BE0C3C">
      <w:pPr>
        <w:rPr>
          <w:b/>
          <w:sz w:val="28"/>
        </w:rPr>
      </w:pPr>
      <w:r w:rsidRPr="00E121EB">
        <w:rPr>
          <w:b/>
          <w:sz w:val="28"/>
        </w:rPr>
        <w:t>Вопрос 80</w:t>
      </w:r>
    </w:p>
    <w:p w:rsidR="004F2724" w:rsidRPr="00E121EB" w:rsidRDefault="004F2724" w:rsidP="00BE0C3C">
      <w:pPr>
        <w:rPr>
          <w:b/>
          <w:sz w:val="28"/>
        </w:rPr>
      </w:pPr>
      <w:r w:rsidRPr="00E121EB">
        <w:rPr>
          <w:b/>
          <w:sz w:val="28"/>
        </w:rPr>
        <w:t>Какие несчастные случаи подлежат расследованию и учету? (Трудовой Ко</w:t>
      </w:r>
      <w:r w:rsidR="00E121EB" w:rsidRPr="00E121EB">
        <w:rPr>
          <w:b/>
          <w:sz w:val="28"/>
        </w:rPr>
        <w:t>декс)</w:t>
      </w:r>
    </w:p>
    <w:p w:rsidR="004F2724" w:rsidRPr="00BE0C3C" w:rsidRDefault="004F2724" w:rsidP="00BE0C3C">
      <w:pPr>
        <w:rPr>
          <w:sz w:val="28"/>
        </w:rPr>
      </w:pPr>
    </w:p>
    <w:p w:rsidR="00DE7784" w:rsidRPr="00BE0C3C" w:rsidRDefault="00DE7784" w:rsidP="00BE0C3C">
      <w:pPr>
        <w:rPr>
          <w:sz w:val="28"/>
        </w:rPr>
      </w:pPr>
      <w:r w:rsidRPr="00BE0C3C">
        <w:rPr>
          <w:sz w:val="28"/>
        </w:rPr>
        <w:t>Статья 227. Несчастные случаи, подлежащие расследованию и учету</w:t>
      </w:r>
    </w:p>
    <w:p w:rsidR="00DE7784" w:rsidRPr="00BE0C3C" w:rsidRDefault="00DE7784" w:rsidP="00BE0C3C">
      <w:pPr>
        <w:rPr>
          <w:sz w:val="28"/>
        </w:rPr>
      </w:pPr>
    </w:p>
    <w:p w:rsidR="00DE7784" w:rsidRPr="00BE0C3C" w:rsidRDefault="00DE7784" w:rsidP="00BE0C3C">
      <w:pPr>
        <w:rPr>
          <w:sz w:val="28"/>
        </w:rPr>
      </w:pPr>
      <w:r w:rsidRPr="00BE0C3C">
        <w:rPr>
          <w:sz w:val="28"/>
        </w:rPr>
        <w:t>(в ред. Федерального закона от 30.06.2006 N 90-ФЗ)</w:t>
      </w:r>
    </w:p>
    <w:p w:rsidR="00DE7784" w:rsidRPr="00BE0C3C" w:rsidRDefault="00DE7784" w:rsidP="00BE0C3C">
      <w:pPr>
        <w:rPr>
          <w:sz w:val="28"/>
        </w:rPr>
      </w:pPr>
    </w:p>
    <w:p w:rsidR="00DE7784" w:rsidRPr="00BE0C3C" w:rsidRDefault="00DE7784" w:rsidP="00BE0C3C">
      <w:pPr>
        <w:rPr>
          <w:sz w:val="28"/>
        </w:rPr>
      </w:pPr>
      <w:r w:rsidRPr="00BE0C3C">
        <w:rPr>
          <w:sz w:val="28"/>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w:t>
      </w:r>
    </w:p>
    <w:p w:rsidR="00DE7784" w:rsidRPr="00BE0C3C" w:rsidRDefault="00DE7784" w:rsidP="00BE0C3C">
      <w:pPr>
        <w:rPr>
          <w:sz w:val="28"/>
        </w:rPr>
      </w:pPr>
      <w:r w:rsidRPr="00BE0C3C">
        <w:rPr>
          <w:sz w:val="28"/>
        </w:rPr>
        <w:t xml:space="preserve">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 </w:t>
      </w:r>
    </w:p>
    <w:p w:rsidR="00DE7784" w:rsidRPr="00BE0C3C" w:rsidRDefault="00DE7784" w:rsidP="00BE0C3C">
      <w:pPr>
        <w:rPr>
          <w:sz w:val="28"/>
        </w:rPr>
      </w:pPr>
    </w:p>
    <w:p w:rsidR="00DE7784" w:rsidRPr="00BE0C3C" w:rsidRDefault="00DE7784" w:rsidP="00BE0C3C">
      <w:pPr>
        <w:rPr>
          <w:sz w:val="28"/>
        </w:rPr>
      </w:pPr>
      <w:r w:rsidRPr="00BE0C3C">
        <w:rPr>
          <w:sz w:val="28"/>
        </w:rPr>
        <w:t xml:space="preserve">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 </w:t>
      </w:r>
    </w:p>
    <w:p w:rsidR="00DE7784" w:rsidRPr="00BE0C3C" w:rsidRDefault="00DE7784" w:rsidP="00BE0C3C">
      <w:pPr>
        <w:rPr>
          <w:sz w:val="28"/>
        </w:rPr>
      </w:pPr>
    </w:p>
    <w:p w:rsidR="00DE7784" w:rsidRPr="00BE0C3C" w:rsidRDefault="00DE7784" w:rsidP="00BE0C3C">
      <w:pPr>
        <w:rPr>
          <w:sz w:val="28"/>
        </w:rPr>
      </w:pPr>
      <w:r w:rsidRPr="00BE0C3C">
        <w:rPr>
          <w:sz w:val="28"/>
        </w:rPr>
        <w:t xml:space="preserve">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 </w:t>
      </w:r>
    </w:p>
    <w:p w:rsidR="00DE7784" w:rsidRPr="00BE0C3C" w:rsidRDefault="00DE7784" w:rsidP="00BE0C3C">
      <w:pPr>
        <w:rPr>
          <w:sz w:val="28"/>
        </w:rPr>
      </w:pPr>
    </w:p>
    <w:p w:rsidR="00DE7784" w:rsidRPr="00BE0C3C" w:rsidRDefault="00DE7784" w:rsidP="00BE0C3C">
      <w:pPr>
        <w:rPr>
          <w:sz w:val="28"/>
        </w:rPr>
      </w:pPr>
      <w:r w:rsidRPr="00BE0C3C">
        <w:rPr>
          <w:sz w:val="28"/>
        </w:rPr>
        <w:t xml:space="preserve">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 </w:t>
      </w:r>
    </w:p>
    <w:p w:rsidR="00DE7784" w:rsidRPr="00BE0C3C" w:rsidRDefault="00DE7784" w:rsidP="00BE0C3C">
      <w:pPr>
        <w:rPr>
          <w:sz w:val="28"/>
        </w:rPr>
      </w:pPr>
    </w:p>
    <w:p w:rsidR="00DE7784" w:rsidRPr="00BE0C3C" w:rsidRDefault="00DE7784" w:rsidP="00BE0C3C">
      <w:pPr>
        <w:rPr>
          <w:sz w:val="28"/>
        </w:rPr>
      </w:pPr>
      <w:r w:rsidRPr="00BE0C3C">
        <w:rPr>
          <w:sz w:val="28"/>
        </w:rPr>
        <w:t xml:space="preserve">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 </w:t>
      </w:r>
    </w:p>
    <w:p w:rsidR="00DE7784" w:rsidRPr="00BE0C3C" w:rsidRDefault="00DE7784" w:rsidP="00BE0C3C">
      <w:pPr>
        <w:rPr>
          <w:sz w:val="28"/>
        </w:rPr>
      </w:pPr>
    </w:p>
    <w:p w:rsidR="00DE7784" w:rsidRPr="00BE0C3C" w:rsidRDefault="00DE7784" w:rsidP="00BE0C3C">
      <w:pPr>
        <w:rPr>
          <w:sz w:val="28"/>
        </w:rPr>
      </w:pPr>
      <w:r w:rsidRPr="00BE0C3C">
        <w:rPr>
          <w:sz w:val="28"/>
        </w:rPr>
        <w:t xml:space="preserve">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 </w:t>
      </w:r>
    </w:p>
    <w:p w:rsidR="00DE7784" w:rsidRPr="00BE0C3C" w:rsidRDefault="00DE7784" w:rsidP="00BE0C3C">
      <w:pPr>
        <w:rPr>
          <w:sz w:val="28"/>
        </w:rPr>
      </w:pPr>
    </w:p>
    <w:p w:rsidR="00DE7784" w:rsidRPr="00BE0C3C" w:rsidRDefault="00DE7784" w:rsidP="00BE0C3C">
      <w:pPr>
        <w:rPr>
          <w:sz w:val="28"/>
        </w:rPr>
      </w:pPr>
      <w:r w:rsidRPr="00BE0C3C">
        <w:rPr>
          <w:sz w:val="28"/>
        </w:rPr>
        <w:t xml:space="preserve">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 </w:t>
      </w:r>
    </w:p>
    <w:p w:rsidR="00DE7784" w:rsidRPr="00BE0C3C" w:rsidRDefault="00DE7784" w:rsidP="00BE0C3C">
      <w:pPr>
        <w:rPr>
          <w:sz w:val="28"/>
        </w:rPr>
      </w:pPr>
    </w:p>
    <w:p w:rsidR="00DE7784" w:rsidRPr="00BE0C3C" w:rsidRDefault="00DE7784" w:rsidP="00BE0C3C">
      <w:pPr>
        <w:rPr>
          <w:sz w:val="28"/>
        </w:rPr>
      </w:pPr>
      <w:r w:rsidRPr="00BE0C3C">
        <w:rPr>
          <w:sz w:val="28"/>
        </w:rPr>
        <w:t>Расследованию в установленном порядке как несчастные случаи подлежат также события, указанные в части третьей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E121EB" w:rsidRDefault="00E121EB" w:rsidP="00BE0C3C">
      <w:pPr>
        <w:rPr>
          <w:sz w:val="28"/>
        </w:rPr>
      </w:pPr>
      <w:r>
        <w:rPr>
          <w:sz w:val="28"/>
        </w:rPr>
        <w:t xml:space="preserve">   </w:t>
      </w: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DE7784" w:rsidRPr="00E121EB" w:rsidRDefault="00DE7784" w:rsidP="00BE0C3C">
      <w:pPr>
        <w:rPr>
          <w:b/>
          <w:sz w:val="28"/>
        </w:rPr>
      </w:pPr>
      <w:r w:rsidRPr="00E121EB">
        <w:rPr>
          <w:b/>
          <w:sz w:val="28"/>
        </w:rPr>
        <w:t>Вопрос 90</w:t>
      </w:r>
    </w:p>
    <w:p w:rsidR="004F2724" w:rsidRPr="00E121EB" w:rsidRDefault="004F2724" w:rsidP="00BE0C3C">
      <w:pPr>
        <w:rPr>
          <w:b/>
          <w:sz w:val="28"/>
        </w:rPr>
      </w:pPr>
      <w:r w:rsidRPr="00E121EB">
        <w:rPr>
          <w:b/>
          <w:sz w:val="28"/>
        </w:rPr>
        <w:t>В каком порядке решаются разногласия по вопросам расследования, оформления и учета несчастных случаев? (Трудовой Ко</w:t>
      </w:r>
      <w:r w:rsidR="00E121EB" w:rsidRPr="00E121EB">
        <w:rPr>
          <w:b/>
          <w:sz w:val="28"/>
        </w:rPr>
        <w:t>декс)</w:t>
      </w:r>
    </w:p>
    <w:p w:rsidR="004F2724" w:rsidRPr="00BE0C3C" w:rsidRDefault="004F2724" w:rsidP="00BE0C3C">
      <w:pPr>
        <w:rPr>
          <w:rFonts w:eastAsia="SimSun"/>
          <w:sz w:val="28"/>
          <w:lang w:eastAsia="zh-CN"/>
        </w:rPr>
      </w:pPr>
    </w:p>
    <w:p w:rsidR="004F2724" w:rsidRPr="00BE0C3C" w:rsidRDefault="004F2724" w:rsidP="00BE0C3C">
      <w:pPr>
        <w:rPr>
          <w:rFonts w:eastAsia="SimSun"/>
          <w:sz w:val="28"/>
          <w:lang w:eastAsia="zh-CN"/>
        </w:rPr>
      </w:pPr>
      <w:r w:rsidRPr="00BE0C3C">
        <w:rPr>
          <w:rFonts w:eastAsia="SimSun"/>
          <w:sz w:val="28"/>
          <w:lang w:eastAsia="zh-CN"/>
        </w:rPr>
        <w:t>Согласно ст. 228 ТК РФ работодатель обязан обеспечить своевременное расследование несчастного случая и его учет в соответствии с главой 36 ТК РФ. В свою очередь, обязанности работодателя по расследованию несчастных случаев регламентируется ст. 229 ТК РФ.</w:t>
      </w:r>
    </w:p>
    <w:p w:rsidR="004F2724" w:rsidRPr="00BE0C3C" w:rsidRDefault="004F2724" w:rsidP="00BE0C3C">
      <w:pPr>
        <w:rPr>
          <w:rFonts w:eastAsia="SimSun"/>
          <w:sz w:val="28"/>
          <w:lang w:eastAsia="zh-CN"/>
        </w:rPr>
      </w:pPr>
    </w:p>
    <w:p w:rsidR="004F2724" w:rsidRPr="00BE0C3C" w:rsidRDefault="004F2724" w:rsidP="00BE0C3C">
      <w:pPr>
        <w:rPr>
          <w:rFonts w:eastAsia="SimSun"/>
          <w:sz w:val="28"/>
          <w:lang w:eastAsia="zh-CN"/>
        </w:rPr>
      </w:pPr>
      <w:r w:rsidRPr="00BE0C3C">
        <w:rPr>
          <w:rFonts w:eastAsia="SimSun"/>
          <w:sz w:val="28"/>
          <w:lang w:eastAsia="zh-CN"/>
        </w:rPr>
        <w:t>В ней приводятся различные обязанности работодателя и комиссии по расследованию несчастного случая, которые в тексте статьи тематически не выделены, не распределены по соответствующим пунктам, что создает для читателя определенные неудобства.</w:t>
      </w:r>
    </w:p>
    <w:p w:rsidR="004F2724" w:rsidRPr="00BE0C3C" w:rsidRDefault="004F2724" w:rsidP="00BE0C3C">
      <w:pPr>
        <w:rPr>
          <w:rFonts w:eastAsia="SimSun"/>
          <w:sz w:val="28"/>
          <w:lang w:eastAsia="zh-CN"/>
        </w:rPr>
      </w:pPr>
    </w:p>
    <w:p w:rsidR="004F2724" w:rsidRPr="00BE0C3C" w:rsidRDefault="004F2724" w:rsidP="00BE0C3C">
      <w:pPr>
        <w:rPr>
          <w:rFonts w:eastAsia="SimSun"/>
          <w:sz w:val="28"/>
          <w:lang w:eastAsia="zh-CN"/>
        </w:rPr>
      </w:pPr>
      <w:r w:rsidRPr="00BE0C3C">
        <w:rPr>
          <w:rFonts w:eastAsia="SimSun"/>
          <w:sz w:val="28"/>
          <w:lang w:eastAsia="zh-CN"/>
        </w:rPr>
        <w:t>В общем виде при расследовании несчастного случая работодатель и указанная комиссия должны исполнить следующие обязанности.</w:t>
      </w:r>
    </w:p>
    <w:p w:rsidR="004F2724" w:rsidRPr="00BE0C3C" w:rsidRDefault="004F2724" w:rsidP="00BE0C3C">
      <w:pPr>
        <w:rPr>
          <w:rFonts w:eastAsia="SimSun"/>
          <w:sz w:val="28"/>
          <w:lang w:eastAsia="zh-CN"/>
        </w:rPr>
      </w:pPr>
    </w:p>
    <w:p w:rsidR="004F2724" w:rsidRPr="00BE0C3C" w:rsidRDefault="004F2724" w:rsidP="00BE0C3C">
      <w:pPr>
        <w:rPr>
          <w:rFonts w:eastAsia="SimSun"/>
          <w:sz w:val="28"/>
          <w:lang w:eastAsia="zh-CN"/>
        </w:rPr>
      </w:pPr>
      <w:r w:rsidRPr="00BE0C3C">
        <w:rPr>
          <w:rFonts w:eastAsia="SimSun"/>
          <w:sz w:val="28"/>
          <w:lang w:eastAsia="zh-CN"/>
        </w:rPr>
        <w:t>1) Работодатель должен создать комиссию по расследованию несчастного случая. При этом состав комиссии и сроки ее работы зависят от вида несчастного случая (легкий, тяжелый, групповой, со смертельным исходом), и количества пострадавших, а в некоторых случаях от отраслевой принадлежности организации. В этих случаях вступает в действие упомянутое Положение об особенностях расследования несчастных случаев на производстве в отдельных отраслях и организациях. Создание комиссии, ее состав и сроки работы регламентируются частями 1-18 ст. 229 ТК РФ.</w:t>
      </w:r>
    </w:p>
    <w:p w:rsidR="004F2724" w:rsidRPr="00BE0C3C" w:rsidRDefault="004F2724" w:rsidP="00BE0C3C">
      <w:pPr>
        <w:rPr>
          <w:rFonts w:eastAsia="SimSun"/>
          <w:sz w:val="28"/>
          <w:lang w:eastAsia="zh-CN"/>
        </w:rPr>
      </w:pPr>
    </w:p>
    <w:p w:rsidR="004F2724" w:rsidRPr="00BE0C3C" w:rsidRDefault="004F2724" w:rsidP="00BE0C3C">
      <w:pPr>
        <w:rPr>
          <w:rFonts w:eastAsia="SimSun"/>
          <w:sz w:val="28"/>
          <w:lang w:eastAsia="zh-CN"/>
        </w:rPr>
      </w:pPr>
      <w:r w:rsidRPr="00BE0C3C">
        <w:rPr>
          <w:rFonts w:eastAsia="SimSun"/>
          <w:sz w:val="28"/>
          <w:lang w:eastAsia="zh-CN"/>
        </w:rPr>
        <w:t>2) Комиссия обязана исполнить свои функции в соответствии с частями 19, 24, 25 ст. 229 ТК РФ.</w:t>
      </w:r>
    </w:p>
    <w:p w:rsidR="004F2724" w:rsidRPr="00BE0C3C" w:rsidRDefault="004F2724" w:rsidP="00BE0C3C">
      <w:pPr>
        <w:rPr>
          <w:rFonts w:eastAsia="SimSun"/>
          <w:sz w:val="28"/>
          <w:lang w:eastAsia="zh-CN"/>
        </w:rPr>
      </w:pPr>
    </w:p>
    <w:p w:rsidR="004F2724" w:rsidRPr="00BE0C3C" w:rsidRDefault="004F2724" w:rsidP="00BE0C3C">
      <w:pPr>
        <w:rPr>
          <w:rFonts w:eastAsia="SimSun"/>
          <w:sz w:val="28"/>
          <w:lang w:eastAsia="zh-CN"/>
        </w:rPr>
      </w:pPr>
      <w:r w:rsidRPr="00BE0C3C">
        <w:rPr>
          <w:rFonts w:eastAsia="SimSun"/>
          <w:sz w:val="28"/>
          <w:lang w:eastAsia="zh-CN"/>
        </w:rPr>
        <w:t>3) Работодатель должен обеспечить работу комиссии в организационном и техническом отношениях - части 20 и 21 ст. 229 ТК РФ.</w:t>
      </w:r>
    </w:p>
    <w:p w:rsidR="004F2724" w:rsidRPr="00BE0C3C" w:rsidRDefault="004F2724" w:rsidP="00BE0C3C">
      <w:pPr>
        <w:rPr>
          <w:rFonts w:eastAsia="SimSun"/>
          <w:sz w:val="28"/>
          <w:lang w:eastAsia="zh-CN"/>
        </w:rPr>
      </w:pPr>
    </w:p>
    <w:p w:rsidR="004F2724" w:rsidRPr="00BE0C3C" w:rsidRDefault="004F2724" w:rsidP="00BE0C3C">
      <w:pPr>
        <w:rPr>
          <w:rFonts w:eastAsia="SimSun"/>
          <w:sz w:val="28"/>
          <w:lang w:eastAsia="zh-CN"/>
        </w:rPr>
      </w:pPr>
      <w:r w:rsidRPr="00BE0C3C">
        <w:rPr>
          <w:rFonts w:eastAsia="SimSun"/>
          <w:sz w:val="28"/>
          <w:lang w:eastAsia="zh-CN"/>
        </w:rPr>
        <w:t>4) Работодатель и комиссия должны подготовить определенные документы в целях обеспечения расследования группового несчастного случая, тяжелого несчастного случая, несчастного случая со смертельным исходом - части 22, 23 ст. 229 ТК РФ.</w:t>
      </w:r>
    </w:p>
    <w:p w:rsidR="004F2724" w:rsidRPr="00BE0C3C" w:rsidRDefault="004F2724" w:rsidP="00BE0C3C">
      <w:pPr>
        <w:rPr>
          <w:rFonts w:eastAsia="SimSun"/>
          <w:sz w:val="28"/>
          <w:lang w:eastAsia="zh-CN"/>
        </w:rPr>
      </w:pPr>
    </w:p>
    <w:p w:rsidR="004F2724" w:rsidRPr="00BE0C3C" w:rsidRDefault="004F2724" w:rsidP="00BE0C3C">
      <w:pPr>
        <w:rPr>
          <w:rFonts w:eastAsia="SimSun"/>
          <w:sz w:val="28"/>
          <w:lang w:eastAsia="zh-CN"/>
        </w:rPr>
      </w:pPr>
      <w:r w:rsidRPr="00BE0C3C">
        <w:rPr>
          <w:rFonts w:eastAsia="SimSun"/>
          <w:sz w:val="28"/>
          <w:lang w:eastAsia="zh-CN"/>
        </w:rPr>
        <w:t>5) Провести непосредственно расследование несчастного случая.</w:t>
      </w: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E121EB" w:rsidRDefault="00E121EB" w:rsidP="00BE0C3C">
      <w:pPr>
        <w:rPr>
          <w:sz w:val="28"/>
        </w:rPr>
      </w:pPr>
    </w:p>
    <w:p w:rsidR="004F2724" w:rsidRPr="00E121EB" w:rsidRDefault="004F2724" w:rsidP="00BE0C3C">
      <w:pPr>
        <w:rPr>
          <w:b/>
          <w:sz w:val="28"/>
        </w:rPr>
      </w:pPr>
      <w:r w:rsidRPr="00E121EB">
        <w:rPr>
          <w:b/>
          <w:sz w:val="28"/>
        </w:rPr>
        <w:t>Вопрос 100</w:t>
      </w:r>
    </w:p>
    <w:p w:rsidR="004F2724" w:rsidRPr="00E121EB" w:rsidRDefault="004F2724" w:rsidP="00BE0C3C">
      <w:pPr>
        <w:rPr>
          <w:b/>
          <w:sz w:val="28"/>
        </w:rPr>
      </w:pPr>
      <w:r w:rsidRPr="00E121EB">
        <w:rPr>
          <w:b/>
          <w:sz w:val="28"/>
        </w:rPr>
        <w:t>Регламентируются ли сроки обращения в суд за разрешением индивидуального тру</w:t>
      </w:r>
      <w:r w:rsidR="00E121EB" w:rsidRPr="00E121EB">
        <w:rPr>
          <w:b/>
          <w:sz w:val="28"/>
        </w:rPr>
        <w:t>дового спора? (Трудовой Кодекс)</w:t>
      </w:r>
    </w:p>
    <w:p w:rsidR="004F2724" w:rsidRPr="00BE0C3C" w:rsidRDefault="004F2724" w:rsidP="00BE0C3C">
      <w:pPr>
        <w:rPr>
          <w:sz w:val="28"/>
        </w:rPr>
      </w:pPr>
    </w:p>
    <w:p w:rsidR="004F2724" w:rsidRPr="00BE0C3C" w:rsidRDefault="004F2724" w:rsidP="00BE0C3C">
      <w:pPr>
        <w:rPr>
          <w:sz w:val="28"/>
        </w:rPr>
      </w:pPr>
      <w:r w:rsidRPr="00BE0C3C">
        <w:rPr>
          <w:sz w:val="28"/>
        </w:rPr>
        <w:t>Статья 391 Трудового кодекса РФ определяет, что 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законам или иным нормативным правовым актам.</w:t>
      </w:r>
    </w:p>
    <w:p w:rsidR="004F2724" w:rsidRPr="00BE0C3C" w:rsidRDefault="004F2724" w:rsidP="00BE0C3C">
      <w:pPr>
        <w:rPr>
          <w:sz w:val="28"/>
        </w:rPr>
      </w:pPr>
    </w:p>
    <w:p w:rsidR="004F2724" w:rsidRPr="00BE0C3C" w:rsidRDefault="004F2724" w:rsidP="00BE0C3C">
      <w:pPr>
        <w:rPr>
          <w:sz w:val="28"/>
        </w:rPr>
      </w:pPr>
      <w:r w:rsidRPr="00BE0C3C">
        <w:rPr>
          <w:sz w:val="28"/>
        </w:rPr>
        <w:t>Непосредственно в судах рассматриваются индивидуальные трудовые споры по заявлениям:</w:t>
      </w:r>
    </w:p>
    <w:p w:rsidR="004F2724" w:rsidRPr="00BE0C3C" w:rsidRDefault="004F2724" w:rsidP="00BE0C3C">
      <w:pPr>
        <w:rPr>
          <w:sz w:val="28"/>
        </w:rPr>
      </w:pPr>
    </w:p>
    <w:p w:rsidR="004F2724" w:rsidRPr="00BE0C3C" w:rsidRDefault="004F2724" w:rsidP="00BE0C3C">
      <w:pPr>
        <w:rPr>
          <w:sz w:val="28"/>
        </w:rPr>
      </w:pPr>
      <w:r w:rsidRPr="00BE0C3C">
        <w:rPr>
          <w:sz w:val="28"/>
        </w:rPr>
        <w:t>· 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w:t>
      </w:r>
    </w:p>
    <w:p w:rsidR="004F2724" w:rsidRPr="00BE0C3C" w:rsidRDefault="004F2724" w:rsidP="00BE0C3C">
      <w:pPr>
        <w:rPr>
          <w:sz w:val="28"/>
        </w:rPr>
      </w:pPr>
    </w:p>
    <w:p w:rsidR="004F2724" w:rsidRPr="00BE0C3C" w:rsidRDefault="004F2724" w:rsidP="00BE0C3C">
      <w:pPr>
        <w:rPr>
          <w:sz w:val="28"/>
        </w:rPr>
      </w:pPr>
      <w:r w:rsidRPr="00BE0C3C">
        <w:rPr>
          <w:sz w:val="28"/>
        </w:rPr>
        <w:t>· работодателя - о возмещении работником вреда, причиненного организации, если иное не предусмотрено федеральными законами.</w:t>
      </w:r>
    </w:p>
    <w:p w:rsidR="004F2724" w:rsidRPr="00BE0C3C" w:rsidRDefault="004F2724" w:rsidP="00BE0C3C">
      <w:pPr>
        <w:rPr>
          <w:sz w:val="28"/>
        </w:rPr>
      </w:pPr>
    </w:p>
    <w:p w:rsidR="004F2724" w:rsidRPr="00BE0C3C" w:rsidRDefault="004F2724" w:rsidP="00BE0C3C">
      <w:pPr>
        <w:rPr>
          <w:sz w:val="28"/>
        </w:rPr>
      </w:pPr>
      <w:r w:rsidRPr="00BE0C3C">
        <w:rPr>
          <w:sz w:val="28"/>
        </w:rPr>
        <w:t>Непосредственно в судах рассматриваются также индивидуальные трудовые споры:</w:t>
      </w:r>
    </w:p>
    <w:p w:rsidR="004F2724" w:rsidRPr="00BE0C3C" w:rsidRDefault="004F2724" w:rsidP="00BE0C3C">
      <w:pPr>
        <w:rPr>
          <w:sz w:val="28"/>
        </w:rPr>
      </w:pPr>
    </w:p>
    <w:p w:rsidR="004F2724" w:rsidRPr="00BE0C3C" w:rsidRDefault="004F2724" w:rsidP="00BE0C3C">
      <w:pPr>
        <w:rPr>
          <w:sz w:val="28"/>
        </w:rPr>
      </w:pPr>
      <w:r w:rsidRPr="00BE0C3C">
        <w:rPr>
          <w:sz w:val="28"/>
        </w:rPr>
        <w:t>· об отказе в приеме на работу;</w:t>
      </w:r>
    </w:p>
    <w:p w:rsidR="004F2724" w:rsidRPr="00BE0C3C" w:rsidRDefault="004F2724" w:rsidP="00BE0C3C">
      <w:pPr>
        <w:rPr>
          <w:sz w:val="28"/>
        </w:rPr>
      </w:pPr>
    </w:p>
    <w:p w:rsidR="004F2724" w:rsidRPr="00BE0C3C" w:rsidRDefault="004F2724" w:rsidP="00BE0C3C">
      <w:pPr>
        <w:rPr>
          <w:sz w:val="28"/>
        </w:rPr>
      </w:pPr>
      <w:r w:rsidRPr="00BE0C3C">
        <w:rPr>
          <w:sz w:val="28"/>
        </w:rPr>
        <w:t>· лиц, работающих по трудовому договору у работодателей - физических лиц;</w:t>
      </w:r>
    </w:p>
    <w:p w:rsidR="004F2724" w:rsidRPr="00BE0C3C" w:rsidRDefault="004F2724" w:rsidP="00BE0C3C">
      <w:pPr>
        <w:rPr>
          <w:sz w:val="28"/>
        </w:rPr>
      </w:pPr>
    </w:p>
    <w:p w:rsidR="004F2724" w:rsidRPr="00BE0C3C" w:rsidRDefault="004F2724" w:rsidP="00BE0C3C">
      <w:pPr>
        <w:rPr>
          <w:sz w:val="28"/>
        </w:rPr>
      </w:pPr>
      <w:r w:rsidRPr="00BE0C3C">
        <w:rPr>
          <w:sz w:val="28"/>
        </w:rPr>
        <w:t>· лиц, считающих, что они подверглись дискриминации.</w:t>
      </w:r>
    </w:p>
    <w:p w:rsidR="004F2724" w:rsidRPr="00BE0C3C" w:rsidRDefault="004F2724" w:rsidP="00BE0C3C">
      <w:pPr>
        <w:rPr>
          <w:sz w:val="28"/>
        </w:rPr>
      </w:pPr>
    </w:p>
    <w:p w:rsidR="004F2724" w:rsidRPr="00BE0C3C" w:rsidRDefault="004F2724" w:rsidP="00BE0C3C">
      <w:pPr>
        <w:rPr>
          <w:sz w:val="28"/>
        </w:rPr>
      </w:pPr>
    </w:p>
    <w:p w:rsidR="004F2724" w:rsidRPr="00BE0C3C" w:rsidRDefault="004F2724" w:rsidP="00BE0C3C">
      <w:pPr>
        <w:rPr>
          <w:sz w:val="28"/>
        </w:rPr>
      </w:pPr>
      <w:r w:rsidRPr="00BE0C3C">
        <w:rPr>
          <w:sz w:val="28"/>
        </w:rPr>
        <w:t>Статья 392 Трудового кодекса РФ регламентирует сроки обращения в суд за разрешением индивидуального трудового спора.</w:t>
      </w:r>
    </w:p>
    <w:p w:rsidR="004F2724" w:rsidRPr="00BE0C3C" w:rsidRDefault="004F2724" w:rsidP="00BE0C3C">
      <w:pPr>
        <w:rPr>
          <w:sz w:val="28"/>
        </w:rPr>
      </w:pPr>
    </w:p>
    <w:p w:rsidR="004F2724" w:rsidRPr="00BE0C3C" w:rsidRDefault="004F2724" w:rsidP="00BE0C3C">
      <w:pPr>
        <w:rPr>
          <w:sz w:val="28"/>
        </w:rPr>
      </w:pPr>
      <w:r w:rsidRPr="00BE0C3C">
        <w:rPr>
          <w:sz w:val="28"/>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4F2724" w:rsidRPr="00BE0C3C" w:rsidRDefault="004F2724" w:rsidP="00BE0C3C">
      <w:pPr>
        <w:rPr>
          <w:sz w:val="28"/>
        </w:rPr>
      </w:pPr>
    </w:p>
    <w:p w:rsidR="004F2724" w:rsidRPr="00BE0C3C" w:rsidRDefault="004F2724" w:rsidP="00BE0C3C">
      <w:pPr>
        <w:rPr>
          <w:sz w:val="28"/>
        </w:rPr>
      </w:pPr>
      <w:r w:rsidRPr="00BE0C3C">
        <w:rPr>
          <w:sz w:val="28"/>
        </w:rPr>
        <w:t>Работодатель имеет право обратиться в суд по спорам о возмещении работником вреда, причиненного организации, в течение одного года со дня обнаружения причиненного вреда.</w:t>
      </w:r>
    </w:p>
    <w:p w:rsidR="004F2724" w:rsidRPr="00BE0C3C" w:rsidRDefault="004F2724" w:rsidP="00BE0C3C">
      <w:pPr>
        <w:rPr>
          <w:sz w:val="28"/>
        </w:rPr>
      </w:pPr>
    </w:p>
    <w:p w:rsidR="004F2724" w:rsidRPr="00BE0C3C" w:rsidRDefault="004F2724" w:rsidP="00BE0C3C">
      <w:pPr>
        <w:rPr>
          <w:sz w:val="28"/>
        </w:rPr>
      </w:pPr>
      <w:r w:rsidRPr="00BE0C3C">
        <w:rPr>
          <w:sz w:val="28"/>
        </w:rPr>
        <w:t>При пропуске по уважительным причинам сроков, установленных частями первой и второй настоящей статьи, они могут быть восстановлены судом.</w:t>
      </w:r>
    </w:p>
    <w:p w:rsidR="004F2724" w:rsidRPr="00BE0C3C" w:rsidRDefault="004F2724" w:rsidP="00BE0C3C">
      <w:pPr>
        <w:rPr>
          <w:sz w:val="28"/>
        </w:rPr>
      </w:pPr>
    </w:p>
    <w:p w:rsidR="004F2724" w:rsidRDefault="004F2724" w:rsidP="00BE0C3C">
      <w:pPr>
        <w:rPr>
          <w:sz w:val="28"/>
        </w:rPr>
      </w:pPr>
      <w:r w:rsidRPr="00BE0C3C">
        <w:rPr>
          <w:sz w:val="28"/>
        </w:rPr>
        <w:t>Однако, установив указанные сроки, Трудовой кодекс не определил правовые последствия пропуска этих сроков</w:t>
      </w:r>
      <w:r w:rsidR="001823B4">
        <w:rPr>
          <w:sz w:val="28"/>
        </w:rPr>
        <w:t>.</w:t>
      </w: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p w:rsidR="001823B4" w:rsidRDefault="001823B4" w:rsidP="00BE0C3C">
      <w:pPr>
        <w:rPr>
          <w:sz w:val="2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1823B4" w:rsidTr="001823B4">
        <w:trPr>
          <w:trHeight w:val="3959"/>
          <w:jc w:val="right"/>
        </w:trPr>
        <w:tc>
          <w:tcPr>
            <w:tcW w:w="8647" w:type="dxa"/>
          </w:tcPr>
          <w:p w:rsidR="001823B4" w:rsidRPr="001823B4" w:rsidRDefault="001823B4" w:rsidP="005A70EF">
            <w:pPr>
              <w:jc w:val="center"/>
              <w:rPr>
                <w:sz w:val="32"/>
              </w:rPr>
            </w:pPr>
            <w:r w:rsidRPr="001823B4">
              <w:rPr>
                <w:sz w:val="32"/>
              </w:rPr>
              <w:t>МИНОБРНАУКИ РОССИИ</w:t>
            </w:r>
          </w:p>
          <w:p w:rsidR="001823B4" w:rsidRPr="001823B4" w:rsidRDefault="001823B4" w:rsidP="005A70EF">
            <w:pPr>
              <w:jc w:val="center"/>
              <w:rPr>
                <w:sz w:val="32"/>
              </w:rPr>
            </w:pPr>
            <w:r w:rsidRPr="001823B4">
              <w:rPr>
                <w:sz w:val="32"/>
              </w:rPr>
              <w:t xml:space="preserve">УХТИНСКИЙ ГОСУДАРСТВЕННЫЙ </w:t>
            </w:r>
          </w:p>
          <w:p w:rsidR="001823B4" w:rsidRPr="001823B4" w:rsidRDefault="001823B4" w:rsidP="005A70EF">
            <w:pPr>
              <w:jc w:val="center"/>
              <w:rPr>
                <w:sz w:val="32"/>
              </w:rPr>
            </w:pPr>
            <w:r w:rsidRPr="001823B4">
              <w:rPr>
                <w:sz w:val="32"/>
              </w:rPr>
              <w:t>ТЕХНИЧЕСКИЙ УНИВЕРСИТЕТ</w:t>
            </w:r>
          </w:p>
          <w:p w:rsidR="001823B4" w:rsidRPr="001823B4" w:rsidRDefault="001823B4" w:rsidP="005A70EF">
            <w:pPr>
              <w:jc w:val="center"/>
              <w:rPr>
                <w:sz w:val="32"/>
              </w:rPr>
            </w:pPr>
          </w:p>
          <w:p w:rsidR="001823B4" w:rsidRPr="001823B4" w:rsidRDefault="001823B4" w:rsidP="005A70EF">
            <w:pPr>
              <w:jc w:val="center"/>
              <w:rPr>
                <w:sz w:val="32"/>
              </w:rPr>
            </w:pPr>
          </w:p>
          <w:p w:rsidR="001823B4" w:rsidRPr="001823B4" w:rsidRDefault="001823B4" w:rsidP="005A70EF">
            <w:pPr>
              <w:jc w:val="center"/>
              <w:rPr>
                <w:sz w:val="32"/>
              </w:rPr>
            </w:pPr>
            <w:r w:rsidRPr="001823B4">
              <w:rPr>
                <w:sz w:val="32"/>
              </w:rPr>
              <w:t xml:space="preserve">Кафедра разработки и эксплуатации нефтяных и газовых месторождений и подземной гидромеханики  </w:t>
            </w:r>
          </w:p>
          <w:p w:rsidR="001823B4" w:rsidRPr="001823B4" w:rsidRDefault="001823B4" w:rsidP="005A70EF">
            <w:pPr>
              <w:jc w:val="center"/>
              <w:rPr>
                <w:sz w:val="32"/>
              </w:rPr>
            </w:pPr>
          </w:p>
          <w:p w:rsidR="001823B4" w:rsidRPr="001823B4" w:rsidRDefault="001823B4" w:rsidP="005A70EF">
            <w:pPr>
              <w:jc w:val="center"/>
              <w:rPr>
                <w:sz w:val="32"/>
              </w:rPr>
            </w:pPr>
            <w:r w:rsidRPr="001823B4">
              <w:rPr>
                <w:sz w:val="32"/>
              </w:rPr>
              <w:t>Контрольная работа № 1,2</w:t>
            </w:r>
          </w:p>
          <w:p w:rsidR="001823B4" w:rsidRPr="001823B4" w:rsidRDefault="001823B4" w:rsidP="005A70EF">
            <w:pPr>
              <w:jc w:val="center"/>
              <w:rPr>
                <w:sz w:val="32"/>
              </w:rPr>
            </w:pPr>
          </w:p>
          <w:p w:rsidR="001823B4" w:rsidRPr="001823B4" w:rsidRDefault="001823B4" w:rsidP="001823B4">
            <w:pPr>
              <w:jc w:val="center"/>
              <w:rPr>
                <w:sz w:val="32"/>
              </w:rPr>
            </w:pPr>
            <w:r w:rsidRPr="001823B4">
              <w:rPr>
                <w:sz w:val="32"/>
              </w:rPr>
              <w:t>Филиппова Л.С.</w:t>
            </w:r>
          </w:p>
          <w:p w:rsidR="001823B4" w:rsidRDefault="001823B4" w:rsidP="001823B4">
            <w:pPr>
              <w:jc w:val="center"/>
              <w:rPr>
                <w:b/>
                <w:sz w:val="32"/>
              </w:rPr>
            </w:pPr>
          </w:p>
          <w:p w:rsidR="001823B4" w:rsidRDefault="001823B4" w:rsidP="001823B4">
            <w:pPr>
              <w:jc w:val="center"/>
              <w:rPr>
                <w:b/>
                <w:sz w:val="32"/>
              </w:rPr>
            </w:pPr>
            <w:r>
              <w:rPr>
                <w:b/>
                <w:sz w:val="32"/>
              </w:rPr>
              <w:t xml:space="preserve"> Дисциплина: «РЭГ</w:t>
            </w:r>
            <w:r w:rsidR="00274C9C">
              <w:rPr>
                <w:b/>
                <w:sz w:val="32"/>
              </w:rPr>
              <w:t xml:space="preserve"> и ГК</w:t>
            </w:r>
            <w:r>
              <w:rPr>
                <w:b/>
                <w:sz w:val="32"/>
              </w:rPr>
              <w:t>М»</w:t>
            </w:r>
          </w:p>
          <w:p w:rsidR="001823B4" w:rsidRDefault="001823B4" w:rsidP="001823B4">
            <w:pPr>
              <w:jc w:val="center"/>
              <w:rPr>
                <w:b/>
                <w:sz w:val="32"/>
              </w:rPr>
            </w:pPr>
          </w:p>
          <w:p w:rsidR="001823B4" w:rsidRPr="00274C9C" w:rsidRDefault="001823B4" w:rsidP="005A70EF">
            <w:pPr>
              <w:jc w:val="center"/>
              <w:rPr>
                <w:sz w:val="24"/>
                <w:szCs w:val="24"/>
              </w:rPr>
            </w:pPr>
            <w:r w:rsidRPr="00274C9C">
              <w:rPr>
                <w:sz w:val="24"/>
                <w:szCs w:val="24"/>
              </w:rPr>
              <w:t>УХТА 2011</w:t>
            </w:r>
          </w:p>
          <w:p w:rsidR="001823B4" w:rsidRDefault="001823B4" w:rsidP="005A70EF">
            <w:pPr>
              <w:jc w:val="center"/>
              <w:rPr>
                <w:sz w:val="28"/>
              </w:rPr>
            </w:pPr>
          </w:p>
        </w:tc>
      </w:tr>
    </w:tbl>
    <w:p w:rsidR="001823B4" w:rsidRDefault="001823B4"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p w:rsidR="00274C9C" w:rsidRDefault="00274C9C" w:rsidP="00BE0C3C">
      <w:pPr>
        <w:rPr>
          <w:sz w:val="2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274C9C" w:rsidTr="005A70EF">
        <w:trPr>
          <w:trHeight w:val="3959"/>
          <w:jc w:val="right"/>
        </w:trPr>
        <w:tc>
          <w:tcPr>
            <w:tcW w:w="8647" w:type="dxa"/>
          </w:tcPr>
          <w:p w:rsidR="00274C9C" w:rsidRPr="001823B4" w:rsidRDefault="00274C9C" w:rsidP="005A70EF">
            <w:pPr>
              <w:jc w:val="center"/>
              <w:rPr>
                <w:sz w:val="32"/>
              </w:rPr>
            </w:pPr>
            <w:r w:rsidRPr="001823B4">
              <w:rPr>
                <w:sz w:val="32"/>
              </w:rPr>
              <w:t>МИНОБРНАУКИ РОССИИ</w:t>
            </w:r>
          </w:p>
          <w:p w:rsidR="00274C9C" w:rsidRPr="001823B4" w:rsidRDefault="00274C9C" w:rsidP="005A70EF">
            <w:pPr>
              <w:jc w:val="center"/>
              <w:rPr>
                <w:sz w:val="32"/>
              </w:rPr>
            </w:pPr>
            <w:r w:rsidRPr="001823B4">
              <w:rPr>
                <w:sz w:val="32"/>
              </w:rPr>
              <w:t xml:space="preserve">УХТИНСКИЙ ГОСУДАРСТВЕННЫЙ </w:t>
            </w:r>
          </w:p>
          <w:p w:rsidR="00274C9C" w:rsidRPr="001823B4" w:rsidRDefault="00274C9C" w:rsidP="005A70EF">
            <w:pPr>
              <w:jc w:val="center"/>
              <w:rPr>
                <w:sz w:val="32"/>
              </w:rPr>
            </w:pPr>
            <w:r w:rsidRPr="001823B4">
              <w:rPr>
                <w:sz w:val="32"/>
              </w:rPr>
              <w:t>ТЕХНИЧЕСКИЙ УНИВЕРСИТЕТ</w:t>
            </w:r>
          </w:p>
          <w:p w:rsidR="00274C9C" w:rsidRPr="001823B4" w:rsidRDefault="00274C9C" w:rsidP="005A70EF">
            <w:pPr>
              <w:jc w:val="center"/>
              <w:rPr>
                <w:sz w:val="32"/>
              </w:rPr>
            </w:pPr>
          </w:p>
          <w:p w:rsidR="00274C9C" w:rsidRPr="001823B4" w:rsidRDefault="00274C9C" w:rsidP="005A70EF">
            <w:pPr>
              <w:jc w:val="center"/>
              <w:rPr>
                <w:sz w:val="32"/>
              </w:rPr>
            </w:pPr>
          </w:p>
          <w:p w:rsidR="00274C9C" w:rsidRDefault="00274C9C" w:rsidP="00274C9C">
            <w:pPr>
              <w:jc w:val="center"/>
              <w:rPr>
                <w:sz w:val="28"/>
                <w:szCs w:val="28"/>
              </w:rPr>
            </w:pPr>
            <w:r w:rsidRPr="001823B4">
              <w:rPr>
                <w:sz w:val="32"/>
              </w:rPr>
              <w:t xml:space="preserve">Кафедра </w:t>
            </w:r>
            <w:r>
              <w:rPr>
                <w:sz w:val="28"/>
                <w:szCs w:val="28"/>
              </w:rPr>
              <w:t>промышленной безопасности</w:t>
            </w:r>
          </w:p>
          <w:p w:rsidR="00274C9C" w:rsidRPr="00274C9C" w:rsidRDefault="00274C9C" w:rsidP="00274C9C">
            <w:pPr>
              <w:jc w:val="center"/>
              <w:rPr>
                <w:sz w:val="28"/>
                <w:szCs w:val="28"/>
              </w:rPr>
            </w:pPr>
            <w:r>
              <w:rPr>
                <w:sz w:val="28"/>
                <w:szCs w:val="28"/>
              </w:rPr>
              <w:t>и охраны окружающей среды</w:t>
            </w:r>
          </w:p>
          <w:p w:rsidR="00274C9C" w:rsidRPr="001823B4" w:rsidRDefault="00274C9C" w:rsidP="005A70EF">
            <w:pPr>
              <w:jc w:val="center"/>
              <w:rPr>
                <w:sz w:val="32"/>
              </w:rPr>
            </w:pPr>
          </w:p>
          <w:p w:rsidR="00274C9C" w:rsidRDefault="00274C9C" w:rsidP="005A70EF">
            <w:pPr>
              <w:jc w:val="center"/>
              <w:rPr>
                <w:sz w:val="32"/>
              </w:rPr>
            </w:pPr>
            <w:r w:rsidRPr="001823B4">
              <w:rPr>
                <w:sz w:val="32"/>
              </w:rPr>
              <w:t>Контрольная работа № 1</w:t>
            </w:r>
          </w:p>
          <w:p w:rsidR="00274C9C" w:rsidRPr="001823B4" w:rsidRDefault="00274C9C" w:rsidP="005A70EF">
            <w:pPr>
              <w:jc w:val="center"/>
              <w:rPr>
                <w:sz w:val="32"/>
              </w:rPr>
            </w:pPr>
          </w:p>
          <w:p w:rsidR="00274C9C" w:rsidRPr="001823B4" w:rsidRDefault="00274C9C" w:rsidP="005A70EF">
            <w:pPr>
              <w:jc w:val="center"/>
              <w:rPr>
                <w:sz w:val="32"/>
              </w:rPr>
            </w:pPr>
            <w:r w:rsidRPr="001823B4">
              <w:rPr>
                <w:sz w:val="32"/>
              </w:rPr>
              <w:t>Филиппова Л.С.</w:t>
            </w:r>
          </w:p>
          <w:p w:rsidR="00274C9C" w:rsidRDefault="00274C9C" w:rsidP="005A70EF">
            <w:pPr>
              <w:jc w:val="center"/>
              <w:rPr>
                <w:b/>
                <w:sz w:val="32"/>
              </w:rPr>
            </w:pPr>
          </w:p>
          <w:p w:rsidR="00274C9C" w:rsidRPr="00274C9C" w:rsidRDefault="00274C9C" w:rsidP="005A70EF">
            <w:pPr>
              <w:jc w:val="center"/>
              <w:rPr>
                <w:b/>
                <w:sz w:val="28"/>
                <w:szCs w:val="28"/>
              </w:rPr>
            </w:pPr>
            <w:r>
              <w:rPr>
                <w:b/>
                <w:sz w:val="32"/>
              </w:rPr>
              <w:t xml:space="preserve"> </w:t>
            </w:r>
            <w:r w:rsidRPr="00274C9C">
              <w:rPr>
                <w:b/>
                <w:sz w:val="28"/>
                <w:szCs w:val="28"/>
              </w:rPr>
              <w:t>Дисциплина: «ВВЕДЕНИЕ В СПЕЦИАЛЬНОСТЬ»</w:t>
            </w:r>
          </w:p>
          <w:p w:rsidR="00274C9C" w:rsidRDefault="00274C9C" w:rsidP="005A70EF">
            <w:pPr>
              <w:jc w:val="center"/>
              <w:rPr>
                <w:b/>
                <w:sz w:val="32"/>
              </w:rPr>
            </w:pPr>
          </w:p>
          <w:p w:rsidR="00274C9C" w:rsidRPr="00274C9C" w:rsidRDefault="00274C9C" w:rsidP="005A70EF">
            <w:pPr>
              <w:jc w:val="center"/>
              <w:rPr>
                <w:sz w:val="24"/>
                <w:szCs w:val="24"/>
              </w:rPr>
            </w:pPr>
            <w:r w:rsidRPr="00274C9C">
              <w:rPr>
                <w:sz w:val="24"/>
                <w:szCs w:val="24"/>
              </w:rPr>
              <w:t>УХТА 2011</w:t>
            </w:r>
          </w:p>
          <w:p w:rsidR="00274C9C" w:rsidRDefault="00274C9C" w:rsidP="005A70EF">
            <w:pPr>
              <w:jc w:val="center"/>
              <w:rPr>
                <w:sz w:val="28"/>
              </w:rPr>
            </w:pPr>
          </w:p>
        </w:tc>
      </w:tr>
    </w:tbl>
    <w:p w:rsidR="00274C9C" w:rsidRPr="00BE0C3C" w:rsidRDefault="00274C9C" w:rsidP="00BE0C3C">
      <w:pPr>
        <w:rPr>
          <w:sz w:val="28"/>
        </w:rPr>
      </w:pPr>
      <w:bookmarkStart w:id="2" w:name="_GoBack"/>
      <w:bookmarkEnd w:id="2"/>
    </w:p>
    <w:sectPr w:rsidR="00274C9C" w:rsidRPr="00BE0C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E19FA"/>
    <w:multiLevelType w:val="hybridMultilevel"/>
    <w:tmpl w:val="6972C6A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2A512A15"/>
    <w:multiLevelType w:val="hybridMultilevel"/>
    <w:tmpl w:val="A616103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34D3CC3"/>
    <w:multiLevelType w:val="hybridMultilevel"/>
    <w:tmpl w:val="6896999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B945E03"/>
    <w:multiLevelType w:val="hybridMultilevel"/>
    <w:tmpl w:val="B0E27CD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638E0A9F"/>
    <w:multiLevelType w:val="singleLevel"/>
    <w:tmpl w:val="0419000F"/>
    <w:lvl w:ilvl="0">
      <w:start w:val="1"/>
      <w:numFmt w:val="decimal"/>
      <w:lvlText w:val="%1."/>
      <w:lvlJc w:val="left"/>
      <w:pPr>
        <w:tabs>
          <w:tab w:val="num" w:pos="720"/>
        </w:tabs>
        <w:ind w:left="720" w:hanging="360"/>
      </w:pPr>
    </w:lvl>
  </w:abstractNum>
  <w:num w:numId="1">
    <w:abstractNumId w:val="4"/>
  </w:num>
  <w:num w:numId="2">
    <w:abstractNumId w:val="3"/>
  </w:num>
  <w:num w:numId="3">
    <w:abstractNumId w:val="0"/>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566"/>
    <w:rsid w:val="001823B4"/>
    <w:rsid w:val="00274C9C"/>
    <w:rsid w:val="004F2724"/>
    <w:rsid w:val="00524AD3"/>
    <w:rsid w:val="00614EE7"/>
    <w:rsid w:val="006B501C"/>
    <w:rsid w:val="00A05566"/>
    <w:rsid w:val="00A3303F"/>
    <w:rsid w:val="00A577FF"/>
    <w:rsid w:val="00BE0C3C"/>
    <w:rsid w:val="00DE7784"/>
    <w:rsid w:val="00E121EB"/>
    <w:rsid w:val="00E503EF"/>
    <w:rsid w:val="00F95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04408-5A5D-4584-BB0B-FBE8EE90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C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6B501C"/>
    <w:pPr>
      <w:ind w:firstLine="720"/>
      <w:jc w:val="both"/>
    </w:pPr>
    <w:rPr>
      <w:sz w:val="28"/>
    </w:rPr>
  </w:style>
  <w:style w:type="character" w:customStyle="1" w:styleId="a4">
    <w:name w:val="Основной текст с отступом Знак"/>
    <w:link w:val="a3"/>
    <w:semiHidden/>
    <w:rsid w:val="006B501C"/>
    <w:rPr>
      <w:rFonts w:ascii="Times New Roman" w:eastAsia="Times New Roman" w:hAnsi="Times New Roman" w:cs="Times New Roman"/>
      <w:sz w:val="28"/>
      <w:szCs w:val="20"/>
      <w:lang w:eastAsia="ru-RU"/>
    </w:rPr>
  </w:style>
  <w:style w:type="paragraph" w:styleId="2">
    <w:name w:val="Body Text Indent 2"/>
    <w:basedOn w:val="a"/>
    <w:link w:val="20"/>
    <w:semiHidden/>
    <w:unhideWhenUsed/>
    <w:rsid w:val="006B501C"/>
    <w:pPr>
      <w:ind w:firstLine="851"/>
      <w:jc w:val="both"/>
    </w:pPr>
    <w:rPr>
      <w:sz w:val="28"/>
    </w:rPr>
  </w:style>
  <w:style w:type="character" w:customStyle="1" w:styleId="20">
    <w:name w:val="Основной текст с отступом 2 Знак"/>
    <w:link w:val="2"/>
    <w:semiHidden/>
    <w:rsid w:val="006B501C"/>
    <w:rPr>
      <w:rFonts w:ascii="Times New Roman" w:eastAsia="Times New Roman" w:hAnsi="Times New Roman" w:cs="Times New Roman"/>
      <w:sz w:val="28"/>
      <w:szCs w:val="20"/>
      <w:lang w:eastAsia="ru-RU"/>
    </w:rPr>
  </w:style>
  <w:style w:type="table" w:styleId="a5">
    <w:name w:val="Table Grid"/>
    <w:basedOn w:val="a1"/>
    <w:rsid w:val="00A3303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A3303F"/>
    <w:rPr>
      <w:rFonts w:ascii="Tahoma" w:hAnsi="Tahoma" w:cs="Tahoma"/>
      <w:sz w:val="16"/>
      <w:szCs w:val="16"/>
    </w:rPr>
  </w:style>
  <w:style w:type="character" w:customStyle="1" w:styleId="a7">
    <w:name w:val="Текст выноски Знак"/>
    <w:link w:val="a6"/>
    <w:uiPriority w:val="99"/>
    <w:semiHidden/>
    <w:rsid w:val="00A3303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274744">
      <w:bodyDiv w:val="1"/>
      <w:marLeft w:val="0"/>
      <w:marRight w:val="0"/>
      <w:marTop w:val="0"/>
      <w:marBottom w:val="0"/>
      <w:divBdr>
        <w:top w:val="none" w:sz="0" w:space="0" w:color="auto"/>
        <w:left w:val="none" w:sz="0" w:space="0" w:color="auto"/>
        <w:bottom w:val="none" w:sz="0" w:space="0" w:color="auto"/>
        <w:right w:val="none" w:sz="0" w:space="0" w:color="auto"/>
      </w:divBdr>
    </w:div>
    <w:div w:id="811681472">
      <w:bodyDiv w:val="1"/>
      <w:marLeft w:val="0"/>
      <w:marRight w:val="0"/>
      <w:marTop w:val="0"/>
      <w:marBottom w:val="0"/>
      <w:divBdr>
        <w:top w:val="none" w:sz="0" w:space="0" w:color="auto"/>
        <w:left w:val="none" w:sz="0" w:space="0" w:color="auto"/>
        <w:bottom w:val="none" w:sz="0" w:space="0" w:color="auto"/>
        <w:right w:val="none" w:sz="0" w:space="0" w:color="auto"/>
      </w:divBdr>
    </w:div>
    <w:div w:id="163991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ars.ru/shkola/bezopasnost-zhiznedeyatelnosti/negativnye-faktory-tehnosfery.html" TargetMode="External"/><Relationship Id="rId5" Type="http://schemas.openxmlformats.org/officeDocument/2006/relationships/hyperlink" Target="http://www.grandars.ru/shkola/bezopasnost-zhiznedeyatelnosti/zagryazneniya-okruzhayushchey-sred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3487</Words>
  <Characters>19879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dcterms:created xsi:type="dcterms:W3CDTF">2014-06-22T17:05:00Z</dcterms:created>
  <dcterms:modified xsi:type="dcterms:W3CDTF">2014-06-22T17:05:00Z</dcterms:modified>
</cp:coreProperties>
</file>