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D02" w:rsidRDefault="00233D02" w:rsidP="00DA2A84">
      <w:pPr>
        <w:spacing w:line="360" w:lineRule="auto"/>
        <w:jc w:val="center"/>
        <w:rPr>
          <w:b/>
          <w:sz w:val="28"/>
          <w:szCs w:val="28"/>
        </w:rPr>
      </w:pPr>
    </w:p>
    <w:p w:rsidR="00DA2A84" w:rsidRPr="00DA2A84" w:rsidRDefault="00DA2A84" w:rsidP="00DA2A84">
      <w:pPr>
        <w:spacing w:line="360" w:lineRule="auto"/>
        <w:jc w:val="center"/>
        <w:rPr>
          <w:b/>
          <w:sz w:val="32"/>
          <w:szCs w:val="32"/>
        </w:rPr>
      </w:pPr>
      <w:r>
        <w:rPr>
          <w:b/>
          <w:sz w:val="28"/>
          <w:szCs w:val="28"/>
        </w:rPr>
        <w:br w:type="page"/>
      </w:r>
      <w:r w:rsidRPr="00DA2A84">
        <w:rPr>
          <w:b/>
          <w:sz w:val="32"/>
          <w:szCs w:val="32"/>
        </w:rPr>
        <w:t>Вопрос№1 История. понятия этапы и факторы развития логистики.</w:t>
      </w:r>
    </w:p>
    <w:p w:rsidR="00DA2A84" w:rsidRDefault="00DA2A84" w:rsidP="005B73B4">
      <w:pPr>
        <w:spacing w:line="360" w:lineRule="auto"/>
        <w:rPr>
          <w:b/>
          <w:sz w:val="28"/>
          <w:szCs w:val="28"/>
        </w:rPr>
      </w:pPr>
    </w:p>
    <w:p w:rsidR="005B73B4" w:rsidRPr="00DA2A84" w:rsidRDefault="005B73B4" w:rsidP="00032268">
      <w:pPr>
        <w:spacing w:line="360" w:lineRule="auto"/>
        <w:jc w:val="center"/>
        <w:rPr>
          <w:b/>
          <w:sz w:val="28"/>
          <w:szCs w:val="28"/>
        </w:rPr>
      </w:pPr>
      <w:r w:rsidRPr="00DA2A84">
        <w:rPr>
          <w:b/>
          <w:sz w:val="28"/>
          <w:szCs w:val="28"/>
        </w:rPr>
        <w:t>1.</w:t>
      </w:r>
      <w:r w:rsidR="00DA2A84" w:rsidRPr="00DA2A84">
        <w:rPr>
          <w:b/>
          <w:sz w:val="28"/>
          <w:szCs w:val="28"/>
        </w:rPr>
        <w:t>История логистики.</w:t>
      </w:r>
    </w:p>
    <w:p w:rsidR="005B73B4" w:rsidRPr="005B73B4" w:rsidRDefault="005B73B4" w:rsidP="005B73B4">
      <w:pPr>
        <w:spacing w:line="360" w:lineRule="auto"/>
        <w:rPr>
          <w:sz w:val="28"/>
          <w:szCs w:val="28"/>
        </w:rPr>
      </w:pPr>
      <w:r w:rsidRPr="005B73B4">
        <w:rPr>
          <w:sz w:val="28"/>
          <w:szCs w:val="28"/>
        </w:rPr>
        <w:t>Понятие «логистика» известно с давних времен, но использоваться как наука об управлении снабжением, производством и сбытом она стала недавно.</w:t>
      </w:r>
    </w:p>
    <w:p w:rsidR="00032268" w:rsidRDefault="00032268" w:rsidP="00032268">
      <w:pPr>
        <w:spacing w:line="360" w:lineRule="auto"/>
        <w:rPr>
          <w:sz w:val="28"/>
          <w:szCs w:val="28"/>
        </w:rPr>
      </w:pPr>
    </w:p>
    <w:p w:rsidR="005B73B4" w:rsidRPr="005B73B4" w:rsidRDefault="005B73B4" w:rsidP="00032268">
      <w:pPr>
        <w:spacing w:line="360" w:lineRule="auto"/>
        <w:rPr>
          <w:sz w:val="28"/>
          <w:szCs w:val="28"/>
        </w:rPr>
      </w:pPr>
      <w:r w:rsidRPr="005B73B4">
        <w:rPr>
          <w:sz w:val="28"/>
          <w:szCs w:val="28"/>
        </w:rPr>
        <w:t xml:space="preserve">Во второй половине </w:t>
      </w:r>
      <w:r w:rsidRPr="005B73B4">
        <w:rPr>
          <w:sz w:val="28"/>
          <w:szCs w:val="28"/>
          <w:lang w:val="en-US"/>
        </w:rPr>
        <w:t>XX</w:t>
      </w:r>
      <w:r w:rsidRPr="005B73B4">
        <w:rPr>
          <w:sz w:val="28"/>
          <w:szCs w:val="28"/>
        </w:rPr>
        <w:t xml:space="preserve"> в. понятие «логистика» приобрело экономическое значение, а к </w:t>
      </w:r>
      <w:smartTag w:uri="urn:schemas-microsoft-com:office:smarttags" w:element="metricconverter">
        <w:smartTagPr>
          <w:attr w:name="ProductID" w:val="1980 г"/>
        </w:smartTagPr>
        <w:r w:rsidRPr="005B73B4">
          <w:rPr>
            <w:sz w:val="28"/>
            <w:szCs w:val="28"/>
          </w:rPr>
          <w:t>1980 г</w:t>
        </w:r>
      </w:smartTag>
      <w:r w:rsidRPr="005B73B4">
        <w:rPr>
          <w:sz w:val="28"/>
          <w:szCs w:val="28"/>
        </w:rPr>
        <w:t>. логистика приобрела статус отдельной науки об управлении и выделилась в отдельную область знаний.</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После 1990-х гг. эта наука завоевала прочное положение среди других экономических наук. В настоящее время логистика приобретает одно из важнейших значений в практике управления организацией.</w:t>
      </w:r>
    </w:p>
    <w:p w:rsidR="005B73B4" w:rsidRPr="005B73B4" w:rsidRDefault="005B73B4" w:rsidP="005B73B4">
      <w:pPr>
        <w:spacing w:line="360" w:lineRule="auto"/>
        <w:rPr>
          <w:sz w:val="28"/>
          <w:szCs w:val="28"/>
        </w:rPr>
      </w:pPr>
    </w:p>
    <w:p w:rsidR="005B73B4" w:rsidRPr="005B73B4" w:rsidRDefault="005B73B4" w:rsidP="00032268">
      <w:pPr>
        <w:rPr>
          <w:sz w:val="28"/>
          <w:szCs w:val="28"/>
        </w:rPr>
      </w:pPr>
      <w:r w:rsidRPr="005B73B4">
        <w:rPr>
          <w:sz w:val="28"/>
          <w:szCs w:val="28"/>
        </w:rPr>
        <w:t>Факторы развития логистики:</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1)   рост затрат на перевозку;</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2)   достижение предела эффективного производства;</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3)   фундаментальные изменения в философии запасов;</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4)   создание продуктовых линий;</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5)   рост использования компьютеров поставщиками и потребителями.</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Предпосылки развития логистики как отдельной отрасли экономических наук:</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1)   возрастание запасов производства и транспортных издержек в системах распространения товаров;</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2)   рост транспортных тарифов;</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3)   появление и стремительное развития маркетинговой концепции управления организацией.</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Этапы развития логистики</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1</w:t>
      </w:r>
      <w:r w:rsidRPr="00032268">
        <w:rPr>
          <w:b/>
          <w:i/>
          <w:sz w:val="28"/>
          <w:szCs w:val="28"/>
        </w:rPr>
        <w:t>. Период становления логистики (1950-1970-е гг.)</w:t>
      </w:r>
      <w:r w:rsidRPr="005B73B4">
        <w:rPr>
          <w:sz w:val="28"/>
          <w:szCs w:val="28"/>
        </w:rPr>
        <w:t>. (Характеризуется быстрым развитием теории логистики и первым применением ее на практике. Развитие логистики совместно с маркетинговой концепцией приводит к обращению внимания на потребности рынка, стимулированию сбыта, развитию практики снижения затрат. Большую роль сыграло возникновение концепции общих затрат в западной науке, применение в бизнесе техники и информационных технологий.)</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 xml:space="preserve">2.    </w:t>
      </w:r>
      <w:r w:rsidRPr="00032268">
        <w:rPr>
          <w:b/>
          <w:i/>
          <w:sz w:val="28"/>
          <w:szCs w:val="28"/>
        </w:rPr>
        <w:t>Появление концепции бизнеслогистики (конец 1960—1970-х гг.).</w:t>
      </w:r>
      <w:r w:rsidRPr="005B73B4">
        <w:rPr>
          <w:sz w:val="28"/>
          <w:szCs w:val="28"/>
        </w:rPr>
        <w:t xml:space="preserve"> (В этот период обозначается область применения логистического подхода — транспортировка, складирование, обработка материалов, защитная упаковка, контроль запасов, выбор местонахождения производства и месторасположения складов, управление заказами на производство продукции, прогнозирование спроса, маркетинговый</w:t>
      </w:r>
      <w:r w:rsidR="00032268">
        <w:rPr>
          <w:sz w:val="28"/>
          <w:szCs w:val="28"/>
        </w:rPr>
        <w:t xml:space="preserve"> </w:t>
      </w:r>
      <w:r w:rsidRPr="005B73B4">
        <w:rPr>
          <w:sz w:val="28"/>
          <w:szCs w:val="28"/>
        </w:rPr>
        <w:t>подход к обслуживанию производства и потребителей. Большое значение имело усиление и ожесточение конкуренции на фоне нехватки высококачественных сырьевых ресурсов в производстве.)</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 xml:space="preserve">3.    </w:t>
      </w:r>
      <w:r w:rsidRPr="00032268">
        <w:rPr>
          <w:b/>
          <w:i/>
          <w:sz w:val="28"/>
          <w:szCs w:val="28"/>
        </w:rPr>
        <w:t>Период «тарно-упаковочной» революции (конец 1970-х гг.).</w:t>
      </w:r>
      <w:r w:rsidRPr="005B73B4">
        <w:rPr>
          <w:sz w:val="28"/>
          <w:szCs w:val="28"/>
        </w:rPr>
        <w:t xml:space="preserve"> (Кардинально изменились складской процесс, его операционных состав, принцип организации складских операций, техническое и технологическое обеспечение. Началось применение транспортно-складского оборудования, новых видов тары и упаковки, использование первых контейнеров, внедрение стандартизации в складские операции, упаковку, типоразмеры.)</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 xml:space="preserve">4.  </w:t>
      </w:r>
      <w:r w:rsidRPr="00032268">
        <w:rPr>
          <w:b/>
          <w:i/>
          <w:sz w:val="28"/>
          <w:szCs w:val="28"/>
        </w:rPr>
        <w:t>Появление идеи полной логистической цепи «загрузка</w:t>
      </w:r>
      <w:r w:rsidRPr="005B73B4">
        <w:rPr>
          <w:sz w:val="28"/>
          <w:szCs w:val="28"/>
        </w:rPr>
        <w:t xml:space="preserve"> — производства — дистрибьюция — продажа» (1980 — середина 1990-х гг.). (Быстрое развитие персональных компьютеров и их массовое применение в бизнесе привело к использованию мирового информационного пространства в целях логистического управления организацией, появилась возможность интегрального рассмотрения всех логистических функций и операций и сведения к минимуму суммарных логистических затрат, глобализация рынка и формирование единого экономического пространства увеличило возможности поставки и сбыта.)</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 xml:space="preserve">5. </w:t>
      </w:r>
      <w:r w:rsidRPr="00032268">
        <w:rPr>
          <w:b/>
          <w:i/>
          <w:sz w:val="28"/>
          <w:szCs w:val="28"/>
        </w:rPr>
        <w:t>Появление и развитие концепции всеобщего управления качеством (середина 1990-х гг.).</w:t>
      </w:r>
      <w:r w:rsidRPr="005B73B4">
        <w:rPr>
          <w:sz w:val="28"/>
          <w:szCs w:val="28"/>
        </w:rPr>
        <w:t xml:space="preserve"> (Использование логистического подхода при управлении качеством, усиление конкуренции приводят к борьбе за качество, улучшению уровня сервиса, признано единство целей потребителя и производителя. Важность этого этапа для развития логистики заключается в том, что с позиции стратегического планирования на свободных рынках задачи интегрированной логистики фирмы совпадают с идеологией всеобщего управления качеством. Это становится одним из главных принципов логистического подхода к управлению.)</w:t>
      </w:r>
    </w:p>
    <w:p w:rsidR="00032268" w:rsidRDefault="00032268" w:rsidP="00032268">
      <w:pPr>
        <w:spacing w:line="360" w:lineRule="auto"/>
        <w:rPr>
          <w:b/>
          <w:sz w:val="28"/>
          <w:szCs w:val="28"/>
        </w:rPr>
      </w:pPr>
    </w:p>
    <w:p w:rsidR="005B73B4" w:rsidRPr="005B73B4" w:rsidRDefault="00DA2A84" w:rsidP="00032268">
      <w:pPr>
        <w:spacing w:line="360" w:lineRule="auto"/>
        <w:jc w:val="center"/>
        <w:rPr>
          <w:b/>
          <w:sz w:val="28"/>
          <w:szCs w:val="28"/>
        </w:rPr>
      </w:pPr>
      <w:r>
        <w:rPr>
          <w:b/>
          <w:sz w:val="28"/>
          <w:szCs w:val="28"/>
        </w:rPr>
        <w:t>2</w:t>
      </w:r>
      <w:r w:rsidR="005B73B4" w:rsidRPr="005B73B4">
        <w:rPr>
          <w:b/>
          <w:sz w:val="28"/>
          <w:szCs w:val="28"/>
        </w:rPr>
        <w:t>. Понятие и сущность логистики</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032268">
        <w:rPr>
          <w:b/>
          <w:i/>
          <w:sz w:val="28"/>
          <w:szCs w:val="28"/>
        </w:rPr>
        <w:t>Логистика</w:t>
      </w:r>
      <w:r w:rsidRPr="005B73B4">
        <w:rPr>
          <w:sz w:val="28"/>
          <w:szCs w:val="28"/>
        </w:rPr>
        <w:t xml:space="preserve"> – искусство рассуждать, вычислять. В экономике логистика – это научная и практическая деятельность, связанная с организацией, управлением и оптимизацией движения материальных, информационных и финансовых потоков от источника до конечного потребителя. В начале ХХ века в России профессора Петербургского института путей сообщения издали труд «Транспортная логистика», на его базе были построены модели перевозки войск, которые получили практическое применение при проведении и планировании военных действий Первой мировой войны. В ходе Второй мировой войны логистика имела широкое применение в материально-техническом снабжении армии. Активное применение логистики в экономике относится к 60–70 годам прошлого века. До середины прошлого века не придавалось большого значения созданию схем поставки товара. Этот период характеризуется развитием производства. Однако к середине прошлого века возникла необходимость поиска путей создания конкурентных преимуществ. На этом этапе денежные вложения в систему распределения влияют на положение поставщика на рынке сильнее, чем капиталовложения в сфере производства. Отслеживание всех этапов движения сырья, деталей и конечной продукции позволяет увидеть потери, допускаемые в привычных схемах управления материальными потоками. В логистически организованных цепях себестоимость товара в конечном пункте оказывается ниже, чем себестоимость того же товара при отсутствии логистического подхода. Этот мониторинг показывает явный экономический выигрыш от применения логистики в экономике. Именно поэтому логистику стали применять для более эффективного управления материальными потоками. Активному применению логистики помог научно-технический прогресс, который сделал компьютерные технологии и моментальную связь более доступными. Это позволило следить за материальными и информационными потоками, управляя ими на всех этапах перемещения.</w:t>
      </w:r>
    </w:p>
    <w:p w:rsidR="005B73B4" w:rsidRPr="005B73B4" w:rsidRDefault="005B73B4" w:rsidP="005B73B4">
      <w:pPr>
        <w:spacing w:line="360" w:lineRule="auto"/>
        <w:rPr>
          <w:b/>
          <w:sz w:val="28"/>
          <w:szCs w:val="28"/>
          <w:lang w:val="en-US"/>
        </w:rPr>
      </w:pPr>
    </w:p>
    <w:p w:rsidR="005B73B4" w:rsidRPr="005B73B4" w:rsidRDefault="00DA2A84" w:rsidP="00032268">
      <w:pPr>
        <w:spacing w:line="360" w:lineRule="auto"/>
        <w:jc w:val="center"/>
        <w:rPr>
          <w:b/>
          <w:sz w:val="28"/>
          <w:szCs w:val="28"/>
        </w:rPr>
      </w:pPr>
      <w:r>
        <w:rPr>
          <w:b/>
          <w:sz w:val="28"/>
          <w:szCs w:val="28"/>
        </w:rPr>
        <w:t>3</w:t>
      </w:r>
      <w:r w:rsidR="005B73B4" w:rsidRPr="005B73B4">
        <w:rPr>
          <w:b/>
          <w:sz w:val="28"/>
          <w:szCs w:val="28"/>
        </w:rPr>
        <w:t>. Функции и задачи логистики</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Различают два вида функций логистики: оперативные и координационные. Оперативные функции связаны с управлением движением материальных ценностей в области снабжения производства и распределения.</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В сфере снабжения – это управление движением сырья, материалов, запасов готовой продукции от поставщика до производственного предприятия, склада или торгового хранилища.</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На уровне производства логистика – это управление, включающее контроль движения полуфабриката через все стадии производства, а также движения товара на склады и рынки сбыта.</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 xml:space="preserve">Управление распределением охватывает организацию потоков конечной продукции от производителя к потребителю. К функциям логистической координации относятся: выявление и анализ материальных потребностей различных частей производства, анализ области рынков, на которых действует организация, прогнозирование развития потенциальных рынков, обработка данных потребностей клиентуры. Сущность перечисленных функций заключается в координации спроса и предложения. Базируясь на соответствующей информации, логистика занимается состыковыванием предъявляемого рыночной ситуацией спроса и разработанного организацией предложения. Из координационной функции логистики сформировалось еще одно ее направление – оперативное планирование. На основании прогноза спроса разрабатывается график перевозок и порядок управления запасами готовой продукции, в итоге определяется планирование производства, разработка программ снабжения сырьем и комплектующими изделиями. Из основополагающих позиций выделяют следующие функции логистики: </w:t>
      </w:r>
      <w:r w:rsidR="00032268">
        <w:rPr>
          <w:sz w:val="28"/>
          <w:szCs w:val="28"/>
        </w:rPr>
        <w:t>с</w:t>
      </w:r>
      <w:r w:rsidR="00032268" w:rsidRPr="005B73B4">
        <w:rPr>
          <w:sz w:val="28"/>
          <w:szCs w:val="28"/>
        </w:rPr>
        <w:t>истемообразующая</w:t>
      </w:r>
      <w:r w:rsidRPr="005B73B4">
        <w:rPr>
          <w:sz w:val="28"/>
          <w:szCs w:val="28"/>
        </w:rPr>
        <w:t>, интегрирующая, регулирующая, результирующая.</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Системообразующая логистика – это система эффективных технологий обеспечения управления ресурсами.</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Интегрирующая функция – это обеспечение логистикой синхронности процессов сбыта, хранения и доставки с привязкой к рынку средств производства и оказание посреднических услуг потребителям. Регулирующая функция заключается в реализации управления материальными, информационными и финансовыми потоками для сокращения затрат.</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Результирующая функция подразумевает деятельность по доставке товара в нужном количестве в определенное время и место с необходимым качеством при минимально возможных издержках. Критерием для определения эффективности реализации логических функций является достижение конечной цели логистической деятельности.</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Задачи, стоящие перед логистикой, можно разделить на общие, глобальные и частные. Достижение максимального эффекта с минимальными затратами – это главная глобальная задача логистики. Моделирование логистических систем и факторов их функционирования также относят к глобальным задачам.</w:t>
      </w:r>
    </w:p>
    <w:p w:rsidR="005B73B4" w:rsidRPr="005B73B4" w:rsidRDefault="005B73B4" w:rsidP="005B73B4">
      <w:pPr>
        <w:spacing w:line="360" w:lineRule="auto"/>
        <w:rPr>
          <w:sz w:val="28"/>
          <w:szCs w:val="28"/>
        </w:rPr>
      </w:pPr>
    </w:p>
    <w:p w:rsidR="005B73B4" w:rsidRPr="005B73B4" w:rsidRDefault="005B73B4" w:rsidP="00032268">
      <w:pPr>
        <w:rPr>
          <w:sz w:val="28"/>
          <w:szCs w:val="28"/>
        </w:rPr>
      </w:pPr>
      <w:r w:rsidRPr="005B73B4">
        <w:rPr>
          <w:sz w:val="28"/>
          <w:szCs w:val="28"/>
        </w:rPr>
        <w:t>К общим задачам относятся:</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1) создание системы регулирования материальных и информационных потоков;</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2) прогнозирование возможных объемов производства, перевозок, складирования;</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3) определение несостыковки между необходимостью и возможностью реализовать ее на производстве;</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4) выявление спроса на продукт, выработанный и продвигаемый в рамках логистической системы;</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5) организация предпродажного и послепродажного обслуживания.</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На основании решений общих задач создается сеть складских систем для организации обслуживания заказчиков и оптимального прикрепления их к пунктам производства.</w:t>
      </w:r>
    </w:p>
    <w:p w:rsidR="005B73B4" w:rsidRPr="005B73B4" w:rsidRDefault="005B73B4" w:rsidP="005B73B4">
      <w:pPr>
        <w:spacing w:line="360" w:lineRule="auto"/>
        <w:rPr>
          <w:sz w:val="28"/>
          <w:szCs w:val="28"/>
        </w:rPr>
      </w:pPr>
    </w:p>
    <w:p w:rsidR="005B73B4" w:rsidRPr="005B73B4" w:rsidRDefault="005B73B4" w:rsidP="00032268">
      <w:pPr>
        <w:rPr>
          <w:sz w:val="28"/>
          <w:szCs w:val="28"/>
        </w:rPr>
      </w:pPr>
      <w:r w:rsidRPr="005B73B4">
        <w:rPr>
          <w:sz w:val="28"/>
          <w:szCs w:val="28"/>
        </w:rPr>
        <w:t>Частные задачи имеют более узкое направление и включают:</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1) создание минимальных запасов;</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2) максимальное сокращение времени хранения готовой продукции;</w:t>
      </w:r>
    </w:p>
    <w:p w:rsidR="005B73B4" w:rsidRPr="005B73B4" w:rsidRDefault="005B73B4" w:rsidP="00032268">
      <w:pPr>
        <w:rPr>
          <w:sz w:val="28"/>
          <w:szCs w:val="28"/>
        </w:rPr>
      </w:pPr>
    </w:p>
    <w:p w:rsidR="005B73B4" w:rsidRPr="005B73B4" w:rsidRDefault="005B73B4" w:rsidP="00032268">
      <w:pPr>
        <w:rPr>
          <w:sz w:val="28"/>
          <w:szCs w:val="28"/>
        </w:rPr>
      </w:pPr>
      <w:r w:rsidRPr="005B73B4">
        <w:rPr>
          <w:sz w:val="28"/>
          <w:szCs w:val="28"/>
        </w:rPr>
        <w:t>3) сокращение времени перевозок.</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Основные правила логистики можно сформулировать так: нужный товар необходимого качества в нужном объеме поставляется в определенное время и место с минимальными затратами. Основным объектом исследования в логистике является материальный поток. Прилагаемые к материальному потоку действия называются логистическими операциями, или логистическими функциями. Материальные ресурсы, находящиеся в состоянии движения, незавершенное производство, выпущенная продукция, к которым применяются логистические операции или функции, определяют материальный поток.</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Логистическая операция – это движение, согласованное с возникновением, поглощением и преобразованием материального и сопутствующего ему информационного, финансового и сервисного потока.</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032268">
        <w:rPr>
          <w:sz w:val="28"/>
          <w:szCs w:val="28"/>
        </w:rPr>
        <w:t>Логистическая функция</w:t>
      </w:r>
      <w:r w:rsidRPr="005B73B4">
        <w:rPr>
          <w:sz w:val="28"/>
          <w:szCs w:val="28"/>
        </w:rPr>
        <w:t xml:space="preserve"> – это автономная составляющая логистических операций, нацеленных на решение выдвинутых перед логистической системой и звеньями задач. От вида логистической системы зависит объединение логистических операций и функций.</w:t>
      </w:r>
    </w:p>
    <w:p w:rsidR="005B73B4" w:rsidRPr="005B73B4" w:rsidRDefault="005B73B4" w:rsidP="005B73B4">
      <w:pPr>
        <w:spacing w:line="360" w:lineRule="auto"/>
        <w:rPr>
          <w:b/>
          <w:sz w:val="28"/>
          <w:szCs w:val="28"/>
          <w:lang w:val="en-US"/>
        </w:rPr>
      </w:pPr>
    </w:p>
    <w:p w:rsidR="005B73B4" w:rsidRPr="005B73B4" w:rsidRDefault="00DA2A84" w:rsidP="005B73B4">
      <w:pPr>
        <w:spacing w:line="360" w:lineRule="auto"/>
        <w:rPr>
          <w:b/>
          <w:sz w:val="28"/>
          <w:szCs w:val="28"/>
        </w:rPr>
      </w:pPr>
      <w:r>
        <w:rPr>
          <w:b/>
          <w:sz w:val="28"/>
          <w:szCs w:val="28"/>
        </w:rPr>
        <w:t>4</w:t>
      </w:r>
      <w:r w:rsidR="005B73B4" w:rsidRPr="005B73B4">
        <w:rPr>
          <w:b/>
          <w:sz w:val="28"/>
          <w:szCs w:val="28"/>
        </w:rPr>
        <w:t>. Основные понятия логистики</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Понятие логистической системы является главным в логистике. Сложная организационная система, состоящая из фрагментов звеньев, объединенных в одном процессе управления материальными и сопутствующими процессами, является логистической. Задачи функционирования звеньев системы объединены внутренними задачами структуры бизнеса или внешними целями. Между элементами-звеньями логистической системы установлены определенные функционные связи и отношения. Некоторый экономический и функциально обособленный объект называется логистическим звеном системы. Он выполняет свою узкую роль, определенную логистическими операциями и функциями. Существует несколько типов звеньев логистической системы: генерирующие, преобразующие и поглощающие. Часто встречаются смешанные звенья логистической системы, в которых представлены сразу три основных типа, скомбинированные в различных сочетаниях.</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Материальные потоки в звеньях логистической системы могут сходиться, дробиться, разветвляться, изменять свое содержание, параметры и интенсивность. Предприятия-поставщики материальных ресурсов, сбытовые, торговые, посреднические организации разного уровня, предприятия информационно-торгового сервиса и связи могут выступать в виде элементов логистической системы.</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Еще одним понятием логистики является логистическая цепь. Большое количество звеньев логистической системы представляют логистическую цепь.</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Звенья в логистической цепи линейно упорядочены по материальному, информационному, денежному потоку с задачей проведения анализа или проектирования определенного набора логистических функций или издержек.</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Следующее понятие в логистике – логистическая сеть. Логистическая сеть – это большое количество звеньев логистической системы, находящихся во взаимосвязи между собой по материальным или сопутствующим им информационным и денежным потокам в границах логистической системы.</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Логистическая сеть является более узким понятием в отличие от логистической системы, которая характеризуется наличием высшего логистического менеджмента, реализующего целевую функцию системы.</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Концепцию общих издержек обычно связывают еще с одним понятием в логистике – логистическим каналом. Логистическим каналом считается упорядоченное множество звеньев логистической системы, включающее в себя полный объем логистических цепей или их участников, проводящее материальные потоки от поставщика материальных ресурсов, нужных для изготовления конкретного типа товара, до непосредственных потребителей.</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Под понятие логистического канала подпадают внешние, внутрипроизводственные и макрологистические группы в пределах определенных рамок каждой логистической операции. Поэтому принципиально важным является понятие об общих логистических издержках.</w:t>
      </w:r>
    </w:p>
    <w:p w:rsidR="005B73B4" w:rsidRPr="005B73B4" w:rsidRDefault="005B73B4" w:rsidP="005B73B4">
      <w:pPr>
        <w:spacing w:line="360" w:lineRule="auto"/>
        <w:rPr>
          <w:b/>
          <w:sz w:val="28"/>
          <w:szCs w:val="28"/>
          <w:lang w:val="en-US"/>
        </w:rPr>
      </w:pPr>
    </w:p>
    <w:p w:rsidR="005B73B4" w:rsidRPr="005B73B4" w:rsidRDefault="00DA2A84" w:rsidP="00032268">
      <w:pPr>
        <w:spacing w:line="360" w:lineRule="auto"/>
        <w:jc w:val="center"/>
        <w:rPr>
          <w:b/>
          <w:sz w:val="28"/>
          <w:szCs w:val="28"/>
        </w:rPr>
      </w:pPr>
      <w:r>
        <w:rPr>
          <w:b/>
          <w:sz w:val="28"/>
          <w:szCs w:val="28"/>
        </w:rPr>
        <w:t>5</w:t>
      </w:r>
      <w:r w:rsidR="005B73B4" w:rsidRPr="005B73B4">
        <w:rPr>
          <w:b/>
          <w:sz w:val="28"/>
          <w:szCs w:val="28"/>
        </w:rPr>
        <w:t>. Факторы и тенденции развития логистики</w:t>
      </w:r>
    </w:p>
    <w:p w:rsidR="005B73B4" w:rsidRPr="005B73B4" w:rsidRDefault="005B73B4" w:rsidP="005B73B4">
      <w:pPr>
        <w:spacing w:line="360" w:lineRule="auto"/>
        <w:rPr>
          <w:sz w:val="28"/>
          <w:szCs w:val="28"/>
        </w:rPr>
      </w:pPr>
    </w:p>
    <w:p w:rsidR="005B73B4" w:rsidRPr="005B73B4" w:rsidRDefault="005B73B4" w:rsidP="005B73B4">
      <w:pPr>
        <w:spacing w:line="360" w:lineRule="auto"/>
        <w:rPr>
          <w:sz w:val="28"/>
          <w:szCs w:val="28"/>
        </w:rPr>
      </w:pPr>
      <w:r w:rsidRPr="005B73B4">
        <w:rPr>
          <w:sz w:val="28"/>
          <w:szCs w:val="28"/>
        </w:rPr>
        <w:t>В промышленно развитых странах интерес к проблемам развития логистики связан с причинами экономического характера. Развитие логистики предопределили следующие факторы: повышение требований к качественным характеристикам процесса, переход от рынка продавца к рынку покупателей. Этот переход сопровождался существенными изменениями в системах товародвижения и в стратегиях производства. Если раньше система сбыта подстраивалась под производство, то в условиях перенасыщенности рынка производственные программы формируются в зависимости от объемов и подразделений рыночного спроса. В условиях острой конкуренции приспособление к интересам клиентуры требует от фирм-изготовителей продукции реакции на эти запросы, что вызывает улучшение качества обслуживания, минимизацию времени исполнения заказов и строгое соблюдение согласованного графика поставок. Факторы времени вместе с ценой и качеством продукции стали определяющими для успешного функционирования предприятия. Необходимо отметить усложнение проблемы реализации при параллельном интересе к качеству сферы распределения. Аналогичная реакция возникла у фирм-производителей к своим поставщикам ресурсов и материалов, в итоге сформировалась сложная система связей между различными представителями рынка, потребовавшая модификации уже имеющихся моделей организации в сфере снабжения и сбыта. К значительной экономии живого труда привела замена традиционных конвейеров роботами. Изготовление небольших партий продукции сделало рентабельным создание гибких производственных систем. Крупные предприятия получили возможность перестроить свою деятельность с массового производства на мелкосерийное с минимальными издержками. Повысить свою гибкость и конкурентоспособность смогли небольшие фирмы. Работа по принципу «малыми партиями» в системе организации обеспечения материальными ресурсами и реализации готовой продукции повлекла соответствующие изменения. Зачастую поставки большими партиями стали не только не экономичными, но и в отдельных случаях оказались просто не нужны. Возникла потребность в перемещении грузов маленькими партиями в более жесткие сроки, но отпала необходимость в больших складских емкостях на предприятиях. При этом издержки на транспортировку перекрывались освободившимися средствами от сокращения складских помещений. Как непосредственно определившие развитие логистики, кроме вышеизложенных, необходимо отметить следующие факторы использование теории систем и компромиссов для решения экономических задач, внедрение и использование в сфере товародвижения и хозяйственной практики фирм персональных компьютеров последних поколений, а также ускорение научно-технического прогресса; в странах, которые осуществляют интенсивные связи между собой, стандартизация технических средств путей сообщения, движущегося состава и погрузочно-разгрузочных средств, устранение различных импортных и экспортных ограничений. Восхождение от низшей ступени развития логистики к более высоким, как правило, бывает постепенным или при появлении благоприятных условий – зигзагообразным. Такими условиями могут считаться объединение предприятий, изменение режима управления, политические инициативы. Анализ уровней развития логистики показал, что улучшают показатели своей деятельности те компании, где используется разносторонний подход к управлению логистикой. Развитие логистики в странах с развитой экономикой в последние годы характеризуется передачей функции слежения за процессом распределения готового материала от производственных предприятий к специализированным фирмам. В результате сформировался вид логистики по контракту, которая подразумевает привлечение третьего участника в виде фирмы, занимающейся оптовой торговлей, для выполнения ею всех или части функций компании по распределению продукции вместе с транспортировкой, хранением, управлением запасами, обслуживанием заказчика и созданием информационных систем логистики.</w:t>
      </w:r>
    </w:p>
    <w:p w:rsidR="005B73B4" w:rsidRDefault="005B73B4" w:rsidP="005B73B4"/>
    <w:p w:rsidR="005B73B4" w:rsidRDefault="005B73B4" w:rsidP="005B73B4"/>
    <w:p w:rsidR="00DA2A84" w:rsidRDefault="00DA2A84" w:rsidP="00DA2A84">
      <w:pPr>
        <w:spacing w:line="360" w:lineRule="auto"/>
        <w:jc w:val="center"/>
        <w:rPr>
          <w:b/>
          <w:sz w:val="28"/>
          <w:szCs w:val="28"/>
        </w:rPr>
      </w:pPr>
      <w:r>
        <w:rPr>
          <w:b/>
          <w:sz w:val="28"/>
          <w:szCs w:val="28"/>
        </w:rPr>
        <w:t>Вопрос№2 Характеристика основных видов складского оборудования и расчет потребности в нем.</w:t>
      </w:r>
    </w:p>
    <w:p w:rsidR="00DA2A84" w:rsidRDefault="00DA2A84" w:rsidP="00DA2A84">
      <w:pPr>
        <w:spacing w:line="360" w:lineRule="auto"/>
      </w:pPr>
    </w:p>
    <w:p w:rsidR="00DA2A84" w:rsidRPr="00DA2A84" w:rsidRDefault="00DA2A84" w:rsidP="00DA2A84">
      <w:pPr>
        <w:spacing w:line="360" w:lineRule="auto"/>
        <w:rPr>
          <w:sz w:val="28"/>
          <w:szCs w:val="28"/>
        </w:rPr>
      </w:pPr>
      <w:r w:rsidRPr="00DA2A84">
        <w:rPr>
          <w:sz w:val="28"/>
          <w:szCs w:val="28"/>
        </w:rPr>
        <w:t>Основное назначение товарных складов — накопление, хранение и преобразование грузопотока, комплектация товаров в соответствии с заявками покупателей и отпуска их в розничную сеть полностью подготовленными к продаже.</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Для проведения перечисленных операций с минимальными трудовыми и материальными затратами и эффективным использованием складских помещений необходимо складское немеханическое оборудование    Технология складирования и переработка грузов с различными физическими характеристиками требует применения широкой номенклатуры складского оборудования, которое классифицируется по разным признакам.</w:t>
      </w:r>
    </w:p>
    <w:p w:rsidR="00DA2A84" w:rsidRPr="00DA2A84" w:rsidRDefault="00DA2A84" w:rsidP="00DA2A84">
      <w:pPr>
        <w:spacing w:line="360" w:lineRule="auto"/>
        <w:rPr>
          <w:sz w:val="28"/>
          <w:szCs w:val="28"/>
        </w:rPr>
      </w:pPr>
    </w:p>
    <w:p w:rsidR="00DA2A84" w:rsidRPr="00DA2A84" w:rsidRDefault="00DA2A84" w:rsidP="00032268">
      <w:pPr>
        <w:rPr>
          <w:sz w:val="28"/>
          <w:szCs w:val="28"/>
        </w:rPr>
      </w:pPr>
      <w:r w:rsidRPr="00DA2A84">
        <w:rPr>
          <w:sz w:val="28"/>
          <w:szCs w:val="28"/>
        </w:rPr>
        <w:t>Складское оборудование подразделяется по назначению.</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для хранения тарно-штучных грузов;</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для хранения навалочных и насыпных грузов;</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для хранения наливных грузов;</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по видам емкостей:</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закрытые;</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полузакрытые;</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открытые;</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по конструкции:</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стеллажи;</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поддоны   (штабельного или стеллажного хранения);</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контейнеры;</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специальные  устройства;</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по материалу изготовления:</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металлическое;</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пластиковое;</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деревянное;</w:t>
      </w:r>
    </w:p>
    <w:p w:rsidR="00DA2A84" w:rsidRPr="00DA2A84" w:rsidRDefault="00DA2A84" w:rsidP="00032268">
      <w:pPr>
        <w:rPr>
          <w:sz w:val="28"/>
          <w:szCs w:val="28"/>
        </w:rPr>
      </w:pPr>
    </w:p>
    <w:p w:rsidR="00DA2A84" w:rsidRPr="00DA2A84" w:rsidRDefault="00DA2A84" w:rsidP="00032268">
      <w:pPr>
        <w:rPr>
          <w:sz w:val="28"/>
          <w:szCs w:val="28"/>
        </w:rPr>
      </w:pPr>
      <w:r w:rsidRPr="00DA2A84">
        <w:rPr>
          <w:sz w:val="28"/>
          <w:szCs w:val="28"/>
        </w:rPr>
        <w:t>• комбинированное.</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Оборудование для хранения товаров на складах должно соответствовать типоразмеру склада и способствовать наиболее полному использованию площади и объема складских помещений. Конструкция склада должна быть достаточно надежной, чтобы выдерживать нагрузки и сохранять свои эксплуатационные свойства в течение длительного срока, удобной для укладки и отпуска товаров, приспособленной для применения машин и механизмов, позволяющих максимально механизировать складские операции.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Оборудование для хранения тарно-штучных грузов.  На современных складах применяются два способа складирования тарно-штучных товаров: стеллажный и штабельный.</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Для хранения товаров используются стеллажи и поддоны.</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Стеллажи — это основное модульное оборудование общетоварных складов, используемое для ук</w:t>
      </w:r>
      <w:r w:rsidR="00032268">
        <w:rPr>
          <w:sz w:val="28"/>
          <w:szCs w:val="28"/>
        </w:rPr>
        <w:t>ладки и хранения товаров (рис. 1</w:t>
      </w:r>
      <w:r w:rsidRPr="00DA2A84">
        <w:rPr>
          <w:sz w:val="28"/>
          <w:szCs w:val="28"/>
        </w:rPr>
        <w:t>.</w:t>
      </w:r>
      <w:r w:rsidR="00032268">
        <w:rPr>
          <w:sz w:val="28"/>
          <w:szCs w:val="28"/>
        </w:rPr>
        <w:t>1</w:t>
      </w:r>
      <w:r w:rsidRPr="00DA2A84">
        <w:rPr>
          <w:sz w:val="28"/>
          <w:szCs w:val="28"/>
        </w:rPr>
        <w:t>).</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Ранее стеллажи в основном изготовлялись из дерева. В  настоящее время используют преимущественно  металлические   стеллажи, так как они более прочны, долговечны, выдерживают большие нагрузки и безопасны в пожарном отношении.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Большим спросом пользуются стеллажи из гнутого перфорированного профиля, которые позволяют снизить массу, уменьшить расход металла, ускорить монтаж конструкций без сварки и без применения каких-либо дополнительных креплений.</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Специальные соединения позволят легко и в короткие сроки изменить конфигурацию стеллажной системы, поставить дополнительные полки и в случае необходимости достроить дополнительные стеллажи к уже существующим без использования каких-либо инструментов.</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В последнее время как зарубежные, так и российские фирмы в целях защиты металлических поверхностей стеллажей и придания им большей прочности применяют пластифицированные эмали или порошковое напыление путем температурной обработки в специальных печах. Служат такие стеллажи намного дольше.</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Иногда на небольших складах используют комбинированные стеллажи, где основной каркас выполнен из металлического профиля, а полки из ДСП.</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В зависимости от назначения стеллажи могут быть универсальными и специальными.</w:t>
      </w:r>
    </w:p>
    <w:p w:rsidR="00DA2A84" w:rsidRPr="00DA2A84" w:rsidRDefault="00DA2A84" w:rsidP="00DA2A84">
      <w:pPr>
        <w:spacing w:line="360" w:lineRule="auto"/>
        <w:rPr>
          <w:sz w:val="28"/>
          <w:szCs w:val="28"/>
        </w:rPr>
      </w:pPr>
    </w:p>
    <w:p w:rsidR="00DA2A84" w:rsidRPr="00DA2A84" w:rsidRDefault="009948E1" w:rsidP="00DA2A84">
      <w:pPr>
        <w:spacing w:line="360" w:lineRule="auto"/>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136.1pt;width:208.75pt;height:279pt;z-index:-251659264" wrapcoords="-71 0 -71 21547 21600 21547 21600 0 -71 0">
            <v:imagedata r:id="rId6" o:title=""/>
            <w10:wrap type="tight"/>
          </v:shape>
        </w:pict>
      </w:r>
      <w:r w:rsidR="00DA2A84" w:rsidRPr="00DA2A84">
        <w:rPr>
          <w:sz w:val="28"/>
          <w:szCs w:val="28"/>
        </w:rPr>
        <w:t>Универсальные стеллажи предназначаются для хранения разнообразных продовольственных и непродовольственных товаров в промышленной таре, а также товаров на поддонах. Универсальные стеллажи изготовляют стационарными (неподвижно укрепленными на прочном основании) и передвижными, т. е. оборудованными рамами с колесами и способными перемещаться по специально установленным для них рельсам. Имеются и стеллажи с механическим или электрическим приводом. Широко используются универсальные сборно-разборные стеллажи, которые подразделяются на полочные, ячеистые, каркасные (бесполочные), ящичные.</w:t>
      </w:r>
    </w:p>
    <w:p w:rsidR="00DA2A84" w:rsidRPr="00DA2A84" w:rsidRDefault="00DA2A84" w:rsidP="004E79BF">
      <w:pPr>
        <w:rPr>
          <w:sz w:val="28"/>
          <w:szCs w:val="28"/>
        </w:rPr>
      </w:pPr>
      <w:r w:rsidRPr="00DA2A84">
        <w:rPr>
          <w:sz w:val="28"/>
          <w:szCs w:val="28"/>
        </w:rPr>
        <w:t>Рис. Стеллажи</w:t>
      </w:r>
    </w:p>
    <w:p w:rsidR="00DA2A84" w:rsidRPr="00DA2A84" w:rsidRDefault="00DA2A84" w:rsidP="004E79BF">
      <w:pPr>
        <w:rPr>
          <w:sz w:val="28"/>
          <w:szCs w:val="28"/>
        </w:rPr>
      </w:pPr>
      <w:r w:rsidRPr="00DA2A84">
        <w:rPr>
          <w:sz w:val="28"/>
          <w:szCs w:val="28"/>
        </w:rPr>
        <w:t>1 — каркасный; 2 — проходной; 3 — консольный; 4 — механический; 5 — гравитационный; 6 — фрагмент рольганга; 7 — патерностер; 8 — ящичный</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Полочные стеллажи представляют собой несколько рядов горизонтальных клеток с настилом, укрепленных на каркасе стеллажа На них хранят товары в таре и упаковке либо уложенные на поддоны.</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Быстроразборные универсальные полочные стеллажи позволяют максимально использовать складские помещения</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 xml:space="preserve">Шаг перестановки полок у них — </w:t>
      </w:r>
      <w:smartTag w:uri="urn:schemas-microsoft-com:office:smarttags" w:element="metricconverter">
        <w:smartTagPr>
          <w:attr w:name="ProductID" w:val="25 мм"/>
        </w:smartTagPr>
        <w:r w:rsidRPr="00DA2A84">
          <w:rPr>
            <w:sz w:val="28"/>
            <w:szCs w:val="28"/>
          </w:rPr>
          <w:t>25 мм</w:t>
        </w:r>
      </w:smartTag>
      <w:r w:rsidRPr="00DA2A84">
        <w:rPr>
          <w:sz w:val="28"/>
          <w:szCs w:val="28"/>
        </w:rPr>
        <w:t xml:space="preserve">, нагрузка на полку — до </w:t>
      </w:r>
      <w:smartTag w:uri="urn:schemas-microsoft-com:office:smarttags" w:element="metricconverter">
        <w:smartTagPr>
          <w:attr w:name="ProductID" w:val="300 кг"/>
        </w:smartTagPr>
        <w:r w:rsidRPr="00DA2A84">
          <w:rPr>
            <w:sz w:val="28"/>
            <w:szCs w:val="28"/>
          </w:rPr>
          <w:t>300 кг</w:t>
        </w:r>
      </w:smartTag>
      <w:r w:rsidRPr="00DA2A84">
        <w:rPr>
          <w:sz w:val="28"/>
          <w:szCs w:val="28"/>
        </w:rPr>
        <w:t xml:space="preserve">, высота стеллажей — до </w:t>
      </w:r>
      <w:smartTag w:uri="urn:schemas-microsoft-com:office:smarttags" w:element="metricconverter">
        <w:smartTagPr>
          <w:attr w:name="ProductID" w:val="4 м"/>
        </w:smartTagPr>
        <w:r w:rsidRPr="00DA2A84">
          <w:rPr>
            <w:sz w:val="28"/>
            <w:szCs w:val="28"/>
          </w:rPr>
          <w:t>4 м</w:t>
        </w:r>
      </w:smartTag>
      <w:r w:rsidRPr="00DA2A84">
        <w:rPr>
          <w:sz w:val="28"/>
          <w:szCs w:val="28"/>
        </w:rPr>
        <w:t xml:space="preserve">, полки имеют длину от 750 до </w:t>
      </w:r>
      <w:smartTag w:uri="urn:schemas-microsoft-com:office:smarttags" w:element="metricconverter">
        <w:smartTagPr>
          <w:attr w:name="ProductID" w:val="1300 мм"/>
        </w:smartTagPr>
        <w:r w:rsidRPr="00DA2A84">
          <w:rPr>
            <w:sz w:val="28"/>
            <w:szCs w:val="28"/>
          </w:rPr>
          <w:t>1300 мм</w:t>
        </w:r>
      </w:smartTag>
      <w:r w:rsidRPr="00DA2A84">
        <w:rPr>
          <w:sz w:val="28"/>
          <w:szCs w:val="28"/>
        </w:rPr>
        <w:t xml:space="preserve"> и ширину от 300 до </w:t>
      </w:r>
      <w:smartTag w:uri="urn:schemas-microsoft-com:office:smarttags" w:element="metricconverter">
        <w:smartTagPr>
          <w:attr w:name="ProductID" w:val="900 мм"/>
        </w:smartTagPr>
        <w:r w:rsidRPr="00DA2A84">
          <w:rPr>
            <w:sz w:val="28"/>
            <w:szCs w:val="28"/>
          </w:rPr>
          <w:t>900 мм</w:t>
        </w:r>
      </w:smartTag>
      <w:r w:rsidRPr="00DA2A84">
        <w:rPr>
          <w:sz w:val="28"/>
          <w:szCs w:val="28"/>
        </w:rPr>
        <w:t>.</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Каркасные стеллажи состоят из вертикальной рамы и горизонтальной обрешетки. Они предназначены для складирования товаров исключительно на поддонах или в специальной таре с использованием средств механизации.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Для хранения крупных партий товаров ограниченной номенклатуры применяют проходные (сквозные) стеллажи, которые состоят из каркаса в виде вертикальных стоек, соединенных между собой горизонтальными стяжками. На вертикальных стойках по всей длине на одном уровне смонтированы узкие консоли, которые образуют ячейки, расположенные горизонтальными рядами в несколько ярусов Загрузка стеллажа происходит с одной стороны, а выгрузка — с другой.</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Ящичный стеллаж — устойчивый стеллаж с модульными ящиками и разделительной стенкой. Широко используется для складирования и хранения мелкоштучных товаров. Выдерживает высокие нагрузки, легко монтируется. Его габариты: 1300x1030x405 мм.</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Специальные стеллажи предназначаются, как правило, для хранения строго определенных товаров (швейные изделия на плечиках) или товаров, имеющих специфические формы и размеры (сортовое железо, трубы, ковровые покрытия, линолеум и т. д.) Используют их и при складировании однотипных тарно-штучных грузов. По конструкции специальные стеллажи подразделяются на консольные, механические и гравитационные.</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Консольные стеллажи представляют собой металлические стеллажи с консолями, укрепленными на вертикальных рамах с основанием. Применяют такие стеллажи для хранения сортового металла, труб и строительных материалов. Они могут быть стационарными и передвижными.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Механические стеллажи применяют только для хранения пальто, костюмов, плащей, курток и других швейных изделий на плечиках.</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 xml:space="preserve">Гравитационные стеллажи состоят из металлических рам, грузовых полок, основаниями которых служат рольтанги. Грузовые полки стеллажей имеют уклон 3—5°. Эти стеллажи предназначены для складирования и хранения однотипных штучных товаров и грузов, уложенных на поддоны, а также затаренных в ящики и бочки. Максимальный вес одного поддона — </w:t>
      </w:r>
      <w:smartTag w:uri="urn:schemas-microsoft-com:office:smarttags" w:element="metricconverter">
        <w:smartTagPr>
          <w:attr w:name="ProductID" w:val="1200 кг"/>
        </w:smartTagPr>
        <w:r w:rsidRPr="00DA2A84">
          <w:rPr>
            <w:sz w:val="28"/>
            <w:szCs w:val="28"/>
          </w:rPr>
          <w:t>1200 кг</w:t>
        </w:r>
      </w:smartTag>
      <w:r w:rsidRPr="00DA2A84">
        <w:rPr>
          <w:sz w:val="28"/>
          <w:szCs w:val="28"/>
        </w:rPr>
        <w:t>; максимальная высота стеллажа — 9м. Уложенные на такой стеллаж грузы перемещаются по рольгангам под действием собственной силы тяжести благодаря уклону настила стеллажей. Преимущества гравитационных стеллажей заключаются в эффективном использовании площади и объема склада.</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В последние годы появились патерностеры — механизированные стеллажи для ковровых покрытий и линолеума.</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 xml:space="preserve">Стеллажное хранение товаров на поддонах создает условия для широкого применения подъемно-транспортных механизмов и повседневного оперативного учета товаров. Максимально использовать площадь склада позволяют стеллажные системы для европоддонов. Шаг перестановки полок — </w:t>
      </w:r>
      <w:smartTag w:uri="urn:schemas-microsoft-com:office:smarttags" w:element="metricconverter">
        <w:smartTagPr>
          <w:attr w:name="ProductID" w:val="50 мм"/>
        </w:smartTagPr>
        <w:r w:rsidRPr="00DA2A84">
          <w:rPr>
            <w:sz w:val="28"/>
            <w:szCs w:val="28"/>
          </w:rPr>
          <w:t>50 мм</w:t>
        </w:r>
      </w:smartTag>
      <w:r w:rsidRPr="00DA2A84">
        <w:rPr>
          <w:sz w:val="28"/>
          <w:szCs w:val="28"/>
        </w:rPr>
        <w:t xml:space="preserve">; высота стеллажей — до </w:t>
      </w:r>
      <w:smartTag w:uri="urn:schemas-microsoft-com:office:smarttags" w:element="metricconverter">
        <w:smartTagPr>
          <w:attr w:name="ProductID" w:val="12 м"/>
        </w:smartTagPr>
        <w:r w:rsidRPr="00DA2A84">
          <w:rPr>
            <w:sz w:val="28"/>
            <w:szCs w:val="28"/>
          </w:rPr>
          <w:t>12 м</w:t>
        </w:r>
      </w:smartTag>
      <w:r w:rsidRPr="00DA2A84">
        <w:rPr>
          <w:sz w:val="28"/>
          <w:szCs w:val="28"/>
        </w:rPr>
        <w:t xml:space="preserve">; нагрузка на полку — до </w:t>
      </w:r>
      <w:smartTag w:uri="urn:schemas-microsoft-com:office:smarttags" w:element="metricconverter">
        <w:smartTagPr>
          <w:attr w:name="ProductID" w:val="450 кг"/>
        </w:smartTagPr>
        <w:r w:rsidRPr="00DA2A84">
          <w:rPr>
            <w:sz w:val="28"/>
            <w:szCs w:val="28"/>
          </w:rPr>
          <w:t>450 кг</w:t>
        </w:r>
      </w:smartTag>
      <w:r w:rsidRPr="00DA2A84">
        <w:rPr>
          <w:sz w:val="28"/>
          <w:szCs w:val="28"/>
        </w:rPr>
        <w:t xml:space="preserve">. Длина полок в зависимости от способа расположения поддонов может быть 1400, 1800, 2200, 2700 и </w:t>
      </w:r>
      <w:smartTag w:uri="urn:schemas-microsoft-com:office:smarttags" w:element="metricconverter">
        <w:smartTagPr>
          <w:attr w:name="ProductID" w:val="3600 мм"/>
        </w:smartTagPr>
        <w:r w:rsidRPr="00DA2A84">
          <w:rPr>
            <w:sz w:val="28"/>
            <w:szCs w:val="28"/>
          </w:rPr>
          <w:t>3600 мм</w:t>
        </w:r>
      </w:smartTag>
      <w:r w:rsidRPr="00DA2A84">
        <w:rPr>
          <w:sz w:val="28"/>
          <w:szCs w:val="28"/>
        </w:rPr>
        <w:t>.</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Штабельную укладку применяют при хранении различных продовольственных и непродовольственных товаров, затаренных в мешки, кипы, ящики, бочки, стоечные поддоны.</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 xml:space="preserve">При формировании штабеля необходимо следить за тем, чтобы он был устойчивым, соответствовал определенным нормам по высоте и количеству ярусов, а его размеры и конфигурация не препятствовали свободному доступу к товарам. Высота штабеля зависит от свойств товара, прочности упаковки, возможности средств механизации, допустимой предельной нагрузки на </w:t>
      </w:r>
      <w:smartTag w:uri="urn:schemas-microsoft-com:office:smarttags" w:element="metricconverter">
        <w:smartTagPr>
          <w:attr w:name="ProductID" w:val="1 кв. м"/>
        </w:smartTagPr>
        <w:r w:rsidRPr="00DA2A84">
          <w:rPr>
            <w:sz w:val="28"/>
            <w:szCs w:val="28"/>
          </w:rPr>
          <w:t>1 кв. м</w:t>
        </w:r>
      </w:smartTag>
      <w:r w:rsidRPr="00DA2A84">
        <w:rPr>
          <w:sz w:val="28"/>
          <w:szCs w:val="28"/>
        </w:rPr>
        <w:t xml:space="preserve"> пола, высоты складских помещений.</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Различают три способа штабельной укладки товаров: прямая, перекрестная и обратная.</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При прямой укладке тару с товаром устанавливают точно одну над другой. Такой способ применяется при штабелировании ящиков. Для повышения устойчивости штабеля может применяться прямая пирамидальная укладка, при которой в каждом верхнем ряду число затаренных мест сокращается на единицу и каждое место, распложенное в верхнем ряду, опирается на два нижних; этот способ укладки удобен при штабелировании бочек.</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Перекрестная укладка применяется для ящиков различных размеров. При этом ящики верхнего яруса укладывают поперек ящиков нижнего.</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Товары, затаренные в мешки, штабелируют обратной укладкой. При этом способе каждый следующий ряд мешков размещают на два предыдущих, но в обратном направлении.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 xml:space="preserve">При укладке товаров в штабеля необходимо следить за тем, чтобы в складском помещении обеспечивалась интенсивная циркуляция воздуха, и поддерживалась необходимая влажность. С этой целью штабеля должны отстоять не менее чем на </w:t>
      </w:r>
      <w:smartTag w:uri="urn:schemas-microsoft-com:office:smarttags" w:element="metricconverter">
        <w:smartTagPr>
          <w:attr w:name="ProductID" w:val="0,5 м"/>
        </w:smartTagPr>
        <w:r w:rsidRPr="00DA2A84">
          <w:rPr>
            <w:sz w:val="28"/>
            <w:szCs w:val="28"/>
          </w:rPr>
          <w:t>0,5 м</w:t>
        </w:r>
      </w:smartTag>
      <w:r w:rsidRPr="00DA2A84">
        <w:rPr>
          <w:sz w:val="28"/>
          <w:szCs w:val="28"/>
        </w:rPr>
        <w:t xml:space="preserve"> от внешней стены и на </w:t>
      </w:r>
      <w:smartTag w:uri="urn:schemas-microsoft-com:office:smarttags" w:element="metricconverter">
        <w:smartTagPr>
          <w:attr w:name="ProductID" w:val="1,5 м"/>
        </w:smartTagPr>
        <w:r w:rsidRPr="00DA2A84">
          <w:rPr>
            <w:sz w:val="28"/>
            <w:szCs w:val="28"/>
          </w:rPr>
          <w:t>1,5 м</w:t>
        </w:r>
      </w:smartTag>
      <w:r w:rsidRPr="00DA2A84">
        <w:rPr>
          <w:sz w:val="28"/>
          <w:szCs w:val="28"/>
        </w:rPr>
        <w:t xml:space="preserve"> от отопительных приборов. Между штабелями должны быть проходы шириной </w:t>
      </w:r>
      <w:smartTag w:uri="urn:schemas-microsoft-com:office:smarttags" w:element="metricconverter">
        <w:smartTagPr>
          <w:attr w:name="ProductID" w:val="1,5 м"/>
        </w:smartTagPr>
        <w:r w:rsidRPr="00DA2A84">
          <w:rPr>
            <w:sz w:val="28"/>
            <w:szCs w:val="28"/>
          </w:rPr>
          <w:t>1,5 м</w:t>
        </w:r>
      </w:smartTag>
      <w:r w:rsidRPr="00DA2A84">
        <w:rPr>
          <w:sz w:val="28"/>
          <w:szCs w:val="28"/>
        </w:rPr>
        <w:t>.</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Наиболее эффективным является штабельное хранение товаров, уложенных на поддоны.</w:t>
      </w:r>
    </w:p>
    <w:p w:rsidR="00DA2A84" w:rsidRPr="00DA2A84" w:rsidRDefault="00DA2A84" w:rsidP="00DA2A84">
      <w:pPr>
        <w:spacing w:line="360" w:lineRule="auto"/>
        <w:rPr>
          <w:sz w:val="28"/>
          <w:szCs w:val="28"/>
        </w:rPr>
      </w:pPr>
    </w:p>
    <w:p w:rsidR="00DA2A84" w:rsidRPr="00DA2A84" w:rsidRDefault="009948E1" w:rsidP="00DA2A84">
      <w:pPr>
        <w:spacing w:line="360" w:lineRule="auto"/>
        <w:rPr>
          <w:sz w:val="28"/>
          <w:szCs w:val="28"/>
        </w:rPr>
      </w:pPr>
      <w:r>
        <w:rPr>
          <w:noProof/>
        </w:rPr>
        <w:pict>
          <v:shape id="_x0000_s1027" type="#_x0000_t75" style="position:absolute;margin-left:-36pt;margin-top:117.65pt;width:217.65pt;height:261pt;z-index:-251658240" wrapcoords="-83 0 -83 21531 21600 21531 21600 0 -83 0">
            <v:imagedata r:id="rId7" o:title=""/>
            <w10:wrap type="tight"/>
          </v:shape>
        </w:pict>
      </w:r>
      <w:r w:rsidR="00DA2A84" w:rsidRPr="00DA2A84">
        <w:rPr>
          <w:sz w:val="28"/>
          <w:szCs w:val="28"/>
        </w:rPr>
        <w:t>Из уложенных на поддоны товаров формируют грузовые пакеты, одинаковые по форме и объему, независимо от размеров единичной потребительской упаковки, что создает возможность использовать для их перемещения электрические погрузчики с подъемными вилами, штабелеукладчики и другие подъемно-транспортные машины. Поддоны в этом случае выполняют роль оборудования не только для хранения товаров на складах, но и для перевозки грузов различными видами транспорта: воздушным, железнодорожным, автомобильным и водным.</w:t>
      </w:r>
    </w:p>
    <w:p w:rsidR="00DA2A84" w:rsidRPr="00DA2A84" w:rsidRDefault="00DA2A84" w:rsidP="00DA2A84">
      <w:pPr>
        <w:spacing w:line="360" w:lineRule="auto"/>
        <w:rPr>
          <w:sz w:val="28"/>
          <w:szCs w:val="28"/>
        </w:rPr>
      </w:pPr>
      <w:r w:rsidRPr="00DA2A84">
        <w:rPr>
          <w:sz w:val="28"/>
          <w:szCs w:val="28"/>
        </w:rPr>
        <w:t>В зависимости от конструкции поддоны подразделяют на: плоские, стоечные и ящичные (рис.</w:t>
      </w:r>
      <w:r w:rsidR="004E79BF">
        <w:rPr>
          <w:sz w:val="28"/>
          <w:szCs w:val="28"/>
        </w:rPr>
        <w:t>1.2</w:t>
      </w:r>
      <w:r w:rsidRPr="00DA2A84">
        <w:rPr>
          <w:sz w:val="28"/>
          <w:szCs w:val="28"/>
        </w:rPr>
        <w:t>).</w:t>
      </w:r>
    </w:p>
    <w:p w:rsidR="00DA2A84" w:rsidRPr="00DA2A84" w:rsidRDefault="00DA2A84" w:rsidP="00DA2A84">
      <w:pPr>
        <w:spacing w:line="360" w:lineRule="auto"/>
        <w:rPr>
          <w:sz w:val="28"/>
          <w:szCs w:val="28"/>
        </w:rPr>
      </w:pPr>
      <w:r w:rsidRPr="00DA2A84">
        <w:rPr>
          <w:sz w:val="28"/>
          <w:szCs w:val="28"/>
        </w:rPr>
        <w:t>Рис. Поддоны:1 — плоский деревянный; 2 — стоечный; 3 — ящичный; 4 — ящичный в сложенном виде</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Плоские поддоны изготовляют одно- и двухнастильными. Однонастильный поддон имеет только погрузочную площадку (сплошную или решетчатую) и опирается на пол брусьями по всей ширине или стойками по углам, двухнастильный — погрузочную и опорную площадки. При изготовлении поддонов используются лесоматериалы и металл Деревянные поддоны крепятся обычными гвоздями, проволочными скобами, шурупами, болтами. Наиболее надежным является болтовое крепление. Плоские поддоны применяются для транспортирования и перевозки тарно-штучных и пакетированных грузов</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По способу захвата вилочным погрузчиком поддоны подразделяются на двухзаходные и четырехзаходные. Четырехзаходный поддон размером 800x1200 мм и максимальном грузоподъемностью 1 т принят как стандартный для всех отраслей экономики.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Стоечные поддоны отличаются от плоских тем, что они имеют стойки, которые позволяют делать многоярусную укладку поддонов и предназначены для пакетирования и хранения легкоповреждаемых штучных грузов (товары в картонных коробках, фольге, бумаге и т. д.). Стойки поддонов могут быть постоянными или съемными.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Стоечные поддоны применяются для механизированного перемещения, погрузки, разгрузки и складирования мелких и легко повреждаемых товаров.</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Сформированные на  стоечных поддонах пакеты с грузом штабелируют на складе в 3—5 ярусов или устанавливают в ячейки стеллажей.</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Ящичные поддоны используются для мелкоштучных и легкоповреждаемых товаров, которые не могут быть уложены на плоские или стоечные поддоны (свертки, связки и т. п.) Ящичные поддоны изготавливают в форме ящика, основание которого — плоское дно. Стенки таких поддонов, могут быть съемными и несъемными (неразборными).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В целях экономии складской площади при хранении порожних поддонов, а также эффективного использования объема кузова транспортных средств при вывозе тары стоечные и ящичные поддоны делают складывающимися.</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Основные типы, размеры (мм) и грузоподъемность поддонов следующие:</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плоские (800x1200x144,  1000x1200x144) —  1—2 т;</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стоечные (800x1200x1740;  100x1200x1150) — 0,5—2 т;</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ящичные (835x1200x930;  100x1200x1150) — 0,5—2 т.</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Кроме деревянных и металлических поддонов, выпускают и пластмассовые.</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Пластмассовые поддоны бывают двух типов плоские однонастильные четырехзаходные и ящичные. Преимущества таких поддонов: красивый внешний вид, малая масса при той же грузоподъемности, гладкая поверхность без острых углов, не требуется специальной окраски. Недостатки — высокая стоимость, хрупкость, сложность ремонта.</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В настоящее время появились специальные шкафные складные поддоны для транспортировки тяжелых материалов (подшипники, скобяные изделия). Обе короткие стороны имеют откидные верхние половины для удобства отбора товаров при штабелировании и укладке на полках. У шкафных и бордюровых поддонов сеточных или полностенных складной конструкции откидную половину делают только на одной длинной стороне. Сеточные поддоны имеют сетки также лишь на длинных стенах. Их короткая сторона сделана из крепленого листового металла Поддоны предназначены для манипуляции как с легким товаром, так и с тяжелыми материалами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Оборудование для хранения навалочных и сыпучих грузов. Для навалочных и сыпучих грузов устраивают специальные склады. Большинство навалочных грузов (уголь, Песок, щебень) хранят на открытой складской площади, а портящиеся под действием осадков грузы (жмых, удобрения, поваренная соль, корнеплоды) хранят в закрытых помещениях.</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К сыпучим грузам относятся также зерновые (пшеница, ячмень), бобовые (горох, фасоль), масличные (семечки) и продукты их переработки, перевозимые и хранимые в неупакованном виде. Пункты, через которые проходит большое количество зерна и где осуществляется его хранение, называются элеваторами. В торговле хранение зерновых осуществляется на общетоварных и специальных складах.</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К оборудованию складов для хранения навалочных и сыпучих грузов относятся бункеры, закрома, щиты ограждения.</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 xml:space="preserve">Бункер — это специально оборудованное стационарное или передвижное вместилище для навалочных и сыпучих грузов. По материалу изготовления бункеры бывают деревянные, металлические и железобетонные, а по форме — прямоугольные, круглые и конические. У каждого бункера имеются вверху загрузочные устройства, а снизу — высыпной люк с затором. Емкость бункерных устройств различна — от 20 до </w:t>
      </w:r>
      <w:smartTag w:uri="urn:schemas-microsoft-com:office:smarttags" w:element="metricconverter">
        <w:smartTagPr>
          <w:attr w:name="ProductID" w:val="100 м"/>
        </w:smartTagPr>
        <w:r w:rsidRPr="00DA2A84">
          <w:rPr>
            <w:sz w:val="28"/>
            <w:szCs w:val="28"/>
          </w:rPr>
          <w:t>100 м</w:t>
        </w:r>
      </w:smartTag>
      <w:r w:rsidRPr="00DA2A84">
        <w:rPr>
          <w:sz w:val="28"/>
          <w:szCs w:val="28"/>
        </w:rPr>
        <w:t xml:space="preserve"> и более.</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Закром — это отгороженное вертикальной перегородкой специальное место склада для засыпки навалочных и сыпучих товаров. Иногда закром устраивают с внутренними перегородками, образующими раздельные ячейки.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Вместилища больших размеров в форме ящиков, которые используются для загрузки навалочных и сыпучих грузов, также относят к закромам. Наибольшее распространение на складах получили железобетонные и деревянные закрома.</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В целях экономии складской площади за счет увеличения высоты слоя хранимого товара применяют щиты ограждения. Деревянные или бетонные щиты используют как на открытых складских площадках, так и в закрытых помещениях.</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Оборудование для хранения наливных грузов. Для хранения на складах наливных грузов (растительных масел, нефтепродуктов и др.) используют резервуары, специализированные контейнеры, чаны, бочки.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 xml:space="preserve">Резервуаром называется вместилище для жидких товаров в виде цистерн, бидонов, баков. Для хранения темных нефтепродуктов (дизельного топлива) устраивают бетонные, каменные или железобетонные наземные и полулуподземные резервуары с плоскими или коническими крышками, а для светлых нефтепродуктов — стальные сварные резервуары различной формы и емкостью от 5 до </w:t>
      </w:r>
      <w:smartTag w:uri="urn:schemas-microsoft-com:office:smarttags" w:element="metricconverter">
        <w:smartTagPr>
          <w:attr w:name="ProductID" w:val="100 м3"/>
        </w:smartTagPr>
        <w:r w:rsidRPr="00DA2A84">
          <w:rPr>
            <w:sz w:val="28"/>
            <w:szCs w:val="28"/>
          </w:rPr>
          <w:t>100 м3</w:t>
        </w:r>
      </w:smartTag>
      <w:r w:rsidRPr="00DA2A84">
        <w:rPr>
          <w:sz w:val="28"/>
          <w:szCs w:val="28"/>
        </w:rPr>
        <w:t>. Они снабжаются люками для замера, ремонта, приспособлениями для залива и слива нефтепродуктов и спуска воды, клапаном для выпуска смеси.</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Резервуары для хранения нефтепродуктов устанавливают на открытых площадках складов.</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Для хранения растительных масел используются стальные резервуары, залив в которые и слив из них осуществствляются самотеком или при помощи стационарных или передвижных насосных станций. Резервуары для хранения масел располагают под навесом, в подвальных и полуподвальных помещениях, над разливочными, расфасовочными и сблокированными с ними складами хранения масел в таре.</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 xml:space="preserve">Специализированные контейнеры используют для кратковременного хранения на складах отдельных видов продуктов (например, овощей). Они могут быть различной системы, закрытыми, с люком в крышке, днище или же в стенках. Использование таких контейнеров экономически выгодно. Эти контейнеры являются одним из видов специальной тары, рассчитанной на механизацию и упрощение операций, связанных с хранением и транспортированием груза с учетом его специфических свойств. Масса таких контейнеров от </w:t>
      </w:r>
      <w:smartTag w:uri="urn:schemas-microsoft-com:office:smarttags" w:element="metricconverter">
        <w:smartTagPr>
          <w:attr w:name="ProductID" w:val="30 кг"/>
        </w:smartTagPr>
        <w:r w:rsidRPr="00DA2A84">
          <w:rPr>
            <w:sz w:val="28"/>
            <w:szCs w:val="28"/>
          </w:rPr>
          <w:t>30 кг</w:t>
        </w:r>
      </w:smartTag>
      <w:r w:rsidRPr="00DA2A84">
        <w:rPr>
          <w:sz w:val="28"/>
          <w:szCs w:val="28"/>
        </w:rPr>
        <w:t xml:space="preserve"> до 1,25 т.</w:t>
      </w:r>
    </w:p>
    <w:p w:rsidR="00DA2A84" w:rsidRPr="00DA2A84" w:rsidRDefault="00DA2A84" w:rsidP="00DA2A84">
      <w:pPr>
        <w:spacing w:line="360" w:lineRule="auto"/>
        <w:rPr>
          <w:sz w:val="28"/>
          <w:szCs w:val="28"/>
        </w:rPr>
      </w:pPr>
    </w:p>
    <w:p w:rsidR="00DA2A84" w:rsidRPr="00DA2A84" w:rsidRDefault="00DA2A84" w:rsidP="00DA2A84">
      <w:pPr>
        <w:spacing w:line="360" w:lineRule="auto"/>
        <w:rPr>
          <w:sz w:val="28"/>
          <w:szCs w:val="28"/>
        </w:rPr>
      </w:pPr>
      <w:r w:rsidRPr="00DA2A84">
        <w:rPr>
          <w:sz w:val="28"/>
          <w:szCs w:val="28"/>
        </w:rPr>
        <w:t xml:space="preserve">В настоящее время для хранения и перевозки наливных и сыпучих грузов нередко используют мягкие  эластичные контейнеры емкостью от 0,2 до </w:t>
      </w:r>
      <w:smartTag w:uri="urn:schemas-microsoft-com:office:smarttags" w:element="metricconverter">
        <w:smartTagPr>
          <w:attr w:name="ProductID" w:val="10 м3"/>
        </w:smartTagPr>
        <w:r w:rsidRPr="00DA2A84">
          <w:rPr>
            <w:sz w:val="28"/>
            <w:szCs w:val="28"/>
          </w:rPr>
          <w:t>10 м3</w:t>
        </w:r>
      </w:smartTag>
      <w:r w:rsidRPr="00DA2A84">
        <w:rPr>
          <w:sz w:val="28"/>
          <w:szCs w:val="28"/>
        </w:rPr>
        <w:t>. Они xapактеризуются высокой прочностью на разрыв, износостойкостью и малой массой. Порожние мягкие контейнеры перевозят в сложенном виде.</w:t>
      </w:r>
      <w:bookmarkStart w:id="0" w:name="_GoBack"/>
      <w:bookmarkEnd w:id="0"/>
    </w:p>
    <w:sectPr w:rsidR="00DA2A84" w:rsidRPr="00DA2A84" w:rsidSect="004E79BF">
      <w:footerReference w:type="even" r:id="rId8"/>
      <w:footerReference w:type="default" r:id="rId9"/>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659" w:rsidRDefault="00711659">
      <w:r>
        <w:separator/>
      </w:r>
    </w:p>
  </w:endnote>
  <w:endnote w:type="continuationSeparator" w:id="0">
    <w:p w:rsidR="00711659" w:rsidRDefault="0071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9BF" w:rsidRDefault="004E79BF" w:rsidP="0071165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E79BF" w:rsidRDefault="004E79BF" w:rsidP="004E79B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9BF" w:rsidRDefault="004E79BF" w:rsidP="0071165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33D02">
      <w:rPr>
        <w:rStyle w:val="a4"/>
        <w:noProof/>
      </w:rPr>
      <w:t>1</w:t>
    </w:r>
    <w:r>
      <w:rPr>
        <w:rStyle w:val="a4"/>
      </w:rPr>
      <w:fldChar w:fldCharType="end"/>
    </w:r>
  </w:p>
  <w:p w:rsidR="004E79BF" w:rsidRDefault="004E79BF" w:rsidP="004E79B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659" w:rsidRDefault="00711659">
      <w:r>
        <w:separator/>
      </w:r>
    </w:p>
  </w:footnote>
  <w:footnote w:type="continuationSeparator" w:id="0">
    <w:p w:rsidR="00711659" w:rsidRDefault="00711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3B4"/>
    <w:rsid w:val="00032268"/>
    <w:rsid w:val="00067DC7"/>
    <w:rsid w:val="001027CE"/>
    <w:rsid w:val="00233D02"/>
    <w:rsid w:val="003D0A39"/>
    <w:rsid w:val="004E79BF"/>
    <w:rsid w:val="005B73B4"/>
    <w:rsid w:val="00711659"/>
    <w:rsid w:val="009948E1"/>
    <w:rsid w:val="00DA2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D9C31609-0387-441A-A83C-AA622AD0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E79BF"/>
    <w:pPr>
      <w:tabs>
        <w:tab w:val="center" w:pos="4677"/>
        <w:tab w:val="right" w:pos="9355"/>
      </w:tabs>
    </w:pPr>
  </w:style>
  <w:style w:type="character" w:styleId="a4">
    <w:name w:val="page number"/>
    <w:basedOn w:val="a0"/>
    <w:rsid w:val="004E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4975</Words>
  <Characters>28363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cp:lastPrinted>2011-04-13T20:16:00Z</cp:lastPrinted>
  <dcterms:created xsi:type="dcterms:W3CDTF">2014-08-19T19:09:00Z</dcterms:created>
  <dcterms:modified xsi:type="dcterms:W3CDTF">2014-08-19T19:09:00Z</dcterms:modified>
</cp:coreProperties>
</file>