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1352" w:rsidRDefault="008F1352" w:rsidP="004C2DEE">
      <w:pPr>
        <w:jc w:val="center"/>
        <w:rPr>
          <w:rFonts w:ascii="Arial" w:hAnsi="Arial" w:cs="Arial"/>
          <w:b/>
          <w:sz w:val="28"/>
          <w:szCs w:val="28"/>
        </w:rPr>
      </w:pPr>
    </w:p>
    <w:p w:rsidR="004C2DEE" w:rsidRPr="00655817" w:rsidRDefault="004C2DEE" w:rsidP="004C2DEE">
      <w:pPr>
        <w:jc w:val="center"/>
        <w:rPr>
          <w:rFonts w:ascii="Arial" w:hAnsi="Arial" w:cs="Arial"/>
          <w:b/>
          <w:sz w:val="28"/>
          <w:szCs w:val="28"/>
        </w:rPr>
      </w:pPr>
      <w:r w:rsidRPr="00655817">
        <w:rPr>
          <w:rFonts w:ascii="Arial" w:hAnsi="Arial" w:cs="Arial"/>
          <w:b/>
          <w:sz w:val="28"/>
          <w:szCs w:val="28"/>
        </w:rPr>
        <w:t>Институт Коммерции и Права</w:t>
      </w:r>
    </w:p>
    <w:p w:rsidR="004C2DEE" w:rsidRPr="00655817" w:rsidRDefault="004C2DEE" w:rsidP="004C2DEE">
      <w:pPr>
        <w:jc w:val="center"/>
        <w:rPr>
          <w:rFonts w:ascii="Arial" w:hAnsi="Arial" w:cs="Arial"/>
          <w:b/>
          <w:sz w:val="28"/>
          <w:szCs w:val="28"/>
        </w:rPr>
      </w:pPr>
      <w:r w:rsidRPr="00655817">
        <w:rPr>
          <w:rFonts w:ascii="Arial" w:hAnsi="Arial" w:cs="Arial"/>
          <w:sz w:val="28"/>
          <w:szCs w:val="28"/>
        </w:rPr>
        <w:t xml:space="preserve">                                                                 </w:t>
      </w:r>
    </w:p>
    <w:p w:rsidR="004C2DEE" w:rsidRPr="00655817" w:rsidRDefault="004C2DEE" w:rsidP="004C2DEE">
      <w:pPr>
        <w:jc w:val="center"/>
        <w:rPr>
          <w:rFonts w:ascii="Arial" w:hAnsi="Arial" w:cs="Arial"/>
          <w:sz w:val="28"/>
          <w:szCs w:val="28"/>
        </w:rPr>
      </w:pPr>
    </w:p>
    <w:p w:rsidR="004C2DEE" w:rsidRPr="00655817" w:rsidRDefault="004C2DEE" w:rsidP="004C2DEE">
      <w:pPr>
        <w:jc w:val="center"/>
        <w:rPr>
          <w:rFonts w:ascii="Arial" w:hAnsi="Arial" w:cs="Arial"/>
          <w:sz w:val="28"/>
          <w:szCs w:val="28"/>
        </w:rPr>
      </w:pPr>
    </w:p>
    <w:p w:rsidR="004C2DEE" w:rsidRPr="00655817" w:rsidRDefault="004C2DEE" w:rsidP="004C2DEE">
      <w:pPr>
        <w:jc w:val="center"/>
        <w:rPr>
          <w:rFonts w:ascii="Arial" w:hAnsi="Arial" w:cs="Arial"/>
          <w:sz w:val="28"/>
          <w:szCs w:val="28"/>
        </w:rPr>
      </w:pPr>
    </w:p>
    <w:p w:rsidR="004C2DEE" w:rsidRPr="00655817" w:rsidRDefault="004C2DEE" w:rsidP="004C2DEE">
      <w:pPr>
        <w:jc w:val="center"/>
        <w:rPr>
          <w:rFonts w:ascii="Arial" w:hAnsi="Arial" w:cs="Arial"/>
          <w:sz w:val="28"/>
          <w:szCs w:val="28"/>
        </w:rPr>
      </w:pPr>
    </w:p>
    <w:p w:rsidR="004C2DEE" w:rsidRPr="00655817" w:rsidRDefault="004C2DEE" w:rsidP="004C2DEE">
      <w:pPr>
        <w:jc w:val="center"/>
        <w:rPr>
          <w:rFonts w:ascii="Arial" w:hAnsi="Arial" w:cs="Arial"/>
          <w:sz w:val="28"/>
          <w:szCs w:val="28"/>
        </w:rPr>
      </w:pPr>
    </w:p>
    <w:p w:rsidR="004C2DEE" w:rsidRPr="00655817" w:rsidRDefault="004C2DEE" w:rsidP="004C2DEE">
      <w:pPr>
        <w:jc w:val="center"/>
        <w:rPr>
          <w:rFonts w:ascii="Arial" w:hAnsi="Arial" w:cs="Arial"/>
          <w:sz w:val="28"/>
          <w:szCs w:val="28"/>
        </w:rPr>
      </w:pPr>
    </w:p>
    <w:p w:rsidR="004C2DEE" w:rsidRPr="00655817" w:rsidRDefault="004C2DEE" w:rsidP="004C2DEE">
      <w:pPr>
        <w:jc w:val="center"/>
        <w:rPr>
          <w:rFonts w:ascii="Arial" w:hAnsi="Arial" w:cs="Arial"/>
          <w:sz w:val="28"/>
          <w:szCs w:val="28"/>
        </w:rPr>
      </w:pPr>
    </w:p>
    <w:p w:rsidR="004C2DEE" w:rsidRPr="00655817" w:rsidRDefault="004C2DEE" w:rsidP="004C2DEE">
      <w:pPr>
        <w:jc w:val="center"/>
        <w:rPr>
          <w:rFonts w:ascii="Arial" w:hAnsi="Arial" w:cs="Arial"/>
          <w:sz w:val="28"/>
          <w:szCs w:val="28"/>
        </w:rPr>
      </w:pPr>
    </w:p>
    <w:p w:rsidR="004C2DEE" w:rsidRPr="00655817" w:rsidRDefault="004C2DEE" w:rsidP="00965639">
      <w:pPr>
        <w:jc w:val="left"/>
        <w:rPr>
          <w:rFonts w:ascii="Arial" w:hAnsi="Arial" w:cs="Arial"/>
          <w:sz w:val="28"/>
          <w:szCs w:val="28"/>
        </w:rPr>
      </w:pPr>
    </w:p>
    <w:p w:rsidR="004C2DEE" w:rsidRPr="00655817" w:rsidRDefault="004C2DEE" w:rsidP="004C2DEE">
      <w:pPr>
        <w:jc w:val="center"/>
        <w:rPr>
          <w:rFonts w:ascii="Arial" w:hAnsi="Arial" w:cs="Arial"/>
          <w:sz w:val="28"/>
          <w:szCs w:val="28"/>
        </w:rPr>
      </w:pPr>
    </w:p>
    <w:p w:rsidR="004C2DEE" w:rsidRPr="00655817" w:rsidRDefault="004C2DEE" w:rsidP="004C2DEE">
      <w:pPr>
        <w:jc w:val="center"/>
        <w:rPr>
          <w:rFonts w:ascii="Arial" w:hAnsi="Arial" w:cs="Arial"/>
          <w:sz w:val="28"/>
          <w:szCs w:val="28"/>
        </w:rPr>
      </w:pPr>
    </w:p>
    <w:p w:rsidR="004C2DEE" w:rsidRPr="00655817" w:rsidRDefault="001E3F48" w:rsidP="004C2DEE">
      <w:pPr>
        <w:jc w:val="center"/>
        <w:rPr>
          <w:rFonts w:ascii="Arial" w:hAnsi="Arial" w:cs="Arial"/>
          <w:b/>
          <w:sz w:val="28"/>
          <w:szCs w:val="28"/>
          <w:u w:val="single"/>
        </w:rPr>
      </w:pPr>
      <w:r>
        <w:rPr>
          <w:rFonts w:ascii="Arial" w:hAnsi="Arial" w:cs="Arial"/>
          <w:b/>
          <w:sz w:val="28"/>
          <w:szCs w:val="28"/>
          <w:u w:val="single"/>
        </w:rPr>
        <w:t>Реферат</w:t>
      </w:r>
    </w:p>
    <w:p w:rsidR="004C2DEE" w:rsidRPr="00655817" w:rsidRDefault="004C2DEE" w:rsidP="004C2DEE">
      <w:pPr>
        <w:jc w:val="center"/>
        <w:rPr>
          <w:rFonts w:ascii="Arial" w:hAnsi="Arial" w:cs="Arial"/>
          <w:b/>
          <w:sz w:val="28"/>
          <w:szCs w:val="28"/>
          <w:u w:val="single"/>
        </w:rPr>
      </w:pPr>
    </w:p>
    <w:p w:rsidR="004C2DEE" w:rsidRPr="00655817" w:rsidRDefault="004C2DEE" w:rsidP="004C2DEE">
      <w:pPr>
        <w:jc w:val="center"/>
        <w:rPr>
          <w:rFonts w:ascii="Arial" w:hAnsi="Arial" w:cs="Arial"/>
          <w:b/>
          <w:sz w:val="28"/>
          <w:szCs w:val="28"/>
          <w:u w:val="single"/>
        </w:rPr>
      </w:pPr>
    </w:p>
    <w:p w:rsidR="004C2DEE" w:rsidRPr="00655817" w:rsidRDefault="004C2DEE" w:rsidP="004C2DEE">
      <w:pPr>
        <w:rPr>
          <w:rFonts w:ascii="Arial" w:hAnsi="Arial" w:cs="Arial"/>
          <w:b/>
          <w:sz w:val="28"/>
          <w:szCs w:val="28"/>
        </w:rPr>
      </w:pPr>
    </w:p>
    <w:p w:rsidR="004C2DEE" w:rsidRPr="00A174E9" w:rsidRDefault="004C2DEE" w:rsidP="004C2DEE">
      <w:pPr>
        <w:rPr>
          <w:rFonts w:ascii="Arial" w:hAnsi="Arial" w:cs="Arial"/>
          <w:sz w:val="28"/>
          <w:szCs w:val="28"/>
        </w:rPr>
      </w:pPr>
      <w:r w:rsidRPr="00A174E9">
        <w:rPr>
          <w:rFonts w:ascii="Arial" w:hAnsi="Arial" w:cs="Arial"/>
          <w:b/>
          <w:sz w:val="28"/>
          <w:szCs w:val="28"/>
        </w:rPr>
        <w:t xml:space="preserve">по курсу:  </w:t>
      </w:r>
      <w:r w:rsidR="00880341" w:rsidRPr="00A174E9">
        <w:rPr>
          <w:rFonts w:ascii="Arial" w:hAnsi="Arial" w:cs="Arial"/>
          <w:sz w:val="28"/>
          <w:szCs w:val="28"/>
        </w:rPr>
        <w:t>Финансы предприятий</w:t>
      </w:r>
    </w:p>
    <w:p w:rsidR="004C2DEE" w:rsidRPr="00A174E9" w:rsidRDefault="004C2DEE" w:rsidP="004C2DEE">
      <w:pPr>
        <w:rPr>
          <w:rFonts w:ascii="Arial" w:hAnsi="Arial" w:cs="Arial"/>
          <w:sz w:val="28"/>
          <w:szCs w:val="28"/>
        </w:rPr>
      </w:pPr>
    </w:p>
    <w:p w:rsidR="004C2DEE" w:rsidRPr="00A174E9" w:rsidRDefault="004C2DEE" w:rsidP="004C2DEE">
      <w:pPr>
        <w:rPr>
          <w:rFonts w:ascii="Arial" w:hAnsi="Arial" w:cs="Arial"/>
          <w:b/>
          <w:sz w:val="28"/>
          <w:szCs w:val="28"/>
        </w:rPr>
      </w:pPr>
      <w:r w:rsidRPr="00A174E9">
        <w:rPr>
          <w:rFonts w:ascii="Arial" w:hAnsi="Arial" w:cs="Arial"/>
          <w:b/>
          <w:sz w:val="28"/>
          <w:szCs w:val="28"/>
        </w:rPr>
        <w:t>на тему:</w:t>
      </w:r>
      <w:r w:rsidRPr="00A174E9">
        <w:rPr>
          <w:rFonts w:ascii="Arial" w:hAnsi="Arial" w:cs="Arial"/>
          <w:sz w:val="28"/>
          <w:szCs w:val="28"/>
        </w:rPr>
        <w:t xml:space="preserve"> </w:t>
      </w:r>
      <w:r w:rsidR="00880341" w:rsidRPr="00A174E9">
        <w:rPr>
          <w:rFonts w:ascii="Arial" w:hAnsi="Arial" w:cs="Arial"/>
          <w:color w:val="000000"/>
          <w:sz w:val="28"/>
          <w:szCs w:val="28"/>
        </w:rPr>
        <w:t>«Финансовое планирование на предприятии: сущность, виды и функции»</w:t>
      </w:r>
    </w:p>
    <w:p w:rsidR="004C2DEE" w:rsidRPr="00655817" w:rsidRDefault="004C2DEE" w:rsidP="004C2DEE">
      <w:pPr>
        <w:rPr>
          <w:rFonts w:ascii="Arial" w:hAnsi="Arial" w:cs="Arial"/>
          <w:sz w:val="28"/>
          <w:szCs w:val="28"/>
        </w:rPr>
      </w:pPr>
    </w:p>
    <w:p w:rsidR="004C2DEE" w:rsidRPr="00655817" w:rsidRDefault="004C2DEE" w:rsidP="004C2DEE">
      <w:pPr>
        <w:rPr>
          <w:rFonts w:ascii="Arial" w:hAnsi="Arial" w:cs="Arial"/>
          <w:sz w:val="28"/>
          <w:szCs w:val="28"/>
          <w:u w:val="single"/>
        </w:rPr>
      </w:pPr>
    </w:p>
    <w:p w:rsidR="004C2DEE" w:rsidRPr="00655817" w:rsidRDefault="004C2DEE" w:rsidP="004C2DEE">
      <w:pPr>
        <w:rPr>
          <w:rFonts w:ascii="Arial" w:hAnsi="Arial" w:cs="Arial"/>
          <w:sz w:val="28"/>
          <w:szCs w:val="28"/>
        </w:rPr>
      </w:pPr>
    </w:p>
    <w:p w:rsidR="004C2DEE" w:rsidRPr="00655817" w:rsidRDefault="004C2DEE" w:rsidP="004C2DEE">
      <w:pPr>
        <w:rPr>
          <w:rFonts w:ascii="Arial" w:hAnsi="Arial" w:cs="Arial"/>
          <w:sz w:val="28"/>
          <w:szCs w:val="28"/>
        </w:rPr>
      </w:pPr>
    </w:p>
    <w:p w:rsidR="004C2DEE" w:rsidRPr="00655817" w:rsidRDefault="004C2DEE" w:rsidP="004C2DEE">
      <w:pPr>
        <w:rPr>
          <w:rFonts w:ascii="Arial" w:hAnsi="Arial" w:cs="Arial"/>
          <w:sz w:val="28"/>
          <w:szCs w:val="28"/>
        </w:rPr>
      </w:pPr>
    </w:p>
    <w:p w:rsidR="004C2DEE" w:rsidRPr="00655817" w:rsidRDefault="004C2DEE" w:rsidP="004C2DEE">
      <w:pPr>
        <w:rPr>
          <w:rFonts w:ascii="Arial" w:hAnsi="Arial" w:cs="Arial"/>
          <w:sz w:val="28"/>
          <w:szCs w:val="28"/>
        </w:rPr>
      </w:pPr>
    </w:p>
    <w:p w:rsidR="004C2DEE" w:rsidRPr="00655817" w:rsidRDefault="004C2DEE" w:rsidP="004C2DEE">
      <w:pPr>
        <w:rPr>
          <w:rFonts w:ascii="Arial" w:hAnsi="Arial" w:cs="Arial"/>
          <w:sz w:val="28"/>
          <w:szCs w:val="28"/>
        </w:rPr>
      </w:pPr>
    </w:p>
    <w:p w:rsidR="004C2DEE" w:rsidRPr="00655817" w:rsidRDefault="004C2DEE" w:rsidP="004C2DEE">
      <w:pPr>
        <w:rPr>
          <w:rFonts w:ascii="Arial" w:hAnsi="Arial" w:cs="Arial"/>
          <w:sz w:val="28"/>
          <w:szCs w:val="28"/>
        </w:rPr>
      </w:pPr>
    </w:p>
    <w:p w:rsidR="004C2DEE" w:rsidRPr="00655817" w:rsidRDefault="004C2DEE" w:rsidP="00655817">
      <w:pPr>
        <w:rPr>
          <w:rFonts w:ascii="Arial" w:hAnsi="Arial" w:cs="Arial"/>
          <w:sz w:val="28"/>
          <w:szCs w:val="28"/>
          <w:u w:val="single"/>
        </w:rPr>
      </w:pPr>
      <w:r w:rsidRPr="00655817">
        <w:rPr>
          <w:rFonts w:ascii="Arial" w:hAnsi="Arial" w:cs="Arial"/>
          <w:sz w:val="28"/>
          <w:szCs w:val="28"/>
        </w:rPr>
        <w:t xml:space="preserve">                                                                </w:t>
      </w:r>
      <w:r w:rsidR="00E95C42" w:rsidRPr="00655817">
        <w:rPr>
          <w:rFonts w:ascii="Arial" w:hAnsi="Arial" w:cs="Arial"/>
          <w:sz w:val="28"/>
          <w:szCs w:val="28"/>
        </w:rPr>
        <w:t xml:space="preserve">             </w:t>
      </w:r>
      <w:r w:rsidR="00655817">
        <w:rPr>
          <w:rFonts w:ascii="Arial" w:hAnsi="Arial" w:cs="Arial"/>
          <w:sz w:val="28"/>
          <w:szCs w:val="28"/>
        </w:rPr>
        <w:t xml:space="preserve">        </w:t>
      </w:r>
      <w:r w:rsidR="00AA28AE">
        <w:rPr>
          <w:rFonts w:ascii="Arial" w:hAnsi="Arial" w:cs="Arial"/>
          <w:sz w:val="28"/>
          <w:szCs w:val="28"/>
        </w:rPr>
        <w:t xml:space="preserve"> </w:t>
      </w:r>
      <w:r w:rsidRPr="00655817">
        <w:rPr>
          <w:rFonts w:ascii="Arial" w:hAnsi="Arial" w:cs="Arial"/>
          <w:sz w:val="28"/>
          <w:szCs w:val="28"/>
          <w:u w:val="single"/>
        </w:rPr>
        <w:t>Выполнил:</w:t>
      </w:r>
    </w:p>
    <w:p w:rsidR="004C2DEE" w:rsidRPr="00655817" w:rsidRDefault="004C2DEE" w:rsidP="00655817">
      <w:pPr>
        <w:tabs>
          <w:tab w:val="left" w:pos="4660"/>
          <w:tab w:val="left" w:pos="6220"/>
          <w:tab w:val="left" w:pos="6521"/>
        </w:tabs>
        <w:rPr>
          <w:rFonts w:ascii="Arial" w:hAnsi="Arial" w:cs="Arial"/>
          <w:sz w:val="28"/>
          <w:szCs w:val="28"/>
        </w:rPr>
      </w:pPr>
      <w:r w:rsidRPr="00655817">
        <w:rPr>
          <w:rFonts w:ascii="Arial" w:hAnsi="Arial" w:cs="Arial"/>
          <w:sz w:val="28"/>
          <w:szCs w:val="28"/>
        </w:rPr>
        <w:tab/>
      </w:r>
      <w:r w:rsidR="00655817">
        <w:rPr>
          <w:rFonts w:ascii="Arial" w:hAnsi="Arial" w:cs="Arial"/>
          <w:sz w:val="28"/>
          <w:szCs w:val="28"/>
        </w:rPr>
        <w:t xml:space="preserve">                        </w:t>
      </w:r>
      <w:r w:rsidR="00AA28AE">
        <w:rPr>
          <w:rFonts w:ascii="Arial" w:hAnsi="Arial" w:cs="Arial"/>
          <w:sz w:val="28"/>
          <w:szCs w:val="28"/>
        </w:rPr>
        <w:t xml:space="preserve"> </w:t>
      </w:r>
      <w:r w:rsidR="00655817">
        <w:rPr>
          <w:rFonts w:ascii="Arial" w:hAnsi="Arial" w:cs="Arial"/>
          <w:sz w:val="28"/>
          <w:szCs w:val="28"/>
        </w:rPr>
        <w:t xml:space="preserve"> </w:t>
      </w:r>
      <w:r w:rsidRPr="00655817">
        <w:rPr>
          <w:rFonts w:ascii="Arial" w:hAnsi="Arial" w:cs="Arial"/>
          <w:sz w:val="28"/>
          <w:szCs w:val="28"/>
        </w:rPr>
        <w:t xml:space="preserve">Студент  </w:t>
      </w:r>
      <w:r w:rsidRPr="00655817">
        <w:rPr>
          <w:rFonts w:ascii="Arial" w:hAnsi="Arial" w:cs="Arial"/>
          <w:sz w:val="28"/>
          <w:szCs w:val="28"/>
          <w:lang w:val="en-US"/>
        </w:rPr>
        <w:t>V</w:t>
      </w:r>
      <w:r w:rsidRPr="00655817">
        <w:rPr>
          <w:rFonts w:ascii="Arial" w:hAnsi="Arial" w:cs="Arial"/>
          <w:sz w:val="28"/>
          <w:szCs w:val="28"/>
        </w:rPr>
        <w:t xml:space="preserve">  курса</w:t>
      </w:r>
    </w:p>
    <w:p w:rsidR="004C2DEE" w:rsidRPr="00655817" w:rsidRDefault="00655817" w:rsidP="00655817">
      <w:pPr>
        <w:tabs>
          <w:tab w:val="left" w:pos="3860"/>
          <w:tab w:val="left" w:pos="6521"/>
        </w:tabs>
        <w:ind w:left="6663"/>
        <w:rPr>
          <w:rFonts w:ascii="Arial" w:hAnsi="Arial" w:cs="Arial"/>
          <w:sz w:val="28"/>
          <w:szCs w:val="28"/>
        </w:rPr>
      </w:pPr>
      <w:r>
        <w:rPr>
          <w:rFonts w:ascii="Arial" w:hAnsi="Arial" w:cs="Arial"/>
          <w:sz w:val="28"/>
          <w:szCs w:val="28"/>
        </w:rPr>
        <w:t>С</w:t>
      </w:r>
      <w:r w:rsidR="004C2DEE" w:rsidRPr="00655817">
        <w:rPr>
          <w:rFonts w:ascii="Arial" w:hAnsi="Arial" w:cs="Arial"/>
          <w:sz w:val="28"/>
          <w:szCs w:val="28"/>
        </w:rPr>
        <w:t>пециальность</w:t>
      </w:r>
      <w:r>
        <w:rPr>
          <w:rFonts w:ascii="Arial" w:hAnsi="Arial" w:cs="Arial"/>
          <w:sz w:val="28"/>
          <w:szCs w:val="28"/>
        </w:rPr>
        <w:t xml:space="preserve"> </w:t>
      </w:r>
      <w:r w:rsidR="004C2DEE" w:rsidRPr="00655817">
        <w:rPr>
          <w:rFonts w:ascii="Arial" w:hAnsi="Arial" w:cs="Arial"/>
          <w:sz w:val="28"/>
          <w:szCs w:val="28"/>
        </w:rPr>
        <w:t xml:space="preserve">                                                                </w:t>
      </w:r>
      <w:r w:rsidR="00E95C42" w:rsidRPr="00655817">
        <w:rPr>
          <w:rFonts w:ascii="Arial" w:hAnsi="Arial" w:cs="Arial"/>
          <w:sz w:val="28"/>
          <w:szCs w:val="28"/>
        </w:rPr>
        <w:t xml:space="preserve">                        </w:t>
      </w:r>
      <w:r>
        <w:rPr>
          <w:rFonts w:ascii="Arial" w:hAnsi="Arial" w:cs="Arial"/>
          <w:sz w:val="28"/>
          <w:szCs w:val="28"/>
        </w:rPr>
        <w:t xml:space="preserve">                  </w:t>
      </w:r>
      <w:r w:rsidR="004C2DEE" w:rsidRPr="00655817">
        <w:rPr>
          <w:rFonts w:ascii="Arial" w:hAnsi="Arial" w:cs="Arial"/>
          <w:sz w:val="28"/>
          <w:szCs w:val="28"/>
        </w:rPr>
        <w:t>«Финансы и кредит»</w:t>
      </w:r>
    </w:p>
    <w:p w:rsidR="004C2DEE" w:rsidRPr="00DA2963" w:rsidRDefault="004C2DEE" w:rsidP="00655817">
      <w:pPr>
        <w:tabs>
          <w:tab w:val="left" w:pos="3860"/>
          <w:tab w:val="left" w:pos="6521"/>
        </w:tabs>
        <w:rPr>
          <w:rFonts w:ascii="Arial" w:hAnsi="Arial" w:cs="Arial"/>
          <w:sz w:val="28"/>
          <w:szCs w:val="28"/>
        </w:rPr>
      </w:pPr>
      <w:r w:rsidRPr="00DA2963">
        <w:rPr>
          <w:rFonts w:ascii="Arial" w:hAnsi="Arial" w:cs="Arial"/>
          <w:sz w:val="28"/>
          <w:szCs w:val="28"/>
        </w:rPr>
        <w:t xml:space="preserve">                                                                </w:t>
      </w:r>
      <w:r w:rsidR="00655817" w:rsidRPr="00DA2963">
        <w:rPr>
          <w:rFonts w:ascii="Arial" w:hAnsi="Arial" w:cs="Arial"/>
          <w:sz w:val="28"/>
          <w:szCs w:val="28"/>
        </w:rPr>
        <w:t xml:space="preserve">                      </w:t>
      </w:r>
      <w:r w:rsidRPr="00DA2963">
        <w:rPr>
          <w:rFonts w:ascii="Arial" w:hAnsi="Arial" w:cs="Arial"/>
          <w:sz w:val="28"/>
          <w:szCs w:val="28"/>
        </w:rPr>
        <w:t>Носкова В.И.</w:t>
      </w:r>
    </w:p>
    <w:p w:rsidR="004C2DEE" w:rsidRPr="00DA2963" w:rsidRDefault="004C2DEE" w:rsidP="00655817">
      <w:pPr>
        <w:tabs>
          <w:tab w:val="left" w:pos="3860"/>
          <w:tab w:val="left" w:pos="6521"/>
        </w:tabs>
        <w:rPr>
          <w:rFonts w:ascii="Arial" w:hAnsi="Arial" w:cs="Arial"/>
          <w:sz w:val="28"/>
          <w:szCs w:val="28"/>
          <w:u w:val="single"/>
        </w:rPr>
      </w:pPr>
      <w:r w:rsidRPr="00DA2963">
        <w:rPr>
          <w:rFonts w:ascii="Arial" w:hAnsi="Arial" w:cs="Arial"/>
          <w:sz w:val="28"/>
          <w:szCs w:val="28"/>
        </w:rPr>
        <w:t xml:space="preserve">                                                         </w:t>
      </w:r>
      <w:r w:rsidR="00655817" w:rsidRPr="00DA2963">
        <w:rPr>
          <w:rFonts w:ascii="Arial" w:hAnsi="Arial" w:cs="Arial"/>
          <w:sz w:val="28"/>
          <w:szCs w:val="28"/>
        </w:rPr>
        <w:t xml:space="preserve">                             </w:t>
      </w:r>
      <w:r w:rsidRPr="00DA2963">
        <w:rPr>
          <w:rFonts w:ascii="Arial" w:hAnsi="Arial" w:cs="Arial"/>
          <w:sz w:val="28"/>
          <w:szCs w:val="28"/>
          <w:u w:val="single"/>
        </w:rPr>
        <w:t>Проверил:</w:t>
      </w:r>
    </w:p>
    <w:p w:rsidR="004C2DEE" w:rsidRPr="00DA2963" w:rsidRDefault="004C2DEE" w:rsidP="00655817">
      <w:pPr>
        <w:tabs>
          <w:tab w:val="left" w:pos="3860"/>
          <w:tab w:val="left" w:pos="6521"/>
        </w:tabs>
        <w:ind w:left="6663"/>
        <w:rPr>
          <w:rFonts w:ascii="Arial" w:hAnsi="Arial" w:cs="Arial"/>
          <w:sz w:val="28"/>
          <w:szCs w:val="28"/>
        </w:rPr>
      </w:pPr>
      <w:r w:rsidRPr="00DA2963">
        <w:rPr>
          <w:rFonts w:ascii="Arial" w:hAnsi="Arial" w:cs="Arial"/>
          <w:sz w:val="28"/>
          <w:szCs w:val="28"/>
        </w:rPr>
        <w:t xml:space="preserve">Научный </w:t>
      </w:r>
      <w:r w:rsidR="00655817" w:rsidRPr="00DA2963">
        <w:rPr>
          <w:rFonts w:ascii="Arial" w:hAnsi="Arial" w:cs="Arial"/>
          <w:sz w:val="28"/>
          <w:szCs w:val="28"/>
        </w:rPr>
        <w:t xml:space="preserve">   </w:t>
      </w:r>
      <w:r w:rsidR="00AA28AE" w:rsidRPr="00DA2963">
        <w:rPr>
          <w:rFonts w:ascii="Arial" w:hAnsi="Arial" w:cs="Arial"/>
          <w:sz w:val="28"/>
          <w:szCs w:val="28"/>
        </w:rPr>
        <w:t xml:space="preserve"> </w:t>
      </w:r>
      <w:r w:rsidRPr="00DA2963">
        <w:rPr>
          <w:rFonts w:ascii="Arial" w:hAnsi="Arial" w:cs="Arial"/>
          <w:sz w:val="28"/>
          <w:szCs w:val="28"/>
        </w:rPr>
        <w:t>руководитель</w:t>
      </w:r>
    </w:p>
    <w:p w:rsidR="00880341" w:rsidRPr="00DA2963" w:rsidRDefault="00AA28AE" w:rsidP="00880341">
      <w:pPr>
        <w:tabs>
          <w:tab w:val="left" w:pos="3860"/>
        </w:tabs>
        <w:rPr>
          <w:rFonts w:ascii="Arial" w:hAnsi="Arial" w:cs="Arial"/>
          <w:sz w:val="28"/>
          <w:szCs w:val="28"/>
        </w:rPr>
      </w:pPr>
      <w:r w:rsidRPr="00DA2963">
        <w:rPr>
          <w:rFonts w:ascii="Arial" w:hAnsi="Arial" w:cs="Arial"/>
          <w:sz w:val="28"/>
          <w:szCs w:val="28"/>
        </w:rPr>
        <w:t xml:space="preserve">      </w:t>
      </w:r>
      <w:r w:rsidRPr="00DA2963">
        <w:rPr>
          <w:rFonts w:ascii="Arial" w:hAnsi="Arial" w:cs="Arial"/>
          <w:sz w:val="28"/>
          <w:szCs w:val="28"/>
        </w:rPr>
        <w:tab/>
        <w:t xml:space="preserve">       </w:t>
      </w:r>
      <w:r w:rsidR="00880341" w:rsidRPr="00DA2963">
        <w:rPr>
          <w:rFonts w:ascii="Arial" w:hAnsi="Arial" w:cs="Arial"/>
          <w:sz w:val="28"/>
          <w:szCs w:val="28"/>
        </w:rPr>
        <w:t xml:space="preserve">           </w:t>
      </w:r>
      <w:r w:rsidRPr="00DA2963">
        <w:rPr>
          <w:rFonts w:ascii="Arial" w:hAnsi="Arial" w:cs="Arial"/>
          <w:sz w:val="28"/>
          <w:szCs w:val="28"/>
        </w:rPr>
        <w:t xml:space="preserve">                  </w:t>
      </w:r>
      <w:r w:rsidR="00880341" w:rsidRPr="00DA2963">
        <w:rPr>
          <w:rFonts w:ascii="Arial" w:hAnsi="Arial" w:cs="Arial"/>
          <w:sz w:val="28"/>
          <w:szCs w:val="28"/>
        </w:rPr>
        <w:t>Доц. Володин В.П.</w:t>
      </w:r>
    </w:p>
    <w:p w:rsidR="004C2DEE" w:rsidRPr="00DA2963" w:rsidRDefault="004C2DEE" w:rsidP="00AA28AE">
      <w:pPr>
        <w:tabs>
          <w:tab w:val="left" w:pos="4700"/>
          <w:tab w:val="left" w:pos="4820"/>
          <w:tab w:val="left" w:pos="5800"/>
          <w:tab w:val="left" w:pos="6379"/>
        </w:tabs>
        <w:jc w:val="center"/>
        <w:rPr>
          <w:rFonts w:ascii="Arial" w:hAnsi="Arial" w:cs="Arial"/>
          <w:sz w:val="28"/>
          <w:szCs w:val="28"/>
        </w:rPr>
      </w:pPr>
    </w:p>
    <w:p w:rsidR="004C2DEE" w:rsidRPr="00655817" w:rsidRDefault="004C2DEE" w:rsidP="00655817">
      <w:pPr>
        <w:tabs>
          <w:tab w:val="left" w:pos="4820"/>
          <w:tab w:val="left" w:pos="5800"/>
        </w:tabs>
        <w:jc w:val="right"/>
        <w:rPr>
          <w:rFonts w:ascii="Arial" w:hAnsi="Arial" w:cs="Arial"/>
          <w:sz w:val="28"/>
          <w:szCs w:val="28"/>
        </w:rPr>
      </w:pPr>
      <w:r w:rsidRPr="00655817">
        <w:rPr>
          <w:rFonts w:ascii="Arial" w:hAnsi="Arial" w:cs="Arial"/>
          <w:sz w:val="28"/>
          <w:szCs w:val="28"/>
        </w:rPr>
        <w:t xml:space="preserve">                                                                  </w:t>
      </w:r>
    </w:p>
    <w:p w:rsidR="004C2DEE" w:rsidRPr="00655817" w:rsidRDefault="004C2DEE" w:rsidP="00655817">
      <w:pPr>
        <w:tabs>
          <w:tab w:val="left" w:pos="4820"/>
          <w:tab w:val="left" w:pos="5800"/>
        </w:tabs>
        <w:jc w:val="right"/>
        <w:rPr>
          <w:rFonts w:ascii="Arial" w:hAnsi="Arial" w:cs="Arial"/>
          <w:sz w:val="28"/>
          <w:szCs w:val="28"/>
        </w:rPr>
      </w:pPr>
    </w:p>
    <w:p w:rsidR="004C2DEE" w:rsidRPr="00655817" w:rsidRDefault="004C2DEE" w:rsidP="004C2DEE">
      <w:pPr>
        <w:tabs>
          <w:tab w:val="left" w:pos="4820"/>
          <w:tab w:val="left" w:pos="5800"/>
        </w:tabs>
        <w:rPr>
          <w:rFonts w:ascii="Arial" w:hAnsi="Arial" w:cs="Arial"/>
          <w:sz w:val="28"/>
          <w:szCs w:val="28"/>
        </w:rPr>
      </w:pPr>
    </w:p>
    <w:p w:rsidR="004C2DEE" w:rsidRPr="00655817" w:rsidRDefault="004C2DEE" w:rsidP="004C2DEE">
      <w:pPr>
        <w:tabs>
          <w:tab w:val="left" w:pos="4820"/>
          <w:tab w:val="left" w:pos="5800"/>
        </w:tabs>
        <w:rPr>
          <w:rFonts w:ascii="Arial" w:hAnsi="Arial" w:cs="Arial"/>
          <w:sz w:val="28"/>
          <w:szCs w:val="28"/>
        </w:rPr>
      </w:pPr>
    </w:p>
    <w:p w:rsidR="004C2DEE" w:rsidRDefault="004C2DEE" w:rsidP="004C2DEE">
      <w:pPr>
        <w:tabs>
          <w:tab w:val="left" w:pos="4820"/>
          <w:tab w:val="left" w:pos="5800"/>
        </w:tabs>
        <w:rPr>
          <w:sz w:val="28"/>
          <w:szCs w:val="28"/>
        </w:rPr>
      </w:pPr>
    </w:p>
    <w:p w:rsidR="004C2DEE" w:rsidRDefault="004C2DEE" w:rsidP="004C2DEE">
      <w:pPr>
        <w:tabs>
          <w:tab w:val="left" w:pos="4820"/>
          <w:tab w:val="left" w:pos="5800"/>
        </w:tabs>
        <w:rPr>
          <w:sz w:val="28"/>
          <w:szCs w:val="28"/>
        </w:rPr>
      </w:pPr>
    </w:p>
    <w:p w:rsidR="00655817" w:rsidRDefault="00655817" w:rsidP="004C2DEE">
      <w:pPr>
        <w:tabs>
          <w:tab w:val="left" w:pos="4820"/>
          <w:tab w:val="left" w:pos="5800"/>
        </w:tabs>
        <w:rPr>
          <w:sz w:val="28"/>
          <w:szCs w:val="28"/>
        </w:rPr>
      </w:pPr>
    </w:p>
    <w:p w:rsidR="004C2DEE" w:rsidRPr="00A174E9" w:rsidRDefault="00356DA2" w:rsidP="00A174E9">
      <w:pPr>
        <w:tabs>
          <w:tab w:val="left" w:pos="4820"/>
          <w:tab w:val="left" w:pos="5800"/>
        </w:tabs>
        <w:jc w:val="center"/>
        <w:rPr>
          <w:b/>
        </w:rPr>
      </w:pPr>
      <w:r w:rsidRPr="00A174E9">
        <w:rPr>
          <w:b/>
        </w:rPr>
        <w:t>Москва 2009</w:t>
      </w:r>
    </w:p>
    <w:p w:rsidR="004C2DEE" w:rsidRPr="00626BA2" w:rsidRDefault="004662BD" w:rsidP="00626BA2">
      <w:pPr>
        <w:pStyle w:val="1"/>
        <w:jc w:val="center"/>
        <w:rPr>
          <w:sz w:val="28"/>
          <w:szCs w:val="28"/>
        </w:rPr>
      </w:pPr>
      <w:r>
        <w:br w:type="page"/>
      </w:r>
      <w:bookmarkStart w:id="0" w:name="_Toc245207200"/>
      <w:r w:rsidR="00626BA2" w:rsidRPr="00626BA2">
        <w:rPr>
          <w:sz w:val="28"/>
          <w:szCs w:val="28"/>
        </w:rPr>
        <w:t>Содержание</w:t>
      </w:r>
      <w:bookmarkEnd w:id="0"/>
    </w:p>
    <w:p w:rsidR="00E95C42" w:rsidRPr="00626BA2" w:rsidRDefault="00E95C42" w:rsidP="00626BA2">
      <w:pPr>
        <w:pStyle w:val="1"/>
        <w:jc w:val="center"/>
        <w:rPr>
          <w:sz w:val="28"/>
          <w:szCs w:val="28"/>
        </w:rPr>
      </w:pPr>
    </w:p>
    <w:p w:rsidR="004C2DEE" w:rsidRPr="004C2DEE" w:rsidRDefault="004C2DEE" w:rsidP="00626BA2">
      <w:pPr>
        <w:pStyle w:val="1"/>
        <w:jc w:val="center"/>
        <w:rPr>
          <w:lang w:eastAsia="en-US"/>
        </w:rPr>
      </w:pPr>
    </w:p>
    <w:p w:rsidR="00661BBE" w:rsidRPr="00661BBE" w:rsidRDefault="004C2DEE">
      <w:pPr>
        <w:pStyle w:val="14"/>
        <w:tabs>
          <w:tab w:val="right" w:leader="dot" w:pos="9798"/>
        </w:tabs>
        <w:rPr>
          <w:rStyle w:val="a3"/>
          <w:noProof/>
          <w:sz w:val="28"/>
          <w:szCs w:val="28"/>
        </w:rPr>
      </w:pPr>
      <w:r w:rsidRPr="00661BBE">
        <w:rPr>
          <w:sz w:val="28"/>
          <w:szCs w:val="28"/>
        </w:rPr>
        <w:fldChar w:fldCharType="begin"/>
      </w:r>
      <w:r w:rsidRPr="00661BBE">
        <w:rPr>
          <w:sz w:val="28"/>
          <w:szCs w:val="28"/>
        </w:rPr>
        <w:instrText xml:space="preserve"> TOC \o "1-3" \h \z \u </w:instrText>
      </w:r>
      <w:r w:rsidRPr="00661BBE">
        <w:rPr>
          <w:sz w:val="28"/>
          <w:szCs w:val="28"/>
        </w:rPr>
        <w:fldChar w:fldCharType="separate"/>
      </w:r>
      <w:hyperlink w:anchor="_Toc245207200" w:history="1">
        <w:r w:rsidR="00661BBE" w:rsidRPr="008F4DC6">
          <w:rPr>
            <w:rStyle w:val="a3"/>
            <w:b/>
            <w:noProof/>
            <w:sz w:val="28"/>
            <w:szCs w:val="28"/>
          </w:rPr>
          <w:t>Содержание</w:t>
        </w:r>
        <w:r w:rsidR="00661BBE" w:rsidRPr="00661BBE">
          <w:rPr>
            <w:noProof/>
            <w:webHidden/>
            <w:sz w:val="28"/>
            <w:szCs w:val="28"/>
          </w:rPr>
          <w:tab/>
        </w:r>
        <w:r w:rsidR="00661BBE" w:rsidRPr="00661BBE">
          <w:rPr>
            <w:noProof/>
            <w:webHidden/>
            <w:sz w:val="28"/>
            <w:szCs w:val="28"/>
          </w:rPr>
          <w:fldChar w:fldCharType="begin"/>
        </w:r>
        <w:r w:rsidR="00661BBE" w:rsidRPr="00661BBE">
          <w:rPr>
            <w:noProof/>
            <w:webHidden/>
            <w:sz w:val="28"/>
            <w:szCs w:val="28"/>
          </w:rPr>
          <w:instrText xml:space="preserve"> PAGEREF _Toc245207200 \h </w:instrText>
        </w:r>
        <w:r w:rsidR="00661BBE" w:rsidRPr="00661BBE">
          <w:rPr>
            <w:noProof/>
            <w:webHidden/>
            <w:sz w:val="28"/>
            <w:szCs w:val="28"/>
          </w:rPr>
        </w:r>
        <w:r w:rsidR="00661BBE" w:rsidRPr="00661BBE">
          <w:rPr>
            <w:noProof/>
            <w:webHidden/>
            <w:sz w:val="28"/>
            <w:szCs w:val="28"/>
          </w:rPr>
          <w:fldChar w:fldCharType="separate"/>
        </w:r>
        <w:r w:rsidR="00A174E9">
          <w:rPr>
            <w:noProof/>
            <w:webHidden/>
            <w:sz w:val="28"/>
            <w:szCs w:val="28"/>
          </w:rPr>
          <w:t>2</w:t>
        </w:r>
        <w:r w:rsidR="00661BBE" w:rsidRPr="00661BBE">
          <w:rPr>
            <w:noProof/>
            <w:webHidden/>
            <w:sz w:val="28"/>
            <w:szCs w:val="28"/>
          </w:rPr>
          <w:fldChar w:fldCharType="end"/>
        </w:r>
      </w:hyperlink>
    </w:p>
    <w:p w:rsidR="00661BBE" w:rsidRPr="00661BBE" w:rsidRDefault="00661BBE" w:rsidP="00661BBE">
      <w:pPr>
        <w:rPr>
          <w:noProof/>
          <w:sz w:val="28"/>
          <w:szCs w:val="28"/>
        </w:rPr>
      </w:pPr>
    </w:p>
    <w:p w:rsidR="00661BBE" w:rsidRPr="00661BBE" w:rsidRDefault="00661BBE" w:rsidP="00661BBE">
      <w:pPr>
        <w:rPr>
          <w:noProof/>
          <w:sz w:val="28"/>
          <w:szCs w:val="28"/>
        </w:rPr>
      </w:pPr>
    </w:p>
    <w:p w:rsidR="00661BBE" w:rsidRPr="00661BBE" w:rsidRDefault="00A71611">
      <w:pPr>
        <w:pStyle w:val="14"/>
        <w:tabs>
          <w:tab w:val="right" w:leader="dot" w:pos="9798"/>
        </w:tabs>
        <w:rPr>
          <w:rStyle w:val="a3"/>
          <w:noProof/>
          <w:sz w:val="28"/>
          <w:szCs w:val="28"/>
        </w:rPr>
      </w:pPr>
      <w:hyperlink w:anchor="_Toc245207201" w:history="1">
        <w:r w:rsidR="00661BBE" w:rsidRPr="008F4DC6">
          <w:rPr>
            <w:rStyle w:val="a3"/>
            <w:b/>
            <w:noProof/>
            <w:sz w:val="28"/>
            <w:szCs w:val="28"/>
          </w:rPr>
          <w:t>Введение</w:t>
        </w:r>
        <w:r w:rsidR="00661BBE" w:rsidRPr="00661BBE">
          <w:rPr>
            <w:noProof/>
            <w:webHidden/>
            <w:sz w:val="28"/>
            <w:szCs w:val="28"/>
          </w:rPr>
          <w:tab/>
        </w:r>
        <w:r w:rsidR="00661BBE" w:rsidRPr="00661BBE">
          <w:rPr>
            <w:noProof/>
            <w:webHidden/>
            <w:sz w:val="28"/>
            <w:szCs w:val="28"/>
          </w:rPr>
          <w:fldChar w:fldCharType="begin"/>
        </w:r>
        <w:r w:rsidR="00661BBE" w:rsidRPr="00661BBE">
          <w:rPr>
            <w:noProof/>
            <w:webHidden/>
            <w:sz w:val="28"/>
            <w:szCs w:val="28"/>
          </w:rPr>
          <w:instrText xml:space="preserve"> PAGEREF _Toc245207201 \h </w:instrText>
        </w:r>
        <w:r w:rsidR="00661BBE" w:rsidRPr="00661BBE">
          <w:rPr>
            <w:noProof/>
            <w:webHidden/>
            <w:sz w:val="28"/>
            <w:szCs w:val="28"/>
          </w:rPr>
        </w:r>
        <w:r w:rsidR="00661BBE" w:rsidRPr="00661BBE">
          <w:rPr>
            <w:noProof/>
            <w:webHidden/>
            <w:sz w:val="28"/>
            <w:szCs w:val="28"/>
          </w:rPr>
          <w:fldChar w:fldCharType="separate"/>
        </w:r>
        <w:r w:rsidR="00A174E9">
          <w:rPr>
            <w:noProof/>
            <w:webHidden/>
            <w:sz w:val="28"/>
            <w:szCs w:val="28"/>
          </w:rPr>
          <w:t>3</w:t>
        </w:r>
        <w:r w:rsidR="00661BBE" w:rsidRPr="00661BBE">
          <w:rPr>
            <w:noProof/>
            <w:webHidden/>
            <w:sz w:val="28"/>
            <w:szCs w:val="28"/>
          </w:rPr>
          <w:fldChar w:fldCharType="end"/>
        </w:r>
      </w:hyperlink>
    </w:p>
    <w:p w:rsidR="00661BBE" w:rsidRPr="00661BBE" w:rsidRDefault="00661BBE" w:rsidP="00661BBE">
      <w:pPr>
        <w:rPr>
          <w:noProof/>
          <w:sz w:val="28"/>
          <w:szCs w:val="28"/>
        </w:rPr>
      </w:pPr>
    </w:p>
    <w:p w:rsidR="00661BBE" w:rsidRPr="00661BBE" w:rsidRDefault="00A71611">
      <w:pPr>
        <w:pStyle w:val="14"/>
        <w:tabs>
          <w:tab w:val="right" w:leader="dot" w:pos="9798"/>
        </w:tabs>
        <w:rPr>
          <w:rStyle w:val="a3"/>
          <w:noProof/>
          <w:sz w:val="28"/>
          <w:szCs w:val="28"/>
        </w:rPr>
      </w:pPr>
      <w:hyperlink w:anchor="_Toc245207202" w:history="1">
        <w:r w:rsidR="00661BBE" w:rsidRPr="008F4DC6">
          <w:rPr>
            <w:rStyle w:val="a3"/>
            <w:b/>
            <w:noProof/>
            <w:sz w:val="28"/>
            <w:szCs w:val="28"/>
          </w:rPr>
          <w:t xml:space="preserve">1. </w:t>
        </w:r>
        <w:r w:rsidR="00661BBE" w:rsidRPr="00661BBE">
          <w:rPr>
            <w:rStyle w:val="a3"/>
            <w:noProof/>
            <w:sz w:val="28"/>
            <w:szCs w:val="28"/>
          </w:rPr>
          <w:t>Сущность, задачи и методы финансового планирования</w:t>
        </w:r>
        <w:r w:rsidR="00661BBE" w:rsidRPr="00661BBE">
          <w:rPr>
            <w:noProof/>
            <w:webHidden/>
            <w:sz w:val="28"/>
            <w:szCs w:val="28"/>
          </w:rPr>
          <w:tab/>
        </w:r>
        <w:r w:rsidR="00661BBE" w:rsidRPr="00661BBE">
          <w:rPr>
            <w:noProof/>
            <w:webHidden/>
            <w:sz w:val="28"/>
            <w:szCs w:val="28"/>
          </w:rPr>
          <w:fldChar w:fldCharType="begin"/>
        </w:r>
        <w:r w:rsidR="00661BBE" w:rsidRPr="00661BBE">
          <w:rPr>
            <w:noProof/>
            <w:webHidden/>
            <w:sz w:val="28"/>
            <w:szCs w:val="28"/>
          </w:rPr>
          <w:instrText xml:space="preserve"> PAGEREF _Toc245207202 \h </w:instrText>
        </w:r>
        <w:r w:rsidR="00661BBE" w:rsidRPr="00661BBE">
          <w:rPr>
            <w:noProof/>
            <w:webHidden/>
            <w:sz w:val="28"/>
            <w:szCs w:val="28"/>
          </w:rPr>
        </w:r>
        <w:r w:rsidR="00661BBE" w:rsidRPr="00661BBE">
          <w:rPr>
            <w:noProof/>
            <w:webHidden/>
            <w:sz w:val="28"/>
            <w:szCs w:val="28"/>
          </w:rPr>
          <w:fldChar w:fldCharType="separate"/>
        </w:r>
        <w:r w:rsidR="00A174E9">
          <w:rPr>
            <w:noProof/>
            <w:webHidden/>
            <w:sz w:val="28"/>
            <w:szCs w:val="28"/>
          </w:rPr>
          <w:t>4</w:t>
        </w:r>
        <w:r w:rsidR="00661BBE" w:rsidRPr="00661BBE">
          <w:rPr>
            <w:noProof/>
            <w:webHidden/>
            <w:sz w:val="28"/>
            <w:szCs w:val="28"/>
          </w:rPr>
          <w:fldChar w:fldCharType="end"/>
        </w:r>
      </w:hyperlink>
    </w:p>
    <w:p w:rsidR="00661BBE" w:rsidRPr="00661BBE" w:rsidRDefault="00661BBE" w:rsidP="00661BBE">
      <w:pPr>
        <w:rPr>
          <w:noProof/>
          <w:sz w:val="28"/>
          <w:szCs w:val="28"/>
        </w:rPr>
      </w:pPr>
    </w:p>
    <w:p w:rsidR="00661BBE" w:rsidRPr="00661BBE" w:rsidRDefault="00A71611">
      <w:pPr>
        <w:pStyle w:val="14"/>
        <w:tabs>
          <w:tab w:val="right" w:leader="dot" w:pos="9798"/>
        </w:tabs>
        <w:rPr>
          <w:rStyle w:val="a3"/>
          <w:noProof/>
          <w:sz w:val="28"/>
          <w:szCs w:val="28"/>
        </w:rPr>
      </w:pPr>
      <w:hyperlink w:anchor="_Toc245207203" w:history="1">
        <w:r w:rsidR="00661BBE" w:rsidRPr="008F4DC6">
          <w:rPr>
            <w:rStyle w:val="a3"/>
            <w:b/>
            <w:noProof/>
            <w:sz w:val="28"/>
            <w:szCs w:val="28"/>
          </w:rPr>
          <w:t xml:space="preserve">2. </w:t>
        </w:r>
        <w:r w:rsidR="00661BBE" w:rsidRPr="00661BBE">
          <w:rPr>
            <w:rStyle w:val="a3"/>
            <w:noProof/>
            <w:sz w:val="28"/>
            <w:szCs w:val="28"/>
          </w:rPr>
          <w:t xml:space="preserve"> Процесс и этапы финансового планирования</w:t>
        </w:r>
        <w:r w:rsidR="00661BBE" w:rsidRPr="00661BBE">
          <w:rPr>
            <w:noProof/>
            <w:webHidden/>
            <w:sz w:val="28"/>
            <w:szCs w:val="28"/>
          </w:rPr>
          <w:tab/>
        </w:r>
        <w:r w:rsidR="00661BBE" w:rsidRPr="00661BBE">
          <w:rPr>
            <w:noProof/>
            <w:webHidden/>
            <w:sz w:val="28"/>
            <w:szCs w:val="28"/>
          </w:rPr>
          <w:fldChar w:fldCharType="begin"/>
        </w:r>
        <w:r w:rsidR="00661BBE" w:rsidRPr="00661BBE">
          <w:rPr>
            <w:noProof/>
            <w:webHidden/>
            <w:sz w:val="28"/>
            <w:szCs w:val="28"/>
          </w:rPr>
          <w:instrText xml:space="preserve"> PAGEREF _Toc245207203 \h </w:instrText>
        </w:r>
        <w:r w:rsidR="00661BBE" w:rsidRPr="00661BBE">
          <w:rPr>
            <w:noProof/>
            <w:webHidden/>
            <w:sz w:val="28"/>
            <w:szCs w:val="28"/>
          </w:rPr>
        </w:r>
        <w:r w:rsidR="00661BBE" w:rsidRPr="00661BBE">
          <w:rPr>
            <w:noProof/>
            <w:webHidden/>
            <w:sz w:val="28"/>
            <w:szCs w:val="28"/>
          </w:rPr>
          <w:fldChar w:fldCharType="separate"/>
        </w:r>
        <w:r w:rsidR="00A174E9">
          <w:rPr>
            <w:noProof/>
            <w:webHidden/>
            <w:sz w:val="28"/>
            <w:szCs w:val="28"/>
          </w:rPr>
          <w:t>7</w:t>
        </w:r>
        <w:r w:rsidR="00661BBE" w:rsidRPr="00661BBE">
          <w:rPr>
            <w:noProof/>
            <w:webHidden/>
            <w:sz w:val="28"/>
            <w:szCs w:val="28"/>
          </w:rPr>
          <w:fldChar w:fldCharType="end"/>
        </w:r>
      </w:hyperlink>
    </w:p>
    <w:p w:rsidR="00661BBE" w:rsidRPr="00661BBE" w:rsidRDefault="00661BBE" w:rsidP="00661BBE">
      <w:pPr>
        <w:rPr>
          <w:noProof/>
          <w:sz w:val="28"/>
          <w:szCs w:val="28"/>
        </w:rPr>
      </w:pPr>
    </w:p>
    <w:p w:rsidR="00661BBE" w:rsidRPr="00661BBE" w:rsidRDefault="00A71611">
      <w:pPr>
        <w:pStyle w:val="14"/>
        <w:tabs>
          <w:tab w:val="right" w:leader="dot" w:pos="9798"/>
        </w:tabs>
        <w:rPr>
          <w:rStyle w:val="a3"/>
          <w:noProof/>
          <w:sz w:val="28"/>
          <w:szCs w:val="28"/>
        </w:rPr>
      </w:pPr>
      <w:hyperlink w:anchor="_Toc245207204" w:history="1">
        <w:r w:rsidR="00661BBE" w:rsidRPr="008F4DC6">
          <w:rPr>
            <w:rStyle w:val="a3"/>
            <w:b/>
            <w:noProof/>
            <w:sz w:val="28"/>
            <w:szCs w:val="28"/>
          </w:rPr>
          <w:t xml:space="preserve">3. </w:t>
        </w:r>
        <w:r w:rsidR="00661BBE" w:rsidRPr="00661BBE">
          <w:rPr>
            <w:rStyle w:val="a3"/>
            <w:noProof/>
            <w:sz w:val="28"/>
            <w:szCs w:val="28"/>
          </w:rPr>
          <w:t>Виды финансового планирования и его роль в управлении предприятием</w:t>
        </w:r>
        <w:r w:rsidR="00661BBE" w:rsidRPr="00661BBE">
          <w:rPr>
            <w:noProof/>
            <w:webHidden/>
            <w:sz w:val="28"/>
            <w:szCs w:val="28"/>
          </w:rPr>
          <w:tab/>
        </w:r>
        <w:r w:rsidR="00661BBE" w:rsidRPr="00661BBE">
          <w:rPr>
            <w:noProof/>
            <w:webHidden/>
            <w:sz w:val="28"/>
            <w:szCs w:val="28"/>
          </w:rPr>
          <w:fldChar w:fldCharType="begin"/>
        </w:r>
        <w:r w:rsidR="00661BBE" w:rsidRPr="00661BBE">
          <w:rPr>
            <w:noProof/>
            <w:webHidden/>
            <w:sz w:val="28"/>
            <w:szCs w:val="28"/>
          </w:rPr>
          <w:instrText xml:space="preserve"> PAGEREF _Toc245207204 \h </w:instrText>
        </w:r>
        <w:r w:rsidR="00661BBE" w:rsidRPr="00661BBE">
          <w:rPr>
            <w:noProof/>
            <w:webHidden/>
            <w:sz w:val="28"/>
            <w:szCs w:val="28"/>
          </w:rPr>
        </w:r>
        <w:r w:rsidR="00661BBE" w:rsidRPr="00661BBE">
          <w:rPr>
            <w:noProof/>
            <w:webHidden/>
            <w:sz w:val="28"/>
            <w:szCs w:val="28"/>
          </w:rPr>
          <w:fldChar w:fldCharType="separate"/>
        </w:r>
        <w:r w:rsidR="00A174E9">
          <w:rPr>
            <w:noProof/>
            <w:webHidden/>
            <w:sz w:val="28"/>
            <w:szCs w:val="28"/>
          </w:rPr>
          <w:t>8</w:t>
        </w:r>
        <w:r w:rsidR="00661BBE" w:rsidRPr="00661BBE">
          <w:rPr>
            <w:noProof/>
            <w:webHidden/>
            <w:sz w:val="28"/>
            <w:szCs w:val="28"/>
          </w:rPr>
          <w:fldChar w:fldCharType="end"/>
        </w:r>
      </w:hyperlink>
    </w:p>
    <w:p w:rsidR="00661BBE" w:rsidRPr="00661BBE" w:rsidRDefault="00661BBE" w:rsidP="00661BBE">
      <w:pPr>
        <w:rPr>
          <w:noProof/>
          <w:sz w:val="28"/>
          <w:szCs w:val="28"/>
        </w:rPr>
      </w:pPr>
    </w:p>
    <w:p w:rsidR="00661BBE" w:rsidRPr="00661BBE" w:rsidRDefault="00661BBE" w:rsidP="00661BBE">
      <w:pPr>
        <w:rPr>
          <w:noProof/>
          <w:sz w:val="28"/>
          <w:szCs w:val="28"/>
        </w:rPr>
      </w:pPr>
    </w:p>
    <w:p w:rsidR="00661BBE" w:rsidRPr="00661BBE" w:rsidRDefault="00A71611">
      <w:pPr>
        <w:pStyle w:val="14"/>
        <w:tabs>
          <w:tab w:val="right" w:leader="dot" w:pos="9798"/>
        </w:tabs>
        <w:rPr>
          <w:rStyle w:val="a3"/>
          <w:noProof/>
          <w:sz w:val="28"/>
          <w:szCs w:val="28"/>
        </w:rPr>
      </w:pPr>
      <w:hyperlink w:anchor="_Toc245207205" w:history="1">
        <w:r w:rsidR="00661BBE" w:rsidRPr="008F4DC6">
          <w:rPr>
            <w:rStyle w:val="a3"/>
            <w:b/>
            <w:noProof/>
            <w:sz w:val="28"/>
            <w:szCs w:val="28"/>
          </w:rPr>
          <w:t>Заключение</w:t>
        </w:r>
        <w:r w:rsidR="00661BBE" w:rsidRPr="00661BBE">
          <w:rPr>
            <w:noProof/>
            <w:webHidden/>
            <w:sz w:val="28"/>
            <w:szCs w:val="28"/>
          </w:rPr>
          <w:tab/>
        </w:r>
        <w:r w:rsidR="00661BBE" w:rsidRPr="00661BBE">
          <w:rPr>
            <w:noProof/>
            <w:webHidden/>
            <w:sz w:val="28"/>
            <w:szCs w:val="28"/>
          </w:rPr>
          <w:fldChar w:fldCharType="begin"/>
        </w:r>
        <w:r w:rsidR="00661BBE" w:rsidRPr="00661BBE">
          <w:rPr>
            <w:noProof/>
            <w:webHidden/>
            <w:sz w:val="28"/>
            <w:szCs w:val="28"/>
          </w:rPr>
          <w:instrText xml:space="preserve"> PAGEREF _Toc245207205 \h </w:instrText>
        </w:r>
        <w:r w:rsidR="00661BBE" w:rsidRPr="00661BBE">
          <w:rPr>
            <w:noProof/>
            <w:webHidden/>
            <w:sz w:val="28"/>
            <w:szCs w:val="28"/>
          </w:rPr>
        </w:r>
        <w:r w:rsidR="00661BBE" w:rsidRPr="00661BBE">
          <w:rPr>
            <w:noProof/>
            <w:webHidden/>
            <w:sz w:val="28"/>
            <w:szCs w:val="28"/>
          </w:rPr>
          <w:fldChar w:fldCharType="separate"/>
        </w:r>
        <w:r w:rsidR="00A174E9">
          <w:rPr>
            <w:noProof/>
            <w:webHidden/>
            <w:sz w:val="28"/>
            <w:szCs w:val="28"/>
          </w:rPr>
          <w:t>14</w:t>
        </w:r>
        <w:r w:rsidR="00661BBE" w:rsidRPr="00661BBE">
          <w:rPr>
            <w:noProof/>
            <w:webHidden/>
            <w:sz w:val="28"/>
            <w:szCs w:val="28"/>
          </w:rPr>
          <w:fldChar w:fldCharType="end"/>
        </w:r>
      </w:hyperlink>
    </w:p>
    <w:p w:rsidR="00661BBE" w:rsidRPr="00661BBE" w:rsidRDefault="00661BBE" w:rsidP="00661BBE">
      <w:pPr>
        <w:rPr>
          <w:noProof/>
          <w:sz w:val="28"/>
          <w:szCs w:val="28"/>
        </w:rPr>
      </w:pPr>
    </w:p>
    <w:p w:rsidR="00661BBE" w:rsidRPr="00661BBE" w:rsidRDefault="00661BBE" w:rsidP="00661BBE">
      <w:pPr>
        <w:rPr>
          <w:noProof/>
          <w:sz w:val="28"/>
          <w:szCs w:val="28"/>
        </w:rPr>
      </w:pPr>
    </w:p>
    <w:p w:rsidR="00661BBE" w:rsidRPr="00661BBE" w:rsidRDefault="00A71611">
      <w:pPr>
        <w:pStyle w:val="14"/>
        <w:tabs>
          <w:tab w:val="right" w:leader="dot" w:pos="9798"/>
        </w:tabs>
        <w:rPr>
          <w:noProof/>
          <w:sz w:val="28"/>
          <w:szCs w:val="28"/>
        </w:rPr>
      </w:pPr>
      <w:hyperlink w:anchor="_Toc245207206" w:history="1">
        <w:r w:rsidR="00661BBE" w:rsidRPr="008F4DC6">
          <w:rPr>
            <w:rStyle w:val="a3"/>
            <w:rFonts w:eastAsia="Times New Roman CYR"/>
            <w:b/>
            <w:noProof/>
            <w:sz w:val="28"/>
            <w:szCs w:val="28"/>
          </w:rPr>
          <w:t>Список используемой литературы</w:t>
        </w:r>
        <w:r w:rsidR="00661BBE" w:rsidRPr="00661BBE">
          <w:rPr>
            <w:noProof/>
            <w:webHidden/>
            <w:sz w:val="28"/>
            <w:szCs w:val="28"/>
          </w:rPr>
          <w:tab/>
        </w:r>
        <w:r w:rsidR="00661BBE" w:rsidRPr="00661BBE">
          <w:rPr>
            <w:noProof/>
            <w:webHidden/>
            <w:sz w:val="28"/>
            <w:szCs w:val="28"/>
          </w:rPr>
          <w:fldChar w:fldCharType="begin"/>
        </w:r>
        <w:r w:rsidR="00661BBE" w:rsidRPr="00661BBE">
          <w:rPr>
            <w:noProof/>
            <w:webHidden/>
            <w:sz w:val="28"/>
            <w:szCs w:val="28"/>
          </w:rPr>
          <w:instrText xml:space="preserve"> PAGEREF _Toc245207206 \h </w:instrText>
        </w:r>
        <w:r w:rsidR="00661BBE" w:rsidRPr="00661BBE">
          <w:rPr>
            <w:noProof/>
            <w:webHidden/>
            <w:sz w:val="28"/>
            <w:szCs w:val="28"/>
          </w:rPr>
        </w:r>
        <w:r w:rsidR="00661BBE" w:rsidRPr="00661BBE">
          <w:rPr>
            <w:noProof/>
            <w:webHidden/>
            <w:sz w:val="28"/>
            <w:szCs w:val="28"/>
          </w:rPr>
          <w:fldChar w:fldCharType="separate"/>
        </w:r>
        <w:r w:rsidR="00A174E9">
          <w:rPr>
            <w:noProof/>
            <w:webHidden/>
            <w:sz w:val="28"/>
            <w:szCs w:val="28"/>
          </w:rPr>
          <w:t>15</w:t>
        </w:r>
        <w:r w:rsidR="00661BBE" w:rsidRPr="00661BBE">
          <w:rPr>
            <w:noProof/>
            <w:webHidden/>
            <w:sz w:val="28"/>
            <w:szCs w:val="28"/>
          </w:rPr>
          <w:fldChar w:fldCharType="end"/>
        </w:r>
      </w:hyperlink>
    </w:p>
    <w:p w:rsidR="004C2DEE" w:rsidRPr="00661BBE" w:rsidRDefault="004C2DEE">
      <w:pPr>
        <w:rPr>
          <w:sz w:val="28"/>
          <w:szCs w:val="28"/>
        </w:rPr>
      </w:pPr>
      <w:r w:rsidRPr="00661BBE">
        <w:rPr>
          <w:sz w:val="28"/>
          <w:szCs w:val="28"/>
        </w:rPr>
        <w:fldChar w:fldCharType="end"/>
      </w:r>
    </w:p>
    <w:p w:rsidR="00880341" w:rsidRDefault="004662BD" w:rsidP="00880341">
      <w:pPr>
        <w:pStyle w:val="1"/>
        <w:jc w:val="center"/>
      </w:pPr>
      <w:r w:rsidRPr="00661BBE">
        <w:rPr>
          <w:rFonts w:ascii="Times New Roman" w:hAnsi="Times New Roman" w:cs="Times New Roman"/>
          <w:sz w:val="28"/>
          <w:szCs w:val="28"/>
        </w:rPr>
        <w:br w:type="page"/>
      </w:r>
      <w:bookmarkStart w:id="1" w:name="_Toc245207201"/>
      <w:r w:rsidR="00880341">
        <w:t>Введение</w:t>
      </w:r>
      <w:bookmarkEnd w:id="1"/>
    </w:p>
    <w:p w:rsidR="00880341" w:rsidRDefault="00880341" w:rsidP="00880341">
      <w:pPr>
        <w:rPr>
          <w:b/>
          <w:sz w:val="28"/>
          <w:szCs w:val="28"/>
        </w:rPr>
      </w:pPr>
    </w:p>
    <w:p w:rsidR="00880341" w:rsidRDefault="00880341" w:rsidP="008547F9">
      <w:pPr>
        <w:pStyle w:val="ae"/>
        <w:spacing w:line="360" w:lineRule="auto"/>
        <w:ind w:left="0"/>
        <w:rPr>
          <w:rFonts w:eastAsia="Bookman Old Style" w:cs="Bookman Old Style"/>
          <w:sz w:val="28"/>
          <w:szCs w:val="28"/>
        </w:rPr>
      </w:pPr>
      <w:r>
        <w:rPr>
          <w:rFonts w:ascii="Times New Roman CYR" w:eastAsia="Times New Roman CYR" w:hAnsi="Times New Roman CYR" w:cs="Times New Roman CYR"/>
          <w:sz w:val="28"/>
          <w:szCs w:val="28"/>
        </w:rPr>
        <w:tab/>
        <w:t xml:space="preserve">Для  </w:t>
      </w:r>
      <w:r w:rsidR="00DA2963">
        <w:rPr>
          <w:rFonts w:ascii="Times New Roman CYR" w:eastAsia="Times New Roman CYR" w:hAnsi="Times New Roman CYR" w:cs="Times New Roman CYR"/>
          <w:sz w:val="28"/>
          <w:szCs w:val="28"/>
        </w:rPr>
        <w:t>своего реферата</w:t>
      </w:r>
      <w:r>
        <w:rPr>
          <w:rFonts w:ascii="Times New Roman CYR" w:eastAsia="Times New Roman CYR" w:hAnsi="Times New Roman CYR" w:cs="Times New Roman CYR"/>
          <w:sz w:val="28"/>
          <w:szCs w:val="28"/>
        </w:rPr>
        <w:t xml:space="preserve">  я  выбрала   тему  </w:t>
      </w:r>
      <w:r w:rsidRPr="000F5DFB">
        <w:rPr>
          <w:color w:val="000000"/>
          <w:sz w:val="28"/>
          <w:szCs w:val="28"/>
        </w:rPr>
        <w:t>«Финансовое планирование на предпр</w:t>
      </w:r>
      <w:r>
        <w:rPr>
          <w:color w:val="000000"/>
          <w:sz w:val="28"/>
          <w:szCs w:val="28"/>
        </w:rPr>
        <w:t xml:space="preserve">иятии: сущность, виды и функции </w:t>
      </w:r>
      <w:r>
        <w:rPr>
          <w:sz w:val="28"/>
          <w:szCs w:val="28"/>
        </w:rPr>
        <w:t xml:space="preserve">»  потому,  что </w:t>
      </w:r>
      <w:r>
        <w:rPr>
          <w:rFonts w:eastAsia="Bookman Old Style" w:cs="Bookman Old Style"/>
          <w:sz w:val="28"/>
          <w:szCs w:val="28"/>
        </w:rPr>
        <w:t xml:space="preserve"> считаю,  что  в наше время руководители многих предприятий    незаслуженно     пренебрегают    такой   важной  стороной   деятельности фирмы.</w:t>
      </w:r>
    </w:p>
    <w:p w:rsidR="00880341" w:rsidRDefault="00880341" w:rsidP="008E4892">
      <w:pPr>
        <w:spacing w:line="360" w:lineRule="auto"/>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ab/>
      </w:r>
      <w:r>
        <w:rPr>
          <w:sz w:val="28"/>
          <w:szCs w:val="28"/>
        </w:rPr>
        <w:t xml:space="preserve">Актуальность темы  очевидна в нынешних условиях российской действительности. Связано это, прежде всего, с переходом от командной модели экономики, при которой планирование осуществлялось централизованно, к рыночным отношениям. Современный рынок предъявляет серьезные требования к предприятию. Сложность и высокая подвижность происходящих на нем процессов создают новые предпосылки для более серьезного применения планирования. </w:t>
      </w:r>
    </w:p>
    <w:p w:rsidR="00880341" w:rsidRDefault="00880341" w:rsidP="00880341">
      <w:pPr>
        <w:tabs>
          <w:tab w:val="left" w:pos="360"/>
        </w:tabs>
        <w:spacing w:line="360" w:lineRule="auto"/>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 xml:space="preserve">      В рыночной экономике предприниматели не могут добиться стабильного успеха, если не будут четко и эффективно планировать свою деятельность, постоянно собирать и аккумулировать информацию, как о состоянии целевых рынков, положения на них конкурентов, так и о собственных перспективах и возможностях.</w:t>
      </w:r>
    </w:p>
    <w:p w:rsidR="00880341" w:rsidRDefault="00880341" w:rsidP="00880341">
      <w:pPr>
        <w:autoSpaceDE w:val="0"/>
        <w:spacing w:line="360" w:lineRule="auto"/>
        <w:ind w:firstLine="567"/>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Мне кажется</w:t>
      </w:r>
      <w:r w:rsidR="0080598E">
        <w:rPr>
          <w:rFonts w:ascii="Times New Roman CYR" w:eastAsia="Times New Roman CYR" w:hAnsi="Times New Roman CYR" w:cs="Times New Roman CYR"/>
          <w:sz w:val="28"/>
          <w:szCs w:val="28"/>
        </w:rPr>
        <w:t>,</w:t>
      </w:r>
      <w:r>
        <w:rPr>
          <w:rFonts w:ascii="Times New Roman CYR" w:eastAsia="Times New Roman CYR" w:hAnsi="Times New Roman CYR" w:cs="Times New Roman CYR"/>
          <w:sz w:val="28"/>
          <w:szCs w:val="28"/>
        </w:rPr>
        <w:t xml:space="preserve"> очень важным является не только погоня за прибылью, но и увеличение стоимости фирмы, укрепление ее деловой репутации. Сейчас все чаще клиенты перед обращением в фирму стараются выяснить ее «стаж» работы, заслуги, достижения, и отдают предпочтение давно существующим (не менее пяти – семи лет) и зарекомендовавшим себя предприятиям.</w:t>
      </w:r>
    </w:p>
    <w:p w:rsidR="00880341" w:rsidRDefault="00880341" w:rsidP="00880341">
      <w:pPr>
        <w:autoSpaceDE w:val="0"/>
        <w:spacing w:line="360" w:lineRule="auto"/>
        <w:ind w:firstLine="567"/>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Цель моей работы – доказать, что без финансового планирования: перспективного, текущего и оперативного не может и не должно обходиться ни одно предприятие. Финансовое планирование может в значительной степени упростить «жизнь фирмы».</w:t>
      </w:r>
    </w:p>
    <w:p w:rsidR="00880341" w:rsidRDefault="00880341" w:rsidP="00880341">
      <w:pPr>
        <w:tabs>
          <w:tab w:val="left" w:pos="720"/>
        </w:tabs>
        <w:autoSpaceDE w:val="0"/>
        <w:spacing w:line="360" w:lineRule="auto"/>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ab/>
        <w:t>Я думаю, что самая главная проблема, существующая сейчас на российских предприятиях – это именно недооценка важности финансового планирования, а она истекает из элементарного незнания, недопонимания механизмов финансового планирования.</w:t>
      </w:r>
    </w:p>
    <w:p w:rsidR="00880341" w:rsidRDefault="00640B9F" w:rsidP="00640B9F">
      <w:pPr>
        <w:pStyle w:val="1"/>
        <w:jc w:val="center"/>
      </w:pPr>
      <w:bookmarkStart w:id="2" w:name="_Toc245207202"/>
      <w:r>
        <w:t xml:space="preserve">1. Сущность, </w:t>
      </w:r>
      <w:r w:rsidR="00880341">
        <w:t>задачи</w:t>
      </w:r>
      <w:r>
        <w:t xml:space="preserve"> и методы</w:t>
      </w:r>
      <w:r w:rsidR="00880341">
        <w:t xml:space="preserve"> финансового планирования</w:t>
      </w:r>
      <w:bookmarkEnd w:id="2"/>
    </w:p>
    <w:p w:rsidR="00880341" w:rsidRDefault="00880341" w:rsidP="00880341">
      <w:pPr>
        <w:spacing w:line="360" w:lineRule="auto"/>
        <w:ind w:left="360"/>
        <w:rPr>
          <w:sz w:val="28"/>
          <w:szCs w:val="28"/>
        </w:rPr>
      </w:pPr>
    </w:p>
    <w:p w:rsidR="00880341" w:rsidRDefault="00880341" w:rsidP="00880341">
      <w:pPr>
        <w:spacing w:line="360" w:lineRule="auto"/>
        <w:ind w:firstLine="540"/>
        <w:rPr>
          <w:sz w:val="28"/>
          <w:szCs w:val="28"/>
        </w:rPr>
      </w:pPr>
      <w:r>
        <w:rPr>
          <w:sz w:val="28"/>
          <w:szCs w:val="28"/>
        </w:rPr>
        <w:t>Управлять – значит предвидеть, т.е. прогнозировать, планировать. Поэтому важнейшим элементом предпринимательской хозяйственной деятельности и управления предприятием является планирование, в том числе и финансовое.</w:t>
      </w:r>
    </w:p>
    <w:p w:rsidR="00880341" w:rsidRDefault="00880341" w:rsidP="00880341">
      <w:pPr>
        <w:spacing w:line="360" w:lineRule="auto"/>
        <w:ind w:firstLine="540"/>
        <w:rPr>
          <w:sz w:val="28"/>
          <w:szCs w:val="28"/>
        </w:rPr>
      </w:pPr>
      <w:r>
        <w:rPr>
          <w:b/>
          <w:bCs/>
          <w:i/>
          <w:iCs/>
          <w:sz w:val="28"/>
          <w:szCs w:val="28"/>
        </w:rPr>
        <w:t>Финансовое планирование</w:t>
      </w:r>
      <w:r>
        <w:rPr>
          <w:b/>
          <w:bCs/>
          <w:sz w:val="28"/>
          <w:szCs w:val="28"/>
        </w:rPr>
        <w:t xml:space="preserve"> </w:t>
      </w:r>
      <w:r>
        <w:rPr>
          <w:sz w:val="28"/>
          <w:szCs w:val="28"/>
        </w:rPr>
        <w:t xml:space="preserve">- это планирование всех доходов и направлений расходования денежных средств предприятия для обеспечения его развития. Финансовое планирование осуществляется посредством составления финансовых планов разного содержания и назначения в зависимости от задач и объектов планирования. </w:t>
      </w:r>
    </w:p>
    <w:p w:rsidR="00880341" w:rsidRDefault="00880341" w:rsidP="00880341">
      <w:pPr>
        <w:spacing w:line="360" w:lineRule="auto"/>
        <w:ind w:firstLine="540"/>
        <w:rPr>
          <w:sz w:val="28"/>
          <w:szCs w:val="28"/>
        </w:rPr>
      </w:pPr>
      <w:r>
        <w:rPr>
          <w:sz w:val="28"/>
          <w:szCs w:val="28"/>
        </w:rPr>
        <w:t>Финансовое планирование является важным элементом корпоративного планового процесса.  Каждый менеджер, независимо от своих функциональных интересов, должен быть знаком с механикой и смыслом выполнения и контроля финансовых планов, по крайней мере</w:t>
      </w:r>
      <w:r w:rsidR="0080598E">
        <w:rPr>
          <w:sz w:val="28"/>
          <w:szCs w:val="28"/>
        </w:rPr>
        <w:t>,</w:t>
      </w:r>
      <w:r>
        <w:rPr>
          <w:sz w:val="28"/>
          <w:szCs w:val="28"/>
        </w:rPr>
        <w:t xml:space="preserve"> настолько, насколько это касается его деятельности.</w:t>
      </w:r>
    </w:p>
    <w:p w:rsidR="00880341" w:rsidRDefault="00880341" w:rsidP="00880341">
      <w:pPr>
        <w:spacing w:line="360" w:lineRule="auto"/>
        <w:ind w:firstLine="540"/>
        <w:rPr>
          <w:b/>
          <w:bCs/>
          <w:i/>
          <w:sz w:val="28"/>
          <w:szCs w:val="28"/>
        </w:rPr>
      </w:pPr>
      <w:r>
        <w:rPr>
          <w:b/>
          <w:bCs/>
          <w:i/>
          <w:sz w:val="28"/>
          <w:szCs w:val="28"/>
        </w:rPr>
        <w:t>Основные задачи финансового планирования:</w:t>
      </w:r>
    </w:p>
    <w:p w:rsidR="00880341" w:rsidRDefault="00880341" w:rsidP="00880341">
      <w:pPr>
        <w:numPr>
          <w:ilvl w:val="0"/>
          <w:numId w:val="19"/>
        </w:numPr>
        <w:tabs>
          <w:tab w:val="left" w:pos="900"/>
        </w:tabs>
        <w:suppressAutoHyphens/>
        <w:spacing w:line="360" w:lineRule="auto"/>
        <w:ind w:left="900"/>
        <w:rPr>
          <w:sz w:val="28"/>
          <w:szCs w:val="28"/>
        </w:rPr>
      </w:pPr>
      <w:r>
        <w:rPr>
          <w:sz w:val="28"/>
          <w:szCs w:val="28"/>
        </w:rPr>
        <w:t>обеспечение нормального воспроизводственного процесса необходимыми источниками финансирования. При этом огромное значение имеют целевые источники финансирования, их формирование и использование;</w:t>
      </w:r>
    </w:p>
    <w:p w:rsidR="00880341" w:rsidRDefault="00880341" w:rsidP="00880341">
      <w:pPr>
        <w:numPr>
          <w:ilvl w:val="0"/>
          <w:numId w:val="19"/>
        </w:numPr>
        <w:tabs>
          <w:tab w:val="left" w:pos="900"/>
        </w:tabs>
        <w:suppressAutoHyphens/>
        <w:spacing w:line="360" w:lineRule="auto"/>
        <w:ind w:left="900"/>
        <w:rPr>
          <w:sz w:val="28"/>
          <w:szCs w:val="28"/>
        </w:rPr>
      </w:pPr>
      <w:r>
        <w:rPr>
          <w:sz w:val="28"/>
          <w:szCs w:val="28"/>
        </w:rPr>
        <w:t>соблюдение интересов акционеров и других инвесторов. Бизнес-план, содержащий подобное обоснование инвестиционного проекта, является для инвесторов основным документом, стимулирующим вложение капитала;</w:t>
      </w:r>
    </w:p>
    <w:p w:rsidR="00880341" w:rsidRDefault="00880341" w:rsidP="00880341">
      <w:pPr>
        <w:numPr>
          <w:ilvl w:val="0"/>
          <w:numId w:val="19"/>
        </w:numPr>
        <w:tabs>
          <w:tab w:val="left" w:pos="900"/>
        </w:tabs>
        <w:suppressAutoHyphens/>
        <w:spacing w:line="360" w:lineRule="auto"/>
        <w:ind w:left="900"/>
        <w:rPr>
          <w:sz w:val="28"/>
          <w:szCs w:val="28"/>
        </w:rPr>
      </w:pPr>
      <w:r>
        <w:rPr>
          <w:sz w:val="28"/>
          <w:szCs w:val="28"/>
        </w:rPr>
        <w:t>гарантия выполнения обязательств предприятия перед бюджетом и внебюджетными фондами, банками и другими кредиторами. Оптимальная для данного предприятия структура капитала приносит максимальную прибыль и максимизирует при заданных параметрах платежи в бюджет;</w:t>
      </w:r>
    </w:p>
    <w:p w:rsidR="00880341" w:rsidRDefault="00880341" w:rsidP="00880341">
      <w:pPr>
        <w:numPr>
          <w:ilvl w:val="0"/>
          <w:numId w:val="19"/>
        </w:numPr>
        <w:tabs>
          <w:tab w:val="left" w:pos="900"/>
        </w:tabs>
        <w:suppressAutoHyphens/>
        <w:spacing w:line="360" w:lineRule="auto"/>
        <w:ind w:left="900"/>
        <w:rPr>
          <w:sz w:val="28"/>
          <w:szCs w:val="28"/>
        </w:rPr>
      </w:pPr>
      <w:r>
        <w:rPr>
          <w:sz w:val="28"/>
          <w:szCs w:val="28"/>
        </w:rPr>
        <w:t>выявление резервов и мобилизация ресурсов в целях эффективного использования прибыли и других доходов, включая и внереализационные;</w:t>
      </w:r>
    </w:p>
    <w:p w:rsidR="00880341" w:rsidRDefault="00880341" w:rsidP="00880341">
      <w:pPr>
        <w:numPr>
          <w:ilvl w:val="0"/>
          <w:numId w:val="19"/>
        </w:numPr>
        <w:tabs>
          <w:tab w:val="left" w:pos="900"/>
        </w:tabs>
        <w:suppressAutoHyphens/>
        <w:spacing w:line="360" w:lineRule="auto"/>
        <w:ind w:left="900"/>
        <w:rPr>
          <w:sz w:val="28"/>
          <w:szCs w:val="28"/>
        </w:rPr>
      </w:pPr>
      <w:r>
        <w:rPr>
          <w:sz w:val="28"/>
          <w:szCs w:val="28"/>
        </w:rPr>
        <w:t>контроль рублём за финансовым состоянием, платёжеспособностью и кредитоспособностью предприятия. [1. - стр.95]</w:t>
      </w:r>
    </w:p>
    <w:p w:rsidR="008E4892" w:rsidRDefault="008E4892" w:rsidP="008E4892">
      <w:pPr>
        <w:tabs>
          <w:tab w:val="left" w:pos="900"/>
        </w:tabs>
        <w:suppressAutoHyphens/>
        <w:spacing w:line="360" w:lineRule="auto"/>
        <w:ind w:left="900"/>
        <w:rPr>
          <w:sz w:val="28"/>
          <w:szCs w:val="28"/>
        </w:rPr>
      </w:pPr>
    </w:p>
    <w:p w:rsidR="00880341" w:rsidRDefault="00880341" w:rsidP="00880341">
      <w:pPr>
        <w:spacing w:line="360" w:lineRule="auto"/>
        <w:ind w:firstLine="540"/>
        <w:rPr>
          <w:sz w:val="28"/>
          <w:szCs w:val="28"/>
        </w:rPr>
      </w:pPr>
      <w:r w:rsidRPr="008E4892">
        <w:rPr>
          <w:b/>
          <w:i/>
          <w:iCs/>
          <w:sz w:val="28"/>
          <w:szCs w:val="28"/>
        </w:rPr>
        <w:t>Цель финансового планирования</w:t>
      </w:r>
      <w:r w:rsidRPr="008E4892">
        <w:rPr>
          <w:b/>
          <w:sz w:val="28"/>
          <w:szCs w:val="28"/>
        </w:rPr>
        <w:t xml:space="preserve"> </w:t>
      </w:r>
      <w:r>
        <w:rPr>
          <w:sz w:val="28"/>
          <w:szCs w:val="28"/>
        </w:rPr>
        <w:t xml:space="preserve">состоит в увязке доходов с необходимыми расходами. При превышении доходов над расходами сумма превышения направляется в резервный фонд. При превышении расходов над доходами сумма недостатка финансовых средств восполняется за счёт выпуска ценных бумаг, получения кредитов, получения благотворительных взносов и т.д. </w:t>
      </w:r>
    </w:p>
    <w:p w:rsidR="00880341" w:rsidRDefault="00880341" w:rsidP="00880341">
      <w:pPr>
        <w:tabs>
          <w:tab w:val="left" w:pos="0"/>
        </w:tabs>
        <w:overflowPunct w:val="0"/>
        <w:autoSpaceDE w:val="0"/>
        <w:spacing w:before="240" w:after="60" w:line="360" w:lineRule="auto"/>
        <w:ind w:firstLine="540"/>
        <w:textAlignment w:val="baseline"/>
        <w:rPr>
          <w:sz w:val="28"/>
          <w:szCs w:val="28"/>
        </w:rPr>
      </w:pPr>
      <w:r>
        <w:rPr>
          <w:sz w:val="28"/>
          <w:szCs w:val="28"/>
        </w:rPr>
        <w:t xml:space="preserve">По мере реализации заложенных в бюджете планов необходимо регистрировать фактические результаты деятельности предприятия. Сравнивая фактические показатели с запланированными, можно осуществлять так называемый бюджетный контроль. В этом смысле основное внимание уделяется показателям, которые отклоняются от плановых, и анализируются причины этих отклонений. Таким образом, пополняется информация обо всех сторонах деятельности предприятия. </w:t>
      </w:r>
      <w:r>
        <w:rPr>
          <w:sz w:val="28"/>
          <w:szCs w:val="28"/>
        </w:rPr>
        <w:tab/>
        <w:t>Бюджетный контроль позволяет, например, выяснить, что в каких-либо областях деятельности предприятия намеченные планы выполняются неудовлетворительно. Но можно, разумеется, предположить и такую ситуацию, когда окажется, что сам бюджет был составлен на основе нереалистичных исходных положений. В обоих случаях руководство заинтересовано в получении информации об этом, с тем</w:t>
      </w:r>
      <w:r w:rsidR="008547F9">
        <w:rPr>
          <w:sz w:val="28"/>
          <w:szCs w:val="28"/>
        </w:rPr>
        <w:t>,</w:t>
      </w:r>
      <w:r>
        <w:rPr>
          <w:sz w:val="28"/>
          <w:szCs w:val="28"/>
        </w:rPr>
        <w:t xml:space="preserve"> чтобы предпринять необходимые действия, т.е. изменить способ выполнения планов или ревизовать положения, на которых основывается бюджет. Разрабатывая финансовый план на следующий период, необходимо принимать решения заблаговременно, до начала деятельности в этот период. В таком случае существует большая вероятность того, что разработчикам плана хватит времени для выдвижения и анализа альтернативных предложений, чем в той ситуации, когда решение принимается в самый последний момент.</w:t>
      </w:r>
    </w:p>
    <w:p w:rsidR="00880341" w:rsidRPr="008E4892" w:rsidRDefault="00880341" w:rsidP="00880341">
      <w:pPr>
        <w:tabs>
          <w:tab w:val="left" w:pos="0"/>
        </w:tabs>
        <w:overflowPunct w:val="0"/>
        <w:autoSpaceDE w:val="0"/>
        <w:spacing w:before="240" w:after="60" w:line="360" w:lineRule="auto"/>
        <w:ind w:firstLine="540"/>
        <w:textAlignment w:val="baseline"/>
        <w:rPr>
          <w:b/>
          <w:i/>
          <w:iCs/>
          <w:sz w:val="28"/>
          <w:szCs w:val="28"/>
        </w:rPr>
      </w:pPr>
      <w:r w:rsidRPr="008E4892">
        <w:rPr>
          <w:b/>
          <w:i/>
          <w:iCs/>
          <w:sz w:val="28"/>
          <w:szCs w:val="28"/>
        </w:rPr>
        <w:t>Краткосрочное и долгосрочное планирование</w:t>
      </w:r>
    </w:p>
    <w:p w:rsidR="00880341" w:rsidRDefault="00880341" w:rsidP="00880341">
      <w:pPr>
        <w:tabs>
          <w:tab w:val="left" w:pos="0"/>
        </w:tabs>
        <w:overflowPunct w:val="0"/>
        <w:autoSpaceDE w:val="0"/>
        <w:spacing w:before="240" w:after="60" w:line="360" w:lineRule="auto"/>
        <w:ind w:firstLine="540"/>
        <w:textAlignment w:val="baseline"/>
        <w:rPr>
          <w:sz w:val="28"/>
          <w:szCs w:val="28"/>
        </w:rPr>
      </w:pPr>
      <w:r>
        <w:rPr>
          <w:sz w:val="28"/>
          <w:szCs w:val="28"/>
        </w:rPr>
        <w:t xml:space="preserve">Как правило, различают </w:t>
      </w:r>
      <w:r>
        <w:rPr>
          <w:i/>
          <w:iCs/>
          <w:sz w:val="28"/>
          <w:szCs w:val="28"/>
        </w:rPr>
        <w:t>краткосрочное</w:t>
      </w:r>
      <w:r>
        <w:rPr>
          <w:sz w:val="28"/>
          <w:szCs w:val="28"/>
        </w:rPr>
        <w:t xml:space="preserve"> и </w:t>
      </w:r>
      <w:r>
        <w:rPr>
          <w:i/>
          <w:iCs/>
          <w:sz w:val="28"/>
          <w:szCs w:val="28"/>
        </w:rPr>
        <w:t>долгосрочное планирование.</w:t>
      </w:r>
      <w:r>
        <w:rPr>
          <w:sz w:val="28"/>
          <w:szCs w:val="28"/>
        </w:rPr>
        <w:t xml:space="preserve"> Значение некоторых из принимаемых решений распространяется на очень долгую перспективу. Это относится, например, к решениям в таких областях, как приобретение элементов основного капитала, кадровая политика, определение ассортимента выпускаемой продукции. Такие решение определяют деятельность предприятия на много лет вперед и должны быть отражены в долгосрочных планах (бюджетах), где степень детализованности обычно бывает довольно невысока. </w:t>
      </w:r>
      <w:r>
        <w:rPr>
          <w:i/>
          <w:iCs/>
          <w:sz w:val="28"/>
          <w:szCs w:val="28"/>
        </w:rPr>
        <w:t>Долгосрочные планы</w:t>
      </w:r>
      <w:r>
        <w:rPr>
          <w:sz w:val="28"/>
          <w:szCs w:val="28"/>
        </w:rPr>
        <w:t xml:space="preserve"> должны представлять собой своего рода рамочную конструкцию,  составными элементами которой являются краткосрочные планы.</w:t>
      </w:r>
    </w:p>
    <w:p w:rsidR="00880341" w:rsidRDefault="00880341" w:rsidP="00880341">
      <w:pPr>
        <w:spacing w:line="360" w:lineRule="auto"/>
        <w:ind w:firstLine="540"/>
        <w:rPr>
          <w:sz w:val="28"/>
          <w:szCs w:val="28"/>
        </w:rPr>
      </w:pPr>
      <w:r>
        <w:rPr>
          <w:sz w:val="28"/>
          <w:szCs w:val="28"/>
        </w:rPr>
        <w:t xml:space="preserve">В основном на предприятиях используется </w:t>
      </w:r>
      <w:r>
        <w:rPr>
          <w:i/>
          <w:iCs/>
          <w:sz w:val="28"/>
          <w:szCs w:val="28"/>
        </w:rPr>
        <w:t>краткосрочное планирование</w:t>
      </w:r>
      <w:r>
        <w:rPr>
          <w:sz w:val="28"/>
          <w:szCs w:val="28"/>
        </w:rPr>
        <w:t xml:space="preserve"> и имеют дело с плановым периодом, равным одному году. Это объясняется тем, что за период такой протяженности, как можно предположить, происходят все типичные для жизни предприятия события, поскольку за этот срок выравниваются сезонные колебания конъюнктуры. По времени годовой бюджет (план) можно разделить на месячные или квартальные бюджеты (планы). </w:t>
      </w:r>
    </w:p>
    <w:p w:rsidR="0080598E" w:rsidRDefault="0080598E" w:rsidP="00640B9F">
      <w:pPr>
        <w:tabs>
          <w:tab w:val="left" w:pos="1080"/>
        </w:tabs>
        <w:overflowPunct w:val="0"/>
        <w:autoSpaceDE w:val="0"/>
        <w:spacing w:before="240" w:after="60" w:line="360" w:lineRule="auto"/>
        <w:textAlignment w:val="baseline"/>
        <w:rPr>
          <w:b/>
          <w:bCs/>
          <w:i/>
          <w:color w:val="000000"/>
          <w:sz w:val="28"/>
          <w:szCs w:val="28"/>
        </w:rPr>
      </w:pPr>
    </w:p>
    <w:p w:rsidR="00880341" w:rsidRPr="008547F9" w:rsidRDefault="00880341" w:rsidP="00640B9F">
      <w:pPr>
        <w:tabs>
          <w:tab w:val="left" w:pos="1080"/>
        </w:tabs>
        <w:overflowPunct w:val="0"/>
        <w:autoSpaceDE w:val="0"/>
        <w:spacing w:before="240" w:after="60" w:line="360" w:lineRule="auto"/>
        <w:textAlignment w:val="baseline"/>
        <w:rPr>
          <w:b/>
          <w:bCs/>
          <w:i/>
          <w:color w:val="000000"/>
          <w:sz w:val="28"/>
          <w:szCs w:val="28"/>
        </w:rPr>
      </w:pPr>
      <w:r w:rsidRPr="008547F9">
        <w:rPr>
          <w:b/>
          <w:bCs/>
          <w:i/>
          <w:color w:val="000000"/>
          <w:sz w:val="28"/>
          <w:szCs w:val="28"/>
        </w:rPr>
        <w:t>Методы планирования финансовых показателей</w:t>
      </w:r>
    </w:p>
    <w:p w:rsidR="00880341" w:rsidRDefault="00880341" w:rsidP="00880341">
      <w:pPr>
        <w:spacing w:line="360" w:lineRule="auto"/>
        <w:ind w:firstLine="540"/>
        <w:rPr>
          <w:sz w:val="28"/>
          <w:szCs w:val="28"/>
        </w:rPr>
      </w:pPr>
      <w:r>
        <w:rPr>
          <w:sz w:val="28"/>
          <w:szCs w:val="28"/>
        </w:rPr>
        <w:t>Планирование финансовых показателей осуществляется посредством определённых методов. Методы планирования – это конкретные способы и приёмы расчётов показателей. При планировании финансовых показателей могут применяться следующие методы:</w:t>
      </w:r>
    </w:p>
    <w:p w:rsidR="00880341" w:rsidRDefault="00880341" w:rsidP="00880341">
      <w:pPr>
        <w:numPr>
          <w:ilvl w:val="0"/>
          <w:numId w:val="20"/>
        </w:numPr>
        <w:tabs>
          <w:tab w:val="left" w:pos="720"/>
        </w:tabs>
        <w:suppressAutoHyphens/>
        <w:spacing w:line="360" w:lineRule="auto"/>
        <w:rPr>
          <w:sz w:val="28"/>
          <w:szCs w:val="28"/>
        </w:rPr>
      </w:pPr>
      <w:r>
        <w:rPr>
          <w:sz w:val="28"/>
          <w:szCs w:val="28"/>
        </w:rPr>
        <w:t>нормативный</w:t>
      </w:r>
    </w:p>
    <w:p w:rsidR="00880341" w:rsidRDefault="00880341" w:rsidP="00880341">
      <w:pPr>
        <w:numPr>
          <w:ilvl w:val="0"/>
          <w:numId w:val="20"/>
        </w:numPr>
        <w:tabs>
          <w:tab w:val="left" w:pos="720"/>
        </w:tabs>
        <w:suppressAutoHyphens/>
        <w:spacing w:line="360" w:lineRule="auto"/>
        <w:rPr>
          <w:sz w:val="28"/>
          <w:szCs w:val="28"/>
        </w:rPr>
      </w:pPr>
      <w:r>
        <w:rPr>
          <w:sz w:val="28"/>
          <w:szCs w:val="28"/>
        </w:rPr>
        <w:t>расчётно-аналитический</w:t>
      </w:r>
    </w:p>
    <w:p w:rsidR="00880341" w:rsidRDefault="00880341" w:rsidP="00880341">
      <w:pPr>
        <w:numPr>
          <w:ilvl w:val="0"/>
          <w:numId w:val="20"/>
        </w:numPr>
        <w:tabs>
          <w:tab w:val="left" w:pos="720"/>
        </w:tabs>
        <w:suppressAutoHyphens/>
        <w:spacing w:line="360" w:lineRule="auto"/>
        <w:rPr>
          <w:sz w:val="28"/>
          <w:szCs w:val="28"/>
        </w:rPr>
      </w:pPr>
      <w:r>
        <w:rPr>
          <w:sz w:val="28"/>
          <w:szCs w:val="28"/>
        </w:rPr>
        <w:t>балансовый</w:t>
      </w:r>
    </w:p>
    <w:p w:rsidR="00880341" w:rsidRDefault="00880341" w:rsidP="00880341">
      <w:pPr>
        <w:numPr>
          <w:ilvl w:val="0"/>
          <w:numId w:val="20"/>
        </w:numPr>
        <w:tabs>
          <w:tab w:val="left" w:pos="720"/>
        </w:tabs>
        <w:suppressAutoHyphens/>
        <w:spacing w:line="360" w:lineRule="auto"/>
        <w:rPr>
          <w:sz w:val="28"/>
          <w:szCs w:val="28"/>
        </w:rPr>
      </w:pPr>
      <w:r>
        <w:rPr>
          <w:sz w:val="28"/>
          <w:szCs w:val="28"/>
        </w:rPr>
        <w:t>метод оптимизации плановых решений</w:t>
      </w:r>
    </w:p>
    <w:p w:rsidR="00880341" w:rsidRDefault="00880341" w:rsidP="00880341">
      <w:pPr>
        <w:numPr>
          <w:ilvl w:val="0"/>
          <w:numId w:val="20"/>
        </w:numPr>
        <w:tabs>
          <w:tab w:val="left" w:pos="720"/>
        </w:tabs>
        <w:suppressAutoHyphens/>
        <w:spacing w:line="360" w:lineRule="auto"/>
        <w:rPr>
          <w:sz w:val="28"/>
          <w:szCs w:val="28"/>
        </w:rPr>
      </w:pPr>
      <w:r>
        <w:rPr>
          <w:sz w:val="28"/>
          <w:szCs w:val="28"/>
        </w:rPr>
        <w:t>экономико-математическое моделирование</w:t>
      </w:r>
    </w:p>
    <w:p w:rsidR="00880341" w:rsidRDefault="00880341" w:rsidP="00880341">
      <w:pPr>
        <w:spacing w:line="360" w:lineRule="auto"/>
        <w:ind w:firstLine="540"/>
        <w:rPr>
          <w:sz w:val="28"/>
          <w:szCs w:val="28"/>
        </w:rPr>
      </w:pPr>
    </w:p>
    <w:p w:rsidR="00880341" w:rsidRDefault="00640B9F" w:rsidP="00640B9F">
      <w:pPr>
        <w:pStyle w:val="1"/>
        <w:jc w:val="center"/>
      </w:pPr>
      <w:bookmarkStart w:id="3" w:name="_Toc245207203"/>
      <w:r>
        <w:t>2.</w:t>
      </w:r>
      <w:r w:rsidR="00880341">
        <w:t xml:space="preserve">  Процесс и этапы финансового планирования</w:t>
      </w:r>
      <w:bookmarkEnd w:id="3"/>
    </w:p>
    <w:p w:rsidR="00880341" w:rsidRDefault="00880341" w:rsidP="00880341">
      <w:pPr>
        <w:spacing w:line="360" w:lineRule="auto"/>
        <w:jc w:val="center"/>
        <w:rPr>
          <w:b/>
          <w:sz w:val="32"/>
          <w:szCs w:val="32"/>
        </w:rPr>
      </w:pPr>
    </w:p>
    <w:p w:rsidR="00880341" w:rsidRDefault="00880341" w:rsidP="00880341">
      <w:pPr>
        <w:spacing w:line="360" w:lineRule="auto"/>
        <w:jc w:val="left"/>
        <w:rPr>
          <w:rFonts w:ascii="Times New Roman CYR" w:eastAsia="Times New Roman CYR" w:hAnsi="Times New Roman CYR" w:cs="Times New Roman CYR"/>
          <w:sz w:val="28"/>
          <w:szCs w:val="28"/>
          <w:u w:val="single"/>
        </w:rPr>
      </w:pPr>
      <w:r>
        <w:rPr>
          <w:rFonts w:ascii="Times New Roman CYR" w:eastAsia="Times New Roman CYR" w:hAnsi="Times New Roman CYR" w:cs="Times New Roman CYR"/>
          <w:sz w:val="28"/>
          <w:szCs w:val="28"/>
          <w:u w:val="single"/>
        </w:rPr>
        <w:t>Процесс финансового планирования включает несколько этапов, таких как:</w:t>
      </w:r>
    </w:p>
    <w:p w:rsidR="00880341" w:rsidRDefault="00880341" w:rsidP="00880341">
      <w:pPr>
        <w:numPr>
          <w:ilvl w:val="0"/>
          <w:numId w:val="21"/>
        </w:numPr>
        <w:tabs>
          <w:tab w:val="left" w:pos="1287"/>
        </w:tabs>
        <w:suppressAutoHyphens/>
        <w:autoSpaceDE w:val="0"/>
        <w:spacing w:line="360" w:lineRule="auto"/>
        <w:ind w:left="1287"/>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анализ финансовой ситуации;</w:t>
      </w:r>
    </w:p>
    <w:p w:rsidR="00880341" w:rsidRDefault="00880341" w:rsidP="00880341">
      <w:pPr>
        <w:numPr>
          <w:ilvl w:val="0"/>
          <w:numId w:val="21"/>
        </w:numPr>
        <w:tabs>
          <w:tab w:val="left" w:pos="1287"/>
        </w:tabs>
        <w:suppressAutoHyphens/>
        <w:autoSpaceDE w:val="0"/>
        <w:spacing w:line="360" w:lineRule="auto"/>
        <w:ind w:left="1287"/>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разработка общей финансовой стратегии фирмы;</w:t>
      </w:r>
    </w:p>
    <w:p w:rsidR="00880341" w:rsidRDefault="00880341" w:rsidP="00880341">
      <w:pPr>
        <w:numPr>
          <w:ilvl w:val="0"/>
          <w:numId w:val="21"/>
        </w:numPr>
        <w:tabs>
          <w:tab w:val="left" w:pos="1287"/>
        </w:tabs>
        <w:suppressAutoHyphens/>
        <w:autoSpaceDE w:val="0"/>
        <w:spacing w:line="360" w:lineRule="auto"/>
        <w:ind w:left="1287"/>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составление текущих финансовых планов;</w:t>
      </w:r>
    </w:p>
    <w:p w:rsidR="00880341" w:rsidRDefault="00880341" w:rsidP="00880341">
      <w:pPr>
        <w:numPr>
          <w:ilvl w:val="0"/>
          <w:numId w:val="21"/>
        </w:numPr>
        <w:tabs>
          <w:tab w:val="left" w:pos="1287"/>
        </w:tabs>
        <w:suppressAutoHyphens/>
        <w:autoSpaceDE w:val="0"/>
        <w:spacing w:line="360" w:lineRule="auto"/>
        <w:ind w:left="1287"/>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корректировка, увязка и конкретизация финансового плана;</w:t>
      </w:r>
    </w:p>
    <w:p w:rsidR="00880341" w:rsidRDefault="00880341" w:rsidP="00880341">
      <w:pPr>
        <w:numPr>
          <w:ilvl w:val="0"/>
          <w:numId w:val="21"/>
        </w:numPr>
        <w:tabs>
          <w:tab w:val="left" w:pos="1287"/>
        </w:tabs>
        <w:suppressAutoHyphens/>
        <w:autoSpaceDE w:val="0"/>
        <w:spacing w:line="360" w:lineRule="auto"/>
        <w:ind w:left="1287"/>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осуществление оперативного финансового планирования;</w:t>
      </w:r>
    </w:p>
    <w:p w:rsidR="00880341" w:rsidRDefault="00880341" w:rsidP="00880341">
      <w:pPr>
        <w:numPr>
          <w:ilvl w:val="0"/>
          <w:numId w:val="21"/>
        </w:numPr>
        <w:tabs>
          <w:tab w:val="left" w:pos="1287"/>
        </w:tabs>
        <w:suppressAutoHyphens/>
        <w:autoSpaceDE w:val="0"/>
        <w:spacing w:line="360" w:lineRule="auto"/>
        <w:ind w:left="1287"/>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выполнение финансового плана;</w:t>
      </w:r>
    </w:p>
    <w:p w:rsidR="00880341" w:rsidRDefault="00880341" w:rsidP="00880341">
      <w:pPr>
        <w:numPr>
          <w:ilvl w:val="0"/>
          <w:numId w:val="21"/>
        </w:numPr>
        <w:tabs>
          <w:tab w:val="left" w:pos="1287"/>
        </w:tabs>
        <w:suppressAutoHyphens/>
        <w:autoSpaceDE w:val="0"/>
        <w:spacing w:line="360" w:lineRule="auto"/>
        <w:ind w:left="1287"/>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анализ и контроль выполнения плана.</w:t>
      </w:r>
    </w:p>
    <w:p w:rsidR="00880341" w:rsidRDefault="00880341" w:rsidP="00880341">
      <w:pPr>
        <w:autoSpaceDE w:val="0"/>
        <w:spacing w:line="360" w:lineRule="auto"/>
        <w:ind w:firstLine="567"/>
        <w:rPr>
          <w:rFonts w:ascii="Times New Roman CYR" w:eastAsia="Times New Roman CYR" w:hAnsi="Times New Roman CYR" w:cs="Times New Roman CYR"/>
          <w:sz w:val="28"/>
          <w:szCs w:val="28"/>
        </w:rPr>
      </w:pPr>
      <w:r>
        <w:rPr>
          <w:rFonts w:ascii="Times New Roman CYR" w:eastAsia="Times New Roman CYR" w:hAnsi="Times New Roman CYR" w:cs="Times New Roman CYR"/>
          <w:i/>
          <w:iCs/>
          <w:sz w:val="28"/>
          <w:szCs w:val="28"/>
        </w:rPr>
        <w:t xml:space="preserve">На первом этапе </w:t>
      </w:r>
      <w:r>
        <w:rPr>
          <w:rFonts w:ascii="Times New Roman CYR" w:eastAsia="Times New Roman CYR" w:hAnsi="Times New Roman CYR" w:cs="Times New Roman CYR"/>
          <w:sz w:val="28"/>
          <w:szCs w:val="28"/>
        </w:rPr>
        <w:t>анализируются финансовые показатели деятельности предприятия за предыдущий период времени. Это делается на основе бухгалтерского баланса, отчета о прибылях и убытках, отчета о движении средств. Основное внимание уделяется таким показателям, как объем реализации, затраты, размер полученной прибыли. Подводится общий итог, который дает возможность оценить финансовые результаты деятельности фирмы и определить проблемы, стоящие перед ней.</w:t>
      </w:r>
    </w:p>
    <w:p w:rsidR="008E4892" w:rsidRDefault="00880341" w:rsidP="00880341">
      <w:pPr>
        <w:autoSpaceDE w:val="0"/>
        <w:spacing w:line="360" w:lineRule="auto"/>
        <w:ind w:firstLine="567"/>
        <w:rPr>
          <w:rFonts w:ascii="Times New Roman CYR" w:eastAsia="Times New Roman CYR" w:hAnsi="Times New Roman CYR" w:cs="Times New Roman CYR"/>
          <w:sz w:val="28"/>
          <w:szCs w:val="28"/>
        </w:rPr>
      </w:pPr>
      <w:r>
        <w:rPr>
          <w:rFonts w:ascii="Times New Roman CYR" w:eastAsia="Times New Roman CYR" w:hAnsi="Times New Roman CYR" w:cs="Times New Roman CYR"/>
          <w:i/>
          <w:iCs/>
          <w:sz w:val="28"/>
          <w:szCs w:val="28"/>
        </w:rPr>
        <w:t>Второй этап</w:t>
      </w:r>
      <w:r>
        <w:rPr>
          <w:rFonts w:ascii="Times New Roman CYR" w:eastAsia="Times New Roman CYR" w:hAnsi="Times New Roman CYR" w:cs="Times New Roman CYR"/>
          <w:sz w:val="28"/>
          <w:szCs w:val="28"/>
        </w:rPr>
        <w:t xml:space="preserve"> – это разработка финансовой стратегии и финансовой политики по основным направлениям деятельности фирмы. На этом этапе составляются основные прогнозные документы, которые относятся к перспективному финансовому планированию: прогноз отчета о прибылях и убытках; прогноз движения денежных средств; прогноз бухгалтерского баланса. </w:t>
      </w:r>
    </w:p>
    <w:p w:rsidR="00880341" w:rsidRDefault="00880341" w:rsidP="00880341">
      <w:pPr>
        <w:autoSpaceDE w:val="0"/>
        <w:spacing w:line="360" w:lineRule="auto"/>
        <w:ind w:firstLine="567"/>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 xml:space="preserve">В процессе осуществления </w:t>
      </w:r>
      <w:r>
        <w:rPr>
          <w:rFonts w:ascii="Times New Roman CYR" w:eastAsia="Times New Roman CYR" w:hAnsi="Times New Roman CYR" w:cs="Times New Roman CYR"/>
          <w:i/>
          <w:iCs/>
          <w:sz w:val="28"/>
          <w:szCs w:val="28"/>
        </w:rPr>
        <w:t>третьего этапа</w:t>
      </w:r>
      <w:r>
        <w:rPr>
          <w:rFonts w:ascii="Times New Roman CYR" w:eastAsia="Times New Roman CYR" w:hAnsi="Times New Roman CYR" w:cs="Times New Roman CYR"/>
          <w:sz w:val="28"/>
          <w:szCs w:val="28"/>
        </w:rPr>
        <w:t xml:space="preserve"> уточняются и конкретизируются основные показатели прогнозных финансовых документов путем составления текущих финансовых планов.</w:t>
      </w:r>
    </w:p>
    <w:p w:rsidR="00880341" w:rsidRDefault="00880341" w:rsidP="00880341">
      <w:pPr>
        <w:autoSpaceDE w:val="0"/>
        <w:spacing w:line="360" w:lineRule="auto"/>
        <w:ind w:firstLine="567"/>
        <w:rPr>
          <w:rFonts w:ascii="Times New Roman CYR" w:eastAsia="Times New Roman CYR" w:hAnsi="Times New Roman CYR" w:cs="Times New Roman CYR"/>
          <w:sz w:val="28"/>
          <w:szCs w:val="28"/>
        </w:rPr>
      </w:pPr>
      <w:r>
        <w:rPr>
          <w:rFonts w:ascii="Times New Roman CYR" w:eastAsia="Times New Roman CYR" w:hAnsi="Times New Roman CYR" w:cs="Times New Roman CYR"/>
          <w:i/>
          <w:iCs/>
          <w:sz w:val="28"/>
          <w:szCs w:val="28"/>
        </w:rPr>
        <w:t>На четвертом этапе</w:t>
      </w:r>
      <w:r>
        <w:rPr>
          <w:rFonts w:ascii="Times New Roman CYR" w:eastAsia="Times New Roman CYR" w:hAnsi="Times New Roman CYR" w:cs="Times New Roman CYR"/>
          <w:sz w:val="28"/>
          <w:szCs w:val="28"/>
        </w:rPr>
        <w:t xml:space="preserve"> происходит состыковка показателей финансовых планов с производственными, коммерческими, инвестиционными, строительными и другими планами и программами, разрабатываемыми на предприятии.</w:t>
      </w:r>
    </w:p>
    <w:p w:rsidR="00880341" w:rsidRDefault="00880341" w:rsidP="00880341">
      <w:pPr>
        <w:autoSpaceDE w:val="0"/>
        <w:spacing w:line="360" w:lineRule="auto"/>
        <w:ind w:firstLine="567"/>
        <w:rPr>
          <w:rFonts w:ascii="Times New Roman CYR" w:eastAsia="Times New Roman CYR" w:hAnsi="Times New Roman CYR" w:cs="Times New Roman CYR"/>
          <w:sz w:val="28"/>
          <w:szCs w:val="28"/>
        </w:rPr>
      </w:pPr>
      <w:r>
        <w:rPr>
          <w:rFonts w:ascii="Times New Roman CYR" w:eastAsia="Times New Roman CYR" w:hAnsi="Times New Roman CYR" w:cs="Times New Roman CYR"/>
          <w:i/>
          <w:iCs/>
          <w:sz w:val="28"/>
          <w:szCs w:val="28"/>
        </w:rPr>
        <w:t xml:space="preserve">Пятый этап </w:t>
      </w:r>
      <w:r>
        <w:rPr>
          <w:rFonts w:ascii="Times New Roman CYR" w:eastAsia="Times New Roman CYR" w:hAnsi="Times New Roman CYR" w:cs="Times New Roman CYR"/>
          <w:sz w:val="28"/>
          <w:szCs w:val="28"/>
        </w:rPr>
        <w:t>– это осуществление оперативного финансового планирования путем разработки оперативных финансовых планов фирмы.</w:t>
      </w:r>
    </w:p>
    <w:p w:rsidR="00880341" w:rsidRDefault="00880341" w:rsidP="00880341">
      <w:pPr>
        <w:autoSpaceDE w:val="0"/>
        <w:spacing w:line="360" w:lineRule="auto"/>
        <w:ind w:firstLine="567"/>
        <w:rPr>
          <w:rFonts w:ascii="Times New Roman CYR" w:eastAsia="Times New Roman CYR" w:hAnsi="Times New Roman CYR" w:cs="Times New Roman CYR"/>
          <w:sz w:val="28"/>
          <w:szCs w:val="28"/>
        </w:rPr>
      </w:pPr>
      <w:r>
        <w:rPr>
          <w:rFonts w:ascii="Times New Roman CYR" w:eastAsia="Times New Roman CYR" w:hAnsi="Times New Roman CYR" w:cs="Times New Roman CYR"/>
          <w:i/>
          <w:iCs/>
          <w:sz w:val="28"/>
          <w:szCs w:val="28"/>
        </w:rPr>
        <w:t>Шестой этап</w:t>
      </w:r>
      <w:r>
        <w:rPr>
          <w:rFonts w:ascii="Times New Roman CYR" w:eastAsia="Times New Roman CYR" w:hAnsi="Times New Roman CYR" w:cs="Times New Roman CYR"/>
          <w:sz w:val="28"/>
          <w:szCs w:val="28"/>
        </w:rPr>
        <w:t xml:space="preserve"> предусматривает осуществление текущей производственной, коммерческой и финансовой деятельности фирмы, определяющей конечные финансовые результаты деятельности в целом.</w:t>
      </w:r>
    </w:p>
    <w:p w:rsidR="00880341" w:rsidRDefault="00880341" w:rsidP="00880341">
      <w:pPr>
        <w:autoSpaceDE w:val="0"/>
        <w:spacing w:line="360" w:lineRule="auto"/>
        <w:ind w:firstLine="567"/>
        <w:rPr>
          <w:rFonts w:ascii="Times New Roman CYR" w:eastAsia="Times New Roman CYR" w:hAnsi="Times New Roman CYR" w:cs="Times New Roman CYR"/>
          <w:i/>
          <w:iCs/>
          <w:sz w:val="28"/>
          <w:szCs w:val="28"/>
        </w:rPr>
      </w:pPr>
      <w:r>
        <w:rPr>
          <w:rFonts w:ascii="Times New Roman CYR" w:eastAsia="Times New Roman CYR" w:hAnsi="Times New Roman CYR" w:cs="Times New Roman CYR"/>
          <w:i/>
          <w:iCs/>
          <w:sz w:val="28"/>
          <w:szCs w:val="28"/>
        </w:rPr>
        <w:t xml:space="preserve">Завершается процесс финансового планирования на фирме анализом и контролем за выполнением финансовых планов. </w:t>
      </w:r>
    </w:p>
    <w:p w:rsidR="00714FB1" w:rsidRDefault="00714FB1" w:rsidP="00640B9F">
      <w:pPr>
        <w:pStyle w:val="1"/>
        <w:jc w:val="center"/>
      </w:pPr>
    </w:p>
    <w:p w:rsidR="00880341" w:rsidRDefault="00640B9F" w:rsidP="00640B9F">
      <w:pPr>
        <w:pStyle w:val="1"/>
        <w:jc w:val="center"/>
      </w:pPr>
      <w:bookmarkStart w:id="4" w:name="_Toc245207204"/>
      <w:r w:rsidRPr="00640B9F">
        <w:t>3.</w:t>
      </w:r>
      <w:r w:rsidR="00880341" w:rsidRPr="00640B9F">
        <w:t xml:space="preserve"> Виды финансового планирования и его роль в управлении предприятием</w:t>
      </w:r>
      <w:bookmarkEnd w:id="4"/>
    </w:p>
    <w:p w:rsidR="00640B9F" w:rsidRPr="00640B9F" w:rsidRDefault="00640B9F" w:rsidP="00640B9F"/>
    <w:p w:rsidR="00880341" w:rsidRDefault="00880341" w:rsidP="00880341">
      <w:pPr>
        <w:tabs>
          <w:tab w:val="left" w:pos="-260"/>
        </w:tabs>
        <w:overflowPunct w:val="0"/>
        <w:autoSpaceDE w:val="0"/>
        <w:spacing w:before="240" w:after="60" w:line="360" w:lineRule="auto"/>
        <w:ind w:left="-260"/>
        <w:jc w:val="left"/>
        <w:textAlignment w:val="baseline"/>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ab/>
        <w:t xml:space="preserve">Финансовое   планирование    на    предприятии   бывает   трех   видов    и различается     по   типу     составляемого    плана    и    сроку   на   который    он разрабатывается. </w:t>
      </w:r>
      <w:r>
        <w:rPr>
          <w:rFonts w:ascii="Times New Roman CYR" w:eastAsia="Times New Roman CYR" w:hAnsi="Times New Roman CYR" w:cs="Times New Roman CYR"/>
          <w:i/>
          <w:iCs/>
          <w:sz w:val="28"/>
          <w:szCs w:val="28"/>
        </w:rPr>
        <w:t>Финансовое планирование можно классифицировать на</w:t>
      </w:r>
      <w:r>
        <w:rPr>
          <w:rFonts w:ascii="Times New Roman CYR" w:eastAsia="Times New Roman CYR" w:hAnsi="Times New Roman CYR" w:cs="Times New Roman CYR"/>
          <w:sz w:val="28"/>
          <w:szCs w:val="28"/>
        </w:rPr>
        <w:t>:</w:t>
      </w:r>
    </w:p>
    <w:p w:rsidR="00880341" w:rsidRDefault="00880341" w:rsidP="00D72720">
      <w:pPr>
        <w:numPr>
          <w:ilvl w:val="0"/>
          <w:numId w:val="23"/>
        </w:numPr>
        <w:tabs>
          <w:tab w:val="left" w:pos="545"/>
          <w:tab w:val="left" w:pos="825"/>
          <w:tab w:val="left" w:pos="1105"/>
          <w:tab w:val="left" w:pos="1385"/>
          <w:tab w:val="left" w:pos="1665"/>
          <w:tab w:val="left" w:pos="1945"/>
          <w:tab w:val="left" w:pos="2225"/>
          <w:tab w:val="left" w:pos="2505"/>
          <w:tab w:val="left" w:pos="2785"/>
          <w:tab w:val="left" w:pos="3065"/>
        </w:tabs>
        <w:suppressAutoHyphens/>
        <w:overflowPunct w:val="0"/>
        <w:autoSpaceDE w:val="0"/>
        <w:spacing w:before="240" w:after="60"/>
        <w:ind w:left="545"/>
        <w:jc w:val="left"/>
        <w:textAlignment w:val="baseline"/>
        <w:rPr>
          <w:rFonts w:ascii="Times New Roman CYR" w:eastAsia="Times New Roman CYR" w:hAnsi="Times New Roman CYR" w:cs="Times New Roman CYR"/>
          <w:i/>
          <w:iCs/>
          <w:sz w:val="28"/>
          <w:szCs w:val="28"/>
        </w:rPr>
      </w:pPr>
      <w:r>
        <w:rPr>
          <w:rFonts w:ascii="Times New Roman CYR" w:eastAsia="Times New Roman CYR" w:hAnsi="Times New Roman CYR" w:cs="Times New Roman CYR"/>
          <w:sz w:val="28"/>
          <w:szCs w:val="28"/>
        </w:rPr>
        <w:t>п</w:t>
      </w:r>
      <w:r>
        <w:rPr>
          <w:rFonts w:ascii="Times New Roman CYR" w:eastAsia="Times New Roman CYR" w:hAnsi="Times New Roman CYR" w:cs="Times New Roman CYR"/>
          <w:i/>
          <w:iCs/>
          <w:sz w:val="28"/>
          <w:szCs w:val="28"/>
        </w:rPr>
        <w:t>ерспективное (стратегическое)</w:t>
      </w:r>
    </w:p>
    <w:p w:rsidR="00880341" w:rsidRDefault="00880341" w:rsidP="00D72720">
      <w:pPr>
        <w:numPr>
          <w:ilvl w:val="0"/>
          <w:numId w:val="23"/>
        </w:numPr>
        <w:tabs>
          <w:tab w:val="left" w:pos="545"/>
          <w:tab w:val="left" w:pos="825"/>
          <w:tab w:val="left" w:pos="1105"/>
          <w:tab w:val="left" w:pos="1385"/>
          <w:tab w:val="left" w:pos="1665"/>
          <w:tab w:val="left" w:pos="1945"/>
          <w:tab w:val="left" w:pos="2225"/>
          <w:tab w:val="left" w:pos="2505"/>
          <w:tab w:val="left" w:pos="2785"/>
          <w:tab w:val="left" w:pos="3065"/>
        </w:tabs>
        <w:suppressAutoHyphens/>
        <w:overflowPunct w:val="0"/>
        <w:autoSpaceDE w:val="0"/>
        <w:spacing w:before="240" w:after="60"/>
        <w:ind w:left="545"/>
        <w:jc w:val="left"/>
        <w:textAlignment w:val="baseline"/>
        <w:rPr>
          <w:rFonts w:ascii="Times New Roman CYR" w:eastAsia="Times New Roman CYR" w:hAnsi="Times New Roman CYR" w:cs="Times New Roman CYR"/>
          <w:i/>
          <w:iCs/>
          <w:sz w:val="28"/>
          <w:szCs w:val="28"/>
        </w:rPr>
      </w:pPr>
      <w:r>
        <w:rPr>
          <w:rFonts w:ascii="Times New Roman CYR" w:eastAsia="Times New Roman CYR" w:hAnsi="Times New Roman CYR" w:cs="Times New Roman CYR"/>
          <w:i/>
          <w:iCs/>
          <w:sz w:val="28"/>
          <w:szCs w:val="28"/>
        </w:rPr>
        <w:t>текущее</w:t>
      </w:r>
    </w:p>
    <w:p w:rsidR="00880341" w:rsidRDefault="00880341" w:rsidP="00D72720">
      <w:pPr>
        <w:numPr>
          <w:ilvl w:val="0"/>
          <w:numId w:val="23"/>
        </w:numPr>
        <w:tabs>
          <w:tab w:val="left" w:pos="545"/>
          <w:tab w:val="left" w:pos="825"/>
          <w:tab w:val="left" w:pos="1105"/>
          <w:tab w:val="left" w:pos="1385"/>
          <w:tab w:val="left" w:pos="1665"/>
          <w:tab w:val="left" w:pos="1945"/>
          <w:tab w:val="left" w:pos="2225"/>
          <w:tab w:val="left" w:pos="2505"/>
          <w:tab w:val="left" w:pos="2785"/>
          <w:tab w:val="left" w:pos="3065"/>
        </w:tabs>
        <w:suppressAutoHyphens/>
        <w:overflowPunct w:val="0"/>
        <w:autoSpaceDE w:val="0"/>
        <w:spacing w:before="240" w:after="60"/>
        <w:ind w:left="545"/>
        <w:jc w:val="left"/>
        <w:textAlignment w:val="baseline"/>
        <w:rPr>
          <w:rFonts w:ascii="Times New Roman CYR" w:eastAsia="Times New Roman CYR" w:hAnsi="Times New Roman CYR" w:cs="Times New Roman CYR"/>
          <w:i/>
          <w:iCs/>
          <w:sz w:val="28"/>
          <w:szCs w:val="28"/>
        </w:rPr>
      </w:pPr>
      <w:r>
        <w:rPr>
          <w:rFonts w:ascii="Times New Roman CYR" w:eastAsia="Times New Roman CYR" w:hAnsi="Times New Roman CYR" w:cs="Times New Roman CYR"/>
          <w:i/>
          <w:iCs/>
          <w:sz w:val="28"/>
          <w:szCs w:val="28"/>
        </w:rPr>
        <w:t>оперативное</w:t>
      </w:r>
    </w:p>
    <w:p w:rsidR="00880341" w:rsidRDefault="00880341" w:rsidP="00880341">
      <w:pPr>
        <w:autoSpaceDE w:val="0"/>
        <w:spacing w:line="360" w:lineRule="auto"/>
        <w:ind w:left="-260"/>
        <w:jc w:val="left"/>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ab/>
        <w:t xml:space="preserve">Все виды финансового планирования на фирме связаны друг с другом и осуществляются в определенной последовательности. </w:t>
      </w:r>
    </w:p>
    <w:tbl>
      <w:tblPr>
        <w:tblW w:w="0" w:type="auto"/>
        <w:tblInd w:w="-402" w:type="dxa"/>
        <w:tblLayout w:type="fixed"/>
        <w:tblLook w:val="0000" w:firstRow="0" w:lastRow="0" w:firstColumn="0" w:lastColumn="0" w:noHBand="0" w:noVBand="0"/>
      </w:tblPr>
      <w:tblGrid>
        <w:gridCol w:w="2200"/>
        <w:gridCol w:w="2540"/>
        <w:gridCol w:w="2600"/>
        <w:gridCol w:w="2618"/>
      </w:tblGrid>
      <w:tr w:rsidR="00880341" w:rsidTr="003F24E6">
        <w:tc>
          <w:tcPr>
            <w:tcW w:w="2200" w:type="dxa"/>
            <w:tcBorders>
              <w:top w:val="single" w:sz="1" w:space="0" w:color="000000"/>
              <w:left w:val="single" w:sz="1" w:space="0" w:color="000000"/>
              <w:bottom w:val="single" w:sz="1" w:space="0" w:color="000000"/>
            </w:tcBorders>
          </w:tcPr>
          <w:p w:rsidR="00880341" w:rsidRDefault="00880341" w:rsidP="006B32B4">
            <w:pPr>
              <w:autoSpaceDE w:val="0"/>
              <w:snapToGrid w:val="0"/>
              <w:spacing w:line="276" w:lineRule="auto"/>
              <w:rPr>
                <w:rFonts w:ascii="Times New Roman CYR" w:eastAsia="Times New Roman CYR" w:hAnsi="Times New Roman CYR" w:cs="Times New Roman CYR"/>
                <w:b/>
                <w:bCs/>
              </w:rPr>
            </w:pPr>
            <w:r>
              <w:rPr>
                <w:rFonts w:ascii="Times New Roman CYR" w:eastAsia="Times New Roman CYR" w:hAnsi="Times New Roman CYR" w:cs="Times New Roman CYR"/>
                <w:b/>
                <w:bCs/>
              </w:rPr>
              <w:t>Виды финансового планирования</w:t>
            </w:r>
          </w:p>
        </w:tc>
        <w:tc>
          <w:tcPr>
            <w:tcW w:w="2540" w:type="dxa"/>
            <w:tcBorders>
              <w:top w:val="single" w:sz="1" w:space="0" w:color="000000"/>
              <w:left w:val="single" w:sz="1" w:space="0" w:color="000000"/>
              <w:bottom w:val="single" w:sz="1" w:space="0" w:color="000000"/>
            </w:tcBorders>
          </w:tcPr>
          <w:p w:rsidR="00880341" w:rsidRDefault="00880341" w:rsidP="006B32B4">
            <w:pPr>
              <w:autoSpaceDE w:val="0"/>
              <w:snapToGrid w:val="0"/>
              <w:spacing w:line="276" w:lineRule="auto"/>
              <w:rPr>
                <w:rFonts w:ascii="Times New Roman CYR" w:eastAsia="Times New Roman CYR" w:hAnsi="Times New Roman CYR" w:cs="Times New Roman CYR"/>
                <w:b/>
                <w:bCs/>
              </w:rPr>
            </w:pPr>
            <w:r>
              <w:rPr>
                <w:rFonts w:ascii="Times New Roman CYR" w:eastAsia="Times New Roman CYR" w:hAnsi="Times New Roman CYR" w:cs="Times New Roman CYR"/>
                <w:b/>
                <w:bCs/>
              </w:rPr>
              <w:t>Перспективное (стратегическое) финансовое планирование</w:t>
            </w:r>
          </w:p>
        </w:tc>
        <w:tc>
          <w:tcPr>
            <w:tcW w:w="2600" w:type="dxa"/>
            <w:tcBorders>
              <w:top w:val="single" w:sz="1" w:space="0" w:color="000000"/>
              <w:left w:val="single" w:sz="1" w:space="0" w:color="000000"/>
              <w:bottom w:val="single" w:sz="1" w:space="0" w:color="000000"/>
            </w:tcBorders>
          </w:tcPr>
          <w:p w:rsidR="00880341" w:rsidRDefault="00880341" w:rsidP="006B32B4">
            <w:pPr>
              <w:autoSpaceDE w:val="0"/>
              <w:snapToGrid w:val="0"/>
              <w:spacing w:line="276" w:lineRule="auto"/>
              <w:rPr>
                <w:rFonts w:ascii="Times New Roman CYR" w:eastAsia="Times New Roman CYR" w:hAnsi="Times New Roman CYR" w:cs="Times New Roman CYR"/>
                <w:b/>
                <w:bCs/>
              </w:rPr>
            </w:pPr>
            <w:r>
              <w:rPr>
                <w:rFonts w:ascii="Times New Roman CYR" w:eastAsia="Times New Roman CYR" w:hAnsi="Times New Roman CYR" w:cs="Times New Roman CYR"/>
                <w:b/>
                <w:bCs/>
              </w:rPr>
              <w:t>Текущее финансовое планирование</w:t>
            </w:r>
          </w:p>
        </w:tc>
        <w:tc>
          <w:tcPr>
            <w:tcW w:w="2618" w:type="dxa"/>
            <w:tcBorders>
              <w:top w:val="single" w:sz="1" w:space="0" w:color="000000"/>
              <w:left w:val="single" w:sz="1" w:space="0" w:color="000000"/>
              <w:bottom w:val="single" w:sz="1" w:space="0" w:color="000000"/>
              <w:right w:val="single" w:sz="1" w:space="0" w:color="000000"/>
            </w:tcBorders>
          </w:tcPr>
          <w:p w:rsidR="00880341" w:rsidRDefault="00880341" w:rsidP="006B32B4">
            <w:pPr>
              <w:autoSpaceDE w:val="0"/>
              <w:snapToGrid w:val="0"/>
              <w:spacing w:line="276" w:lineRule="auto"/>
              <w:rPr>
                <w:rFonts w:ascii="Times New Roman CYR" w:eastAsia="Times New Roman CYR" w:hAnsi="Times New Roman CYR" w:cs="Times New Roman CYR"/>
                <w:b/>
                <w:bCs/>
              </w:rPr>
            </w:pPr>
            <w:r>
              <w:rPr>
                <w:rFonts w:ascii="Times New Roman CYR" w:eastAsia="Times New Roman CYR" w:hAnsi="Times New Roman CYR" w:cs="Times New Roman CYR"/>
                <w:b/>
                <w:bCs/>
              </w:rPr>
              <w:t>Оперативное финансовое планирование</w:t>
            </w:r>
          </w:p>
        </w:tc>
      </w:tr>
      <w:tr w:rsidR="00880341" w:rsidTr="003F24E6">
        <w:tc>
          <w:tcPr>
            <w:tcW w:w="2200" w:type="dxa"/>
            <w:tcBorders>
              <w:top w:val="single" w:sz="1" w:space="0" w:color="000000"/>
              <w:left w:val="single" w:sz="1" w:space="0" w:color="000000"/>
              <w:bottom w:val="single" w:sz="1" w:space="0" w:color="000000"/>
            </w:tcBorders>
          </w:tcPr>
          <w:p w:rsidR="00880341" w:rsidRDefault="00880341" w:rsidP="006B32B4">
            <w:pPr>
              <w:autoSpaceDE w:val="0"/>
              <w:snapToGrid w:val="0"/>
              <w:spacing w:line="276" w:lineRule="auto"/>
              <w:rPr>
                <w:rFonts w:ascii="Times New Roman CYR" w:eastAsia="Times New Roman CYR" w:hAnsi="Times New Roman CYR" w:cs="Times New Roman CYR"/>
                <w:b/>
                <w:bCs/>
              </w:rPr>
            </w:pPr>
            <w:r>
              <w:rPr>
                <w:rFonts w:ascii="Times New Roman CYR" w:eastAsia="Times New Roman CYR" w:hAnsi="Times New Roman CYR" w:cs="Times New Roman CYR"/>
                <w:b/>
                <w:bCs/>
              </w:rPr>
              <w:t>Формы разрабатываемых финансовых планов</w:t>
            </w:r>
          </w:p>
        </w:tc>
        <w:tc>
          <w:tcPr>
            <w:tcW w:w="2540" w:type="dxa"/>
            <w:tcBorders>
              <w:top w:val="single" w:sz="1" w:space="0" w:color="000000"/>
              <w:left w:val="single" w:sz="1" w:space="0" w:color="000000"/>
              <w:bottom w:val="single" w:sz="1" w:space="0" w:color="000000"/>
            </w:tcBorders>
          </w:tcPr>
          <w:p w:rsidR="00880341" w:rsidRDefault="00880341" w:rsidP="006B32B4">
            <w:pPr>
              <w:autoSpaceDE w:val="0"/>
              <w:snapToGrid w:val="0"/>
              <w:spacing w:line="276" w:lineRule="auto"/>
              <w:rPr>
                <w:rFonts w:ascii="Times New Roman CYR" w:eastAsia="Times New Roman CYR" w:hAnsi="Times New Roman CYR" w:cs="Times New Roman CYR"/>
              </w:rPr>
            </w:pPr>
            <w:r>
              <w:rPr>
                <w:rFonts w:ascii="Times New Roman CYR" w:eastAsia="Times New Roman CYR" w:hAnsi="Times New Roman CYR" w:cs="Times New Roman CYR"/>
              </w:rPr>
              <w:t>Прогноз отчета о прибылях и убытках; прогноз движения денежных средств; прогноз бухгалтерского баланса</w:t>
            </w:r>
          </w:p>
        </w:tc>
        <w:tc>
          <w:tcPr>
            <w:tcW w:w="2600" w:type="dxa"/>
            <w:tcBorders>
              <w:top w:val="single" w:sz="1" w:space="0" w:color="000000"/>
              <w:left w:val="single" w:sz="1" w:space="0" w:color="000000"/>
              <w:bottom w:val="single" w:sz="1" w:space="0" w:color="000000"/>
            </w:tcBorders>
          </w:tcPr>
          <w:p w:rsidR="00880341" w:rsidRDefault="00880341" w:rsidP="006B32B4">
            <w:pPr>
              <w:autoSpaceDE w:val="0"/>
              <w:snapToGrid w:val="0"/>
              <w:spacing w:line="276" w:lineRule="auto"/>
              <w:rPr>
                <w:rFonts w:ascii="Times New Roman CYR" w:eastAsia="Times New Roman CYR" w:hAnsi="Times New Roman CYR" w:cs="Times New Roman CYR"/>
              </w:rPr>
            </w:pPr>
            <w:r>
              <w:rPr>
                <w:rFonts w:ascii="Times New Roman CYR" w:eastAsia="Times New Roman CYR" w:hAnsi="Times New Roman CYR" w:cs="Times New Roman CYR"/>
              </w:rPr>
              <w:t>План доходов и расходов по операционной деятельности; план доходов и расходов по инвестиционной деятельности; план поступления и расходования денежных средств; балансовый план</w:t>
            </w:r>
          </w:p>
        </w:tc>
        <w:tc>
          <w:tcPr>
            <w:tcW w:w="2618" w:type="dxa"/>
            <w:tcBorders>
              <w:top w:val="single" w:sz="1" w:space="0" w:color="000000"/>
              <w:left w:val="single" w:sz="1" w:space="0" w:color="000000"/>
              <w:bottom w:val="single" w:sz="1" w:space="0" w:color="000000"/>
              <w:right w:val="single" w:sz="1" w:space="0" w:color="000000"/>
            </w:tcBorders>
          </w:tcPr>
          <w:p w:rsidR="00880341" w:rsidRDefault="00880341" w:rsidP="006B32B4">
            <w:pPr>
              <w:autoSpaceDE w:val="0"/>
              <w:snapToGrid w:val="0"/>
              <w:spacing w:line="276" w:lineRule="auto"/>
              <w:rPr>
                <w:rFonts w:ascii="Times New Roman CYR" w:eastAsia="Times New Roman CYR" w:hAnsi="Times New Roman CYR" w:cs="Times New Roman CYR"/>
              </w:rPr>
            </w:pPr>
            <w:r>
              <w:rPr>
                <w:rFonts w:ascii="Times New Roman CYR" w:eastAsia="Times New Roman CYR" w:hAnsi="Times New Roman CYR" w:cs="Times New Roman CYR"/>
              </w:rPr>
              <w:t>Платежный календарь, кассовый план</w:t>
            </w:r>
          </w:p>
        </w:tc>
      </w:tr>
      <w:tr w:rsidR="00880341" w:rsidTr="003F24E6">
        <w:tc>
          <w:tcPr>
            <w:tcW w:w="2200" w:type="dxa"/>
            <w:tcBorders>
              <w:top w:val="single" w:sz="1" w:space="0" w:color="000000"/>
              <w:left w:val="single" w:sz="1" w:space="0" w:color="000000"/>
              <w:bottom w:val="single" w:sz="1" w:space="0" w:color="000000"/>
            </w:tcBorders>
          </w:tcPr>
          <w:p w:rsidR="00880341" w:rsidRDefault="00880341" w:rsidP="00714FB1">
            <w:pPr>
              <w:autoSpaceDE w:val="0"/>
              <w:snapToGrid w:val="0"/>
              <w:spacing w:line="276" w:lineRule="auto"/>
              <w:rPr>
                <w:rFonts w:ascii="Times New Roman CYR" w:eastAsia="Times New Roman CYR" w:hAnsi="Times New Roman CYR" w:cs="Times New Roman CYR"/>
                <w:b/>
                <w:bCs/>
              </w:rPr>
            </w:pPr>
            <w:r>
              <w:rPr>
                <w:rFonts w:ascii="Times New Roman CYR" w:eastAsia="Times New Roman CYR" w:hAnsi="Times New Roman CYR" w:cs="Times New Roman CYR"/>
                <w:b/>
                <w:bCs/>
              </w:rPr>
              <w:t>Период планирования</w:t>
            </w:r>
          </w:p>
        </w:tc>
        <w:tc>
          <w:tcPr>
            <w:tcW w:w="2540" w:type="dxa"/>
            <w:tcBorders>
              <w:top w:val="single" w:sz="1" w:space="0" w:color="000000"/>
              <w:left w:val="single" w:sz="1" w:space="0" w:color="000000"/>
              <w:bottom w:val="single" w:sz="1" w:space="0" w:color="000000"/>
            </w:tcBorders>
            <w:vAlign w:val="center"/>
          </w:tcPr>
          <w:p w:rsidR="00880341" w:rsidRDefault="00880341" w:rsidP="00714FB1">
            <w:pPr>
              <w:autoSpaceDE w:val="0"/>
              <w:snapToGrid w:val="0"/>
              <w:spacing w:line="276" w:lineRule="auto"/>
              <w:jc w:val="center"/>
              <w:rPr>
                <w:rFonts w:ascii="Times New Roman CYR" w:eastAsia="Times New Roman CYR" w:hAnsi="Times New Roman CYR" w:cs="Times New Roman CYR"/>
              </w:rPr>
            </w:pPr>
            <w:r>
              <w:rPr>
                <w:rFonts w:ascii="Times New Roman CYR" w:eastAsia="Times New Roman CYR" w:hAnsi="Times New Roman CYR" w:cs="Times New Roman CYR"/>
              </w:rPr>
              <w:t xml:space="preserve">1-3 лет, и выше </w:t>
            </w:r>
          </w:p>
        </w:tc>
        <w:tc>
          <w:tcPr>
            <w:tcW w:w="2600" w:type="dxa"/>
            <w:tcBorders>
              <w:top w:val="single" w:sz="1" w:space="0" w:color="000000"/>
              <w:left w:val="single" w:sz="1" w:space="0" w:color="000000"/>
              <w:bottom w:val="single" w:sz="1" w:space="0" w:color="000000"/>
            </w:tcBorders>
            <w:vAlign w:val="center"/>
          </w:tcPr>
          <w:p w:rsidR="00880341" w:rsidRDefault="00880341" w:rsidP="00714FB1">
            <w:pPr>
              <w:autoSpaceDE w:val="0"/>
              <w:snapToGrid w:val="0"/>
              <w:spacing w:line="276" w:lineRule="auto"/>
              <w:jc w:val="center"/>
              <w:rPr>
                <w:rFonts w:ascii="Times New Roman CYR" w:eastAsia="Times New Roman CYR" w:hAnsi="Times New Roman CYR" w:cs="Times New Roman CYR"/>
              </w:rPr>
            </w:pPr>
            <w:r>
              <w:rPr>
                <w:rFonts w:ascii="Times New Roman CYR" w:eastAsia="Times New Roman CYR" w:hAnsi="Times New Roman CYR" w:cs="Times New Roman CYR"/>
              </w:rPr>
              <w:t>1 год</w:t>
            </w:r>
          </w:p>
        </w:tc>
        <w:tc>
          <w:tcPr>
            <w:tcW w:w="2618" w:type="dxa"/>
            <w:tcBorders>
              <w:top w:val="single" w:sz="1" w:space="0" w:color="000000"/>
              <w:left w:val="single" w:sz="1" w:space="0" w:color="000000"/>
              <w:bottom w:val="single" w:sz="1" w:space="0" w:color="000000"/>
              <w:right w:val="single" w:sz="1" w:space="0" w:color="000000"/>
            </w:tcBorders>
            <w:vAlign w:val="center"/>
          </w:tcPr>
          <w:p w:rsidR="00880341" w:rsidRDefault="00880341" w:rsidP="00714FB1">
            <w:pPr>
              <w:autoSpaceDE w:val="0"/>
              <w:snapToGrid w:val="0"/>
              <w:spacing w:line="276" w:lineRule="auto"/>
              <w:jc w:val="center"/>
              <w:rPr>
                <w:rFonts w:ascii="Times New Roman CYR" w:eastAsia="Times New Roman CYR" w:hAnsi="Times New Roman CYR" w:cs="Times New Roman CYR"/>
              </w:rPr>
            </w:pPr>
            <w:r>
              <w:rPr>
                <w:rFonts w:ascii="Times New Roman CYR" w:eastAsia="Times New Roman CYR" w:hAnsi="Times New Roman CYR" w:cs="Times New Roman CYR"/>
              </w:rPr>
              <w:t>Декада, квартал, месяц</w:t>
            </w:r>
          </w:p>
        </w:tc>
      </w:tr>
    </w:tbl>
    <w:p w:rsidR="00D72720" w:rsidRDefault="00D72720" w:rsidP="00714FB1">
      <w:pPr>
        <w:autoSpaceDE w:val="0"/>
        <w:spacing w:line="200" w:lineRule="atLeast"/>
        <w:jc w:val="center"/>
        <w:rPr>
          <w:rFonts w:ascii="Times New Roman CYR" w:eastAsia="Times New Roman CYR" w:hAnsi="Times New Roman CYR" w:cs="Times New Roman CYR"/>
          <w:sz w:val="22"/>
          <w:szCs w:val="22"/>
        </w:rPr>
      </w:pPr>
    </w:p>
    <w:p w:rsidR="00880341" w:rsidRDefault="00D72720" w:rsidP="00714FB1">
      <w:pPr>
        <w:autoSpaceDE w:val="0"/>
        <w:spacing w:line="200" w:lineRule="atLeast"/>
        <w:jc w:val="center"/>
        <w:rPr>
          <w:rFonts w:ascii="Times New Roman CYR" w:eastAsia="Times New Roman CYR" w:hAnsi="Times New Roman CYR" w:cs="Times New Roman CYR"/>
          <w:sz w:val="22"/>
          <w:szCs w:val="22"/>
        </w:rPr>
      </w:pPr>
      <w:r>
        <w:rPr>
          <w:rFonts w:ascii="Times New Roman CYR" w:eastAsia="Times New Roman CYR" w:hAnsi="Times New Roman CYR" w:cs="Times New Roman CYR"/>
          <w:sz w:val="22"/>
          <w:szCs w:val="22"/>
        </w:rPr>
        <w:t>Рис.1</w:t>
      </w:r>
      <w:r w:rsidR="00714FB1">
        <w:rPr>
          <w:rFonts w:ascii="Times New Roman CYR" w:eastAsia="Times New Roman CYR" w:hAnsi="Times New Roman CYR" w:cs="Times New Roman CYR"/>
          <w:sz w:val="22"/>
          <w:szCs w:val="22"/>
        </w:rPr>
        <w:t xml:space="preserve"> </w:t>
      </w:r>
      <w:r w:rsidR="00880341">
        <w:rPr>
          <w:rFonts w:ascii="Times New Roman CYR" w:eastAsia="Times New Roman CYR" w:hAnsi="Times New Roman CYR" w:cs="Times New Roman CYR"/>
          <w:sz w:val="22"/>
          <w:szCs w:val="22"/>
        </w:rPr>
        <w:t>Виды финансового планирования</w:t>
      </w:r>
    </w:p>
    <w:p w:rsidR="00880341" w:rsidRDefault="00880341" w:rsidP="00880341">
      <w:pPr>
        <w:autoSpaceDE w:val="0"/>
        <w:spacing w:line="360" w:lineRule="auto"/>
        <w:ind w:firstLine="567"/>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Исходной точкой планирования является прогнозирование основных направлений финансовой деятельности предприятия, осуществляемое в процессе перспективного планирования, которое определяет задачи и параметры текущего финансового планирования. В свою очередь основа для разработки оперативных финансовых планов формируется именно на стадии текущего финансового планирования.[5. - стр.292]</w:t>
      </w:r>
    </w:p>
    <w:p w:rsidR="00880341" w:rsidRDefault="00880341" w:rsidP="00880341">
      <w:pPr>
        <w:pStyle w:val="110"/>
        <w:keepNext/>
        <w:jc w:val="center"/>
        <w:rPr>
          <w:rFonts w:ascii="Times New Roman CYR" w:eastAsia="Times New Roman CYR" w:hAnsi="Times New Roman CYR" w:cs="Times New Roman CYR"/>
          <w:sz w:val="28"/>
          <w:szCs w:val="28"/>
        </w:rPr>
      </w:pPr>
    </w:p>
    <w:p w:rsidR="00880341" w:rsidRDefault="00880341" w:rsidP="006B32B4">
      <w:pPr>
        <w:autoSpaceDE w:val="0"/>
        <w:spacing w:line="360" w:lineRule="auto"/>
        <w:ind w:firstLine="567"/>
        <w:rPr>
          <w:b/>
          <w:bCs/>
          <w:sz w:val="32"/>
          <w:szCs w:val="32"/>
        </w:rPr>
      </w:pPr>
      <w:r>
        <w:rPr>
          <w:b/>
          <w:bCs/>
          <w:sz w:val="32"/>
          <w:szCs w:val="32"/>
        </w:rPr>
        <w:t xml:space="preserve"> Перспективное (стратегическое) финансовое планирование</w:t>
      </w:r>
    </w:p>
    <w:p w:rsidR="00880341" w:rsidRDefault="00880341" w:rsidP="00880341">
      <w:pPr>
        <w:rPr>
          <w:b/>
          <w:bCs/>
          <w:sz w:val="32"/>
          <w:szCs w:val="32"/>
        </w:rPr>
      </w:pPr>
    </w:p>
    <w:p w:rsidR="00880341" w:rsidRDefault="00880341" w:rsidP="00880341">
      <w:pPr>
        <w:spacing w:line="360" w:lineRule="auto"/>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ab/>
        <w:t xml:space="preserve">В современных условиях перспективное (стратегическое) финансовое планирование охватывает период от одного года до трех лет (и выше). Стратегическое планирование состоит из разработки  финансовой стратегии предприятия и прогнозирования финансовой деятельности. Финансовая стратегия предприятия представляет собой определение долгосрочных целей финансовой деятельности фирмы и выбор наиболее эффективных способов их достижения. </w:t>
      </w:r>
    </w:p>
    <w:p w:rsidR="00880341" w:rsidRDefault="00880341" w:rsidP="00880341">
      <w:pPr>
        <w:autoSpaceDE w:val="0"/>
        <w:spacing w:line="360" w:lineRule="auto"/>
        <w:ind w:firstLine="567"/>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Процесс формирования финансовой стратегии предприятия состоит из следующих этапов:</w:t>
      </w:r>
    </w:p>
    <w:p w:rsidR="00880341" w:rsidRDefault="00880341" w:rsidP="00880341">
      <w:pPr>
        <w:numPr>
          <w:ilvl w:val="0"/>
          <w:numId w:val="24"/>
        </w:numPr>
        <w:tabs>
          <w:tab w:val="left" w:pos="1300"/>
        </w:tabs>
        <w:suppressAutoHyphens/>
        <w:autoSpaceDE w:val="0"/>
        <w:spacing w:line="360" w:lineRule="auto"/>
        <w:ind w:left="1300"/>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определение периода реализации стратегии;</w:t>
      </w:r>
    </w:p>
    <w:p w:rsidR="00880341" w:rsidRDefault="00880341" w:rsidP="00880341">
      <w:pPr>
        <w:numPr>
          <w:ilvl w:val="0"/>
          <w:numId w:val="24"/>
        </w:numPr>
        <w:tabs>
          <w:tab w:val="left" w:pos="1300"/>
        </w:tabs>
        <w:suppressAutoHyphens/>
        <w:autoSpaceDE w:val="0"/>
        <w:spacing w:line="360" w:lineRule="auto"/>
        <w:ind w:left="1300"/>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анализ факторов влияния внешней среды фирмы;</w:t>
      </w:r>
    </w:p>
    <w:p w:rsidR="00880341" w:rsidRDefault="00880341" w:rsidP="00880341">
      <w:pPr>
        <w:numPr>
          <w:ilvl w:val="0"/>
          <w:numId w:val="24"/>
        </w:numPr>
        <w:tabs>
          <w:tab w:val="left" w:pos="1300"/>
        </w:tabs>
        <w:suppressAutoHyphens/>
        <w:autoSpaceDE w:val="0"/>
        <w:spacing w:line="360" w:lineRule="auto"/>
        <w:ind w:left="1300"/>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формирование стратегических целей финансовой деятельности;</w:t>
      </w:r>
    </w:p>
    <w:p w:rsidR="00880341" w:rsidRDefault="00880341" w:rsidP="00880341">
      <w:pPr>
        <w:numPr>
          <w:ilvl w:val="0"/>
          <w:numId w:val="24"/>
        </w:numPr>
        <w:tabs>
          <w:tab w:val="left" w:pos="1300"/>
        </w:tabs>
        <w:suppressAutoHyphens/>
        <w:autoSpaceDE w:val="0"/>
        <w:spacing w:line="360" w:lineRule="auto"/>
        <w:ind w:left="1300"/>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разработка финансовой политики фирмы;</w:t>
      </w:r>
    </w:p>
    <w:p w:rsidR="00880341" w:rsidRDefault="00880341" w:rsidP="00880341">
      <w:pPr>
        <w:numPr>
          <w:ilvl w:val="0"/>
          <w:numId w:val="24"/>
        </w:numPr>
        <w:tabs>
          <w:tab w:val="left" w:pos="1300"/>
        </w:tabs>
        <w:suppressAutoHyphens/>
        <w:autoSpaceDE w:val="0"/>
        <w:spacing w:line="360" w:lineRule="auto"/>
        <w:ind w:left="1300"/>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разработка системы мероприятий по обеспечению финансовой стратегии фирмы;</w:t>
      </w:r>
    </w:p>
    <w:p w:rsidR="00880341" w:rsidRDefault="00880341" w:rsidP="00880341">
      <w:pPr>
        <w:numPr>
          <w:ilvl w:val="0"/>
          <w:numId w:val="24"/>
        </w:numPr>
        <w:tabs>
          <w:tab w:val="left" w:pos="1300"/>
        </w:tabs>
        <w:suppressAutoHyphens/>
        <w:autoSpaceDE w:val="0"/>
        <w:spacing w:line="360" w:lineRule="auto"/>
        <w:ind w:left="1300"/>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оценка разработанной финансовой стратегии.</w:t>
      </w:r>
    </w:p>
    <w:p w:rsidR="00D005B8" w:rsidRDefault="00D005B8" w:rsidP="00880341">
      <w:pPr>
        <w:autoSpaceDE w:val="0"/>
        <w:spacing w:line="360" w:lineRule="auto"/>
        <w:ind w:firstLine="567"/>
        <w:rPr>
          <w:rFonts w:ascii="Times New Roman CYR" w:eastAsia="Times New Roman CYR" w:hAnsi="Times New Roman CYR" w:cs="Times New Roman CYR"/>
          <w:sz w:val="28"/>
          <w:szCs w:val="28"/>
        </w:rPr>
      </w:pPr>
    </w:p>
    <w:p w:rsidR="00D005B8" w:rsidRDefault="00880341" w:rsidP="00880341">
      <w:pPr>
        <w:autoSpaceDE w:val="0"/>
        <w:spacing w:line="360" w:lineRule="auto"/>
        <w:ind w:firstLine="567"/>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 xml:space="preserve">Следующий этап составления финансовой стратегии предприятия это формирование стратегических целей финансовой деятельности. Цели должны быть отражены в конкретных показателях-нормативах. </w:t>
      </w:r>
    </w:p>
    <w:p w:rsidR="00880341" w:rsidRDefault="00880341" w:rsidP="00880341">
      <w:pPr>
        <w:autoSpaceDE w:val="0"/>
        <w:spacing w:line="360" w:lineRule="auto"/>
        <w:ind w:firstLine="567"/>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Обычно в качестве стратегических нормативов используют такие как:</w:t>
      </w:r>
    </w:p>
    <w:p w:rsidR="00B635AB" w:rsidRDefault="00B635AB" w:rsidP="00880341">
      <w:pPr>
        <w:autoSpaceDE w:val="0"/>
        <w:spacing w:line="360" w:lineRule="auto"/>
        <w:ind w:firstLine="567"/>
        <w:rPr>
          <w:rFonts w:ascii="Times New Roman CYR" w:eastAsia="Times New Roman CYR" w:hAnsi="Times New Roman CYR" w:cs="Times New Roman CYR"/>
          <w:sz w:val="28"/>
          <w:szCs w:val="28"/>
        </w:rPr>
      </w:pPr>
    </w:p>
    <w:p w:rsidR="00880341" w:rsidRDefault="00880341" w:rsidP="00880341">
      <w:pPr>
        <w:numPr>
          <w:ilvl w:val="0"/>
          <w:numId w:val="25"/>
        </w:numPr>
        <w:tabs>
          <w:tab w:val="left" w:pos="1854"/>
        </w:tabs>
        <w:suppressAutoHyphens/>
        <w:autoSpaceDE w:val="0"/>
        <w:spacing w:line="360" w:lineRule="auto"/>
        <w:ind w:left="1854"/>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среднегодовой темп роста собственных финансовых ресурсов;</w:t>
      </w:r>
    </w:p>
    <w:p w:rsidR="00880341" w:rsidRDefault="00880341" w:rsidP="00880341">
      <w:pPr>
        <w:numPr>
          <w:ilvl w:val="0"/>
          <w:numId w:val="25"/>
        </w:numPr>
        <w:tabs>
          <w:tab w:val="left" w:pos="1854"/>
        </w:tabs>
        <w:suppressAutoHyphens/>
        <w:autoSpaceDE w:val="0"/>
        <w:spacing w:line="360" w:lineRule="auto"/>
        <w:ind w:left="1854"/>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коэффициент рентабельности собственного капитала фирмы;</w:t>
      </w:r>
    </w:p>
    <w:p w:rsidR="00880341" w:rsidRDefault="00880341" w:rsidP="00880341">
      <w:pPr>
        <w:numPr>
          <w:ilvl w:val="0"/>
          <w:numId w:val="25"/>
        </w:numPr>
        <w:tabs>
          <w:tab w:val="left" w:pos="1854"/>
        </w:tabs>
        <w:suppressAutoHyphens/>
        <w:autoSpaceDE w:val="0"/>
        <w:spacing w:line="360" w:lineRule="auto"/>
        <w:ind w:left="1854"/>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соотношение оборотных и внеоборотных активов фирмы и т.д.</w:t>
      </w:r>
    </w:p>
    <w:p w:rsidR="00880341" w:rsidRDefault="00880341" w:rsidP="00880341">
      <w:pPr>
        <w:autoSpaceDE w:val="0"/>
        <w:spacing w:line="360" w:lineRule="auto"/>
        <w:ind w:firstLine="567"/>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На основе финансовой стратегии фирмы формируется финансовая политика фирмы по конкретным направлениям финансовой деятельности фирмы: налоговой, амортизационной, дивидендной, эмиссионной и т.п.</w:t>
      </w:r>
    </w:p>
    <w:p w:rsidR="00D810C1" w:rsidRDefault="00880341" w:rsidP="00D810C1">
      <w:pPr>
        <w:autoSpaceDE w:val="0"/>
        <w:spacing w:line="360" w:lineRule="auto"/>
        <w:ind w:firstLine="567"/>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 xml:space="preserve">Заключительный этап разработки финансовой стратегии фирмы это оценка эффективности данной стратегии. </w:t>
      </w:r>
    </w:p>
    <w:p w:rsidR="00D810C1" w:rsidRDefault="00D810C1" w:rsidP="00880341">
      <w:pPr>
        <w:autoSpaceDE w:val="0"/>
        <w:spacing w:line="360" w:lineRule="auto"/>
        <w:ind w:firstLine="567"/>
        <w:jc w:val="center"/>
        <w:rPr>
          <w:rFonts w:ascii="Times New Roman CYR" w:eastAsia="Times New Roman CYR" w:hAnsi="Times New Roman CYR" w:cs="Times New Roman CYR"/>
        </w:rPr>
      </w:pPr>
    </w:p>
    <w:p w:rsidR="00D810C1" w:rsidRDefault="00A71611" w:rsidP="00880341">
      <w:pPr>
        <w:autoSpaceDE w:val="0"/>
        <w:spacing w:line="360" w:lineRule="auto"/>
        <w:ind w:firstLine="567"/>
        <w:jc w:val="center"/>
        <w:rPr>
          <w:rFonts w:ascii="Times New Roman CYR" w:eastAsia="Times New Roman CYR" w:hAnsi="Times New Roman CYR" w:cs="Times New Roman CYR"/>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8" type="#_x0000_t75" style="position:absolute;left:0;text-align:left;margin-left:0;margin-top:5.9pt;width:357.4pt;height:178.5pt;z-index:251657728;mso-wrap-distance-left:0;mso-wrap-distance-right:0;mso-position-horizontal:center" filled="t">
            <v:fill color2="black"/>
            <v:imagedata r:id="rId7" o:title=""/>
            <w10:wrap type="square" side="largest"/>
          </v:shape>
        </w:pict>
      </w:r>
    </w:p>
    <w:p w:rsidR="00D810C1" w:rsidRDefault="00D810C1" w:rsidP="00880341">
      <w:pPr>
        <w:autoSpaceDE w:val="0"/>
        <w:spacing w:line="360" w:lineRule="auto"/>
        <w:ind w:firstLine="567"/>
        <w:jc w:val="center"/>
        <w:rPr>
          <w:rFonts w:ascii="Times New Roman CYR" w:eastAsia="Times New Roman CYR" w:hAnsi="Times New Roman CYR" w:cs="Times New Roman CYR"/>
        </w:rPr>
      </w:pPr>
    </w:p>
    <w:p w:rsidR="00D810C1" w:rsidRDefault="00D810C1" w:rsidP="00880341">
      <w:pPr>
        <w:autoSpaceDE w:val="0"/>
        <w:spacing w:line="360" w:lineRule="auto"/>
        <w:ind w:firstLine="567"/>
        <w:jc w:val="center"/>
        <w:rPr>
          <w:rFonts w:ascii="Times New Roman CYR" w:eastAsia="Times New Roman CYR" w:hAnsi="Times New Roman CYR" w:cs="Times New Roman CYR"/>
        </w:rPr>
      </w:pPr>
    </w:p>
    <w:p w:rsidR="00D810C1" w:rsidRDefault="00D810C1" w:rsidP="00880341">
      <w:pPr>
        <w:autoSpaceDE w:val="0"/>
        <w:spacing w:line="360" w:lineRule="auto"/>
        <w:ind w:firstLine="567"/>
        <w:jc w:val="center"/>
        <w:rPr>
          <w:rFonts w:ascii="Times New Roman CYR" w:eastAsia="Times New Roman CYR" w:hAnsi="Times New Roman CYR" w:cs="Times New Roman CYR"/>
        </w:rPr>
      </w:pPr>
    </w:p>
    <w:p w:rsidR="00D810C1" w:rsidRDefault="00D810C1" w:rsidP="00880341">
      <w:pPr>
        <w:autoSpaceDE w:val="0"/>
        <w:spacing w:line="360" w:lineRule="auto"/>
        <w:ind w:firstLine="567"/>
        <w:jc w:val="center"/>
        <w:rPr>
          <w:rFonts w:ascii="Times New Roman CYR" w:eastAsia="Times New Roman CYR" w:hAnsi="Times New Roman CYR" w:cs="Times New Roman CYR"/>
        </w:rPr>
      </w:pPr>
    </w:p>
    <w:p w:rsidR="00D810C1" w:rsidRDefault="00D810C1" w:rsidP="00880341">
      <w:pPr>
        <w:autoSpaceDE w:val="0"/>
        <w:spacing w:line="360" w:lineRule="auto"/>
        <w:ind w:firstLine="567"/>
        <w:jc w:val="center"/>
        <w:rPr>
          <w:rFonts w:ascii="Times New Roman CYR" w:eastAsia="Times New Roman CYR" w:hAnsi="Times New Roman CYR" w:cs="Times New Roman CYR"/>
        </w:rPr>
      </w:pPr>
    </w:p>
    <w:p w:rsidR="00D810C1" w:rsidRDefault="00D810C1" w:rsidP="00880341">
      <w:pPr>
        <w:autoSpaceDE w:val="0"/>
        <w:spacing w:line="360" w:lineRule="auto"/>
        <w:ind w:firstLine="567"/>
        <w:jc w:val="center"/>
        <w:rPr>
          <w:rFonts w:ascii="Times New Roman CYR" w:eastAsia="Times New Roman CYR" w:hAnsi="Times New Roman CYR" w:cs="Times New Roman CYR"/>
        </w:rPr>
      </w:pPr>
    </w:p>
    <w:p w:rsidR="00D810C1" w:rsidRDefault="00D810C1" w:rsidP="00880341">
      <w:pPr>
        <w:autoSpaceDE w:val="0"/>
        <w:spacing w:line="360" w:lineRule="auto"/>
        <w:ind w:firstLine="567"/>
        <w:jc w:val="center"/>
        <w:rPr>
          <w:rFonts w:ascii="Times New Roman CYR" w:eastAsia="Times New Roman CYR" w:hAnsi="Times New Roman CYR" w:cs="Times New Roman CYR"/>
        </w:rPr>
      </w:pPr>
    </w:p>
    <w:p w:rsidR="00D810C1" w:rsidRDefault="00D810C1" w:rsidP="00880341">
      <w:pPr>
        <w:autoSpaceDE w:val="0"/>
        <w:spacing w:line="360" w:lineRule="auto"/>
        <w:ind w:firstLine="567"/>
        <w:jc w:val="center"/>
        <w:rPr>
          <w:rFonts w:ascii="Times New Roman CYR" w:eastAsia="Times New Roman CYR" w:hAnsi="Times New Roman CYR" w:cs="Times New Roman CYR"/>
        </w:rPr>
      </w:pPr>
    </w:p>
    <w:p w:rsidR="00880341" w:rsidRDefault="00880341" w:rsidP="00880341">
      <w:pPr>
        <w:autoSpaceDE w:val="0"/>
        <w:spacing w:line="360" w:lineRule="auto"/>
        <w:ind w:firstLine="567"/>
        <w:jc w:val="center"/>
        <w:rPr>
          <w:rFonts w:ascii="Times New Roman CYR" w:eastAsia="Times New Roman CYR" w:hAnsi="Times New Roman CYR" w:cs="Times New Roman CYR"/>
        </w:rPr>
      </w:pPr>
      <w:r>
        <w:rPr>
          <w:rFonts w:ascii="Times New Roman CYR" w:eastAsia="Times New Roman CYR" w:hAnsi="Times New Roman CYR" w:cs="Times New Roman CYR"/>
        </w:rPr>
        <w:t xml:space="preserve">Рис. </w:t>
      </w:r>
      <w:r w:rsidR="00D72720">
        <w:rPr>
          <w:rFonts w:ascii="Times New Roman CYR" w:eastAsia="Times New Roman CYR" w:hAnsi="Times New Roman CYR" w:cs="Times New Roman CYR"/>
        </w:rPr>
        <w:t>2</w:t>
      </w:r>
    </w:p>
    <w:p w:rsidR="00880341" w:rsidRDefault="00880341" w:rsidP="00880341">
      <w:pPr>
        <w:autoSpaceDE w:val="0"/>
        <w:spacing w:line="360" w:lineRule="auto"/>
        <w:ind w:firstLine="567"/>
        <w:jc w:val="center"/>
        <w:rPr>
          <w:rFonts w:ascii="Times New Roman CYR" w:eastAsia="Times New Roman CYR" w:hAnsi="Times New Roman CYR" w:cs="Times New Roman CYR"/>
        </w:rPr>
      </w:pPr>
      <w:r>
        <w:rPr>
          <w:rFonts w:ascii="Times New Roman CYR" w:eastAsia="Times New Roman CYR" w:hAnsi="Times New Roman CYR" w:cs="Times New Roman CYR"/>
        </w:rPr>
        <w:t>Схема подготовки информации для построения финансового плана</w:t>
      </w:r>
    </w:p>
    <w:p w:rsidR="00D810C1" w:rsidRDefault="00D810C1" w:rsidP="00880341">
      <w:pPr>
        <w:autoSpaceDE w:val="0"/>
        <w:spacing w:line="360" w:lineRule="auto"/>
        <w:ind w:firstLine="567"/>
        <w:jc w:val="center"/>
        <w:rPr>
          <w:rFonts w:ascii="Times New Roman CYR" w:eastAsia="Times New Roman CYR" w:hAnsi="Times New Roman CYR" w:cs="Times New Roman CYR"/>
        </w:rPr>
      </w:pPr>
    </w:p>
    <w:p w:rsidR="00880341" w:rsidRDefault="00880341" w:rsidP="00880341">
      <w:pPr>
        <w:autoSpaceDE w:val="0"/>
        <w:spacing w:line="360" w:lineRule="auto"/>
        <w:ind w:firstLine="567"/>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Основу перспективного планирования составляет прогнозирование, воплощение стратегии фирмы. [6. - стр.404]</w:t>
      </w:r>
    </w:p>
    <w:p w:rsidR="00880341" w:rsidRDefault="00880341" w:rsidP="00880341">
      <w:pPr>
        <w:autoSpaceDE w:val="0"/>
        <w:spacing w:line="360" w:lineRule="auto"/>
        <w:ind w:firstLine="567"/>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Прогнозирование состоит в изучении возможного финансового состояния фирмы на перспективу. Базой прогнозирования является обобщение и анализ имеющейся информации с последующим моделированием возможных вариантов развития ситуации. Информационной базой прогнозов является бухгалтерская и статистическая отчетность предприятия.</w:t>
      </w:r>
    </w:p>
    <w:p w:rsidR="00880341" w:rsidRDefault="00880341" w:rsidP="00880341">
      <w:pPr>
        <w:autoSpaceDE w:val="0"/>
        <w:spacing w:line="360" w:lineRule="auto"/>
        <w:ind w:firstLine="567"/>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Результатом перспективного финансового планирования является разработка трех основных финансовых документов:</w:t>
      </w:r>
    </w:p>
    <w:p w:rsidR="00880341" w:rsidRDefault="00880341" w:rsidP="00880341">
      <w:pPr>
        <w:numPr>
          <w:ilvl w:val="0"/>
          <w:numId w:val="26"/>
        </w:numPr>
        <w:tabs>
          <w:tab w:val="left" w:pos="1287"/>
        </w:tabs>
        <w:suppressAutoHyphens/>
        <w:autoSpaceDE w:val="0"/>
        <w:spacing w:line="360" w:lineRule="auto"/>
        <w:ind w:left="1287"/>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прогноза отчета о прибылях и убытках;</w:t>
      </w:r>
    </w:p>
    <w:p w:rsidR="00880341" w:rsidRDefault="00880341" w:rsidP="00880341">
      <w:pPr>
        <w:numPr>
          <w:ilvl w:val="0"/>
          <w:numId w:val="26"/>
        </w:numPr>
        <w:tabs>
          <w:tab w:val="left" w:pos="1287"/>
        </w:tabs>
        <w:suppressAutoHyphens/>
        <w:autoSpaceDE w:val="0"/>
        <w:spacing w:line="360" w:lineRule="auto"/>
        <w:ind w:left="1287"/>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прогноза движения денежных средств;</w:t>
      </w:r>
    </w:p>
    <w:p w:rsidR="00880341" w:rsidRDefault="00880341" w:rsidP="00880341">
      <w:pPr>
        <w:numPr>
          <w:ilvl w:val="0"/>
          <w:numId w:val="26"/>
        </w:numPr>
        <w:tabs>
          <w:tab w:val="left" w:pos="1287"/>
        </w:tabs>
        <w:suppressAutoHyphens/>
        <w:autoSpaceDE w:val="0"/>
        <w:spacing w:line="360" w:lineRule="auto"/>
        <w:ind w:left="1287"/>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прогноза бухгалтерского баланса.</w:t>
      </w:r>
    </w:p>
    <w:p w:rsidR="00880341" w:rsidRDefault="00880341" w:rsidP="00880341">
      <w:pPr>
        <w:autoSpaceDE w:val="0"/>
        <w:spacing w:line="360" w:lineRule="auto"/>
        <w:ind w:firstLine="567"/>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Основной целью создания этих документов является оценка финансового положения предприятия на конец планируемого периода.</w:t>
      </w:r>
    </w:p>
    <w:p w:rsidR="00880341" w:rsidRDefault="00880341" w:rsidP="00880341">
      <w:pPr>
        <w:autoSpaceDE w:val="0"/>
        <w:spacing w:line="360" w:lineRule="auto"/>
        <w:ind w:firstLine="567"/>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После составления этого прогноза определяют стратегию финансирования предприятия. Последовательно определяются источники долгосрочного финансирования, формируется структура капитала и затрат, выбирается способ наращивания долгосрочного капитала.</w:t>
      </w:r>
    </w:p>
    <w:p w:rsidR="00880341" w:rsidRDefault="00880341" w:rsidP="00880341">
      <w:pPr>
        <w:rPr>
          <w:b/>
          <w:bCs/>
          <w:sz w:val="32"/>
          <w:szCs w:val="32"/>
        </w:rPr>
      </w:pPr>
    </w:p>
    <w:p w:rsidR="00DA2963" w:rsidRDefault="00DA2963" w:rsidP="00880341">
      <w:pPr>
        <w:rPr>
          <w:b/>
          <w:bCs/>
          <w:sz w:val="32"/>
          <w:szCs w:val="32"/>
        </w:rPr>
      </w:pPr>
    </w:p>
    <w:p w:rsidR="00880341" w:rsidRDefault="006B32B4" w:rsidP="00880341">
      <w:pPr>
        <w:jc w:val="center"/>
        <w:rPr>
          <w:b/>
          <w:bCs/>
          <w:sz w:val="32"/>
          <w:szCs w:val="32"/>
        </w:rPr>
      </w:pPr>
      <w:r>
        <w:rPr>
          <w:b/>
          <w:bCs/>
          <w:sz w:val="32"/>
          <w:szCs w:val="32"/>
        </w:rPr>
        <w:t xml:space="preserve">    </w:t>
      </w:r>
      <w:r w:rsidR="00880341">
        <w:rPr>
          <w:b/>
          <w:bCs/>
          <w:sz w:val="32"/>
          <w:szCs w:val="32"/>
        </w:rPr>
        <w:t>Текущее финансовое планирование</w:t>
      </w:r>
    </w:p>
    <w:p w:rsidR="00880341" w:rsidRDefault="00880341" w:rsidP="00880341">
      <w:pPr>
        <w:jc w:val="center"/>
        <w:rPr>
          <w:b/>
          <w:bCs/>
          <w:sz w:val="32"/>
          <w:szCs w:val="32"/>
        </w:rPr>
      </w:pPr>
    </w:p>
    <w:p w:rsidR="00880341" w:rsidRDefault="00880341" w:rsidP="00880341">
      <w:pPr>
        <w:spacing w:line="360" w:lineRule="auto"/>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ab/>
      </w:r>
      <w:r>
        <w:rPr>
          <w:rFonts w:ascii="Times New Roman CYR" w:eastAsia="Times New Roman CYR" w:hAnsi="Times New Roman CYR" w:cs="Times New Roman CYR"/>
          <w:i/>
          <w:iCs/>
          <w:sz w:val="28"/>
          <w:szCs w:val="28"/>
        </w:rPr>
        <w:t>Текущее планирование финансовой деятельности</w:t>
      </w:r>
      <w:r>
        <w:rPr>
          <w:rFonts w:ascii="Times New Roman CYR" w:eastAsia="Times New Roman CYR" w:hAnsi="Times New Roman CYR" w:cs="Times New Roman CYR"/>
          <w:sz w:val="28"/>
          <w:szCs w:val="28"/>
        </w:rPr>
        <w:t xml:space="preserve"> является составной частью перспективного плана, оно </w:t>
      </w:r>
      <w:r>
        <w:rPr>
          <w:rFonts w:ascii="Times New Roman CYR" w:eastAsia="Times New Roman CYR" w:hAnsi="Times New Roman CYR" w:cs="Times New Roman CYR"/>
          <w:i/>
          <w:iCs/>
          <w:sz w:val="28"/>
          <w:szCs w:val="28"/>
        </w:rPr>
        <w:t>основывается</w:t>
      </w:r>
      <w:r>
        <w:rPr>
          <w:rFonts w:ascii="Times New Roman CYR" w:eastAsia="Times New Roman CYR" w:hAnsi="Times New Roman CYR" w:cs="Times New Roman CYR"/>
          <w:sz w:val="28"/>
          <w:szCs w:val="28"/>
        </w:rPr>
        <w:t xml:space="preserve"> на </w:t>
      </w:r>
      <w:r>
        <w:rPr>
          <w:rFonts w:ascii="Times New Roman CYR" w:eastAsia="Times New Roman CYR" w:hAnsi="Times New Roman CYR" w:cs="Times New Roman CYR"/>
          <w:i/>
          <w:iCs/>
          <w:sz w:val="28"/>
          <w:szCs w:val="28"/>
        </w:rPr>
        <w:t>разработанной финансовой стратегии и финансовой политике по отдельным аспектам финансовой деятельности</w:t>
      </w:r>
      <w:r>
        <w:rPr>
          <w:rFonts w:ascii="Times New Roman CYR" w:eastAsia="Times New Roman CYR" w:hAnsi="Times New Roman CYR" w:cs="Times New Roman CYR"/>
          <w:sz w:val="28"/>
          <w:szCs w:val="28"/>
        </w:rPr>
        <w:t xml:space="preserve"> и представляет собой конкретизацию его показателей. </w:t>
      </w:r>
    </w:p>
    <w:p w:rsidR="00880341" w:rsidRDefault="00880341" w:rsidP="00880341">
      <w:pPr>
        <w:autoSpaceDE w:val="0"/>
        <w:spacing w:line="360" w:lineRule="auto"/>
        <w:ind w:firstLine="567"/>
        <w:rPr>
          <w:rFonts w:ascii="Times New Roman CYR" w:eastAsia="Times New Roman CYR" w:hAnsi="Times New Roman CYR" w:cs="Times New Roman CYR"/>
          <w:i/>
          <w:iCs/>
          <w:sz w:val="28"/>
          <w:szCs w:val="28"/>
        </w:rPr>
      </w:pPr>
      <w:r>
        <w:rPr>
          <w:rFonts w:ascii="Times New Roman CYR" w:eastAsia="Times New Roman CYR" w:hAnsi="Times New Roman CYR" w:cs="Times New Roman CYR"/>
          <w:i/>
          <w:iCs/>
          <w:sz w:val="28"/>
          <w:szCs w:val="28"/>
        </w:rPr>
        <w:t xml:space="preserve"> Текущее финансовое планирование состоит в разработке трех основных документов:</w:t>
      </w:r>
    </w:p>
    <w:p w:rsidR="00880341" w:rsidRDefault="00880341" w:rsidP="00880341">
      <w:pPr>
        <w:numPr>
          <w:ilvl w:val="0"/>
          <w:numId w:val="27"/>
        </w:numPr>
        <w:tabs>
          <w:tab w:val="left" w:pos="1287"/>
        </w:tabs>
        <w:suppressAutoHyphens/>
        <w:autoSpaceDE w:val="0"/>
        <w:spacing w:line="360" w:lineRule="auto"/>
        <w:ind w:left="1287"/>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плана движения денежных средств;</w:t>
      </w:r>
    </w:p>
    <w:p w:rsidR="00880341" w:rsidRDefault="00880341" w:rsidP="00880341">
      <w:pPr>
        <w:numPr>
          <w:ilvl w:val="0"/>
          <w:numId w:val="27"/>
        </w:numPr>
        <w:tabs>
          <w:tab w:val="left" w:pos="1287"/>
        </w:tabs>
        <w:suppressAutoHyphens/>
        <w:autoSpaceDE w:val="0"/>
        <w:spacing w:line="360" w:lineRule="auto"/>
        <w:ind w:left="1287"/>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плана отчета о прибылях и убытках;</w:t>
      </w:r>
    </w:p>
    <w:p w:rsidR="00880341" w:rsidRDefault="00880341" w:rsidP="00880341">
      <w:pPr>
        <w:numPr>
          <w:ilvl w:val="0"/>
          <w:numId w:val="27"/>
        </w:numPr>
        <w:tabs>
          <w:tab w:val="left" w:pos="1287"/>
        </w:tabs>
        <w:suppressAutoHyphens/>
        <w:autoSpaceDE w:val="0"/>
        <w:spacing w:line="360" w:lineRule="auto"/>
        <w:ind w:left="1287"/>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плана бухгалтерского баланса.</w:t>
      </w:r>
    </w:p>
    <w:p w:rsidR="00464034" w:rsidRDefault="00464034" w:rsidP="00880341">
      <w:pPr>
        <w:autoSpaceDE w:val="0"/>
        <w:spacing w:line="360" w:lineRule="auto"/>
        <w:ind w:firstLine="567"/>
        <w:rPr>
          <w:rFonts w:ascii="Times New Roman CYR" w:eastAsia="Times New Roman CYR" w:hAnsi="Times New Roman CYR" w:cs="Times New Roman CYR"/>
          <w:sz w:val="28"/>
          <w:szCs w:val="28"/>
        </w:rPr>
      </w:pPr>
    </w:p>
    <w:p w:rsidR="00880341" w:rsidRDefault="00880341" w:rsidP="00880341">
      <w:pPr>
        <w:autoSpaceDE w:val="0"/>
        <w:spacing w:line="360" w:lineRule="auto"/>
        <w:ind w:firstLine="567"/>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Основная цель этих документов – оценка финансового положения фирмы на конец планируемого периода. Текущий финансовый план создается на период в один год.[1. - стр.216]</w:t>
      </w:r>
    </w:p>
    <w:p w:rsidR="00880341" w:rsidRDefault="00880341" w:rsidP="00880341">
      <w:pPr>
        <w:autoSpaceDE w:val="0"/>
        <w:spacing w:line="360" w:lineRule="auto"/>
        <w:ind w:firstLine="567"/>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Годовой финансовый план разбивается поквартально или помесячно, в зависимости от потребности в финансовых средствах. Более конкретны</w:t>
      </w:r>
      <w:r w:rsidR="00D72720">
        <w:rPr>
          <w:rFonts w:ascii="Times New Roman CYR" w:eastAsia="Times New Roman CYR" w:hAnsi="Times New Roman CYR" w:cs="Times New Roman CYR"/>
          <w:sz w:val="28"/>
          <w:szCs w:val="28"/>
        </w:rPr>
        <w:t>й</w:t>
      </w:r>
      <w:r>
        <w:rPr>
          <w:rFonts w:ascii="Times New Roman CYR" w:eastAsia="Times New Roman CYR" w:hAnsi="Times New Roman CYR" w:cs="Times New Roman CYR"/>
          <w:sz w:val="28"/>
          <w:szCs w:val="28"/>
        </w:rPr>
        <w:t xml:space="preserve"> план позволяет более точно скоординировать движение денежных средств, сопоставить доходы и расходы, ликвидировать кассовые разрывы.</w:t>
      </w:r>
    </w:p>
    <w:p w:rsidR="00880341" w:rsidRDefault="00880341" w:rsidP="00880341">
      <w:pPr>
        <w:autoSpaceDE w:val="0"/>
        <w:spacing w:line="360" w:lineRule="auto"/>
        <w:ind w:firstLine="567"/>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На этапе создания годового финансового плана устанавливается соответствие возможностей предприятия по выпуску продукции, оказанию услуг со спросом и предложением на рынке.</w:t>
      </w:r>
    </w:p>
    <w:p w:rsidR="00880341" w:rsidRDefault="00880341" w:rsidP="00880341">
      <w:pPr>
        <w:autoSpaceDE w:val="0"/>
        <w:spacing w:line="360" w:lineRule="auto"/>
        <w:ind w:firstLine="567"/>
        <w:rPr>
          <w:rFonts w:ascii="Times New Roman CYR" w:eastAsia="Times New Roman CYR" w:hAnsi="Times New Roman CYR" w:cs="Times New Roman CYR"/>
          <w:i/>
          <w:iCs/>
          <w:sz w:val="28"/>
          <w:szCs w:val="28"/>
        </w:rPr>
      </w:pPr>
      <w:r>
        <w:rPr>
          <w:rFonts w:ascii="Times New Roman CYR" w:eastAsia="Times New Roman CYR" w:hAnsi="Times New Roman CYR" w:cs="Times New Roman CYR"/>
          <w:i/>
          <w:iCs/>
          <w:sz w:val="28"/>
          <w:szCs w:val="28"/>
        </w:rPr>
        <w:t>Текущие финансовые планы предприятия разрабатываются на основе данных о:</w:t>
      </w:r>
    </w:p>
    <w:p w:rsidR="00880341" w:rsidRDefault="00880341" w:rsidP="00880341">
      <w:pPr>
        <w:numPr>
          <w:ilvl w:val="0"/>
          <w:numId w:val="28"/>
        </w:numPr>
        <w:tabs>
          <w:tab w:val="left" w:pos="1287"/>
        </w:tabs>
        <w:suppressAutoHyphens/>
        <w:autoSpaceDE w:val="0"/>
        <w:spacing w:line="360" w:lineRule="auto"/>
        <w:ind w:left="1287"/>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финансовой стратегии фирмы;</w:t>
      </w:r>
    </w:p>
    <w:p w:rsidR="00880341" w:rsidRDefault="00880341" w:rsidP="00880341">
      <w:pPr>
        <w:numPr>
          <w:ilvl w:val="0"/>
          <w:numId w:val="28"/>
        </w:numPr>
        <w:tabs>
          <w:tab w:val="left" w:pos="1287"/>
        </w:tabs>
        <w:suppressAutoHyphens/>
        <w:autoSpaceDE w:val="0"/>
        <w:spacing w:line="360" w:lineRule="auto"/>
        <w:ind w:left="1287"/>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результатах финансового анализа за прошедший период;</w:t>
      </w:r>
    </w:p>
    <w:p w:rsidR="00880341" w:rsidRDefault="00880341" w:rsidP="00880341">
      <w:pPr>
        <w:numPr>
          <w:ilvl w:val="0"/>
          <w:numId w:val="28"/>
        </w:numPr>
        <w:tabs>
          <w:tab w:val="left" w:pos="1287"/>
        </w:tabs>
        <w:suppressAutoHyphens/>
        <w:autoSpaceDE w:val="0"/>
        <w:spacing w:line="360" w:lineRule="auto"/>
        <w:ind w:left="1287"/>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планируемых объемах производства и реализации продукции;</w:t>
      </w:r>
    </w:p>
    <w:p w:rsidR="00880341" w:rsidRDefault="00880341" w:rsidP="00880341">
      <w:pPr>
        <w:numPr>
          <w:ilvl w:val="0"/>
          <w:numId w:val="28"/>
        </w:numPr>
        <w:tabs>
          <w:tab w:val="left" w:pos="1287"/>
        </w:tabs>
        <w:suppressAutoHyphens/>
        <w:autoSpaceDE w:val="0"/>
        <w:spacing w:line="360" w:lineRule="auto"/>
        <w:ind w:left="1287"/>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других экономических показателях операционной деятельности фирмы.</w:t>
      </w:r>
    </w:p>
    <w:p w:rsidR="00880341" w:rsidRDefault="00880341" w:rsidP="00880341">
      <w:pPr>
        <w:autoSpaceDE w:val="0"/>
        <w:spacing w:line="360" w:lineRule="auto"/>
        <w:ind w:firstLine="567"/>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План движения денежный средств составляется на год с разбивкой по кварталам и включает в себя две основные части: поступления и расходы. Эти части в свою очередь разбиты на расходы (доходы) по типам деятельности: текущей, инвестиционной и финансовой.</w:t>
      </w:r>
    </w:p>
    <w:p w:rsidR="00880341" w:rsidRDefault="00880341" w:rsidP="00D72720">
      <w:pPr>
        <w:autoSpaceDE w:val="0"/>
        <w:spacing w:line="360" w:lineRule="auto"/>
        <w:ind w:firstLine="567"/>
        <w:rPr>
          <w:rFonts w:ascii="Times New Roman CYR" w:eastAsia="Times New Roman CYR" w:hAnsi="Times New Roman CYR" w:cs="Times New Roman CYR"/>
          <w:i/>
          <w:iCs/>
          <w:sz w:val="28"/>
          <w:szCs w:val="28"/>
        </w:rPr>
      </w:pPr>
      <w:r>
        <w:rPr>
          <w:rFonts w:ascii="Times New Roman CYR" w:eastAsia="Times New Roman CYR" w:hAnsi="Times New Roman CYR" w:cs="Times New Roman CYR"/>
          <w:i/>
          <w:iCs/>
          <w:sz w:val="28"/>
          <w:szCs w:val="28"/>
        </w:rPr>
        <w:t xml:space="preserve">Заключительным документом текущего годового финансового плана является плановый баланс активов и пассивов на конец планируемого периода. </w:t>
      </w:r>
    </w:p>
    <w:p w:rsidR="00D72720" w:rsidRDefault="00D72720" w:rsidP="00D72720">
      <w:pPr>
        <w:autoSpaceDE w:val="0"/>
        <w:spacing w:line="360" w:lineRule="auto"/>
        <w:ind w:firstLine="567"/>
        <w:rPr>
          <w:rFonts w:ascii="Times New Roman CYR" w:eastAsia="Times New Roman CYR" w:hAnsi="Times New Roman CYR" w:cs="Times New Roman CYR"/>
          <w:sz w:val="28"/>
          <w:szCs w:val="28"/>
        </w:rPr>
      </w:pPr>
    </w:p>
    <w:p w:rsidR="00880341" w:rsidRDefault="00880341" w:rsidP="00880341">
      <w:pPr>
        <w:jc w:val="center"/>
        <w:rPr>
          <w:b/>
          <w:bCs/>
          <w:color w:val="000000"/>
          <w:sz w:val="32"/>
          <w:szCs w:val="32"/>
        </w:rPr>
      </w:pPr>
      <w:r>
        <w:rPr>
          <w:b/>
          <w:bCs/>
          <w:sz w:val="32"/>
          <w:szCs w:val="32"/>
        </w:rPr>
        <w:t xml:space="preserve">     </w:t>
      </w:r>
      <w:r>
        <w:rPr>
          <w:b/>
          <w:bCs/>
          <w:color w:val="000000"/>
          <w:sz w:val="32"/>
          <w:szCs w:val="32"/>
        </w:rPr>
        <w:t>Оперативное финансовое планирование</w:t>
      </w:r>
    </w:p>
    <w:p w:rsidR="00880341" w:rsidRDefault="00880341" w:rsidP="00880341">
      <w:pPr>
        <w:jc w:val="center"/>
        <w:rPr>
          <w:b/>
          <w:bCs/>
          <w:sz w:val="32"/>
          <w:szCs w:val="32"/>
        </w:rPr>
      </w:pPr>
    </w:p>
    <w:p w:rsidR="00880341" w:rsidRDefault="00880341" w:rsidP="00880341">
      <w:pPr>
        <w:spacing w:line="360" w:lineRule="auto"/>
        <w:ind w:firstLine="540"/>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Оперативное финансовое планирование является как бы логическим продолжением текущего финансового планирования. Оно осуществляется в целях контроля за поступлением фактической выручки на расчетный счет и расходованием наличных финансовых ресурсов предприятия. Оперативный план необходим для обеспечения финансового успеха предприятия. Он включает в себя составление и исполнение платежного календаря, кассового плана и расчет потребности в краткосрочном кредите.</w:t>
      </w:r>
    </w:p>
    <w:p w:rsidR="00880341" w:rsidRDefault="00880341" w:rsidP="00880341">
      <w:pPr>
        <w:autoSpaceDE w:val="0"/>
        <w:spacing w:line="360" w:lineRule="auto"/>
        <w:ind w:firstLine="567"/>
        <w:rPr>
          <w:rFonts w:ascii="Times New Roman CYR" w:eastAsia="Times New Roman CYR" w:hAnsi="Times New Roman CYR" w:cs="Times New Roman CYR"/>
          <w:i/>
          <w:iCs/>
          <w:sz w:val="28"/>
          <w:szCs w:val="28"/>
        </w:rPr>
      </w:pPr>
      <w:r>
        <w:rPr>
          <w:rFonts w:ascii="Times New Roman CYR" w:eastAsia="Times New Roman CYR" w:hAnsi="Times New Roman CYR" w:cs="Times New Roman CYR"/>
          <w:i/>
          <w:iCs/>
          <w:sz w:val="28"/>
          <w:szCs w:val="28"/>
        </w:rPr>
        <w:t>В процессе составления платежного календаря решаются следующие задачи:</w:t>
      </w:r>
    </w:p>
    <w:p w:rsidR="00880341" w:rsidRDefault="00880341" w:rsidP="00880341">
      <w:pPr>
        <w:tabs>
          <w:tab w:val="left" w:pos="1134"/>
        </w:tabs>
        <w:autoSpaceDE w:val="0"/>
        <w:spacing w:line="360" w:lineRule="auto"/>
        <w:ind w:left="567"/>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1.</w:t>
      </w:r>
      <w:r>
        <w:rPr>
          <w:rFonts w:ascii="Times New Roman CYR" w:eastAsia="Times New Roman CYR" w:hAnsi="Times New Roman CYR" w:cs="Times New Roman CYR"/>
          <w:sz w:val="28"/>
          <w:szCs w:val="28"/>
        </w:rPr>
        <w:tab/>
        <w:t>организация расчета временного совпадения денежных поступлений и предстоящих расходов предприятия;</w:t>
      </w:r>
    </w:p>
    <w:p w:rsidR="00880341" w:rsidRDefault="00880341" w:rsidP="00880341">
      <w:pPr>
        <w:autoSpaceDE w:val="0"/>
        <w:spacing w:line="360" w:lineRule="auto"/>
        <w:ind w:left="567"/>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2.</w:t>
      </w:r>
      <w:r>
        <w:rPr>
          <w:rFonts w:ascii="Times New Roman CYR" w:eastAsia="Times New Roman CYR" w:hAnsi="Times New Roman CYR" w:cs="Times New Roman CYR"/>
          <w:sz w:val="28"/>
          <w:szCs w:val="28"/>
        </w:rPr>
        <w:tab/>
        <w:t>формирование информационной базы о движении денежных притоков и оттоков;</w:t>
      </w:r>
    </w:p>
    <w:p w:rsidR="00880341" w:rsidRDefault="00880341" w:rsidP="00880341">
      <w:pPr>
        <w:autoSpaceDE w:val="0"/>
        <w:spacing w:line="360" w:lineRule="auto"/>
        <w:ind w:left="567"/>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3.</w:t>
      </w:r>
      <w:r>
        <w:rPr>
          <w:rFonts w:ascii="Times New Roman CYR" w:eastAsia="Times New Roman CYR" w:hAnsi="Times New Roman CYR" w:cs="Times New Roman CYR"/>
          <w:sz w:val="28"/>
          <w:szCs w:val="28"/>
        </w:rPr>
        <w:tab/>
        <w:t>ежедневный учет всех изменений в информационной базе;</w:t>
      </w:r>
    </w:p>
    <w:p w:rsidR="00880341" w:rsidRDefault="00880341" w:rsidP="00880341">
      <w:pPr>
        <w:autoSpaceDE w:val="0"/>
        <w:spacing w:line="360" w:lineRule="auto"/>
        <w:ind w:left="567"/>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4.</w:t>
      </w:r>
      <w:r>
        <w:rPr>
          <w:rFonts w:ascii="Times New Roman CYR" w:eastAsia="Times New Roman CYR" w:hAnsi="Times New Roman CYR" w:cs="Times New Roman CYR"/>
          <w:sz w:val="28"/>
          <w:szCs w:val="28"/>
        </w:rPr>
        <w:tab/>
        <w:t>анализ неплатежей (по суммам и источникам) и организация мер по их преодолению и предотвращению;</w:t>
      </w:r>
    </w:p>
    <w:p w:rsidR="00880341" w:rsidRDefault="00880341" w:rsidP="00880341">
      <w:pPr>
        <w:autoSpaceDE w:val="0"/>
        <w:spacing w:line="360" w:lineRule="auto"/>
        <w:ind w:left="567"/>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5.</w:t>
      </w:r>
      <w:r>
        <w:rPr>
          <w:rFonts w:ascii="Times New Roman CYR" w:eastAsia="Times New Roman CYR" w:hAnsi="Times New Roman CYR" w:cs="Times New Roman CYR"/>
          <w:sz w:val="28"/>
          <w:szCs w:val="28"/>
        </w:rPr>
        <w:tab/>
        <w:t>расчет потребности в краткосрочном кредите в случае временного несовпадения денежных поступлений и обязательств, а также оперативное приобретение заемных средств;</w:t>
      </w:r>
    </w:p>
    <w:p w:rsidR="00880341" w:rsidRDefault="00880341" w:rsidP="00880341">
      <w:pPr>
        <w:autoSpaceDE w:val="0"/>
        <w:spacing w:line="360" w:lineRule="auto"/>
        <w:ind w:left="567"/>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6.</w:t>
      </w:r>
      <w:r>
        <w:rPr>
          <w:rFonts w:ascii="Times New Roman CYR" w:eastAsia="Times New Roman CYR" w:hAnsi="Times New Roman CYR" w:cs="Times New Roman CYR"/>
          <w:sz w:val="28"/>
          <w:szCs w:val="28"/>
        </w:rPr>
        <w:tab/>
        <w:t>расчет временно свободных средств предприятия, он производится по суммам и срокам;</w:t>
      </w:r>
    </w:p>
    <w:p w:rsidR="00880341" w:rsidRDefault="00880341" w:rsidP="00880341">
      <w:pPr>
        <w:autoSpaceDE w:val="0"/>
        <w:spacing w:line="360" w:lineRule="auto"/>
        <w:ind w:left="567"/>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7.</w:t>
      </w:r>
      <w:r>
        <w:rPr>
          <w:rFonts w:ascii="Times New Roman CYR" w:eastAsia="Times New Roman CYR" w:hAnsi="Times New Roman CYR" w:cs="Times New Roman CYR"/>
          <w:sz w:val="28"/>
          <w:szCs w:val="28"/>
        </w:rPr>
        <w:tab/>
        <w:t>анализ финансового рынка с позиции наиболее надежного и выгодного вложения временно свободных средств.</w:t>
      </w:r>
    </w:p>
    <w:p w:rsidR="00714FB1" w:rsidRDefault="00714FB1" w:rsidP="00880341">
      <w:pPr>
        <w:autoSpaceDE w:val="0"/>
        <w:spacing w:line="360" w:lineRule="auto"/>
        <w:ind w:left="567"/>
        <w:rPr>
          <w:rFonts w:ascii="Times New Roman CYR" w:eastAsia="Times New Roman CYR" w:hAnsi="Times New Roman CYR" w:cs="Times New Roman CYR"/>
          <w:sz w:val="28"/>
          <w:szCs w:val="28"/>
        </w:rPr>
      </w:pPr>
    </w:p>
    <w:p w:rsidR="00D72720" w:rsidRDefault="00880341" w:rsidP="00880341">
      <w:pPr>
        <w:autoSpaceDE w:val="0"/>
        <w:spacing w:line="360" w:lineRule="auto"/>
        <w:ind w:firstLine="567"/>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 xml:space="preserve">Платежный календарь составляется на квартал с разбивкой на месяцы и более короткие периоды. </w:t>
      </w:r>
    </w:p>
    <w:p w:rsidR="00880341" w:rsidRDefault="00880341" w:rsidP="00880341">
      <w:pPr>
        <w:autoSpaceDE w:val="0"/>
        <w:spacing w:line="360" w:lineRule="auto"/>
        <w:ind w:firstLine="567"/>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На многих фирмах наряду с платежным календарем составляется налоговый календарь, а также платежные календари по отдельным видам движения денежных средств.</w:t>
      </w:r>
    </w:p>
    <w:p w:rsidR="00880341" w:rsidRDefault="00880341" w:rsidP="00D810C1">
      <w:pPr>
        <w:autoSpaceDE w:val="0"/>
        <w:spacing w:line="360" w:lineRule="auto"/>
        <w:ind w:firstLine="567"/>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Кроме платежного календаря на предприятии должен составляться кассовый план – план оборота наличных денежных средств. Этот план отражает поступление и выплаты наличных денежных средств через кассу. Кассовый план разрабатывается на квартал.</w:t>
      </w:r>
    </w:p>
    <w:p w:rsidR="00880341" w:rsidRDefault="00880341" w:rsidP="00880341">
      <w:pPr>
        <w:spacing w:line="360" w:lineRule="auto"/>
        <w:ind w:firstLine="540"/>
        <w:rPr>
          <w:sz w:val="28"/>
          <w:szCs w:val="28"/>
        </w:rPr>
      </w:pPr>
      <w:r>
        <w:rPr>
          <w:sz w:val="28"/>
          <w:szCs w:val="28"/>
        </w:rPr>
        <w:t>Заключительным этапом финансового планирования является составление сводной аналитической записки. В ней даётся характеристика основных показателей годового финансового плана: величина и структура доходов, расходов, взаимоотношений с бюджетом, коммерческими банками и др. Особая роль отводится анализу источников финансирования инвестиций. Большое внимание должно быть уделено распределению прибыли.</w:t>
      </w:r>
    </w:p>
    <w:p w:rsidR="00880341" w:rsidRDefault="00880341" w:rsidP="00880341">
      <w:pPr>
        <w:spacing w:line="360" w:lineRule="auto"/>
        <w:ind w:firstLine="540"/>
        <w:rPr>
          <w:sz w:val="28"/>
          <w:szCs w:val="28"/>
        </w:rPr>
      </w:pPr>
      <w:r>
        <w:rPr>
          <w:sz w:val="28"/>
          <w:szCs w:val="28"/>
        </w:rPr>
        <w:t xml:space="preserve">Завершая аналитическую записку, даются выводы о плановой обеспеченности предприятия финансовыми ресурсами и структуре источников их формирования. </w:t>
      </w:r>
    </w:p>
    <w:p w:rsidR="00880341" w:rsidRDefault="00880341" w:rsidP="00880341">
      <w:pPr>
        <w:spacing w:line="360" w:lineRule="auto"/>
        <w:ind w:firstLine="540"/>
        <w:rPr>
          <w:sz w:val="28"/>
          <w:szCs w:val="28"/>
        </w:rPr>
      </w:pPr>
      <w:r>
        <w:rPr>
          <w:i/>
          <w:iCs/>
          <w:sz w:val="28"/>
          <w:szCs w:val="28"/>
        </w:rPr>
        <w:t>Процесс стратегического планирования включает в себя ряд важных операций:</w:t>
      </w:r>
      <w:r>
        <w:rPr>
          <w:sz w:val="28"/>
          <w:szCs w:val="28"/>
        </w:rPr>
        <w:t xml:space="preserve"> </w:t>
      </w:r>
    </w:p>
    <w:p w:rsidR="00880341" w:rsidRDefault="00880341" w:rsidP="00880341">
      <w:pPr>
        <w:numPr>
          <w:ilvl w:val="0"/>
          <w:numId w:val="30"/>
        </w:numPr>
        <w:tabs>
          <w:tab w:val="left" w:pos="720"/>
        </w:tabs>
        <w:suppressAutoHyphens/>
        <w:spacing w:line="360" w:lineRule="auto"/>
        <w:rPr>
          <w:sz w:val="28"/>
          <w:szCs w:val="28"/>
        </w:rPr>
      </w:pPr>
      <w:r>
        <w:rPr>
          <w:sz w:val="28"/>
          <w:szCs w:val="28"/>
        </w:rPr>
        <w:t xml:space="preserve">планирование издержек, </w:t>
      </w:r>
    </w:p>
    <w:p w:rsidR="00880341" w:rsidRDefault="00880341" w:rsidP="00880341">
      <w:pPr>
        <w:numPr>
          <w:ilvl w:val="0"/>
          <w:numId w:val="30"/>
        </w:numPr>
        <w:tabs>
          <w:tab w:val="left" w:pos="720"/>
        </w:tabs>
        <w:suppressAutoHyphens/>
        <w:spacing w:line="360" w:lineRule="auto"/>
        <w:rPr>
          <w:sz w:val="28"/>
          <w:szCs w:val="28"/>
        </w:rPr>
      </w:pPr>
      <w:r>
        <w:rPr>
          <w:sz w:val="28"/>
          <w:szCs w:val="28"/>
        </w:rPr>
        <w:t xml:space="preserve">планирование производства, </w:t>
      </w:r>
    </w:p>
    <w:p w:rsidR="00880341" w:rsidRDefault="00880341" w:rsidP="00880341">
      <w:pPr>
        <w:numPr>
          <w:ilvl w:val="0"/>
          <w:numId w:val="30"/>
        </w:numPr>
        <w:tabs>
          <w:tab w:val="left" w:pos="720"/>
        </w:tabs>
        <w:suppressAutoHyphens/>
        <w:spacing w:line="360" w:lineRule="auto"/>
        <w:rPr>
          <w:sz w:val="28"/>
          <w:szCs w:val="28"/>
        </w:rPr>
      </w:pPr>
      <w:r>
        <w:rPr>
          <w:sz w:val="28"/>
          <w:szCs w:val="28"/>
        </w:rPr>
        <w:t xml:space="preserve">планирование сбыта и финансовое планирование (планирование прибыли). </w:t>
      </w:r>
    </w:p>
    <w:p w:rsidR="00880341" w:rsidRDefault="00880341" w:rsidP="006B32B4">
      <w:pPr>
        <w:pStyle w:val="1"/>
        <w:jc w:val="center"/>
      </w:pPr>
      <w:bookmarkStart w:id="5" w:name="_Toc245207205"/>
      <w:r>
        <w:t>Заключение</w:t>
      </w:r>
      <w:bookmarkEnd w:id="5"/>
    </w:p>
    <w:p w:rsidR="00880341" w:rsidRDefault="00880341" w:rsidP="00880341">
      <w:pPr>
        <w:jc w:val="center"/>
        <w:rPr>
          <w:b/>
          <w:sz w:val="32"/>
          <w:szCs w:val="32"/>
        </w:rPr>
      </w:pPr>
    </w:p>
    <w:p w:rsidR="00880341" w:rsidRDefault="00880341" w:rsidP="00880341">
      <w:pPr>
        <w:spacing w:line="360" w:lineRule="auto"/>
        <w:ind w:firstLine="540"/>
        <w:rPr>
          <w:sz w:val="28"/>
          <w:szCs w:val="28"/>
        </w:rPr>
      </w:pPr>
      <w:r>
        <w:rPr>
          <w:sz w:val="28"/>
          <w:szCs w:val="28"/>
        </w:rPr>
        <w:t xml:space="preserve"> Изучив теоретические основы финансового планирования на предприятии, можно заключить: жизнедеятельность фирмы невозможна без планирования, "слепое" стремление к получению прибыли приведет к быстрому краху. </w:t>
      </w:r>
    </w:p>
    <w:p w:rsidR="00880341" w:rsidRDefault="00880341" w:rsidP="00464034">
      <w:pPr>
        <w:spacing w:line="360" w:lineRule="auto"/>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ab/>
        <w:t xml:space="preserve">Финансовое планирование является исключительно важным аспектом </w:t>
      </w:r>
      <w:r w:rsidR="004256DC">
        <w:rPr>
          <w:rFonts w:ascii="Times New Roman CYR" w:eastAsia="Times New Roman CYR" w:hAnsi="Times New Roman CYR" w:cs="Times New Roman CYR"/>
          <w:sz w:val="28"/>
          <w:szCs w:val="28"/>
        </w:rPr>
        <w:t>деятельности любого предприятия;</w:t>
      </w:r>
      <w:r w:rsidR="00464034">
        <w:rPr>
          <w:rFonts w:ascii="Times New Roman CYR" w:eastAsia="Times New Roman CYR" w:hAnsi="Times New Roman CYR" w:cs="Times New Roman CYR"/>
          <w:sz w:val="28"/>
          <w:szCs w:val="28"/>
        </w:rPr>
        <w:t xml:space="preserve"> </w:t>
      </w:r>
      <w:r>
        <w:rPr>
          <w:rFonts w:ascii="Times New Roman CYR" w:eastAsia="Times New Roman CYR" w:hAnsi="Times New Roman CYR" w:cs="Times New Roman CYR"/>
          <w:sz w:val="28"/>
          <w:szCs w:val="28"/>
        </w:rPr>
        <w:t xml:space="preserve"> это процесс разработки финансовых планов и плановых показателей, которые помогают обеспечить предприятие финансовыми ресурсами и увеличить эффективность его деятельности в определ</w:t>
      </w:r>
      <w:r w:rsidR="00464034">
        <w:rPr>
          <w:rFonts w:ascii="Times New Roman CYR" w:eastAsia="Times New Roman CYR" w:hAnsi="Times New Roman CYR" w:cs="Times New Roman CYR"/>
          <w:sz w:val="28"/>
          <w:szCs w:val="28"/>
        </w:rPr>
        <w:t xml:space="preserve">енный период времени в будущем, а также </w:t>
      </w:r>
    </w:p>
    <w:p w:rsidR="00880341" w:rsidRDefault="00880341" w:rsidP="00880341">
      <w:pPr>
        <w:autoSpaceDE w:val="0"/>
        <w:spacing w:line="360" w:lineRule="auto"/>
        <w:ind w:firstLine="567"/>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 xml:space="preserve">Финансовое планирование воплощает выработанные стратегические цели в форму конкретных финансовых показателей. </w:t>
      </w:r>
    </w:p>
    <w:p w:rsidR="004256DC" w:rsidRDefault="00880341" w:rsidP="00880341">
      <w:pPr>
        <w:autoSpaceDE w:val="0"/>
        <w:spacing w:line="360" w:lineRule="auto"/>
        <w:rPr>
          <w:sz w:val="28"/>
          <w:szCs w:val="28"/>
        </w:rPr>
      </w:pPr>
      <w:r>
        <w:rPr>
          <w:sz w:val="28"/>
          <w:szCs w:val="28"/>
        </w:rPr>
        <w:t xml:space="preserve">       </w:t>
      </w:r>
    </w:p>
    <w:p w:rsidR="00880341" w:rsidRDefault="00880341" w:rsidP="004256DC">
      <w:pPr>
        <w:autoSpaceDE w:val="0"/>
        <w:spacing w:line="360" w:lineRule="auto"/>
        <w:ind w:firstLine="567"/>
        <w:rPr>
          <w:sz w:val="28"/>
          <w:szCs w:val="28"/>
        </w:rPr>
      </w:pPr>
      <w:r>
        <w:rPr>
          <w:sz w:val="28"/>
          <w:szCs w:val="28"/>
        </w:rPr>
        <w:t xml:space="preserve"> Как показала практика, применение планирования создает следующие важные преимущества:</w:t>
      </w:r>
    </w:p>
    <w:p w:rsidR="00880341" w:rsidRDefault="00880341" w:rsidP="004256DC">
      <w:pPr>
        <w:pStyle w:val="a5"/>
        <w:numPr>
          <w:ilvl w:val="0"/>
          <w:numId w:val="31"/>
        </w:numPr>
        <w:tabs>
          <w:tab w:val="left" w:pos="1215"/>
        </w:tabs>
        <w:suppressAutoHyphens/>
        <w:spacing w:after="0" w:line="276" w:lineRule="auto"/>
        <w:rPr>
          <w:sz w:val="28"/>
          <w:szCs w:val="28"/>
        </w:rPr>
      </w:pPr>
      <w:r>
        <w:rPr>
          <w:sz w:val="28"/>
          <w:szCs w:val="28"/>
        </w:rPr>
        <w:t>делает возможной подготовку к использованию будущих благоприятных условий;</w:t>
      </w:r>
    </w:p>
    <w:p w:rsidR="00880341" w:rsidRDefault="00880341" w:rsidP="004256DC">
      <w:pPr>
        <w:pStyle w:val="a5"/>
        <w:numPr>
          <w:ilvl w:val="0"/>
          <w:numId w:val="31"/>
        </w:numPr>
        <w:tabs>
          <w:tab w:val="left" w:pos="1215"/>
        </w:tabs>
        <w:suppressAutoHyphens/>
        <w:spacing w:after="0" w:line="276" w:lineRule="auto"/>
        <w:rPr>
          <w:sz w:val="28"/>
          <w:szCs w:val="28"/>
        </w:rPr>
      </w:pPr>
      <w:r>
        <w:rPr>
          <w:sz w:val="28"/>
          <w:szCs w:val="28"/>
        </w:rPr>
        <w:t>проясняет возникающие проблемы;</w:t>
      </w:r>
    </w:p>
    <w:p w:rsidR="00880341" w:rsidRDefault="00880341" w:rsidP="004256DC">
      <w:pPr>
        <w:pStyle w:val="a5"/>
        <w:numPr>
          <w:ilvl w:val="0"/>
          <w:numId w:val="31"/>
        </w:numPr>
        <w:tabs>
          <w:tab w:val="left" w:pos="1215"/>
        </w:tabs>
        <w:suppressAutoHyphens/>
        <w:spacing w:after="0" w:line="276" w:lineRule="auto"/>
        <w:rPr>
          <w:sz w:val="28"/>
          <w:szCs w:val="28"/>
        </w:rPr>
      </w:pPr>
      <w:r>
        <w:rPr>
          <w:sz w:val="28"/>
          <w:szCs w:val="28"/>
        </w:rPr>
        <w:t>стимулирует менеджеров к реализации своих решений в дальнейшей работе;</w:t>
      </w:r>
    </w:p>
    <w:p w:rsidR="00880341" w:rsidRDefault="00880341" w:rsidP="004256DC">
      <w:pPr>
        <w:pStyle w:val="a5"/>
        <w:numPr>
          <w:ilvl w:val="0"/>
          <w:numId w:val="31"/>
        </w:numPr>
        <w:tabs>
          <w:tab w:val="left" w:pos="1215"/>
        </w:tabs>
        <w:suppressAutoHyphens/>
        <w:spacing w:after="0" w:line="276" w:lineRule="auto"/>
        <w:rPr>
          <w:sz w:val="28"/>
          <w:szCs w:val="28"/>
        </w:rPr>
      </w:pPr>
      <w:r>
        <w:rPr>
          <w:sz w:val="28"/>
          <w:szCs w:val="28"/>
        </w:rPr>
        <w:t>улучшает координацию действий в организации;</w:t>
      </w:r>
    </w:p>
    <w:p w:rsidR="00880341" w:rsidRDefault="00880341" w:rsidP="004256DC">
      <w:pPr>
        <w:pStyle w:val="a5"/>
        <w:numPr>
          <w:ilvl w:val="0"/>
          <w:numId w:val="31"/>
        </w:numPr>
        <w:tabs>
          <w:tab w:val="left" w:pos="1215"/>
        </w:tabs>
        <w:suppressAutoHyphens/>
        <w:spacing w:after="0" w:line="276" w:lineRule="auto"/>
        <w:rPr>
          <w:sz w:val="28"/>
          <w:szCs w:val="28"/>
        </w:rPr>
      </w:pPr>
      <w:r>
        <w:rPr>
          <w:sz w:val="28"/>
          <w:szCs w:val="28"/>
        </w:rPr>
        <w:t>создает предпосылки для повышения образовательной подготовки менеджеров;</w:t>
      </w:r>
    </w:p>
    <w:p w:rsidR="00880341" w:rsidRDefault="00880341" w:rsidP="004256DC">
      <w:pPr>
        <w:pStyle w:val="a5"/>
        <w:numPr>
          <w:ilvl w:val="0"/>
          <w:numId w:val="31"/>
        </w:numPr>
        <w:tabs>
          <w:tab w:val="left" w:pos="1215"/>
        </w:tabs>
        <w:suppressAutoHyphens/>
        <w:spacing w:after="0" w:line="276" w:lineRule="auto"/>
        <w:rPr>
          <w:sz w:val="28"/>
          <w:szCs w:val="28"/>
        </w:rPr>
      </w:pPr>
      <w:r>
        <w:rPr>
          <w:sz w:val="28"/>
          <w:szCs w:val="28"/>
        </w:rPr>
        <w:t>увеличивает возможности в обеспечении фирмы необходимой информацией;</w:t>
      </w:r>
    </w:p>
    <w:p w:rsidR="00880341" w:rsidRDefault="00880341" w:rsidP="004256DC">
      <w:pPr>
        <w:pStyle w:val="a5"/>
        <w:numPr>
          <w:ilvl w:val="0"/>
          <w:numId w:val="31"/>
        </w:numPr>
        <w:tabs>
          <w:tab w:val="left" w:pos="1215"/>
        </w:tabs>
        <w:suppressAutoHyphens/>
        <w:spacing w:after="0" w:line="276" w:lineRule="auto"/>
        <w:rPr>
          <w:sz w:val="28"/>
          <w:szCs w:val="28"/>
        </w:rPr>
      </w:pPr>
      <w:r>
        <w:rPr>
          <w:sz w:val="28"/>
          <w:szCs w:val="28"/>
        </w:rPr>
        <w:t>способствует более рациональному распределению ресурсов;</w:t>
      </w:r>
    </w:p>
    <w:p w:rsidR="00880341" w:rsidRDefault="00880341" w:rsidP="004256DC">
      <w:pPr>
        <w:pStyle w:val="a5"/>
        <w:numPr>
          <w:ilvl w:val="0"/>
          <w:numId w:val="31"/>
        </w:numPr>
        <w:tabs>
          <w:tab w:val="left" w:pos="1215"/>
        </w:tabs>
        <w:suppressAutoHyphens/>
        <w:spacing w:after="0" w:line="276" w:lineRule="auto"/>
        <w:rPr>
          <w:sz w:val="28"/>
          <w:szCs w:val="28"/>
        </w:rPr>
      </w:pPr>
      <w:r>
        <w:rPr>
          <w:sz w:val="28"/>
          <w:szCs w:val="28"/>
        </w:rPr>
        <w:t>улучшает контроль в организации.</w:t>
      </w:r>
    </w:p>
    <w:p w:rsidR="00464034" w:rsidRDefault="00464034" w:rsidP="00880341">
      <w:pPr>
        <w:pStyle w:val="ac"/>
        <w:spacing w:before="120" w:after="0" w:line="360" w:lineRule="auto"/>
        <w:ind w:firstLine="540"/>
        <w:rPr>
          <w:b/>
          <w:bCs/>
          <w:sz w:val="28"/>
          <w:szCs w:val="28"/>
        </w:rPr>
      </w:pPr>
    </w:p>
    <w:p w:rsidR="00880341" w:rsidRDefault="00880341" w:rsidP="00880341">
      <w:pPr>
        <w:pStyle w:val="ac"/>
        <w:spacing w:before="120" w:after="0" w:line="360" w:lineRule="auto"/>
        <w:ind w:firstLine="540"/>
        <w:rPr>
          <w:sz w:val="28"/>
          <w:szCs w:val="28"/>
        </w:rPr>
      </w:pPr>
      <w:r>
        <w:rPr>
          <w:b/>
          <w:bCs/>
          <w:sz w:val="28"/>
          <w:szCs w:val="28"/>
        </w:rPr>
        <w:tab/>
      </w:r>
      <w:r>
        <w:rPr>
          <w:sz w:val="28"/>
          <w:szCs w:val="28"/>
        </w:rPr>
        <w:t>Данная работа имела целью доказать необходимость финансового планирования деятельности любого предприятия, рассчитывающей на успех в современных условиях рынка. Нельзя забывать о том, что мы находимся в особо жестких условиях российской экономики, в которых некоторые рыночные законы действуют с точностью до наоборот.</w:t>
      </w:r>
    </w:p>
    <w:p w:rsidR="00880341" w:rsidRDefault="00880341" w:rsidP="00880341">
      <w:pPr>
        <w:autoSpaceDE w:val="0"/>
        <w:spacing w:line="360" w:lineRule="auto"/>
        <w:ind w:firstLine="567"/>
        <w:rPr>
          <w:rFonts w:ascii="Times New Roman CYR" w:eastAsia="Times New Roman CYR" w:hAnsi="Times New Roman CYR" w:cs="Times New Roman CYR"/>
          <w:sz w:val="28"/>
          <w:szCs w:val="28"/>
        </w:rPr>
      </w:pPr>
    </w:p>
    <w:p w:rsidR="00880341" w:rsidRDefault="00880341" w:rsidP="006B32B4">
      <w:pPr>
        <w:pStyle w:val="1"/>
        <w:jc w:val="center"/>
        <w:rPr>
          <w:rFonts w:eastAsia="Times New Roman CYR"/>
        </w:rPr>
      </w:pPr>
      <w:bookmarkStart w:id="6" w:name="_Toc245207206"/>
      <w:r>
        <w:rPr>
          <w:rFonts w:eastAsia="Times New Roman CYR"/>
        </w:rPr>
        <w:t>Список используемой литературы</w:t>
      </w:r>
      <w:bookmarkEnd w:id="6"/>
    </w:p>
    <w:p w:rsidR="00880341" w:rsidRDefault="00880341" w:rsidP="00880341">
      <w:pPr>
        <w:pStyle w:val="211"/>
        <w:tabs>
          <w:tab w:val="left" w:pos="720"/>
          <w:tab w:val="left" w:pos="1077"/>
          <w:tab w:val="left" w:pos="1317"/>
        </w:tabs>
        <w:spacing w:before="360" w:after="360" w:line="240" w:lineRule="auto"/>
        <w:ind w:right="0"/>
        <w:rPr>
          <w:sz w:val="28"/>
        </w:rPr>
      </w:pPr>
      <w:r>
        <w:rPr>
          <w:sz w:val="28"/>
        </w:rPr>
        <w:t>1.)  Семочкин В. Н. Гибкое развитие предприятия: Анализ и планирование. – 2-е изд., испр. и доп. – М.: Дело, 200</w:t>
      </w:r>
      <w:r w:rsidR="004256DC">
        <w:rPr>
          <w:sz w:val="28"/>
        </w:rPr>
        <w:t>7</w:t>
      </w:r>
      <w:r>
        <w:rPr>
          <w:sz w:val="28"/>
        </w:rPr>
        <w:t xml:space="preserve">. – 376 с. </w:t>
      </w:r>
    </w:p>
    <w:tbl>
      <w:tblPr>
        <w:tblW w:w="0" w:type="auto"/>
        <w:tblInd w:w="-21" w:type="dxa"/>
        <w:tblLayout w:type="fixed"/>
        <w:tblCellMar>
          <w:left w:w="0" w:type="dxa"/>
          <w:right w:w="0" w:type="dxa"/>
        </w:tblCellMar>
        <w:tblLook w:val="0000" w:firstRow="0" w:lastRow="0" w:firstColumn="0" w:lastColumn="0" w:noHBand="0" w:noVBand="0"/>
      </w:tblPr>
      <w:tblGrid>
        <w:gridCol w:w="9353"/>
        <w:gridCol w:w="2068"/>
        <w:gridCol w:w="129"/>
        <w:gridCol w:w="21"/>
      </w:tblGrid>
      <w:tr w:rsidR="00880341" w:rsidTr="003F24E6">
        <w:tc>
          <w:tcPr>
            <w:tcW w:w="11421" w:type="dxa"/>
            <w:gridSpan w:val="2"/>
            <w:shd w:val="clear" w:color="auto" w:fill="FFFFFF"/>
          </w:tcPr>
          <w:p w:rsidR="00880341" w:rsidRDefault="00880341" w:rsidP="003F24E6">
            <w:pPr>
              <w:pStyle w:val="af6"/>
              <w:tabs>
                <w:tab w:val="left" w:pos="720"/>
              </w:tabs>
              <w:snapToGrid w:val="0"/>
              <w:ind w:right="-10"/>
              <w:rPr>
                <w:sz w:val="28"/>
                <w:szCs w:val="28"/>
              </w:rPr>
            </w:pPr>
            <w:r>
              <w:rPr>
                <w:sz w:val="28"/>
                <w:szCs w:val="28"/>
              </w:rPr>
              <w:t xml:space="preserve">2.)   Зенкина И. В  Экономический анализ в системе финансового менеджмента. </w:t>
            </w:r>
          </w:p>
          <w:p w:rsidR="00880341" w:rsidRDefault="00880341" w:rsidP="00111572">
            <w:pPr>
              <w:pStyle w:val="af6"/>
              <w:tabs>
                <w:tab w:val="left" w:pos="720"/>
              </w:tabs>
              <w:snapToGrid w:val="0"/>
              <w:ind w:right="-10"/>
              <w:rPr>
                <w:sz w:val="28"/>
                <w:szCs w:val="28"/>
              </w:rPr>
            </w:pPr>
            <w:r>
              <w:rPr>
                <w:sz w:val="28"/>
                <w:szCs w:val="28"/>
              </w:rPr>
              <w:t>М.: Феникс,  200</w:t>
            </w:r>
            <w:r w:rsidR="00111572">
              <w:rPr>
                <w:sz w:val="28"/>
                <w:szCs w:val="28"/>
              </w:rPr>
              <w:t>9</w:t>
            </w:r>
            <w:r>
              <w:rPr>
                <w:sz w:val="28"/>
                <w:szCs w:val="28"/>
              </w:rPr>
              <w:t>. -318 с.</w:t>
            </w:r>
          </w:p>
        </w:tc>
        <w:tc>
          <w:tcPr>
            <w:tcW w:w="150" w:type="dxa"/>
            <w:gridSpan w:val="2"/>
          </w:tcPr>
          <w:p w:rsidR="00880341" w:rsidRDefault="00880341" w:rsidP="003F24E6">
            <w:pPr>
              <w:tabs>
                <w:tab w:val="left" w:pos="720"/>
              </w:tabs>
              <w:snapToGrid w:val="0"/>
              <w:jc w:val="left"/>
              <w:rPr>
                <w:sz w:val="28"/>
                <w:szCs w:val="34"/>
              </w:rPr>
            </w:pPr>
          </w:p>
        </w:tc>
      </w:tr>
      <w:tr w:rsidR="00880341" w:rsidTr="003F24E6">
        <w:trPr>
          <w:gridAfter w:val="1"/>
          <w:wAfter w:w="21" w:type="dxa"/>
        </w:trPr>
        <w:tc>
          <w:tcPr>
            <w:tcW w:w="11550" w:type="dxa"/>
            <w:gridSpan w:val="3"/>
          </w:tcPr>
          <w:p w:rsidR="00880341" w:rsidRDefault="00880341" w:rsidP="003F24E6">
            <w:pPr>
              <w:snapToGrid w:val="0"/>
              <w:ind w:left="720" w:right="-8"/>
              <w:jc w:val="left"/>
              <w:rPr>
                <w:sz w:val="28"/>
                <w:szCs w:val="34"/>
              </w:rPr>
            </w:pPr>
          </w:p>
        </w:tc>
      </w:tr>
      <w:tr w:rsidR="00880341" w:rsidTr="003F24E6">
        <w:trPr>
          <w:gridAfter w:val="1"/>
          <w:wAfter w:w="21" w:type="dxa"/>
        </w:trPr>
        <w:tc>
          <w:tcPr>
            <w:tcW w:w="11550" w:type="dxa"/>
            <w:gridSpan w:val="3"/>
          </w:tcPr>
          <w:p w:rsidR="00880341" w:rsidRDefault="00880341" w:rsidP="003F24E6">
            <w:pPr>
              <w:pStyle w:val="af6"/>
              <w:snapToGrid w:val="0"/>
              <w:ind w:left="720"/>
              <w:jc w:val="both"/>
            </w:pPr>
          </w:p>
        </w:tc>
      </w:tr>
      <w:tr w:rsidR="00880341" w:rsidTr="003F24E6">
        <w:trPr>
          <w:gridAfter w:val="1"/>
          <w:wAfter w:w="21" w:type="dxa"/>
        </w:trPr>
        <w:tc>
          <w:tcPr>
            <w:tcW w:w="11550" w:type="dxa"/>
            <w:gridSpan w:val="3"/>
          </w:tcPr>
          <w:p w:rsidR="00880341" w:rsidRDefault="00880341" w:rsidP="003F24E6">
            <w:pPr>
              <w:pStyle w:val="af6"/>
              <w:snapToGrid w:val="0"/>
              <w:ind w:right="-8"/>
              <w:jc w:val="both"/>
              <w:rPr>
                <w:sz w:val="4"/>
                <w:szCs w:val="4"/>
              </w:rPr>
            </w:pPr>
          </w:p>
        </w:tc>
      </w:tr>
      <w:tr w:rsidR="00880341" w:rsidTr="003F24E6">
        <w:trPr>
          <w:gridAfter w:val="1"/>
          <w:wAfter w:w="21" w:type="dxa"/>
        </w:trPr>
        <w:tc>
          <w:tcPr>
            <w:tcW w:w="11550" w:type="dxa"/>
            <w:gridSpan w:val="3"/>
          </w:tcPr>
          <w:p w:rsidR="00880341" w:rsidRDefault="00880341" w:rsidP="003F24E6">
            <w:pPr>
              <w:pStyle w:val="af6"/>
              <w:tabs>
                <w:tab w:val="left" w:pos="1780"/>
              </w:tabs>
              <w:snapToGrid w:val="0"/>
              <w:ind w:left="1060" w:right="-20"/>
              <w:jc w:val="both"/>
              <w:rPr>
                <w:sz w:val="4"/>
                <w:szCs w:val="4"/>
              </w:rPr>
            </w:pPr>
          </w:p>
        </w:tc>
      </w:tr>
      <w:tr w:rsidR="00880341" w:rsidTr="003F24E6">
        <w:trPr>
          <w:gridAfter w:val="1"/>
          <w:wAfter w:w="21" w:type="dxa"/>
        </w:trPr>
        <w:tc>
          <w:tcPr>
            <w:tcW w:w="9353" w:type="dxa"/>
          </w:tcPr>
          <w:p w:rsidR="00880341" w:rsidRDefault="00880341" w:rsidP="003F24E6">
            <w:pPr>
              <w:pStyle w:val="af6"/>
              <w:tabs>
                <w:tab w:val="left" w:pos="720"/>
              </w:tabs>
              <w:snapToGrid w:val="0"/>
              <w:spacing w:after="283"/>
              <w:jc w:val="both"/>
              <w:rPr>
                <w:sz w:val="28"/>
                <w:szCs w:val="28"/>
              </w:rPr>
            </w:pPr>
            <w:r>
              <w:rPr>
                <w:sz w:val="28"/>
                <w:szCs w:val="28"/>
              </w:rPr>
              <w:t xml:space="preserve">3.) Райзберг Б. А., Лозовский Л. Ш., Стародубцева Е. Б. Современный экономический словарь. 5-е изд., перераб. и доп. - М.: ИНФРА-М, 2007. - 495 с. - (Б-ка словарей "ИНФРА-М"). </w:t>
            </w:r>
          </w:p>
        </w:tc>
        <w:tc>
          <w:tcPr>
            <w:tcW w:w="2197" w:type="dxa"/>
            <w:gridSpan w:val="2"/>
          </w:tcPr>
          <w:p w:rsidR="00880341" w:rsidRDefault="00880341" w:rsidP="003F24E6">
            <w:pPr>
              <w:snapToGrid w:val="0"/>
              <w:rPr>
                <w:sz w:val="28"/>
              </w:rPr>
            </w:pPr>
          </w:p>
        </w:tc>
      </w:tr>
    </w:tbl>
    <w:p w:rsidR="00880341" w:rsidRDefault="00880341" w:rsidP="00880341">
      <w:pPr>
        <w:tabs>
          <w:tab w:val="left" w:pos="720"/>
          <w:tab w:val="left" w:pos="1077"/>
          <w:tab w:val="left" w:pos="1317"/>
        </w:tabs>
        <w:spacing w:before="360" w:after="360"/>
        <w:rPr>
          <w:sz w:val="28"/>
        </w:rPr>
      </w:pPr>
      <w:r>
        <w:rPr>
          <w:sz w:val="28"/>
        </w:rPr>
        <w:t>4.)  Бизнес-планы. Полное справочное руководство / Под ред. И. М. Степнова – М.: Лаборатория базовых знаний, 200</w:t>
      </w:r>
      <w:r w:rsidR="004256DC">
        <w:rPr>
          <w:sz w:val="28"/>
        </w:rPr>
        <w:t>9</w:t>
      </w:r>
      <w:r>
        <w:rPr>
          <w:sz w:val="28"/>
        </w:rPr>
        <w:t>. – 240 с.: ил.</w:t>
      </w:r>
    </w:p>
    <w:p w:rsidR="00880341" w:rsidRDefault="00880341" w:rsidP="00880341">
      <w:pPr>
        <w:tabs>
          <w:tab w:val="left" w:pos="720"/>
          <w:tab w:val="left" w:pos="1077"/>
          <w:tab w:val="left" w:pos="1317"/>
        </w:tabs>
        <w:spacing w:before="360" w:after="360"/>
        <w:rPr>
          <w:sz w:val="28"/>
        </w:rPr>
      </w:pPr>
      <w:r>
        <w:rPr>
          <w:sz w:val="28"/>
        </w:rPr>
        <w:t>5.)  Семочкин В. Н. Гибкое развитие предприятия: Анализ и планирование. – 2-е изд., испр. и доп. – М.: Дело, 200</w:t>
      </w:r>
      <w:r w:rsidR="004256DC">
        <w:rPr>
          <w:sz w:val="28"/>
        </w:rPr>
        <w:t>8</w:t>
      </w:r>
      <w:r>
        <w:rPr>
          <w:sz w:val="28"/>
        </w:rPr>
        <w:t xml:space="preserve">. – 376 с. </w:t>
      </w:r>
    </w:p>
    <w:p w:rsidR="00880341" w:rsidRDefault="00880341" w:rsidP="00880341">
      <w:pPr>
        <w:pStyle w:val="af6"/>
        <w:tabs>
          <w:tab w:val="left" w:pos="285"/>
          <w:tab w:val="left" w:pos="585"/>
        </w:tabs>
        <w:snapToGrid w:val="0"/>
        <w:ind w:left="135" w:right="-20"/>
        <w:jc w:val="both"/>
        <w:rPr>
          <w:sz w:val="28"/>
          <w:szCs w:val="28"/>
        </w:rPr>
      </w:pPr>
    </w:p>
    <w:p w:rsidR="00880341" w:rsidRDefault="00880341" w:rsidP="00880341">
      <w:pPr>
        <w:pStyle w:val="af6"/>
        <w:tabs>
          <w:tab w:val="left" w:pos="150"/>
          <w:tab w:val="left" w:pos="450"/>
        </w:tabs>
        <w:snapToGrid w:val="0"/>
        <w:ind w:right="-20"/>
        <w:jc w:val="both"/>
        <w:rPr>
          <w:sz w:val="28"/>
          <w:szCs w:val="28"/>
        </w:rPr>
      </w:pPr>
      <w:r>
        <w:rPr>
          <w:sz w:val="28"/>
          <w:szCs w:val="28"/>
        </w:rPr>
        <w:t xml:space="preserve">6.) Хруцкий В. Е., Гамаюнов В. В.  Внутрифирменное бюджетирование: настольная книга по постановке финансового планирования.  - М.: Финансы и статистика, 2008.  - 457 с. </w:t>
      </w:r>
    </w:p>
    <w:p w:rsidR="00661BBE" w:rsidRDefault="00661BBE" w:rsidP="00880341">
      <w:pPr>
        <w:pStyle w:val="af6"/>
        <w:tabs>
          <w:tab w:val="left" w:pos="150"/>
          <w:tab w:val="left" w:pos="450"/>
        </w:tabs>
        <w:snapToGrid w:val="0"/>
        <w:ind w:right="-20"/>
        <w:jc w:val="both"/>
        <w:rPr>
          <w:sz w:val="28"/>
          <w:szCs w:val="28"/>
        </w:rPr>
      </w:pPr>
    </w:p>
    <w:p w:rsidR="00880341" w:rsidRDefault="00880341" w:rsidP="00880341">
      <w:pPr>
        <w:pStyle w:val="af6"/>
        <w:tabs>
          <w:tab w:val="left" w:pos="285"/>
          <w:tab w:val="left" w:pos="585"/>
        </w:tabs>
        <w:snapToGrid w:val="0"/>
        <w:ind w:left="135" w:right="-20"/>
        <w:jc w:val="both"/>
        <w:rPr>
          <w:sz w:val="28"/>
          <w:szCs w:val="28"/>
        </w:rPr>
      </w:pPr>
    </w:p>
    <w:p w:rsidR="00880341" w:rsidRPr="00661BBE" w:rsidRDefault="00880341" w:rsidP="00661BBE">
      <w:pPr>
        <w:pStyle w:val="ae"/>
        <w:ind w:left="0"/>
        <w:rPr>
          <w:rStyle w:val="af7"/>
          <w:b w:val="0"/>
          <w:bCs w:val="0"/>
          <w:smallCaps w:val="0"/>
          <w:spacing w:val="0"/>
          <w:sz w:val="28"/>
          <w:szCs w:val="28"/>
          <w:u w:val="single"/>
        </w:rPr>
      </w:pPr>
      <w:r w:rsidRPr="00661BBE">
        <w:rPr>
          <w:rStyle w:val="af0"/>
          <w:i w:val="0"/>
          <w:iCs w:val="0"/>
          <w:sz w:val="28"/>
          <w:szCs w:val="28"/>
          <w:u w:val="single"/>
        </w:rPr>
        <w:t xml:space="preserve"> </w:t>
      </w:r>
      <w:r w:rsidRPr="00661BBE">
        <w:rPr>
          <w:rStyle w:val="af7"/>
          <w:b w:val="0"/>
          <w:bCs w:val="0"/>
          <w:smallCaps w:val="0"/>
          <w:spacing w:val="0"/>
          <w:sz w:val="28"/>
          <w:szCs w:val="28"/>
          <w:u w:val="single"/>
        </w:rPr>
        <w:t>Интернет-ресурсы:</w:t>
      </w:r>
    </w:p>
    <w:p w:rsidR="00661BBE" w:rsidRPr="00661BBE" w:rsidRDefault="00661BBE" w:rsidP="00661BBE">
      <w:pPr>
        <w:pStyle w:val="ae"/>
        <w:ind w:left="0"/>
        <w:jc w:val="left"/>
        <w:rPr>
          <w:rStyle w:val="af7"/>
          <w:b w:val="0"/>
          <w:sz w:val="28"/>
          <w:szCs w:val="28"/>
        </w:rPr>
      </w:pPr>
    </w:p>
    <w:p w:rsidR="00880341" w:rsidRPr="00661BBE" w:rsidRDefault="00A71611" w:rsidP="00661BBE">
      <w:pPr>
        <w:pStyle w:val="ae"/>
        <w:ind w:left="0"/>
        <w:jc w:val="left"/>
        <w:rPr>
          <w:rStyle w:val="af7"/>
          <w:b w:val="0"/>
          <w:bCs w:val="0"/>
          <w:smallCaps w:val="0"/>
          <w:spacing w:val="0"/>
          <w:sz w:val="28"/>
          <w:szCs w:val="28"/>
        </w:rPr>
      </w:pPr>
      <w:hyperlink r:id="rId8" w:history="1">
        <w:r w:rsidR="00880341" w:rsidRPr="00661BBE">
          <w:rPr>
            <w:rStyle w:val="af7"/>
            <w:b w:val="0"/>
            <w:bCs w:val="0"/>
            <w:smallCaps w:val="0"/>
            <w:spacing w:val="0"/>
            <w:sz w:val="28"/>
            <w:szCs w:val="28"/>
          </w:rPr>
          <w:t>7.)  http://www.cfin.ru</w:t>
        </w:r>
      </w:hyperlink>
    </w:p>
    <w:p w:rsidR="00661BBE" w:rsidRPr="00661BBE" w:rsidRDefault="00661BBE" w:rsidP="00661BBE">
      <w:pPr>
        <w:pStyle w:val="ae"/>
        <w:ind w:left="0"/>
        <w:jc w:val="left"/>
        <w:rPr>
          <w:rStyle w:val="af7"/>
          <w:rFonts w:eastAsia="Times New Roman CYR"/>
          <w:b w:val="0"/>
          <w:bCs w:val="0"/>
          <w:smallCaps w:val="0"/>
          <w:spacing w:val="0"/>
          <w:sz w:val="28"/>
          <w:szCs w:val="28"/>
        </w:rPr>
      </w:pPr>
    </w:p>
    <w:p w:rsidR="00880341" w:rsidRPr="00661BBE" w:rsidRDefault="00880341" w:rsidP="00661BBE">
      <w:pPr>
        <w:pStyle w:val="ae"/>
        <w:ind w:left="0"/>
        <w:jc w:val="left"/>
        <w:rPr>
          <w:rStyle w:val="af7"/>
          <w:rFonts w:eastAsia="Times New Roman CYR"/>
          <w:b w:val="0"/>
          <w:bCs w:val="0"/>
          <w:smallCaps w:val="0"/>
          <w:spacing w:val="0"/>
          <w:sz w:val="28"/>
          <w:szCs w:val="28"/>
        </w:rPr>
      </w:pPr>
      <w:r w:rsidRPr="00661BBE">
        <w:rPr>
          <w:rStyle w:val="af7"/>
          <w:rFonts w:eastAsia="Times New Roman CYR"/>
          <w:b w:val="0"/>
          <w:bCs w:val="0"/>
          <w:smallCaps w:val="0"/>
          <w:spacing w:val="0"/>
          <w:sz w:val="28"/>
          <w:szCs w:val="28"/>
        </w:rPr>
        <w:t xml:space="preserve">8.)  </w:t>
      </w:r>
      <w:hyperlink r:id="rId9" w:history="1">
        <w:r w:rsidRPr="00661BBE">
          <w:rPr>
            <w:rStyle w:val="af7"/>
            <w:b w:val="0"/>
            <w:bCs w:val="0"/>
            <w:smallCaps w:val="0"/>
            <w:spacing w:val="0"/>
            <w:sz w:val="28"/>
            <w:szCs w:val="28"/>
          </w:rPr>
          <w:t>http://www.finexpert.ru</w:t>
        </w:r>
      </w:hyperlink>
    </w:p>
    <w:p w:rsidR="00880341" w:rsidRPr="00661BBE" w:rsidRDefault="00880341" w:rsidP="00880341">
      <w:pPr>
        <w:autoSpaceDE w:val="0"/>
        <w:spacing w:line="360" w:lineRule="auto"/>
        <w:ind w:left="-160"/>
        <w:rPr>
          <w:rStyle w:val="af0"/>
          <w:rFonts w:eastAsia="Times New Roman CYR"/>
          <w:sz w:val="28"/>
          <w:szCs w:val="28"/>
        </w:rPr>
      </w:pPr>
    </w:p>
    <w:p w:rsidR="00880341" w:rsidRDefault="00880341" w:rsidP="00880341">
      <w:pPr>
        <w:autoSpaceDE w:val="0"/>
        <w:spacing w:line="360" w:lineRule="auto"/>
        <w:ind w:left="-160"/>
        <w:rPr>
          <w:rFonts w:ascii="Times New Roman CYR" w:eastAsia="Times New Roman CYR" w:hAnsi="Times New Roman CYR" w:cs="Times New Roman CYR"/>
          <w:sz w:val="28"/>
          <w:szCs w:val="28"/>
        </w:rPr>
      </w:pPr>
    </w:p>
    <w:p w:rsidR="00880341" w:rsidRDefault="00880341" w:rsidP="00880341">
      <w:pPr>
        <w:autoSpaceDE w:val="0"/>
        <w:spacing w:line="360" w:lineRule="auto"/>
        <w:ind w:firstLine="567"/>
        <w:jc w:val="center"/>
      </w:pPr>
    </w:p>
    <w:p w:rsidR="00193106" w:rsidRPr="00892420" w:rsidRDefault="00193106" w:rsidP="00880341">
      <w:pPr>
        <w:pStyle w:val="1"/>
        <w:jc w:val="center"/>
        <w:rPr>
          <w:sz w:val="28"/>
          <w:szCs w:val="28"/>
        </w:rPr>
      </w:pPr>
      <w:bookmarkStart w:id="7" w:name="_GoBack"/>
      <w:bookmarkEnd w:id="7"/>
    </w:p>
    <w:sectPr w:rsidR="00193106" w:rsidRPr="00892420" w:rsidSect="00907536">
      <w:footerReference w:type="even" r:id="rId10"/>
      <w:footerReference w:type="default" r:id="rId11"/>
      <w:pgSz w:w="11906" w:h="16838"/>
      <w:pgMar w:top="851" w:right="567" w:bottom="284"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75FE" w:rsidRDefault="001E75FE">
      <w:r>
        <w:separator/>
      </w:r>
    </w:p>
  </w:endnote>
  <w:endnote w:type="continuationSeparator" w:id="0">
    <w:p w:rsidR="001E75FE" w:rsidRDefault="001E7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8AE" w:rsidRDefault="00AA28AE" w:rsidP="00EE56ED">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7</w:t>
    </w:r>
    <w:r>
      <w:rPr>
        <w:rStyle w:val="a7"/>
      </w:rPr>
      <w:fldChar w:fldCharType="end"/>
    </w:r>
  </w:p>
  <w:p w:rsidR="00AA28AE" w:rsidRDefault="00AA28AE" w:rsidP="00FC0542">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8AE" w:rsidRDefault="00AA28AE" w:rsidP="00EE56ED">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8F1352">
      <w:rPr>
        <w:rStyle w:val="a7"/>
        <w:noProof/>
      </w:rPr>
      <w:t>2</w:t>
    </w:r>
    <w:r>
      <w:rPr>
        <w:rStyle w:val="a7"/>
      </w:rPr>
      <w:fldChar w:fldCharType="end"/>
    </w:r>
  </w:p>
  <w:p w:rsidR="00AA28AE" w:rsidRDefault="00AA28AE" w:rsidP="00FC0542">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75FE" w:rsidRDefault="001E75FE">
      <w:r>
        <w:separator/>
      </w:r>
    </w:p>
  </w:footnote>
  <w:footnote w:type="continuationSeparator" w:id="0">
    <w:p w:rsidR="001E75FE" w:rsidRDefault="001E75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360"/>
        </w:tabs>
        <w:ind w:left="360" w:firstLine="0"/>
      </w:pPr>
    </w:lvl>
    <w:lvl w:ilvl="1">
      <w:start w:val="1"/>
      <w:numFmt w:val="none"/>
      <w:suff w:val="nothing"/>
      <w:lvlText w:val=""/>
      <w:lvlJc w:val="left"/>
      <w:pPr>
        <w:tabs>
          <w:tab w:val="num" w:pos="360"/>
        </w:tabs>
        <w:ind w:left="360" w:firstLine="0"/>
      </w:pPr>
    </w:lvl>
    <w:lvl w:ilvl="2">
      <w:start w:val="1"/>
      <w:numFmt w:val="none"/>
      <w:suff w:val="nothing"/>
      <w:lvlText w:val=""/>
      <w:lvlJc w:val="left"/>
      <w:pPr>
        <w:tabs>
          <w:tab w:val="num" w:pos="360"/>
        </w:tabs>
        <w:ind w:left="360" w:firstLine="0"/>
      </w:pPr>
    </w:lvl>
    <w:lvl w:ilvl="3">
      <w:start w:val="1"/>
      <w:numFmt w:val="none"/>
      <w:suff w:val="nothing"/>
      <w:lvlText w:val=""/>
      <w:lvlJc w:val="left"/>
      <w:pPr>
        <w:tabs>
          <w:tab w:val="num" w:pos="360"/>
        </w:tabs>
        <w:ind w:left="360" w:firstLine="0"/>
      </w:pPr>
    </w:lvl>
    <w:lvl w:ilvl="4">
      <w:start w:val="1"/>
      <w:numFmt w:val="none"/>
      <w:suff w:val="nothing"/>
      <w:lvlText w:val=""/>
      <w:lvlJc w:val="left"/>
      <w:pPr>
        <w:tabs>
          <w:tab w:val="num" w:pos="360"/>
        </w:tabs>
        <w:ind w:left="360" w:firstLine="0"/>
      </w:pPr>
    </w:lvl>
    <w:lvl w:ilvl="5">
      <w:start w:val="1"/>
      <w:numFmt w:val="none"/>
      <w:suff w:val="nothing"/>
      <w:lvlText w:val=""/>
      <w:lvlJc w:val="left"/>
      <w:pPr>
        <w:tabs>
          <w:tab w:val="num" w:pos="360"/>
        </w:tabs>
        <w:ind w:left="360" w:firstLine="0"/>
      </w:pPr>
    </w:lvl>
    <w:lvl w:ilvl="6">
      <w:start w:val="1"/>
      <w:numFmt w:val="none"/>
      <w:suff w:val="nothing"/>
      <w:lvlText w:val=""/>
      <w:lvlJc w:val="left"/>
      <w:pPr>
        <w:tabs>
          <w:tab w:val="num" w:pos="360"/>
        </w:tabs>
        <w:ind w:left="360" w:firstLine="0"/>
      </w:pPr>
    </w:lvl>
    <w:lvl w:ilvl="7">
      <w:start w:val="1"/>
      <w:numFmt w:val="none"/>
      <w:suff w:val="nothing"/>
      <w:lvlText w:val=""/>
      <w:lvlJc w:val="left"/>
      <w:pPr>
        <w:tabs>
          <w:tab w:val="num" w:pos="360"/>
        </w:tabs>
        <w:ind w:left="360" w:firstLine="0"/>
      </w:pPr>
    </w:lvl>
    <w:lvl w:ilvl="8">
      <w:start w:val="1"/>
      <w:numFmt w:val="none"/>
      <w:suff w:val="nothing"/>
      <w:lvlText w:val=""/>
      <w:lvlJc w:val="left"/>
      <w:pPr>
        <w:tabs>
          <w:tab w:val="num" w:pos="360"/>
        </w:tabs>
        <w:ind w:left="360" w:firstLine="0"/>
      </w:p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nsid w:val="00000004"/>
    <w:multiLevelType w:val="singleLevel"/>
    <w:tmpl w:val="00000004"/>
    <w:name w:val="WW8Num4"/>
    <w:lvl w:ilvl="0">
      <w:start w:val="1"/>
      <w:numFmt w:val="decimal"/>
      <w:lvlText w:val="%1."/>
      <w:lvlJc w:val="left"/>
      <w:pPr>
        <w:tabs>
          <w:tab w:val="num" w:pos="360"/>
        </w:tabs>
        <w:ind w:left="360" w:hanging="360"/>
      </w:pPr>
    </w:lvl>
  </w:abstractNum>
  <w:abstractNum w:abstractNumId="4">
    <w:nsid w:val="00000005"/>
    <w:multiLevelType w:val="singleLevel"/>
    <w:tmpl w:val="00000005"/>
    <w:name w:val="WW8Num5"/>
    <w:lvl w:ilvl="0">
      <w:start w:val="1"/>
      <w:numFmt w:val="decimal"/>
      <w:lvlText w:val="%1."/>
      <w:lvlJc w:val="left"/>
      <w:pPr>
        <w:tabs>
          <w:tab w:val="num" w:pos="360"/>
        </w:tabs>
        <w:ind w:left="360" w:hanging="360"/>
      </w:pPr>
    </w:lvl>
  </w:abstractNum>
  <w:abstractNum w:abstractNumId="5">
    <w:nsid w:val="00000006"/>
    <w:multiLevelType w:val="singleLevel"/>
    <w:tmpl w:val="00000006"/>
    <w:name w:val="WW8Num6"/>
    <w:lvl w:ilvl="0">
      <w:start w:val="1"/>
      <w:numFmt w:val="bullet"/>
      <w:lvlText w:val=""/>
      <w:lvlJc w:val="left"/>
      <w:pPr>
        <w:tabs>
          <w:tab w:val="num" w:pos="1080"/>
        </w:tabs>
        <w:ind w:left="1080" w:hanging="360"/>
      </w:pPr>
      <w:rPr>
        <w:rFonts w:ascii="Symbol" w:hAnsi="Symbol"/>
      </w:rPr>
    </w:lvl>
  </w:abstractNum>
  <w:abstractNum w:abstractNumId="6">
    <w:nsid w:val="00000007"/>
    <w:multiLevelType w:val="multilevel"/>
    <w:tmpl w:val="00000007"/>
    <w:name w:val="WW8Num7"/>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8">
    <w:nsid w:val="00000009"/>
    <w:multiLevelType w:val="multilevel"/>
    <w:tmpl w:val="00000009"/>
    <w:name w:val="WW8Num9"/>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9">
    <w:nsid w:val="0000000A"/>
    <w:multiLevelType w:val="multilevel"/>
    <w:tmpl w:val="0000000A"/>
    <w:name w:val="WW8Num10"/>
    <w:lvl w:ilvl="0">
      <w:start w:val="1"/>
      <w:numFmt w:val="bullet"/>
      <w:lvlText w:val=""/>
      <w:lvlJc w:val="left"/>
      <w:pPr>
        <w:tabs>
          <w:tab w:val="num" w:pos="80"/>
        </w:tabs>
        <w:ind w:left="80" w:hanging="360"/>
      </w:pPr>
      <w:rPr>
        <w:rFonts w:ascii="Wingdings" w:hAnsi="Wingdings" w:cs="StarSymbol"/>
        <w:sz w:val="18"/>
        <w:szCs w:val="18"/>
      </w:rPr>
    </w:lvl>
    <w:lvl w:ilvl="1">
      <w:start w:val="1"/>
      <w:numFmt w:val="bullet"/>
      <w:lvlText w:val=""/>
      <w:lvlJc w:val="left"/>
      <w:pPr>
        <w:tabs>
          <w:tab w:val="num" w:pos="800"/>
        </w:tabs>
        <w:ind w:left="800" w:hanging="360"/>
      </w:pPr>
      <w:rPr>
        <w:rFonts w:ascii="Wingdings 2" w:hAnsi="Wingdings 2" w:cs="StarSymbol"/>
        <w:sz w:val="18"/>
        <w:szCs w:val="18"/>
      </w:rPr>
    </w:lvl>
    <w:lvl w:ilvl="2">
      <w:start w:val="1"/>
      <w:numFmt w:val="bullet"/>
      <w:lvlText w:val="■"/>
      <w:lvlJc w:val="left"/>
      <w:pPr>
        <w:tabs>
          <w:tab w:val="num" w:pos="1520"/>
        </w:tabs>
        <w:ind w:left="1520" w:hanging="360"/>
      </w:pPr>
      <w:rPr>
        <w:rFonts w:ascii="StarSymbol" w:hAnsi="StarSymbol" w:cs="StarSymbol"/>
        <w:sz w:val="18"/>
        <w:szCs w:val="18"/>
      </w:rPr>
    </w:lvl>
    <w:lvl w:ilvl="3">
      <w:start w:val="1"/>
      <w:numFmt w:val="bullet"/>
      <w:lvlText w:val=""/>
      <w:lvlJc w:val="left"/>
      <w:pPr>
        <w:tabs>
          <w:tab w:val="num" w:pos="2240"/>
        </w:tabs>
        <w:ind w:left="2240" w:hanging="360"/>
      </w:pPr>
      <w:rPr>
        <w:rFonts w:ascii="Wingdings" w:hAnsi="Wingdings" w:cs="StarSymbol"/>
        <w:sz w:val="18"/>
        <w:szCs w:val="18"/>
      </w:rPr>
    </w:lvl>
    <w:lvl w:ilvl="4">
      <w:start w:val="1"/>
      <w:numFmt w:val="bullet"/>
      <w:lvlText w:val=""/>
      <w:lvlJc w:val="left"/>
      <w:pPr>
        <w:tabs>
          <w:tab w:val="num" w:pos="2960"/>
        </w:tabs>
        <w:ind w:left="2960" w:hanging="360"/>
      </w:pPr>
      <w:rPr>
        <w:rFonts w:ascii="Wingdings 2" w:hAnsi="Wingdings 2" w:cs="StarSymbol"/>
        <w:sz w:val="18"/>
        <w:szCs w:val="18"/>
      </w:rPr>
    </w:lvl>
    <w:lvl w:ilvl="5">
      <w:start w:val="1"/>
      <w:numFmt w:val="bullet"/>
      <w:lvlText w:val="■"/>
      <w:lvlJc w:val="left"/>
      <w:pPr>
        <w:tabs>
          <w:tab w:val="num" w:pos="3680"/>
        </w:tabs>
        <w:ind w:left="3680" w:hanging="360"/>
      </w:pPr>
      <w:rPr>
        <w:rFonts w:ascii="StarSymbol" w:hAnsi="StarSymbol" w:cs="StarSymbol"/>
        <w:sz w:val="18"/>
        <w:szCs w:val="18"/>
      </w:rPr>
    </w:lvl>
    <w:lvl w:ilvl="6">
      <w:start w:val="1"/>
      <w:numFmt w:val="bullet"/>
      <w:lvlText w:val=""/>
      <w:lvlJc w:val="left"/>
      <w:pPr>
        <w:tabs>
          <w:tab w:val="num" w:pos="4400"/>
        </w:tabs>
        <w:ind w:left="4400" w:hanging="360"/>
      </w:pPr>
      <w:rPr>
        <w:rFonts w:ascii="Wingdings" w:hAnsi="Wingdings" w:cs="StarSymbol"/>
        <w:sz w:val="18"/>
        <w:szCs w:val="18"/>
      </w:rPr>
    </w:lvl>
    <w:lvl w:ilvl="7">
      <w:start w:val="1"/>
      <w:numFmt w:val="bullet"/>
      <w:lvlText w:val=""/>
      <w:lvlJc w:val="left"/>
      <w:pPr>
        <w:tabs>
          <w:tab w:val="num" w:pos="5120"/>
        </w:tabs>
        <w:ind w:left="5120" w:hanging="360"/>
      </w:pPr>
      <w:rPr>
        <w:rFonts w:ascii="Wingdings 2" w:hAnsi="Wingdings 2" w:cs="StarSymbol"/>
        <w:sz w:val="18"/>
        <w:szCs w:val="18"/>
      </w:rPr>
    </w:lvl>
    <w:lvl w:ilvl="8">
      <w:start w:val="1"/>
      <w:numFmt w:val="bullet"/>
      <w:lvlText w:val="■"/>
      <w:lvlJc w:val="left"/>
      <w:pPr>
        <w:tabs>
          <w:tab w:val="num" w:pos="5840"/>
        </w:tabs>
        <w:ind w:left="5840" w:hanging="360"/>
      </w:pPr>
      <w:rPr>
        <w:rFonts w:ascii="StarSymbol" w:hAnsi="StarSymbol" w:cs="StarSymbol"/>
        <w:sz w:val="18"/>
        <w:szCs w:val="18"/>
      </w:rPr>
    </w:lvl>
  </w:abstractNum>
  <w:abstractNum w:abstractNumId="10">
    <w:nsid w:val="0000000B"/>
    <w:multiLevelType w:val="multilevel"/>
    <w:tmpl w:val="0000000B"/>
    <w:name w:val="WW8Num11"/>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1">
    <w:nsid w:val="0000000C"/>
    <w:multiLevelType w:val="multilevel"/>
    <w:tmpl w:val="0000000C"/>
    <w:name w:val="WW8Num12"/>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2">
    <w:nsid w:val="0000000D"/>
    <w:multiLevelType w:val="multilevel"/>
    <w:tmpl w:val="0000000D"/>
    <w:name w:val="WW8Num13"/>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3">
    <w:nsid w:val="0000000E"/>
    <w:multiLevelType w:val="multilevel"/>
    <w:tmpl w:val="0000000E"/>
    <w:name w:val="WW8Num14"/>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4">
    <w:nsid w:val="0000000F"/>
    <w:multiLevelType w:val="multilevel"/>
    <w:tmpl w:val="0000000F"/>
    <w:name w:val="WW8Num15"/>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5">
    <w:nsid w:val="00000010"/>
    <w:multiLevelType w:val="multilevel"/>
    <w:tmpl w:val="00000010"/>
    <w:name w:val="WW8Num16"/>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6">
    <w:nsid w:val="00000011"/>
    <w:multiLevelType w:val="multilevel"/>
    <w:tmpl w:val="00000011"/>
    <w:name w:val="WW8Num17"/>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7">
    <w:nsid w:val="00000012"/>
    <w:multiLevelType w:val="singleLevel"/>
    <w:tmpl w:val="00000012"/>
    <w:name w:val="WW8Num18"/>
    <w:lvl w:ilvl="0">
      <w:start w:val="1"/>
      <w:numFmt w:val="decimal"/>
      <w:lvlText w:val="%1."/>
      <w:lvlJc w:val="left"/>
      <w:pPr>
        <w:tabs>
          <w:tab w:val="num" w:pos="1215"/>
        </w:tabs>
        <w:ind w:left="1215" w:hanging="360"/>
      </w:pPr>
    </w:lvl>
  </w:abstractNum>
  <w:abstractNum w:abstractNumId="18">
    <w:nsid w:val="01344F03"/>
    <w:multiLevelType w:val="hybridMultilevel"/>
    <w:tmpl w:val="B8C4C8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0B6259C9"/>
    <w:multiLevelType w:val="hybridMultilevel"/>
    <w:tmpl w:val="67546616"/>
    <w:lvl w:ilvl="0" w:tplc="3B548A2E">
      <w:start w:val="1"/>
      <w:numFmt w:val="bullet"/>
      <w:lvlText w:val="–"/>
      <w:lvlJc w:val="left"/>
      <w:pPr>
        <w:tabs>
          <w:tab w:val="num" w:pos="113"/>
        </w:tabs>
      </w:pPr>
      <w:rPr>
        <w:rFonts w:ascii="Times New Roman" w:hAnsi="Times New Roman" w:hint="default"/>
        <w:b/>
        <w:i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17281545"/>
    <w:multiLevelType w:val="hybridMultilevel"/>
    <w:tmpl w:val="EB20E828"/>
    <w:lvl w:ilvl="0" w:tplc="34B42946">
      <w:start w:val="1"/>
      <w:numFmt w:val="decimal"/>
      <w:lvlText w:val="%1."/>
      <w:lvlJc w:val="left"/>
      <w:pPr>
        <w:tabs>
          <w:tab w:val="num" w:pos="2025"/>
        </w:tabs>
        <w:ind w:left="2025" w:hanging="360"/>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21">
    <w:nsid w:val="206A3254"/>
    <w:multiLevelType w:val="hybridMultilevel"/>
    <w:tmpl w:val="1E10AC82"/>
    <w:lvl w:ilvl="0" w:tplc="3B548A2E">
      <w:start w:val="1"/>
      <w:numFmt w:val="bullet"/>
      <w:lvlText w:val="–"/>
      <w:lvlJc w:val="left"/>
      <w:pPr>
        <w:tabs>
          <w:tab w:val="num" w:pos="653"/>
        </w:tabs>
        <w:ind w:left="540"/>
      </w:pPr>
      <w:rPr>
        <w:rFonts w:ascii="Times New Roman" w:hAnsi="Times New Roman" w:hint="default"/>
        <w:b/>
        <w:i w:val="0"/>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2">
    <w:nsid w:val="22292E7B"/>
    <w:multiLevelType w:val="hybridMultilevel"/>
    <w:tmpl w:val="D1DECD8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63893D23"/>
    <w:multiLevelType w:val="hybridMultilevel"/>
    <w:tmpl w:val="309E9A12"/>
    <w:lvl w:ilvl="0" w:tplc="3B548A2E">
      <w:start w:val="1"/>
      <w:numFmt w:val="bullet"/>
      <w:lvlText w:val="–"/>
      <w:lvlJc w:val="left"/>
      <w:pPr>
        <w:tabs>
          <w:tab w:val="num" w:pos="653"/>
        </w:tabs>
        <w:ind w:left="540"/>
      </w:pPr>
      <w:rPr>
        <w:rFonts w:ascii="Times New Roman" w:hAnsi="Times New Roman" w:hint="default"/>
        <w:b/>
        <w:i w:val="0"/>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4">
    <w:nsid w:val="69F11429"/>
    <w:multiLevelType w:val="hybridMultilevel"/>
    <w:tmpl w:val="5D9229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6E145641"/>
    <w:multiLevelType w:val="hybridMultilevel"/>
    <w:tmpl w:val="FEA4745A"/>
    <w:lvl w:ilvl="0" w:tplc="373C69D2">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024548B"/>
    <w:multiLevelType w:val="hybridMultilevel"/>
    <w:tmpl w:val="C3869F4E"/>
    <w:lvl w:ilvl="0" w:tplc="B786494C">
      <w:start w:val="1"/>
      <w:numFmt w:val="decimal"/>
      <w:lvlText w:val="%1."/>
      <w:lvlJc w:val="left"/>
      <w:pPr>
        <w:ind w:left="1004"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07B5FC7"/>
    <w:multiLevelType w:val="hybridMultilevel"/>
    <w:tmpl w:val="51769006"/>
    <w:lvl w:ilvl="0" w:tplc="B786494C">
      <w:start w:val="1"/>
      <w:numFmt w:val="decimal"/>
      <w:lvlText w:val="%1."/>
      <w:lvlJc w:val="left"/>
      <w:pPr>
        <w:ind w:left="1004" w:hanging="360"/>
      </w:pPr>
      <w:rPr>
        <w:color w:val="auto"/>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8">
    <w:nsid w:val="712913AB"/>
    <w:multiLevelType w:val="singleLevel"/>
    <w:tmpl w:val="00000003"/>
    <w:lvl w:ilvl="0">
      <w:start w:val="1"/>
      <w:numFmt w:val="decimal"/>
      <w:lvlText w:val="%1."/>
      <w:lvlJc w:val="left"/>
      <w:pPr>
        <w:tabs>
          <w:tab w:val="num" w:pos="720"/>
        </w:tabs>
        <w:ind w:left="720" w:hanging="360"/>
      </w:pPr>
    </w:lvl>
  </w:abstractNum>
  <w:abstractNum w:abstractNumId="29">
    <w:nsid w:val="7E252F35"/>
    <w:multiLevelType w:val="hybridMultilevel"/>
    <w:tmpl w:val="9314DD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FEE122C"/>
    <w:multiLevelType w:val="hybridMultilevel"/>
    <w:tmpl w:val="850A79E2"/>
    <w:lvl w:ilvl="0" w:tplc="3B548A2E">
      <w:start w:val="1"/>
      <w:numFmt w:val="bullet"/>
      <w:lvlText w:val="–"/>
      <w:lvlJc w:val="left"/>
      <w:pPr>
        <w:tabs>
          <w:tab w:val="num" w:pos="653"/>
        </w:tabs>
        <w:ind w:left="540"/>
      </w:pPr>
      <w:rPr>
        <w:rFonts w:ascii="Times New Roman" w:hAnsi="Times New Roman" w:hint="default"/>
        <w:b/>
        <w:i w:val="0"/>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25"/>
  </w:num>
  <w:num w:numId="4">
    <w:abstractNumId w:val="22"/>
  </w:num>
  <w:num w:numId="5">
    <w:abstractNumId w:val="18"/>
  </w:num>
  <w:num w:numId="6">
    <w:abstractNumId w:val="29"/>
  </w:num>
  <w:num w:numId="7">
    <w:abstractNumId w:val="19"/>
  </w:num>
  <w:num w:numId="8">
    <w:abstractNumId w:val="30"/>
  </w:num>
  <w:num w:numId="9">
    <w:abstractNumId w:val="21"/>
  </w:num>
  <w:num w:numId="10">
    <w:abstractNumId w:val="23"/>
  </w:num>
  <w:num w:numId="11">
    <w:abstractNumId w:val="20"/>
  </w:num>
  <w:num w:numId="12">
    <w:abstractNumId w:val="27"/>
  </w:num>
  <w:num w:numId="13">
    <w:abstractNumId w:val="26"/>
  </w:num>
  <w:num w:numId="14">
    <w:abstractNumId w:val="0"/>
  </w:num>
  <w:num w:numId="15">
    <w:abstractNumId w:val="1"/>
  </w:num>
  <w:num w:numId="16">
    <w:abstractNumId w:val="2"/>
  </w:num>
  <w:num w:numId="17">
    <w:abstractNumId w:val="3"/>
  </w:num>
  <w:num w:numId="18">
    <w:abstractNumId w:val="4"/>
  </w:num>
  <w:num w:numId="19">
    <w:abstractNumId w:val="5"/>
  </w:num>
  <w:num w:numId="20">
    <w:abstractNumId w:val="6"/>
  </w:num>
  <w:num w:numId="21">
    <w:abstractNumId w:val="7"/>
  </w:num>
  <w:num w:numId="22">
    <w:abstractNumId w:val="8"/>
  </w:num>
  <w:num w:numId="23">
    <w:abstractNumId w:val="9"/>
  </w:num>
  <w:num w:numId="24">
    <w:abstractNumId w:val="10"/>
  </w:num>
  <w:num w:numId="25">
    <w:abstractNumId w:val="11"/>
  </w:num>
  <w:num w:numId="26">
    <w:abstractNumId w:val="12"/>
  </w:num>
  <w:num w:numId="27">
    <w:abstractNumId w:val="13"/>
  </w:num>
  <w:num w:numId="28">
    <w:abstractNumId w:val="14"/>
  </w:num>
  <w:num w:numId="29">
    <w:abstractNumId w:val="15"/>
  </w:num>
  <w:num w:numId="30">
    <w:abstractNumId w:val="16"/>
  </w:num>
  <w:num w:numId="31">
    <w:abstractNumId w:val="17"/>
  </w:num>
  <w:num w:numId="32">
    <w:abstractNumId w:val="2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7502"/>
    <w:rsid w:val="000020F9"/>
    <w:rsid w:val="0003350C"/>
    <w:rsid w:val="00035F6A"/>
    <w:rsid w:val="00072CA9"/>
    <w:rsid w:val="000742B2"/>
    <w:rsid w:val="00097E5B"/>
    <w:rsid w:val="000A3644"/>
    <w:rsid w:val="000C2F8B"/>
    <w:rsid w:val="000E31DE"/>
    <w:rsid w:val="000E3B07"/>
    <w:rsid w:val="00111572"/>
    <w:rsid w:val="00125A34"/>
    <w:rsid w:val="00130E55"/>
    <w:rsid w:val="00133938"/>
    <w:rsid w:val="00152EF0"/>
    <w:rsid w:val="00157D48"/>
    <w:rsid w:val="00183093"/>
    <w:rsid w:val="00186162"/>
    <w:rsid w:val="00191BDE"/>
    <w:rsid w:val="00193106"/>
    <w:rsid w:val="00194C7B"/>
    <w:rsid w:val="001A0948"/>
    <w:rsid w:val="001A15EE"/>
    <w:rsid w:val="001A6B38"/>
    <w:rsid w:val="001B3261"/>
    <w:rsid w:val="001B36B4"/>
    <w:rsid w:val="001E3F48"/>
    <w:rsid w:val="001E75FE"/>
    <w:rsid w:val="001F66AD"/>
    <w:rsid w:val="00200CC5"/>
    <w:rsid w:val="00210479"/>
    <w:rsid w:val="002207DF"/>
    <w:rsid w:val="0024039F"/>
    <w:rsid w:val="00251BF6"/>
    <w:rsid w:val="002707E8"/>
    <w:rsid w:val="00271CD2"/>
    <w:rsid w:val="00276C48"/>
    <w:rsid w:val="002819A5"/>
    <w:rsid w:val="0028512F"/>
    <w:rsid w:val="00285520"/>
    <w:rsid w:val="00291D5E"/>
    <w:rsid w:val="002A6020"/>
    <w:rsid w:val="002B0882"/>
    <w:rsid w:val="002B29CB"/>
    <w:rsid w:val="002B6FCF"/>
    <w:rsid w:val="002C2014"/>
    <w:rsid w:val="002E6591"/>
    <w:rsid w:val="002F3058"/>
    <w:rsid w:val="00320CC0"/>
    <w:rsid w:val="00327823"/>
    <w:rsid w:val="00331F61"/>
    <w:rsid w:val="00333725"/>
    <w:rsid w:val="00351E4C"/>
    <w:rsid w:val="00356DA2"/>
    <w:rsid w:val="00360E27"/>
    <w:rsid w:val="00375BD5"/>
    <w:rsid w:val="003A28B4"/>
    <w:rsid w:val="003C4DAD"/>
    <w:rsid w:val="003D0256"/>
    <w:rsid w:val="003F24E6"/>
    <w:rsid w:val="003F7DFE"/>
    <w:rsid w:val="004029F7"/>
    <w:rsid w:val="004049F5"/>
    <w:rsid w:val="004256DC"/>
    <w:rsid w:val="00426C83"/>
    <w:rsid w:val="00450D7C"/>
    <w:rsid w:val="00452384"/>
    <w:rsid w:val="00452ECF"/>
    <w:rsid w:val="00464034"/>
    <w:rsid w:val="004662BD"/>
    <w:rsid w:val="00471FB7"/>
    <w:rsid w:val="004B5E07"/>
    <w:rsid w:val="004C0A1E"/>
    <w:rsid w:val="004C2DEE"/>
    <w:rsid w:val="004E353D"/>
    <w:rsid w:val="00515910"/>
    <w:rsid w:val="00560CDB"/>
    <w:rsid w:val="00565CAF"/>
    <w:rsid w:val="00580156"/>
    <w:rsid w:val="005B613D"/>
    <w:rsid w:val="005C36C8"/>
    <w:rsid w:val="005C58C3"/>
    <w:rsid w:val="005D4108"/>
    <w:rsid w:val="005E1FBC"/>
    <w:rsid w:val="005E27C9"/>
    <w:rsid w:val="005E34F0"/>
    <w:rsid w:val="005E37C6"/>
    <w:rsid w:val="0060049E"/>
    <w:rsid w:val="00610F9E"/>
    <w:rsid w:val="00626BA2"/>
    <w:rsid w:val="00634484"/>
    <w:rsid w:val="00640B9F"/>
    <w:rsid w:val="00647A9B"/>
    <w:rsid w:val="00655817"/>
    <w:rsid w:val="00661BBE"/>
    <w:rsid w:val="006816BE"/>
    <w:rsid w:val="0068237F"/>
    <w:rsid w:val="0069616A"/>
    <w:rsid w:val="006A4731"/>
    <w:rsid w:val="006B32B4"/>
    <w:rsid w:val="006B7502"/>
    <w:rsid w:val="006C40AA"/>
    <w:rsid w:val="006C4F19"/>
    <w:rsid w:val="006D191D"/>
    <w:rsid w:val="006D7E39"/>
    <w:rsid w:val="006E293A"/>
    <w:rsid w:val="006F6880"/>
    <w:rsid w:val="0070035E"/>
    <w:rsid w:val="0070188A"/>
    <w:rsid w:val="00714FB1"/>
    <w:rsid w:val="007320DD"/>
    <w:rsid w:val="00743D42"/>
    <w:rsid w:val="007465B1"/>
    <w:rsid w:val="0078635F"/>
    <w:rsid w:val="007931F3"/>
    <w:rsid w:val="00794685"/>
    <w:rsid w:val="007A7155"/>
    <w:rsid w:val="007A7E39"/>
    <w:rsid w:val="007C3C29"/>
    <w:rsid w:val="007D3CF4"/>
    <w:rsid w:val="007D7F35"/>
    <w:rsid w:val="0080598E"/>
    <w:rsid w:val="00810BFC"/>
    <w:rsid w:val="008515FA"/>
    <w:rsid w:val="008547F9"/>
    <w:rsid w:val="008633E9"/>
    <w:rsid w:val="00880341"/>
    <w:rsid w:val="00892420"/>
    <w:rsid w:val="008B23FD"/>
    <w:rsid w:val="008B5857"/>
    <w:rsid w:val="008C1218"/>
    <w:rsid w:val="008C2D56"/>
    <w:rsid w:val="008D2B87"/>
    <w:rsid w:val="008E4892"/>
    <w:rsid w:val="008E48B3"/>
    <w:rsid w:val="008F1352"/>
    <w:rsid w:val="008F285A"/>
    <w:rsid w:val="008F4DC6"/>
    <w:rsid w:val="00907536"/>
    <w:rsid w:val="00915A13"/>
    <w:rsid w:val="009210F2"/>
    <w:rsid w:val="00965639"/>
    <w:rsid w:val="00997AE8"/>
    <w:rsid w:val="009B27C9"/>
    <w:rsid w:val="00A0018E"/>
    <w:rsid w:val="00A0139F"/>
    <w:rsid w:val="00A069BB"/>
    <w:rsid w:val="00A174E9"/>
    <w:rsid w:val="00A52197"/>
    <w:rsid w:val="00A63063"/>
    <w:rsid w:val="00A70ECC"/>
    <w:rsid w:val="00A71611"/>
    <w:rsid w:val="00A84AF2"/>
    <w:rsid w:val="00A90960"/>
    <w:rsid w:val="00A93E61"/>
    <w:rsid w:val="00A94CB0"/>
    <w:rsid w:val="00AA28AE"/>
    <w:rsid w:val="00AB0F93"/>
    <w:rsid w:val="00AB114A"/>
    <w:rsid w:val="00AC7065"/>
    <w:rsid w:val="00AE61C8"/>
    <w:rsid w:val="00AF39F0"/>
    <w:rsid w:val="00B06AB5"/>
    <w:rsid w:val="00B22E27"/>
    <w:rsid w:val="00B27F5B"/>
    <w:rsid w:val="00B40E3A"/>
    <w:rsid w:val="00B418CD"/>
    <w:rsid w:val="00B454BC"/>
    <w:rsid w:val="00B46072"/>
    <w:rsid w:val="00B46231"/>
    <w:rsid w:val="00B6337E"/>
    <w:rsid w:val="00B635AB"/>
    <w:rsid w:val="00B65529"/>
    <w:rsid w:val="00B743CD"/>
    <w:rsid w:val="00B91913"/>
    <w:rsid w:val="00BA2C7D"/>
    <w:rsid w:val="00BB0026"/>
    <w:rsid w:val="00BB6567"/>
    <w:rsid w:val="00BD0056"/>
    <w:rsid w:val="00BD080C"/>
    <w:rsid w:val="00BE0967"/>
    <w:rsid w:val="00BE3CB4"/>
    <w:rsid w:val="00C10CEE"/>
    <w:rsid w:val="00C1227F"/>
    <w:rsid w:val="00C33DBD"/>
    <w:rsid w:val="00C46D84"/>
    <w:rsid w:val="00C723E7"/>
    <w:rsid w:val="00C862FB"/>
    <w:rsid w:val="00C91CFC"/>
    <w:rsid w:val="00CB160D"/>
    <w:rsid w:val="00CE36C1"/>
    <w:rsid w:val="00CE4A29"/>
    <w:rsid w:val="00D005B8"/>
    <w:rsid w:val="00D1201C"/>
    <w:rsid w:val="00D33E0C"/>
    <w:rsid w:val="00D409A7"/>
    <w:rsid w:val="00D462D3"/>
    <w:rsid w:val="00D72720"/>
    <w:rsid w:val="00D75633"/>
    <w:rsid w:val="00D810C1"/>
    <w:rsid w:val="00D84BDC"/>
    <w:rsid w:val="00DA1326"/>
    <w:rsid w:val="00DA2963"/>
    <w:rsid w:val="00DC7647"/>
    <w:rsid w:val="00DD0F73"/>
    <w:rsid w:val="00DD364A"/>
    <w:rsid w:val="00DE1A9D"/>
    <w:rsid w:val="00DE1CAA"/>
    <w:rsid w:val="00DF2178"/>
    <w:rsid w:val="00E24ACF"/>
    <w:rsid w:val="00E4142F"/>
    <w:rsid w:val="00E619AA"/>
    <w:rsid w:val="00E628A2"/>
    <w:rsid w:val="00E70CD7"/>
    <w:rsid w:val="00E95C42"/>
    <w:rsid w:val="00EB60E6"/>
    <w:rsid w:val="00ED1877"/>
    <w:rsid w:val="00ED5D3E"/>
    <w:rsid w:val="00EE56ED"/>
    <w:rsid w:val="00F11515"/>
    <w:rsid w:val="00F209F0"/>
    <w:rsid w:val="00F31103"/>
    <w:rsid w:val="00F7101F"/>
    <w:rsid w:val="00F81638"/>
    <w:rsid w:val="00F94D61"/>
    <w:rsid w:val="00FB02A6"/>
    <w:rsid w:val="00FC0542"/>
    <w:rsid w:val="00FC61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9"/>
    <o:shapelayout v:ext="edit">
      <o:idmap v:ext="edit" data="1"/>
    </o:shapelayout>
  </w:shapeDefaults>
  <w:decimalSymbol w:val=","/>
  <w:listSeparator w:val=";"/>
  <w15:chartTrackingRefBased/>
  <w15:docId w15:val="{C7259030-CFF1-447F-BBBC-C83287EF1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toc 2" w:uiPriority="39"/>
    <w:lsdException w:name="toc 3" w:uiPriority="39"/>
    <w:lsdException w:name="caption"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4A29"/>
    <w:pPr>
      <w:jc w:val="both"/>
    </w:pPr>
    <w:rPr>
      <w:sz w:val="24"/>
      <w:szCs w:val="24"/>
    </w:rPr>
  </w:style>
  <w:style w:type="paragraph" w:styleId="1">
    <w:name w:val="heading 1"/>
    <w:basedOn w:val="a"/>
    <w:next w:val="a"/>
    <w:link w:val="10"/>
    <w:qFormat/>
    <w:rsid w:val="00560CDB"/>
    <w:pPr>
      <w:keepNext/>
      <w:spacing w:before="240" w:after="60"/>
      <w:jc w:val="left"/>
      <w:outlineLvl w:val="0"/>
    </w:pPr>
    <w:rPr>
      <w:rFonts w:ascii="Arial" w:hAnsi="Arial" w:cs="Arial"/>
      <w:b/>
      <w:bCs/>
      <w:kern w:val="32"/>
      <w:sz w:val="32"/>
      <w:szCs w:val="32"/>
    </w:rPr>
  </w:style>
  <w:style w:type="paragraph" w:styleId="2">
    <w:name w:val="heading 2"/>
    <w:basedOn w:val="a"/>
    <w:next w:val="a"/>
    <w:link w:val="20"/>
    <w:qFormat/>
    <w:rsid w:val="00D409A7"/>
    <w:pPr>
      <w:keepNext/>
      <w:spacing w:before="240" w:after="60"/>
      <w:outlineLvl w:val="1"/>
    </w:pPr>
    <w:rPr>
      <w:rFonts w:ascii="Cambria" w:hAnsi="Cambria"/>
      <w:b/>
      <w:bCs/>
      <w:i/>
      <w:iCs/>
      <w:sz w:val="28"/>
      <w:szCs w:val="28"/>
    </w:rPr>
  </w:style>
  <w:style w:type="paragraph" w:styleId="3">
    <w:name w:val="heading 3"/>
    <w:basedOn w:val="a"/>
    <w:next w:val="a"/>
    <w:link w:val="30"/>
    <w:qFormat/>
    <w:rsid w:val="00880341"/>
    <w:pPr>
      <w:keepNext/>
      <w:spacing w:before="240" w:after="60"/>
      <w:outlineLvl w:val="2"/>
    </w:pPr>
    <w:rPr>
      <w:rFonts w:ascii="Cambria" w:hAnsi="Cambria"/>
      <w:b/>
      <w:bCs/>
      <w:sz w:val="26"/>
      <w:szCs w:val="26"/>
    </w:rPr>
  </w:style>
  <w:style w:type="paragraph" w:styleId="5">
    <w:name w:val="heading 5"/>
    <w:basedOn w:val="a"/>
    <w:next w:val="a"/>
    <w:qFormat/>
    <w:rsid w:val="00210479"/>
    <w:pPr>
      <w:keepNext/>
      <w:ind w:firstLine="720"/>
      <w:outlineLvl w:val="4"/>
    </w:pPr>
    <w:rPr>
      <w:szCs w:val="20"/>
    </w:rPr>
  </w:style>
  <w:style w:type="paragraph" w:styleId="9">
    <w:name w:val="heading 9"/>
    <w:basedOn w:val="a"/>
    <w:next w:val="a"/>
    <w:link w:val="90"/>
    <w:qFormat/>
    <w:rsid w:val="00AC7065"/>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06AB5"/>
    <w:rPr>
      <w:color w:val="0000EE"/>
      <w:u w:val="single"/>
    </w:rPr>
  </w:style>
  <w:style w:type="paragraph" w:styleId="a4">
    <w:name w:val="Normal (Web)"/>
    <w:basedOn w:val="a"/>
    <w:uiPriority w:val="99"/>
    <w:rsid w:val="00B06AB5"/>
    <w:pPr>
      <w:spacing w:before="100" w:beforeAutospacing="1" w:after="100" w:afterAutospacing="1"/>
    </w:pPr>
    <w:rPr>
      <w:color w:val="000000"/>
    </w:rPr>
  </w:style>
  <w:style w:type="paragraph" w:styleId="21">
    <w:name w:val="Body Text Indent 2"/>
    <w:basedOn w:val="a"/>
    <w:rsid w:val="001A15EE"/>
    <w:pPr>
      <w:spacing w:line="288" w:lineRule="auto"/>
      <w:ind w:firstLine="284"/>
    </w:pPr>
    <w:rPr>
      <w:szCs w:val="20"/>
    </w:rPr>
  </w:style>
  <w:style w:type="paragraph" w:styleId="a5">
    <w:name w:val="Body Text Indent"/>
    <w:basedOn w:val="a"/>
    <w:rsid w:val="00210479"/>
    <w:pPr>
      <w:spacing w:after="120"/>
      <w:ind w:left="283"/>
    </w:pPr>
  </w:style>
  <w:style w:type="paragraph" w:styleId="a6">
    <w:name w:val="footer"/>
    <w:basedOn w:val="a"/>
    <w:rsid w:val="00FC0542"/>
    <w:pPr>
      <w:tabs>
        <w:tab w:val="center" w:pos="4677"/>
        <w:tab w:val="right" w:pos="9355"/>
      </w:tabs>
    </w:pPr>
  </w:style>
  <w:style w:type="character" w:styleId="a7">
    <w:name w:val="page number"/>
    <w:basedOn w:val="a0"/>
    <w:rsid w:val="00FC0542"/>
  </w:style>
  <w:style w:type="paragraph" w:customStyle="1" w:styleId="intro">
    <w:name w:val="intro"/>
    <w:basedOn w:val="a"/>
    <w:rsid w:val="00CE4A29"/>
    <w:pPr>
      <w:spacing w:before="100" w:beforeAutospacing="1" w:after="100" w:afterAutospacing="1"/>
    </w:pPr>
    <w:rPr>
      <w:rFonts w:ascii="Verdana" w:hAnsi="Verdana"/>
      <w:sz w:val="22"/>
      <w:szCs w:val="22"/>
    </w:rPr>
  </w:style>
  <w:style w:type="paragraph" w:customStyle="1" w:styleId="j">
    <w:name w:val="j"/>
    <w:basedOn w:val="a"/>
    <w:rsid w:val="00FB02A6"/>
    <w:pPr>
      <w:spacing w:before="100" w:beforeAutospacing="1" w:after="100" w:afterAutospacing="1"/>
    </w:pPr>
    <w:rPr>
      <w:rFonts w:ascii="Arial" w:hAnsi="Arial" w:cs="Arial"/>
      <w:sz w:val="20"/>
      <w:szCs w:val="20"/>
    </w:rPr>
  </w:style>
  <w:style w:type="paragraph" w:styleId="a8">
    <w:name w:val="footnote text"/>
    <w:basedOn w:val="a"/>
    <w:semiHidden/>
    <w:rsid w:val="002207DF"/>
    <w:rPr>
      <w:sz w:val="20"/>
      <w:szCs w:val="20"/>
    </w:rPr>
  </w:style>
  <w:style w:type="character" w:styleId="a9">
    <w:name w:val="footnote reference"/>
    <w:basedOn w:val="a0"/>
    <w:uiPriority w:val="99"/>
    <w:semiHidden/>
    <w:rsid w:val="002207DF"/>
    <w:rPr>
      <w:vertAlign w:val="superscript"/>
    </w:rPr>
  </w:style>
  <w:style w:type="paragraph" w:styleId="aa">
    <w:name w:val="caption"/>
    <w:basedOn w:val="a"/>
    <w:next w:val="a"/>
    <w:qFormat/>
    <w:rsid w:val="002207DF"/>
    <w:rPr>
      <w:b/>
      <w:bCs/>
      <w:sz w:val="20"/>
      <w:szCs w:val="20"/>
    </w:rPr>
  </w:style>
  <w:style w:type="character" w:styleId="ab">
    <w:name w:val="Strong"/>
    <w:basedOn w:val="a0"/>
    <w:uiPriority w:val="22"/>
    <w:qFormat/>
    <w:rsid w:val="00565CAF"/>
    <w:rPr>
      <w:b/>
    </w:rPr>
  </w:style>
  <w:style w:type="paragraph" w:styleId="ac">
    <w:name w:val="Body Text"/>
    <w:basedOn w:val="a"/>
    <w:rsid w:val="000C2F8B"/>
    <w:pPr>
      <w:spacing w:after="120"/>
    </w:pPr>
  </w:style>
  <w:style w:type="paragraph" w:styleId="ad">
    <w:name w:val="Balloon Text"/>
    <w:basedOn w:val="a"/>
    <w:semiHidden/>
    <w:rsid w:val="003D0256"/>
    <w:rPr>
      <w:rFonts w:ascii="Tahoma" w:hAnsi="Tahoma" w:cs="Tahoma"/>
      <w:sz w:val="16"/>
      <w:szCs w:val="16"/>
    </w:rPr>
  </w:style>
  <w:style w:type="paragraph" w:styleId="ae">
    <w:name w:val="List Paragraph"/>
    <w:basedOn w:val="a"/>
    <w:uiPriority w:val="34"/>
    <w:qFormat/>
    <w:rsid w:val="008B5857"/>
    <w:pPr>
      <w:ind w:left="708"/>
    </w:pPr>
  </w:style>
  <w:style w:type="paragraph" w:customStyle="1" w:styleId="11">
    <w:name w:val="абзац1"/>
    <w:basedOn w:val="a"/>
    <w:link w:val="1Char"/>
    <w:semiHidden/>
    <w:rsid w:val="008B5857"/>
    <w:pPr>
      <w:shd w:val="clear" w:color="auto" w:fill="FFFFFF"/>
    </w:pPr>
    <w:rPr>
      <w:rFonts w:cs="Courier New"/>
      <w:color w:val="000000"/>
    </w:rPr>
  </w:style>
  <w:style w:type="paragraph" w:customStyle="1" w:styleId="af">
    <w:name w:val="абзац"/>
    <w:basedOn w:val="a"/>
    <w:link w:val="Char"/>
    <w:semiHidden/>
    <w:rsid w:val="008B5857"/>
    <w:pPr>
      <w:shd w:val="clear" w:color="auto" w:fill="FFFFFF"/>
      <w:ind w:firstLine="720"/>
    </w:pPr>
    <w:rPr>
      <w:rFonts w:cs="Courier New"/>
      <w:color w:val="000000"/>
    </w:rPr>
  </w:style>
  <w:style w:type="character" w:customStyle="1" w:styleId="1Char">
    <w:name w:val="абзац1 Char"/>
    <w:basedOn w:val="a0"/>
    <w:link w:val="11"/>
    <w:rsid w:val="008B5857"/>
    <w:rPr>
      <w:rFonts w:cs="Courier New"/>
      <w:color w:val="000000"/>
      <w:sz w:val="24"/>
      <w:szCs w:val="24"/>
      <w:shd w:val="clear" w:color="auto" w:fill="FFFFFF"/>
    </w:rPr>
  </w:style>
  <w:style w:type="character" w:customStyle="1" w:styleId="Char">
    <w:name w:val="абзац Char"/>
    <w:basedOn w:val="a0"/>
    <w:link w:val="af"/>
    <w:rsid w:val="008B5857"/>
    <w:rPr>
      <w:rFonts w:cs="Courier New"/>
      <w:color w:val="000000"/>
      <w:sz w:val="24"/>
      <w:szCs w:val="24"/>
      <w:shd w:val="clear" w:color="auto" w:fill="FFFFFF"/>
    </w:rPr>
  </w:style>
  <w:style w:type="paragraph" w:styleId="31">
    <w:name w:val="Body Text Indent 3"/>
    <w:basedOn w:val="a"/>
    <w:link w:val="32"/>
    <w:rsid w:val="00B743CD"/>
    <w:pPr>
      <w:spacing w:after="120"/>
      <w:ind w:left="283"/>
    </w:pPr>
    <w:rPr>
      <w:sz w:val="16"/>
      <w:szCs w:val="16"/>
    </w:rPr>
  </w:style>
  <w:style w:type="character" w:customStyle="1" w:styleId="32">
    <w:name w:val="Основной текст с отступом 3 Знак"/>
    <w:basedOn w:val="a0"/>
    <w:link w:val="31"/>
    <w:rsid w:val="00B743CD"/>
    <w:rPr>
      <w:sz w:val="16"/>
      <w:szCs w:val="16"/>
    </w:rPr>
  </w:style>
  <w:style w:type="paragraph" w:customStyle="1" w:styleId="12">
    <w:name w:val="Обычный1"/>
    <w:link w:val="Normal"/>
    <w:rsid w:val="00B743CD"/>
    <w:pPr>
      <w:ind w:left="40"/>
      <w:jc w:val="center"/>
    </w:pPr>
    <w:rPr>
      <w:b/>
      <w:snapToGrid w:val="0"/>
      <w:sz w:val="32"/>
    </w:rPr>
  </w:style>
  <w:style w:type="character" w:customStyle="1" w:styleId="Normal">
    <w:name w:val="Normal Знак"/>
    <w:basedOn w:val="a0"/>
    <w:link w:val="12"/>
    <w:rsid w:val="00B743CD"/>
    <w:rPr>
      <w:b/>
      <w:snapToGrid w:val="0"/>
      <w:sz w:val="32"/>
      <w:lang w:val="ru-RU" w:eastAsia="ru-RU" w:bidi="ar-SA"/>
    </w:rPr>
  </w:style>
  <w:style w:type="character" w:customStyle="1" w:styleId="90">
    <w:name w:val="Заголовок 9 Знак"/>
    <w:basedOn w:val="a0"/>
    <w:link w:val="9"/>
    <w:semiHidden/>
    <w:rsid w:val="00AC7065"/>
    <w:rPr>
      <w:rFonts w:ascii="Cambria" w:eastAsia="Times New Roman" w:hAnsi="Cambria" w:cs="Times New Roman"/>
      <w:sz w:val="22"/>
      <w:szCs w:val="22"/>
    </w:rPr>
  </w:style>
  <w:style w:type="paragraph" w:customStyle="1" w:styleId="13">
    <w:name w:val="Обычный (веб)1"/>
    <w:basedOn w:val="a"/>
    <w:rsid w:val="00AC7065"/>
    <w:pPr>
      <w:spacing w:before="100" w:beforeAutospacing="1" w:after="100" w:afterAutospacing="1"/>
    </w:pPr>
    <w:rPr>
      <w:lang w:val="en-US" w:eastAsia="en-US"/>
    </w:rPr>
  </w:style>
  <w:style w:type="character" w:styleId="af0">
    <w:name w:val="Emphasis"/>
    <w:basedOn w:val="a0"/>
    <w:qFormat/>
    <w:rsid w:val="00AC7065"/>
    <w:rPr>
      <w:i/>
      <w:iCs/>
    </w:rPr>
  </w:style>
  <w:style w:type="character" w:customStyle="1" w:styleId="20">
    <w:name w:val="Заголовок 2 Знак"/>
    <w:basedOn w:val="a0"/>
    <w:link w:val="2"/>
    <w:semiHidden/>
    <w:rsid w:val="00D409A7"/>
    <w:rPr>
      <w:rFonts w:ascii="Cambria" w:eastAsia="Times New Roman" w:hAnsi="Cambria" w:cs="Times New Roman"/>
      <w:b/>
      <w:bCs/>
      <w:i/>
      <w:iCs/>
      <w:sz w:val="28"/>
      <w:szCs w:val="28"/>
    </w:rPr>
  </w:style>
  <w:style w:type="paragraph" w:styleId="af1">
    <w:name w:val="Block Text"/>
    <w:basedOn w:val="a"/>
    <w:rsid w:val="00F11515"/>
    <w:pPr>
      <w:shd w:val="clear" w:color="auto" w:fill="FFFFFF"/>
      <w:tabs>
        <w:tab w:val="left" w:pos="180"/>
      </w:tabs>
      <w:spacing w:before="182" w:line="360" w:lineRule="auto"/>
      <w:ind w:left="1076" w:right="499"/>
    </w:pPr>
    <w:rPr>
      <w:b/>
      <w:bCs/>
      <w:i/>
      <w:iCs/>
      <w:sz w:val="28"/>
      <w:lang w:eastAsia="en-US"/>
    </w:rPr>
  </w:style>
  <w:style w:type="character" w:customStyle="1" w:styleId="10">
    <w:name w:val="Заголовок 1 Знак"/>
    <w:basedOn w:val="a0"/>
    <w:link w:val="1"/>
    <w:rsid w:val="00560CDB"/>
    <w:rPr>
      <w:rFonts w:ascii="Arial" w:hAnsi="Arial" w:cs="Arial"/>
      <w:b/>
      <w:bCs/>
      <w:kern w:val="32"/>
      <w:sz w:val="32"/>
      <w:szCs w:val="32"/>
    </w:rPr>
  </w:style>
  <w:style w:type="paragraph" w:customStyle="1" w:styleId="ConsNormal">
    <w:name w:val="ConsNormal"/>
    <w:uiPriority w:val="99"/>
    <w:rsid w:val="00193106"/>
    <w:pPr>
      <w:widowControl w:val="0"/>
      <w:autoSpaceDE w:val="0"/>
      <w:autoSpaceDN w:val="0"/>
      <w:adjustRightInd w:val="0"/>
      <w:ind w:firstLine="720"/>
    </w:pPr>
    <w:rPr>
      <w:rFonts w:ascii="Arial" w:hAnsi="Arial" w:cs="Arial"/>
    </w:rPr>
  </w:style>
  <w:style w:type="paragraph" w:styleId="af2">
    <w:name w:val="TOC Heading"/>
    <w:basedOn w:val="1"/>
    <w:next w:val="a"/>
    <w:uiPriority w:val="39"/>
    <w:qFormat/>
    <w:rsid w:val="004C2DEE"/>
    <w:pPr>
      <w:keepLines/>
      <w:spacing w:before="480" w:after="0" w:line="276" w:lineRule="auto"/>
      <w:outlineLvl w:val="9"/>
    </w:pPr>
    <w:rPr>
      <w:rFonts w:ascii="Cambria" w:hAnsi="Cambria" w:cs="Times New Roman"/>
      <w:color w:val="365F91"/>
      <w:kern w:val="0"/>
      <w:sz w:val="28"/>
      <w:szCs w:val="28"/>
      <w:lang w:eastAsia="en-US"/>
    </w:rPr>
  </w:style>
  <w:style w:type="paragraph" w:styleId="14">
    <w:name w:val="toc 1"/>
    <w:basedOn w:val="a"/>
    <w:next w:val="a"/>
    <w:autoRedefine/>
    <w:uiPriority w:val="39"/>
    <w:rsid w:val="004C2DEE"/>
  </w:style>
  <w:style w:type="paragraph" w:styleId="af3">
    <w:name w:val="header"/>
    <w:basedOn w:val="a"/>
    <w:link w:val="af4"/>
    <w:rsid w:val="004C2DEE"/>
    <w:pPr>
      <w:tabs>
        <w:tab w:val="center" w:pos="4677"/>
        <w:tab w:val="right" w:pos="9355"/>
      </w:tabs>
    </w:pPr>
  </w:style>
  <w:style w:type="character" w:customStyle="1" w:styleId="af4">
    <w:name w:val="Верхний колонтитул Знак"/>
    <w:basedOn w:val="a0"/>
    <w:link w:val="af3"/>
    <w:rsid w:val="004C2DEE"/>
    <w:rPr>
      <w:sz w:val="24"/>
      <w:szCs w:val="24"/>
    </w:rPr>
  </w:style>
  <w:style w:type="paragraph" w:customStyle="1" w:styleId="Style1">
    <w:name w:val="Style1"/>
    <w:basedOn w:val="a"/>
    <w:uiPriority w:val="99"/>
    <w:rsid w:val="00A52197"/>
    <w:pPr>
      <w:widowControl w:val="0"/>
      <w:autoSpaceDE w:val="0"/>
      <w:autoSpaceDN w:val="0"/>
      <w:adjustRightInd w:val="0"/>
      <w:jc w:val="left"/>
    </w:pPr>
  </w:style>
  <w:style w:type="paragraph" w:customStyle="1" w:styleId="Style3">
    <w:name w:val="Style3"/>
    <w:basedOn w:val="a"/>
    <w:uiPriority w:val="99"/>
    <w:rsid w:val="00A52197"/>
    <w:pPr>
      <w:widowControl w:val="0"/>
      <w:autoSpaceDE w:val="0"/>
      <w:autoSpaceDN w:val="0"/>
      <w:adjustRightInd w:val="0"/>
      <w:jc w:val="left"/>
    </w:pPr>
  </w:style>
  <w:style w:type="paragraph" w:customStyle="1" w:styleId="Style4">
    <w:name w:val="Style4"/>
    <w:basedOn w:val="a"/>
    <w:uiPriority w:val="99"/>
    <w:rsid w:val="00A52197"/>
    <w:pPr>
      <w:widowControl w:val="0"/>
      <w:autoSpaceDE w:val="0"/>
      <w:autoSpaceDN w:val="0"/>
      <w:adjustRightInd w:val="0"/>
      <w:spacing w:line="236" w:lineRule="exact"/>
      <w:ind w:firstLine="374"/>
    </w:pPr>
  </w:style>
  <w:style w:type="character" w:customStyle="1" w:styleId="FontStyle11">
    <w:name w:val="Font Style11"/>
    <w:basedOn w:val="a0"/>
    <w:uiPriority w:val="99"/>
    <w:rsid w:val="00A52197"/>
    <w:rPr>
      <w:rFonts w:ascii="Times New Roman" w:hAnsi="Times New Roman" w:cs="Times New Roman"/>
      <w:b/>
      <w:bCs/>
      <w:sz w:val="18"/>
      <w:szCs w:val="18"/>
    </w:rPr>
  </w:style>
  <w:style w:type="character" w:customStyle="1" w:styleId="FontStyle12">
    <w:name w:val="Font Style12"/>
    <w:basedOn w:val="a0"/>
    <w:uiPriority w:val="99"/>
    <w:rsid w:val="00A52197"/>
    <w:rPr>
      <w:rFonts w:ascii="Times New Roman" w:hAnsi="Times New Roman" w:cs="Times New Roman"/>
      <w:b/>
      <w:bCs/>
      <w:sz w:val="22"/>
      <w:szCs w:val="22"/>
    </w:rPr>
  </w:style>
  <w:style w:type="character" w:customStyle="1" w:styleId="FontStyle13">
    <w:name w:val="Font Style13"/>
    <w:basedOn w:val="a0"/>
    <w:uiPriority w:val="99"/>
    <w:rsid w:val="00A52197"/>
    <w:rPr>
      <w:rFonts w:ascii="Times New Roman" w:hAnsi="Times New Roman" w:cs="Times New Roman"/>
      <w:b/>
      <w:bCs/>
      <w:sz w:val="24"/>
      <w:szCs w:val="24"/>
    </w:rPr>
  </w:style>
  <w:style w:type="character" w:customStyle="1" w:styleId="FontStyle14">
    <w:name w:val="Font Style14"/>
    <w:basedOn w:val="a0"/>
    <w:uiPriority w:val="99"/>
    <w:rsid w:val="00A52197"/>
    <w:rPr>
      <w:rFonts w:ascii="Times New Roman" w:hAnsi="Times New Roman" w:cs="Times New Roman"/>
      <w:sz w:val="20"/>
      <w:szCs w:val="20"/>
    </w:rPr>
  </w:style>
  <w:style w:type="character" w:customStyle="1" w:styleId="greenurl1">
    <w:name w:val="green_url1"/>
    <w:basedOn w:val="a0"/>
    <w:rsid w:val="007320DD"/>
    <w:rPr>
      <w:color w:val="006600"/>
    </w:rPr>
  </w:style>
  <w:style w:type="paragraph" w:styleId="22">
    <w:name w:val="toc 2"/>
    <w:basedOn w:val="a"/>
    <w:next w:val="a"/>
    <w:autoRedefine/>
    <w:uiPriority w:val="39"/>
    <w:rsid w:val="00AA28AE"/>
    <w:pPr>
      <w:ind w:left="240"/>
    </w:pPr>
  </w:style>
  <w:style w:type="character" w:styleId="af5">
    <w:name w:val="FollowedHyperlink"/>
    <w:basedOn w:val="a0"/>
    <w:rsid w:val="0003350C"/>
    <w:rPr>
      <w:color w:val="800080"/>
      <w:u w:val="single"/>
    </w:rPr>
  </w:style>
  <w:style w:type="character" w:customStyle="1" w:styleId="30">
    <w:name w:val="Заголовок 3 Знак"/>
    <w:basedOn w:val="a0"/>
    <w:link w:val="3"/>
    <w:semiHidden/>
    <w:rsid w:val="00880341"/>
    <w:rPr>
      <w:rFonts w:ascii="Cambria" w:eastAsia="Times New Roman" w:hAnsi="Cambria" w:cs="Times New Roman"/>
      <w:b/>
      <w:bCs/>
      <w:sz w:val="26"/>
      <w:szCs w:val="26"/>
    </w:rPr>
  </w:style>
  <w:style w:type="paragraph" w:customStyle="1" w:styleId="210">
    <w:name w:val="Основной текст с отступом 21"/>
    <w:basedOn w:val="a"/>
    <w:rsid w:val="00880341"/>
    <w:pPr>
      <w:suppressAutoHyphens/>
      <w:spacing w:after="120" w:line="480" w:lineRule="auto"/>
      <w:ind w:left="283"/>
      <w:jc w:val="left"/>
    </w:pPr>
    <w:rPr>
      <w:lang w:eastAsia="ar-SA"/>
    </w:rPr>
  </w:style>
  <w:style w:type="paragraph" w:customStyle="1" w:styleId="af6">
    <w:name w:val="Содержимое таблицы"/>
    <w:basedOn w:val="a"/>
    <w:rsid w:val="00880341"/>
    <w:pPr>
      <w:suppressLineNumbers/>
      <w:suppressAutoHyphens/>
      <w:jc w:val="left"/>
    </w:pPr>
    <w:rPr>
      <w:lang w:eastAsia="ar-SA"/>
    </w:rPr>
  </w:style>
  <w:style w:type="paragraph" w:customStyle="1" w:styleId="110">
    <w:name w:val="Заголовок 11"/>
    <w:next w:val="a"/>
    <w:rsid w:val="00880341"/>
    <w:pPr>
      <w:widowControl w:val="0"/>
      <w:suppressAutoHyphens/>
      <w:autoSpaceDE w:val="0"/>
    </w:pPr>
    <w:rPr>
      <w:rFonts w:ascii="Arial" w:eastAsia="Arial Unicode MS" w:hAnsi="Arial"/>
      <w:szCs w:val="24"/>
    </w:rPr>
  </w:style>
  <w:style w:type="paragraph" w:customStyle="1" w:styleId="tab">
    <w:name w:val="tab"/>
    <w:basedOn w:val="a"/>
    <w:rsid w:val="00880341"/>
    <w:pPr>
      <w:widowControl w:val="0"/>
      <w:suppressAutoHyphens/>
      <w:overflowPunct w:val="0"/>
      <w:autoSpaceDE w:val="0"/>
      <w:textAlignment w:val="baseline"/>
    </w:pPr>
    <w:rPr>
      <w:szCs w:val="20"/>
      <w:lang w:eastAsia="ar-SA"/>
    </w:rPr>
  </w:style>
  <w:style w:type="paragraph" w:customStyle="1" w:styleId="211">
    <w:name w:val="Основной текст 21"/>
    <w:basedOn w:val="a"/>
    <w:rsid w:val="00880341"/>
    <w:pPr>
      <w:shd w:val="clear" w:color="auto" w:fill="FFFFFF"/>
      <w:suppressAutoHyphens/>
      <w:spacing w:line="360" w:lineRule="auto"/>
      <w:ind w:right="57"/>
    </w:pPr>
    <w:rPr>
      <w:color w:val="000000"/>
      <w:spacing w:val="-10"/>
      <w:lang w:eastAsia="ar-SA"/>
    </w:rPr>
  </w:style>
  <w:style w:type="paragraph" w:styleId="33">
    <w:name w:val="toc 3"/>
    <w:basedOn w:val="a"/>
    <w:next w:val="a"/>
    <w:autoRedefine/>
    <w:uiPriority w:val="39"/>
    <w:rsid w:val="006B32B4"/>
    <w:pPr>
      <w:ind w:left="480"/>
    </w:pPr>
  </w:style>
  <w:style w:type="character" w:styleId="af7">
    <w:name w:val="Book Title"/>
    <w:basedOn w:val="a0"/>
    <w:uiPriority w:val="33"/>
    <w:qFormat/>
    <w:rsid w:val="006B32B4"/>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7714125">
      <w:bodyDiv w:val="1"/>
      <w:marLeft w:val="0"/>
      <w:marRight w:val="0"/>
      <w:marTop w:val="0"/>
      <w:marBottom w:val="0"/>
      <w:divBdr>
        <w:top w:val="none" w:sz="0" w:space="0" w:color="auto"/>
        <w:left w:val="none" w:sz="0" w:space="0" w:color="auto"/>
        <w:bottom w:val="none" w:sz="0" w:space="0" w:color="auto"/>
        <w:right w:val="none" w:sz="0" w:space="0" w:color="auto"/>
      </w:divBdr>
      <w:divsChild>
        <w:div w:id="764227244">
          <w:marLeft w:val="0"/>
          <w:marRight w:val="0"/>
          <w:marTop w:val="0"/>
          <w:marBottom w:val="0"/>
          <w:divBdr>
            <w:top w:val="none" w:sz="0" w:space="0" w:color="auto"/>
            <w:left w:val="none" w:sz="0" w:space="0" w:color="auto"/>
            <w:bottom w:val="none" w:sz="0" w:space="0" w:color="auto"/>
            <w:right w:val="none" w:sz="0" w:space="0" w:color="auto"/>
          </w:divBdr>
          <w:divsChild>
            <w:div w:id="2137680865">
              <w:marLeft w:val="0"/>
              <w:marRight w:val="0"/>
              <w:marTop w:val="0"/>
              <w:marBottom w:val="0"/>
              <w:divBdr>
                <w:top w:val="none" w:sz="0" w:space="0" w:color="auto"/>
                <w:left w:val="none" w:sz="0" w:space="0" w:color="auto"/>
                <w:bottom w:val="none" w:sz="0" w:space="0" w:color="auto"/>
                <w:right w:val="none" w:sz="0" w:space="0" w:color="auto"/>
              </w:divBdr>
              <w:divsChild>
                <w:div w:id="149418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fin.ru/management/budgeting/index.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finexper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3195</Words>
  <Characters>18218</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I</vt:lpstr>
    </vt:vector>
  </TitlesOfParts>
  <Company>РТИ-Групп</Company>
  <LinksUpToDate>false</LinksUpToDate>
  <CharactersWithSpaces>21371</CharactersWithSpaces>
  <SharedDoc>false</SharedDoc>
  <HLinks>
    <vt:vector size="54" baseType="variant">
      <vt:variant>
        <vt:i4>1507333</vt:i4>
      </vt:variant>
      <vt:variant>
        <vt:i4>48</vt:i4>
      </vt:variant>
      <vt:variant>
        <vt:i4>0</vt:i4>
      </vt:variant>
      <vt:variant>
        <vt:i4>5</vt:i4>
      </vt:variant>
      <vt:variant>
        <vt:lpwstr>http://www.finexpert.ru/</vt:lpwstr>
      </vt:variant>
      <vt:variant>
        <vt:lpwstr/>
      </vt:variant>
      <vt:variant>
        <vt:i4>3473518</vt:i4>
      </vt:variant>
      <vt:variant>
        <vt:i4>45</vt:i4>
      </vt:variant>
      <vt:variant>
        <vt:i4>0</vt:i4>
      </vt:variant>
      <vt:variant>
        <vt:i4>5</vt:i4>
      </vt:variant>
      <vt:variant>
        <vt:lpwstr>http://www.cfin.ru/management/budgeting/index.shtml</vt:lpwstr>
      </vt:variant>
      <vt:variant>
        <vt:lpwstr/>
      </vt:variant>
      <vt:variant>
        <vt:i4>1441845</vt:i4>
      </vt:variant>
      <vt:variant>
        <vt:i4>38</vt:i4>
      </vt:variant>
      <vt:variant>
        <vt:i4>0</vt:i4>
      </vt:variant>
      <vt:variant>
        <vt:i4>5</vt:i4>
      </vt:variant>
      <vt:variant>
        <vt:lpwstr/>
      </vt:variant>
      <vt:variant>
        <vt:lpwstr>_Toc245207206</vt:lpwstr>
      </vt:variant>
      <vt:variant>
        <vt:i4>1441845</vt:i4>
      </vt:variant>
      <vt:variant>
        <vt:i4>32</vt:i4>
      </vt:variant>
      <vt:variant>
        <vt:i4>0</vt:i4>
      </vt:variant>
      <vt:variant>
        <vt:i4>5</vt:i4>
      </vt:variant>
      <vt:variant>
        <vt:lpwstr/>
      </vt:variant>
      <vt:variant>
        <vt:lpwstr>_Toc245207205</vt:lpwstr>
      </vt:variant>
      <vt:variant>
        <vt:i4>1441845</vt:i4>
      </vt:variant>
      <vt:variant>
        <vt:i4>26</vt:i4>
      </vt:variant>
      <vt:variant>
        <vt:i4>0</vt:i4>
      </vt:variant>
      <vt:variant>
        <vt:i4>5</vt:i4>
      </vt:variant>
      <vt:variant>
        <vt:lpwstr/>
      </vt:variant>
      <vt:variant>
        <vt:lpwstr>_Toc245207204</vt:lpwstr>
      </vt:variant>
      <vt:variant>
        <vt:i4>1441845</vt:i4>
      </vt:variant>
      <vt:variant>
        <vt:i4>20</vt:i4>
      </vt:variant>
      <vt:variant>
        <vt:i4>0</vt:i4>
      </vt:variant>
      <vt:variant>
        <vt:i4>5</vt:i4>
      </vt:variant>
      <vt:variant>
        <vt:lpwstr/>
      </vt:variant>
      <vt:variant>
        <vt:lpwstr>_Toc245207203</vt:lpwstr>
      </vt:variant>
      <vt:variant>
        <vt:i4>1441845</vt:i4>
      </vt:variant>
      <vt:variant>
        <vt:i4>14</vt:i4>
      </vt:variant>
      <vt:variant>
        <vt:i4>0</vt:i4>
      </vt:variant>
      <vt:variant>
        <vt:i4>5</vt:i4>
      </vt:variant>
      <vt:variant>
        <vt:lpwstr/>
      </vt:variant>
      <vt:variant>
        <vt:lpwstr>_Toc245207202</vt:lpwstr>
      </vt:variant>
      <vt:variant>
        <vt:i4>1441845</vt:i4>
      </vt:variant>
      <vt:variant>
        <vt:i4>8</vt:i4>
      </vt:variant>
      <vt:variant>
        <vt:i4>0</vt:i4>
      </vt:variant>
      <vt:variant>
        <vt:i4>5</vt:i4>
      </vt:variant>
      <vt:variant>
        <vt:lpwstr/>
      </vt:variant>
      <vt:variant>
        <vt:lpwstr>_Toc245207201</vt:lpwstr>
      </vt:variant>
      <vt:variant>
        <vt:i4>1441845</vt:i4>
      </vt:variant>
      <vt:variant>
        <vt:i4>2</vt:i4>
      </vt:variant>
      <vt:variant>
        <vt:i4>0</vt:i4>
      </vt:variant>
      <vt:variant>
        <vt:i4>5</vt:i4>
      </vt:variant>
      <vt:variant>
        <vt:lpwstr/>
      </vt:variant>
      <vt:variant>
        <vt:lpwstr>_Toc245207200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Секретарь</dc:creator>
  <cp:keywords/>
  <dc:description/>
  <cp:lastModifiedBy>admin</cp:lastModifiedBy>
  <cp:revision>2</cp:revision>
  <cp:lastPrinted>2009-11-06T08:41:00Z</cp:lastPrinted>
  <dcterms:created xsi:type="dcterms:W3CDTF">2014-03-30T05:21:00Z</dcterms:created>
  <dcterms:modified xsi:type="dcterms:W3CDTF">2014-03-30T05:21:00Z</dcterms:modified>
</cp:coreProperties>
</file>