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783" w:rsidRDefault="005D0783">
      <w:pPr>
        <w:widowControl w:val="0"/>
        <w:spacing w:before="120"/>
        <w:jc w:val="center"/>
        <w:rPr>
          <w:b/>
          <w:bCs/>
          <w:color w:val="000000"/>
          <w:sz w:val="32"/>
          <w:szCs w:val="32"/>
        </w:rPr>
      </w:pPr>
      <w:r>
        <w:rPr>
          <w:b/>
          <w:bCs/>
          <w:color w:val="000000"/>
          <w:sz w:val="32"/>
          <w:szCs w:val="32"/>
        </w:rPr>
        <w:t>Бизнес-план: Оценка риска и страхование</w:t>
      </w:r>
    </w:p>
    <w:p w:rsidR="005D0783" w:rsidRDefault="005D0783">
      <w:pPr>
        <w:widowControl w:val="0"/>
        <w:spacing w:before="120"/>
        <w:ind w:firstLine="567"/>
        <w:jc w:val="both"/>
        <w:rPr>
          <w:color w:val="000000"/>
          <w:sz w:val="24"/>
          <w:szCs w:val="24"/>
        </w:rPr>
      </w:pPr>
      <w:r>
        <w:rPr>
          <w:color w:val="000000"/>
          <w:sz w:val="24"/>
          <w:szCs w:val="24"/>
        </w:rPr>
        <w:t>Понятие риска, его оценки, прогнозирования и даже управления им - таково содержание раздела. Дайте ответ на вопрос: как уменьшить риски и потери? Ответ должен состоять из двух частей, в первом из которых указываются организационные меры профилактики рисков, а во второй -программа страхования от рисков.</w:t>
      </w:r>
    </w:p>
    <w:p w:rsidR="005D0783" w:rsidRDefault="005D0783">
      <w:pPr>
        <w:widowControl w:val="0"/>
        <w:spacing w:before="120"/>
        <w:ind w:firstLine="567"/>
        <w:jc w:val="both"/>
        <w:rPr>
          <w:color w:val="000000"/>
          <w:sz w:val="24"/>
          <w:szCs w:val="24"/>
        </w:rPr>
      </w:pPr>
      <w:r>
        <w:rPr>
          <w:color w:val="000000"/>
          <w:sz w:val="24"/>
          <w:szCs w:val="24"/>
        </w:rPr>
        <w:t>Оценка риска представляет собой один из наиболее сложных и наименее точных элементов финансового анализа. Потребуется, как можно точнее определить все непредвиденные обстоятельства, которые могут возникнуть в будущем.</w:t>
      </w:r>
    </w:p>
    <w:p w:rsidR="005D0783" w:rsidRDefault="005D0783">
      <w:pPr>
        <w:widowControl w:val="0"/>
        <w:spacing w:before="120"/>
        <w:ind w:firstLine="567"/>
        <w:jc w:val="both"/>
        <w:rPr>
          <w:color w:val="000000"/>
          <w:sz w:val="24"/>
          <w:szCs w:val="24"/>
        </w:rPr>
      </w:pPr>
      <w:r>
        <w:rPr>
          <w:color w:val="000000"/>
          <w:sz w:val="24"/>
          <w:szCs w:val="24"/>
        </w:rPr>
        <w:t>Традиционно рассматриваются: 1. Рыночный риск: -- Будет ли в будущем существовать рынок? -- Будет ли рынок расти такими темпами, которые станут способствовать Вашему бизнесу? -- Является ли Ваша норма валовой прибыли достаточной, чтобы Вы смогли выдержать ценовую войну, если таковая будет иметь место? 2. Риск конкурирующих технологий: -- Сможет ли Ваш конкурент разработать технологию, которая сделает вашу устаревшей? -- Может ли какая-либо новая технология помешать предприятию успешно выполнить намеченное? 3. Риск завершения или технический риск: -- Достаточно ли надежны предлагаемый проект, технология или предмет деятельности, чтобы все сработало так, как намечается? 4. Внешний риск: -- Какова вероятность того, что кто-то или что-то (правительство, профсоюзы, субподрядчики, транспорт и т.д.) остановит или замедлит работу предприятия? Есть ли у Вас предложения по решению этих проблем? 5. Внутренний риск: -- Достаточно ли у Вас персонала, чтобы предприятие могло нормально функционировать? -- Если нет, то есть ли возможность его получить своевременно и на выгодных условиях? 6. Политический риск: -- Есть, или ожидается, какое-либо правительственное постановление, которое может помешать успеху? -- Будут ли получены, когда это потребуется, обязательные разрешения специальных органов, например, управления по охране окружающей среды, здравоохранительных органов и т.п.? 7. Ресурсный риск: -- Будет ли иметь место достаточное количество клиентов, материалов или продукции в течение периода, существенно превышающего сроки погашения затрат финансовых ресурсов? -- Достаточно ли у партнеров финансовых, людских и интеллектуальных ресурсов для полного завершения намеченного проекта? 8. Риск капитальных вложений: -- Сможет ли инфляция, изменение валютных курсов или политики правительства существенно повлиять на объем инвестиций? -- Какая вероятность того, что в результате этих изменений Вы полностью или частично потеряете свой капитал? Реальная программа "управления рисками" должна быть выработана на основе исследования особенностей бизнеса и тонкостей рынка страховых услуг.</w:t>
      </w:r>
    </w:p>
    <w:p w:rsidR="005D0783" w:rsidRDefault="005D0783">
      <w:pPr>
        <w:widowControl w:val="0"/>
        <w:spacing w:before="120"/>
        <w:ind w:firstLine="567"/>
        <w:jc w:val="both"/>
        <w:rPr>
          <w:color w:val="000000"/>
          <w:sz w:val="24"/>
          <w:szCs w:val="24"/>
        </w:rPr>
      </w:pPr>
      <w:r>
        <w:rPr>
          <w:color w:val="000000"/>
          <w:sz w:val="24"/>
          <w:szCs w:val="24"/>
        </w:rPr>
        <w:t>При разработке программы защиты бизнеса от потерь обычно акцентируется внимание на трех следующих областях: 1. Риск потери имущества - подверженность Вашего имущества, включающего реальные и "невидимые" активы, риску полной потери или повреждения (пожар, кража).</w:t>
      </w:r>
    </w:p>
    <w:p w:rsidR="005D0783" w:rsidRDefault="005D0783">
      <w:pPr>
        <w:widowControl w:val="0"/>
        <w:spacing w:before="120"/>
        <w:ind w:firstLine="567"/>
        <w:jc w:val="both"/>
        <w:rPr>
          <w:color w:val="000000"/>
          <w:sz w:val="24"/>
          <w:szCs w:val="24"/>
        </w:rPr>
      </w:pPr>
      <w:r>
        <w:rPr>
          <w:color w:val="000000"/>
          <w:sz w:val="24"/>
          <w:szCs w:val="24"/>
        </w:rPr>
        <w:t>2. Риск потери времени - возникает в связи с возможностью сбоев и перерывов в функционировании вашего бизнеса или задержками при получении платежей по произведенным инвестициям.</w:t>
      </w:r>
    </w:p>
    <w:p w:rsidR="005D0783" w:rsidRDefault="005D0783">
      <w:pPr>
        <w:widowControl w:val="0"/>
        <w:spacing w:before="120"/>
        <w:ind w:firstLine="567"/>
        <w:jc w:val="both"/>
        <w:rPr>
          <w:color w:val="000000"/>
          <w:sz w:val="24"/>
          <w:szCs w:val="24"/>
        </w:rPr>
      </w:pPr>
      <w:r>
        <w:rPr>
          <w:color w:val="000000"/>
          <w:sz w:val="24"/>
          <w:szCs w:val="24"/>
        </w:rPr>
        <w:t>3. Риск неисполнения обязательств - включает вашу ответственность перед покупателями, людьми, причастными к вашему бизнесу, перед теми, кто использует или полагается на вашу продукцию или услуги, а также перед обществом в целом.</w:t>
      </w:r>
    </w:p>
    <w:p w:rsidR="005D0783" w:rsidRDefault="005D0783">
      <w:pPr>
        <w:widowControl w:val="0"/>
        <w:spacing w:before="120"/>
        <w:ind w:firstLine="567"/>
        <w:jc w:val="both"/>
        <w:rPr>
          <w:color w:val="000000"/>
          <w:sz w:val="24"/>
          <w:szCs w:val="24"/>
        </w:rPr>
      </w:pPr>
      <w:r>
        <w:rPr>
          <w:color w:val="000000"/>
          <w:sz w:val="24"/>
          <w:szCs w:val="24"/>
        </w:rPr>
        <w:t>В основе страхового дела лежит страховой полис: Страховой полис - это контракт, по которому страховая компания (страховщик) берет на себя обязанность выплатить компенсацию (страховую премию) в случае, если произойдет какое-либо нежелательное случайное событие, принесшее убытки. В обмен за эту услугу Вы, со своей стороны, обязуетесь платить страховщику определенные суммы ( страховые взносы).</w:t>
      </w:r>
    </w:p>
    <w:p w:rsidR="005D0783" w:rsidRDefault="005D0783">
      <w:pPr>
        <w:widowControl w:val="0"/>
        <w:spacing w:before="120"/>
        <w:ind w:firstLine="567"/>
        <w:jc w:val="both"/>
        <w:rPr>
          <w:color w:val="000000"/>
          <w:sz w:val="24"/>
          <w:szCs w:val="24"/>
        </w:rPr>
      </w:pPr>
      <w:r>
        <w:rPr>
          <w:color w:val="000000"/>
          <w:sz w:val="24"/>
          <w:szCs w:val="24"/>
        </w:rPr>
        <w:t>В страховом полисе указывается, какой вид риска он покрывает, в какие сроки и на какую сумму. В страховом полисе может быть также указан порядок осуществления процедур, связанных с исполнением контракта: как оформлять страховое требование, как прекратить действие контракта, как определить величину причитающегося страхового вознаграждения, как увеличить объем страхового покрытия.</w:t>
      </w:r>
    </w:p>
    <w:p w:rsidR="005D0783" w:rsidRDefault="005D0783">
      <w:pPr>
        <w:widowControl w:val="0"/>
        <w:spacing w:before="120"/>
        <w:ind w:firstLine="567"/>
        <w:jc w:val="both"/>
        <w:rPr>
          <w:color w:val="000000"/>
          <w:sz w:val="24"/>
          <w:szCs w:val="24"/>
        </w:rPr>
      </w:pPr>
      <w:r>
        <w:rPr>
          <w:color w:val="000000"/>
          <w:sz w:val="24"/>
          <w:szCs w:val="24"/>
        </w:rPr>
        <w:t>Страховые полисы могут быть специальными или общими.</w:t>
      </w:r>
    </w:p>
    <w:p w:rsidR="005D0783" w:rsidRDefault="005D0783">
      <w:pPr>
        <w:widowControl w:val="0"/>
        <w:spacing w:before="120"/>
        <w:ind w:firstLine="567"/>
        <w:jc w:val="both"/>
        <w:rPr>
          <w:color w:val="000000"/>
          <w:sz w:val="24"/>
          <w:szCs w:val="24"/>
        </w:rPr>
      </w:pPr>
      <w:r>
        <w:rPr>
          <w:color w:val="000000"/>
          <w:sz w:val="24"/>
          <w:szCs w:val="24"/>
        </w:rPr>
        <w:t>Специальным полисом устанавливается (описывается) каждый предмет страхуемого имущества, определяется его объем и стоимость (опись наиболее дорогостоящих предметов из комплекта оборудования или коллекции произведений искусства может служить таким примером). Общий полис предлагает большую гибкость в определении размера страхового возмещения, устанавливая лишь стоимость застрахованного имущества в целом. Сумма страхового возмещения не определяется для каждого отдельного предмета из состава страхуемого имущества.</w:t>
      </w:r>
    </w:p>
    <w:p w:rsidR="005D0783" w:rsidRDefault="005D0783">
      <w:pPr>
        <w:widowControl w:val="0"/>
        <w:spacing w:before="120"/>
        <w:ind w:firstLine="567"/>
        <w:jc w:val="both"/>
        <w:rPr>
          <w:color w:val="000000"/>
          <w:sz w:val="24"/>
          <w:szCs w:val="24"/>
        </w:rPr>
      </w:pPr>
      <w:r>
        <w:rPr>
          <w:color w:val="000000"/>
          <w:sz w:val="24"/>
          <w:szCs w:val="24"/>
        </w:rPr>
        <w:t>Пакетный полис страхует множество возможных рисков в едином комплексном контракте. Когда сходные одинаковые виды риска собраны вместе и застрахованы единым "пакетом", вы можете успешно избежать пересечения сфер действия различных специфических страховых полисов. С другой стороны, соединение непохожих видов риска в одном полисе может лишить Вас гибкости в покупке других страховых полисов и, кроме того, затруднит сравнительный анализ конкурирующих видов страхования.</w:t>
      </w:r>
    </w:p>
    <w:p w:rsidR="005D0783" w:rsidRDefault="005D0783">
      <w:pPr>
        <w:widowControl w:val="0"/>
        <w:spacing w:before="120"/>
        <w:ind w:firstLine="567"/>
        <w:jc w:val="both"/>
        <w:rPr>
          <w:color w:val="000000"/>
          <w:sz w:val="24"/>
          <w:szCs w:val="24"/>
        </w:rPr>
      </w:pPr>
      <w:r>
        <w:rPr>
          <w:color w:val="000000"/>
          <w:sz w:val="24"/>
          <w:szCs w:val="24"/>
        </w:rPr>
        <w:t>Страхование рисков обеспечивается посредством следующего алгоритма: 1. Определите объем и структуру материальных активов, которым грозит риск потери или повреждения.</w:t>
      </w:r>
    </w:p>
    <w:p w:rsidR="005D0783" w:rsidRDefault="005D0783">
      <w:pPr>
        <w:widowControl w:val="0"/>
        <w:spacing w:before="120"/>
        <w:ind w:firstLine="567"/>
        <w:jc w:val="both"/>
        <w:rPr>
          <w:color w:val="000000"/>
          <w:sz w:val="24"/>
          <w:szCs w:val="24"/>
        </w:rPr>
      </w:pPr>
      <w:r>
        <w:rPr>
          <w:color w:val="000000"/>
          <w:sz w:val="24"/>
          <w:szCs w:val="24"/>
        </w:rPr>
        <w:t>2. Выделите те риски, которых можно избежать, принимая определенные меры предосторожности, подсчитайте Ваши затраты на осуществление этих мер.</w:t>
      </w:r>
    </w:p>
    <w:p w:rsidR="005D0783" w:rsidRDefault="005D0783">
      <w:pPr>
        <w:widowControl w:val="0"/>
        <w:spacing w:before="120"/>
        <w:ind w:firstLine="567"/>
        <w:jc w:val="both"/>
        <w:rPr>
          <w:color w:val="000000"/>
          <w:sz w:val="24"/>
          <w:szCs w:val="24"/>
        </w:rPr>
      </w:pPr>
      <w:r>
        <w:rPr>
          <w:color w:val="000000"/>
          <w:sz w:val="24"/>
          <w:szCs w:val="24"/>
        </w:rPr>
        <w:t>3. Решите, какой вид страхования (общий или специальный) может лучше защитить Вас при меньших затратах по сравнению с затратами на меры предосторожности.</w:t>
      </w:r>
    </w:p>
    <w:p w:rsidR="005D0783" w:rsidRDefault="005D0783">
      <w:pPr>
        <w:widowControl w:val="0"/>
        <w:spacing w:before="120"/>
        <w:ind w:firstLine="567"/>
        <w:jc w:val="both"/>
        <w:rPr>
          <w:color w:val="000000"/>
          <w:sz w:val="24"/>
          <w:szCs w:val="24"/>
        </w:rPr>
      </w:pPr>
      <w:r>
        <w:rPr>
          <w:color w:val="000000"/>
          <w:sz w:val="24"/>
          <w:szCs w:val="24"/>
        </w:rPr>
        <w:t>4. Если затраты на страхование только немногим меньше, чем затраты на организацию мер предосторожности, подумайте, стоит ли тратить Ваше время и деньги, не лучше ли принять меры предосторожности? Следуйте следующим правилам для предотвращения как недострахования, так и перестрахования: 1. Четко выявляйте все виды своей юридической ответственности: по выполнению контрактов, аренде, поставкам и всем другим сделкам - и позаботьтесь о покрытии рисков, возникающих в связи с возможным неисполнением этих обязательств.</w:t>
      </w:r>
    </w:p>
    <w:p w:rsidR="005D0783" w:rsidRDefault="005D0783">
      <w:pPr>
        <w:widowControl w:val="0"/>
        <w:spacing w:before="120"/>
        <w:ind w:firstLine="567"/>
        <w:jc w:val="both"/>
        <w:rPr>
          <w:color w:val="000000"/>
          <w:sz w:val="24"/>
          <w:szCs w:val="24"/>
        </w:rPr>
      </w:pPr>
      <w:r>
        <w:rPr>
          <w:color w:val="000000"/>
          <w:sz w:val="24"/>
          <w:szCs w:val="24"/>
        </w:rPr>
        <w:t>2. Определите вероятность потери некоторых денежных сумм на работу, не предусмотренную сделкой. Имейте в виду, неоперационные риски, связанные, например, с исследовательскими работами в ваших лабораториях.</w:t>
      </w:r>
    </w:p>
    <w:p w:rsidR="005D0783" w:rsidRDefault="005D0783">
      <w:pPr>
        <w:widowControl w:val="0"/>
        <w:spacing w:before="120"/>
        <w:ind w:firstLine="567"/>
        <w:jc w:val="both"/>
        <w:rPr>
          <w:color w:val="000000"/>
          <w:sz w:val="24"/>
          <w:szCs w:val="24"/>
        </w:rPr>
      </w:pPr>
      <w:r>
        <w:rPr>
          <w:color w:val="000000"/>
          <w:sz w:val="24"/>
          <w:szCs w:val="24"/>
        </w:rPr>
        <w:t>3. Оцените степень зависимости Вашего бизнеса от внезапных перерывов в его функционировании по причине пожара или аварий машин, потери ключевого специалиста или поставщика, сбоев в транспортном обслуживании.</w:t>
      </w:r>
    </w:p>
    <w:p w:rsidR="005D0783" w:rsidRDefault="005D0783">
      <w:pPr>
        <w:widowControl w:val="0"/>
        <w:spacing w:before="120"/>
        <w:ind w:firstLine="567"/>
        <w:jc w:val="both"/>
        <w:rPr>
          <w:color w:val="000000"/>
          <w:sz w:val="24"/>
          <w:szCs w:val="24"/>
        </w:rPr>
      </w:pPr>
      <w:r>
        <w:rPr>
          <w:color w:val="000000"/>
          <w:sz w:val="24"/>
          <w:szCs w:val="24"/>
        </w:rPr>
        <w:t>4. Предусмотрите риски, связанные с безопасным функционированием и использованием Вашей продукции покупателями, потребителями и даже перед третьими лицами. Такие риски также могут быть застрахованы.</w:t>
      </w:r>
    </w:p>
    <w:p w:rsidR="005D0783" w:rsidRDefault="005D0783">
      <w:pPr>
        <w:widowControl w:val="0"/>
        <w:spacing w:before="120"/>
        <w:ind w:firstLine="567"/>
        <w:jc w:val="both"/>
        <w:rPr>
          <w:color w:val="000000"/>
          <w:sz w:val="24"/>
          <w:szCs w:val="24"/>
        </w:rPr>
      </w:pPr>
      <w:r>
        <w:rPr>
          <w:color w:val="000000"/>
          <w:sz w:val="24"/>
          <w:szCs w:val="24"/>
        </w:rPr>
        <w:t>5. Когда Вы перевели свои оценки в денежный эквивалент, не теряйтесь, так как реально необходимо застраховать только небольшое количество из всех рисков, которые могут Вам встретиться. Ваш специалист по страхованию отделит те риски, что подлежат страхованию от тех, что не страхуются.</w:t>
      </w:r>
    </w:p>
    <w:p w:rsidR="005D0783" w:rsidRDefault="005D0783">
      <w:pPr>
        <w:widowControl w:val="0"/>
        <w:spacing w:before="120"/>
        <w:ind w:firstLine="567"/>
        <w:jc w:val="both"/>
        <w:rPr>
          <w:color w:val="000000"/>
          <w:sz w:val="24"/>
          <w:szCs w:val="24"/>
        </w:rPr>
      </w:pPr>
      <w:r>
        <w:rPr>
          <w:color w:val="000000"/>
          <w:sz w:val="24"/>
          <w:szCs w:val="24"/>
        </w:rPr>
        <w:t>6. После того, как Вы определили, что может быть с выгодой застраховано, забудьте о всех мелких рисках, которые не нужно покрывать.</w:t>
      </w:r>
    </w:p>
    <w:p w:rsidR="005D0783" w:rsidRDefault="005D0783">
      <w:pPr>
        <w:widowControl w:val="0"/>
        <w:spacing w:before="120"/>
        <w:ind w:firstLine="567"/>
        <w:jc w:val="both"/>
        <w:rPr>
          <w:color w:val="000000"/>
          <w:sz w:val="24"/>
          <w:szCs w:val="24"/>
        </w:rPr>
      </w:pPr>
      <w:r>
        <w:rPr>
          <w:color w:val="000000"/>
          <w:sz w:val="24"/>
          <w:szCs w:val="24"/>
        </w:rPr>
        <w:t>Страхование от малых потерь обычно является дорогостоящей прихотью.</w:t>
      </w:r>
    </w:p>
    <w:p w:rsidR="005D0783" w:rsidRDefault="005D0783">
      <w:pPr>
        <w:widowControl w:val="0"/>
        <w:spacing w:before="120"/>
        <w:ind w:firstLine="567"/>
        <w:jc w:val="both"/>
        <w:rPr>
          <w:color w:val="000000"/>
          <w:sz w:val="24"/>
          <w:szCs w:val="24"/>
        </w:rPr>
      </w:pPr>
      <w:r>
        <w:rPr>
          <w:color w:val="000000"/>
          <w:sz w:val="24"/>
          <w:szCs w:val="24"/>
        </w:rPr>
        <w:t>7. Наконец, забудьте о страховании риска, с которым вы можете справиться сами каким-либо другим способом " при меньших затратах и усилиях.</w:t>
      </w:r>
    </w:p>
    <w:p w:rsidR="005D0783" w:rsidRDefault="005D0783">
      <w:pPr>
        <w:widowControl w:val="0"/>
        <w:spacing w:before="120"/>
        <w:ind w:firstLine="567"/>
        <w:jc w:val="both"/>
        <w:rPr>
          <w:color w:val="000000"/>
          <w:sz w:val="24"/>
          <w:szCs w:val="24"/>
        </w:rPr>
      </w:pPr>
      <w:r>
        <w:rPr>
          <w:color w:val="000000"/>
          <w:sz w:val="24"/>
          <w:szCs w:val="24"/>
        </w:rPr>
        <w:t>8. Еще одно примечание. Не допускайте, чтобы Ваша программа уменьшения рисков завершилась покупкой страхового полиса. Даже при условии страхования, потери означают, в лучшем случае, неудобство, в худшем же случае - крах.</w:t>
      </w:r>
    </w:p>
    <w:p w:rsidR="005D0783" w:rsidRDefault="005D0783">
      <w:pPr>
        <w:widowControl w:val="0"/>
        <w:spacing w:before="120"/>
        <w:ind w:firstLine="567"/>
        <w:jc w:val="both"/>
        <w:rPr>
          <w:color w:val="000000"/>
          <w:sz w:val="24"/>
          <w:szCs w:val="24"/>
        </w:rPr>
      </w:pPr>
      <w:r>
        <w:rPr>
          <w:color w:val="000000"/>
          <w:sz w:val="24"/>
          <w:szCs w:val="24"/>
        </w:rPr>
        <w:t>Предотвращение возможности потерь является центральным звеном в программе уменьшения рисков и реализация этой программы на должна ограничиваться собственно страхованием.</w:t>
      </w:r>
    </w:p>
    <w:p w:rsidR="005D0783" w:rsidRDefault="005D0783">
      <w:pPr>
        <w:widowControl w:val="0"/>
        <w:spacing w:before="120"/>
        <w:ind w:firstLine="567"/>
        <w:jc w:val="both"/>
        <w:rPr>
          <w:color w:val="000000"/>
          <w:sz w:val="24"/>
          <w:szCs w:val="24"/>
        </w:rPr>
      </w:pPr>
      <w:r>
        <w:rPr>
          <w:color w:val="000000"/>
          <w:sz w:val="24"/>
          <w:szCs w:val="24"/>
        </w:rPr>
        <w:t>При развитой системе современного коммерческого страхования в бизнес-плане можно просто указать, какие типы страховых полисов и на какие суммы планируется приобрести.</w:t>
      </w:r>
    </w:p>
    <w:p w:rsidR="005D0783" w:rsidRDefault="005D0783">
      <w:pPr>
        <w:widowControl w:val="0"/>
        <w:spacing w:before="120"/>
        <w:ind w:firstLine="590"/>
        <w:jc w:val="both"/>
        <w:rPr>
          <w:color w:val="000000"/>
          <w:sz w:val="24"/>
          <w:szCs w:val="24"/>
        </w:rPr>
      </w:pPr>
      <w:bookmarkStart w:id="0" w:name="_GoBack"/>
      <w:bookmarkEnd w:id="0"/>
    </w:p>
    <w:sectPr w:rsidR="005D0783">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532DC"/>
    <w:multiLevelType w:val="hybridMultilevel"/>
    <w:tmpl w:val="CA281DD6"/>
    <w:lvl w:ilvl="0" w:tplc="231C625E">
      <w:start w:val="1"/>
      <w:numFmt w:val="bullet"/>
      <w:lvlText w:val=""/>
      <w:lvlJc w:val="left"/>
      <w:pPr>
        <w:tabs>
          <w:tab w:val="num" w:pos="720"/>
        </w:tabs>
        <w:ind w:left="720" w:hanging="360"/>
      </w:pPr>
      <w:rPr>
        <w:rFonts w:ascii="Symbol" w:hAnsi="Symbol" w:cs="Symbol" w:hint="default"/>
        <w:sz w:val="20"/>
        <w:szCs w:val="20"/>
      </w:rPr>
    </w:lvl>
    <w:lvl w:ilvl="1" w:tplc="32CC2F0E">
      <w:start w:val="1"/>
      <w:numFmt w:val="bullet"/>
      <w:lvlText w:val="o"/>
      <w:lvlJc w:val="left"/>
      <w:pPr>
        <w:tabs>
          <w:tab w:val="num" w:pos="1440"/>
        </w:tabs>
        <w:ind w:left="1440" w:hanging="360"/>
      </w:pPr>
      <w:rPr>
        <w:rFonts w:ascii="Courier New" w:hAnsi="Courier New" w:cs="Courier New" w:hint="default"/>
        <w:sz w:val="20"/>
        <w:szCs w:val="20"/>
      </w:rPr>
    </w:lvl>
    <w:lvl w:ilvl="2" w:tplc="7A822AC6">
      <w:start w:val="1"/>
      <w:numFmt w:val="bullet"/>
      <w:lvlText w:val=""/>
      <w:lvlJc w:val="left"/>
      <w:pPr>
        <w:tabs>
          <w:tab w:val="num" w:pos="2160"/>
        </w:tabs>
        <w:ind w:left="2160" w:hanging="360"/>
      </w:pPr>
      <w:rPr>
        <w:rFonts w:ascii="Wingdings" w:hAnsi="Wingdings" w:cs="Wingdings" w:hint="default"/>
        <w:sz w:val="20"/>
        <w:szCs w:val="20"/>
      </w:rPr>
    </w:lvl>
    <w:lvl w:ilvl="3" w:tplc="637AB954">
      <w:start w:val="1"/>
      <w:numFmt w:val="bullet"/>
      <w:lvlText w:val=""/>
      <w:lvlJc w:val="left"/>
      <w:pPr>
        <w:tabs>
          <w:tab w:val="num" w:pos="2880"/>
        </w:tabs>
        <w:ind w:left="2880" w:hanging="360"/>
      </w:pPr>
      <w:rPr>
        <w:rFonts w:ascii="Wingdings" w:hAnsi="Wingdings" w:cs="Wingdings" w:hint="default"/>
        <w:sz w:val="20"/>
        <w:szCs w:val="20"/>
      </w:rPr>
    </w:lvl>
    <w:lvl w:ilvl="4" w:tplc="5A02967E">
      <w:start w:val="1"/>
      <w:numFmt w:val="bullet"/>
      <w:lvlText w:val=""/>
      <w:lvlJc w:val="left"/>
      <w:pPr>
        <w:tabs>
          <w:tab w:val="num" w:pos="3600"/>
        </w:tabs>
        <w:ind w:left="3600" w:hanging="360"/>
      </w:pPr>
      <w:rPr>
        <w:rFonts w:ascii="Wingdings" w:hAnsi="Wingdings" w:cs="Wingdings" w:hint="default"/>
        <w:sz w:val="20"/>
        <w:szCs w:val="20"/>
      </w:rPr>
    </w:lvl>
    <w:lvl w:ilvl="5" w:tplc="EC8A262A">
      <w:start w:val="1"/>
      <w:numFmt w:val="bullet"/>
      <w:lvlText w:val=""/>
      <w:lvlJc w:val="left"/>
      <w:pPr>
        <w:tabs>
          <w:tab w:val="num" w:pos="4320"/>
        </w:tabs>
        <w:ind w:left="4320" w:hanging="360"/>
      </w:pPr>
      <w:rPr>
        <w:rFonts w:ascii="Wingdings" w:hAnsi="Wingdings" w:cs="Wingdings" w:hint="default"/>
        <w:sz w:val="20"/>
        <w:szCs w:val="20"/>
      </w:rPr>
    </w:lvl>
    <w:lvl w:ilvl="6" w:tplc="7668D002">
      <w:start w:val="1"/>
      <w:numFmt w:val="bullet"/>
      <w:lvlText w:val=""/>
      <w:lvlJc w:val="left"/>
      <w:pPr>
        <w:tabs>
          <w:tab w:val="num" w:pos="5040"/>
        </w:tabs>
        <w:ind w:left="5040" w:hanging="360"/>
      </w:pPr>
      <w:rPr>
        <w:rFonts w:ascii="Wingdings" w:hAnsi="Wingdings" w:cs="Wingdings" w:hint="default"/>
        <w:sz w:val="20"/>
        <w:szCs w:val="20"/>
      </w:rPr>
    </w:lvl>
    <w:lvl w:ilvl="7" w:tplc="713A549C">
      <w:start w:val="1"/>
      <w:numFmt w:val="bullet"/>
      <w:lvlText w:val=""/>
      <w:lvlJc w:val="left"/>
      <w:pPr>
        <w:tabs>
          <w:tab w:val="num" w:pos="5760"/>
        </w:tabs>
        <w:ind w:left="5760" w:hanging="360"/>
      </w:pPr>
      <w:rPr>
        <w:rFonts w:ascii="Wingdings" w:hAnsi="Wingdings" w:cs="Wingdings" w:hint="default"/>
        <w:sz w:val="20"/>
        <w:szCs w:val="20"/>
      </w:rPr>
    </w:lvl>
    <w:lvl w:ilvl="8" w:tplc="66E002B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71A322B"/>
    <w:multiLevelType w:val="hybridMultilevel"/>
    <w:tmpl w:val="CED40FBC"/>
    <w:lvl w:ilvl="0" w:tplc="042C520E">
      <w:start w:val="1"/>
      <w:numFmt w:val="bullet"/>
      <w:lvlText w:val=""/>
      <w:lvlJc w:val="left"/>
      <w:pPr>
        <w:tabs>
          <w:tab w:val="num" w:pos="720"/>
        </w:tabs>
        <w:ind w:left="720" w:hanging="360"/>
      </w:pPr>
      <w:rPr>
        <w:rFonts w:ascii="Symbol" w:hAnsi="Symbol" w:cs="Symbol" w:hint="default"/>
        <w:sz w:val="20"/>
        <w:szCs w:val="20"/>
      </w:rPr>
    </w:lvl>
    <w:lvl w:ilvl="1" w:tplc="59FC72C2">
      <w:start w:val="1"/>
      <w:numFmt w:val="bullet"/>
      <w:lvlText w:val="o"/>
      <w:lvlJc w:val="left"/>
      <w:pPr>
        <w:tabs>
          <w:tab w:val="num" w:pos="1440"/>
        </w:tabs>
        <w:ind w:left="1440" w:hanging="360"/>
      </w:pPr>
      <w:rPr>
        <w:rFonts w:ascii="Courier New" w:hAnsi="Courier New" w:cs="Courier New" w:hint="default"/>
        <w:sz w:val="20"/>
        <w:szCs w:val="20"/>
      </w:rPr>
    </w:lvl>
    <w:lvl w:ilvl="2" w:tplc="1AEE6CA6">
      <w:start w:val="1"/>
      <w:numFmt w:val="bullet"/>
      <w:lvlText w:val=""/>
      <w:lvlJc w:val="left"/>
      <w:pPr>
        <w:tabs>
          <w:tab w:val="num" w:pos="2160"/>
        </w:tabs>
        <w:ind w:left="2160" w:hanging="360"/>
      </w:pPr>
      <w:rPr>
        <w:rFonts w:ascii="Wingdings" w:hAnsi="Wingdings" w:cs="Wingdings" w:hint="default"/>
        <w:sz w:val="20"/>
        <w:szCs w:val="20"/>
      </w:rPr>
    </w:lvl>
    <w:lvl w:ilvl="3" w:tplc="84C61010">
      <w:start w:val="1"/>
      <w:numFmt w:val="bullet"/>
      <w:lvlText w:val=""/>
      <w:lvlJc w:val="left"/>
      <w:pPr>
        <w:tabs>
          <w:tab w:val="num" w:pos="2880"/>
        </w:tabs>
        <w:ind w:left="2880" w:hanging="360"/>
      </w:pPr>
      <w:rPr>
        <w:rFonts w:ascii="Wingdings" w:hAnsi="Wingdings" w:cs="Wingdings" w:hint="default"/>
        <w:sz w:val="20"/>
        <w:szCs w:val="20"/>
      </w:rPr>
    </w:lvl>
    <w:lvl w:ilvl="4" w:tplc="841E1C16">
      <w:start w:val="1"/>
      <w:numFmt w:val="bullet"/>
      <w:lvlText w:val=""/>
      <w:lvlJc w:val="left"/>
      <w:pPr>
        <w:tabs>
          <w:tab w:val="num" w:pos="3600"/>
        </w:tabs>
        <w:ind w:left="3600" w:hanging="360"/>
      </w:pPr>
      <w:rPr>
        <w:rFonts w:ascii="Wingdings" w:hAnsi="Wingdings" w:cs="Wingdings" w:hint="default"/>
        <w:sz w:val="20"/>
        <w:szCs w:val="20"/>
      </w:rPr>
    </w:lvl>
    <w:lvl w:ilvl="5" w:tplc="B8DC816C">
      <w:start w:val="1"/>
      <w:numFmt w:val="bullet"/>
      <w:lvlText w:val=""/>
      <w:lvlJc w:val="left"/>
      <w:pPr>
        <w:tabs>
          <w:tab w:val="num" w:pos="4320"/>
        </w:tabs>
        <w:ind w:left="4320" w:hanging="360"/>
      </w:pPr>
      <w:rPr>
        <w:rFonts w:ascii="Wingdings" w:hAnsi="Wingdings" w:cs="Wingdings" w:hint="default"/>
        <w:sz w:val="20"/>
        <w:szCs w:val="20"/>
      </w:rPr>
    </w:lvl>
    <w:lvl w:ilvl="6" w:tplc="AEEAB2C0">
      <w:start w:val="1"/>
      <w:numFmt w:val="bullet"/>
      <w:lvlText w:val=""/>
      <w:lvlJc w:val="left"/>
      <w:pPr>
        <w:tabs>
          <w:tab w:val="num" w:pos="5040"/>
        </w:tabs>
        <w:ind w:left="5040" w:hanging="360"/>
      </w:pPr>
      <w:rPr>
        <w:rFonts w:ascii="Wingdings" w:hAnsi="Wingdings" w:cs="Wingdings" w:hint="default"/>
        <w:sz w:val="20"/>
        <w:szCs w:val="20"/>
      </w:rPr>
    </w:lvl>
    <w:lvl w:ilvl="7" w:tplc="07882AB0">
      <w:start w:val="1"/>
      <w:numFmt w:val="bullet"/>
      <w:lvlText w:val=""/>
      <w:lvlJc w:val="left"/>
      <w:pPr>
        <w:tabs>
          <w:tab w:val="num" w:pos="5760"/>
        </w:tabs>
        <w:ind w:left="5760" w:hanging="360"/>
      </w:pPr>
      <w:rPr>
        <w:rFonts w:ascii="Wingdings" w:hAnsi="Wingdings" w:cs="Wingdings" w:hint="default"/>
        <w:sz w:val="20"/>
        <w:szCs w:val="20"/>
      </w:rPr>
    </w:lvl>
    <w:lvl w:ilvl="8" w:tplc="16225DA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D966A7A"/>
    <w:multiLevelType w:val="hybridMultilevel"/>
    <w:tmpl w:val="37EA6D68"/>
    <w:lvl w:ilvl="0" w:tplc="C158C1BA">
      <w:start w:val="1"/>
      <w:numFmt w:val="bullet"/>
      <w:lvlText w:val=""/>
      <w:lvlJc w:val="left"/>
      <w:pPr>
        <w:tabs>
          <w:tab w:val="num" w:pos="720"/>
        </w:tabs>
        <w:ind w:left="720" w:hanging="360"/>
      </w:pPr>
      <w:rPr>
        <w:rFonts w:ascii="Symbol" w:hAnsi="Symbol" w:cs="Symbol" w:hint="default"/>
        <w:sz w:val="20"/>
        <w:szCs w:val="20"/>
      </w:rPr>
    </w:lvl>
    <w:lvl w:ilvl="1" w:tplc="9FE47DF2">
      <w:start w:val="1"/>
      <w:numFmt w:val="bullet"/>
      <w:lvlText w:val="o"/>
      <w:lvlJc w:val="left"/>
      <w:pPr>
        <w:tabs>
          <w:tab w:val="num" w:pos="1440"/>
        </w:tabs>
        <w:ind w:left="1440" w:hanging="360"/>
      </w:pPr>
      <w:rPr>
        <w:rFonts w:ascii="Courier New" w:hAnsi="Courier New" w:cs="Courier New" w:hint="default"/>
        <w:sz w:val="20"/>
        <w:szCs w:val="20"/>
      </w:rPr>
    </w:lvl>
    <w:lvl w:ilvl="2" w:tplc="469E8786">
      <w:start w:val="1"/>
      <w:numFmt w:val="bullet"/>
      <w:lvlText w:val=""/>
      <w:lvlJc w:val="left"/>
      <w:pPr>
        <w:tabs>
          <w:tab w:val="num" w:pos="2160"/>
        </w:tabs>
        <w:ind w:left="2160" w:hanging="360"/>
      </w:pPr>
      <w:rPr>
        <w:rFonts w:ascii="Wingdings" w:hAnsi="Wingdings" w:cs="Wingdings" w:hint="default"/>
        <w:sz w:val="20"/>
        <w:szCs w:val="20"/>
      </w:rPr>
    </w:lvl>
    <w:lvl w:ilvl="3" w:tplc="809A34D4">
      <w:start w:val="1"/>
      <w:numFmt w:val="bullet"/>
      <w:lvlText w:val=""/>
      <w:lvlJc w:val="left"/>
      <w:pPr>
        <w:tabs>
          <w:tab w:val="num" w:pos="2880"/>
        </w:tabs>
        <w:ind w:left="2880" w:hanging="360"/>
      </w:pPr>
      <w:rPr>
        <w:rFonts w:ascii="Wingdings" w:hAnsi="Wingdings" w:cs="Wingdings" w:hint="default"/>
        <w:sz w:val="20"/>
        <w:szCs w:val="20"/>
      </w:rPr>
    </w:lvl>
    <w:lvl w:ilvl="4" w:tplc="1166C54C">
      <w:start w:val="1"/>
      <w:numFmt w:val="bullet"/>
      <w:lvlText w:val=""/>
      <w:lvlJc w:val="left"/>
      <w:pPr>
        <w:tabs>
          <w:tab w:val="num" w:pos="3600"/>
        </w:tabs>
        <w:ind w:left="3600" w:hanging="360"/>
      </w:pPr>
      <w:rPr>
        <w:rFonts w:ascii="Wingdings" w:hAnsi="Wingdings" w:cs="Wingdings" w:hint="default"/>
        <w:sz w:val="20"/>
        <w:szCs w:val="20"/>
      </w:rPr>
    </w:lvl>
    <w:lvl w:ilvl="5" w:tplc="7102F1E8">
      <w:start w:val="1"/>
      <w:numFmt w:val="bullet"/>
      <w:lvlText w:val=""/>
      <w:lvlJc w:val="left"/>
      <w:pPr>
        <w:tabs>
          <w:tab w:val="num" w:pos="4320"/>
        </w:tabs>
        <w:ind w:left="4320" w:hanging="360"/>
      </w:pPr>
      <w:rPr>
        <w:rFonts w:ascii="Wingdings" w:hAnsi="Wingdings" w:cs="Wingdings" w:hint="default"/>
        <w:sz w:val="20"/>
        <w:szCs w:val="20"/>
      </w:rPr>
    </w:lvl>
    <w:lvl w:ilvl="6" w:tplc="D610A29C">
      <w:start w:val="1"/>
      <w:numFmt w:val="bullet"/>
      <w:lvlText w:val=""/>
      <w:lvlJc w:val="left"/>
      <w:pPr>
        <w:tabs>
          <w:tab w:val="num" w:pos="5040"/>
        </w:tabs>
        <w:ind w:left="5040" w:hanging="360"/>
      </w:pPr>
      <w:rPr>
        <w:rFonts w:ascii="Wingdings" w:hAnsi="Wingdings" w:cs="Wingdings" w:hint="default"/>
        <w:sz w:val="20"/>
        <w:szCs w:val="20"/>
      </w:rPr>
    </w:lvl>
    <w:lvl w:ilvl="7" w:tplc="D89E9FD4">
      <w:start w:val="1"/>
      <w:numFmt w:val="bullet"/>
      <w:lvlText w:val=""/>
      <w:lvlJc w:val="left"/>
      <w:pPr>
        <w:tabs>
          <w:tab w:val="num" w:pos="5760"/>
        </w:tabs>
        <w:ind w:left="5760" w:hanging="360"/>
      </w:pPr>
      <w:rPr>
        <w:rFonts w:ascii="Wingdings" w:hAnsi="Wingdings" w:cs="Wingdings" w:hint="default"/>
        <w:sz w:val="20"/>
        <w:szCs w:val="20"/>
      </w:rPr>
    </w:lvl>
    <w:lvl w:ilvl="8" w:tplc="EFAC219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0EF161E5"/>
    <w:multiLevelType w:val="hybridMultilevel"/>
    <w:tmpl w:val="9A3C9D68"/>
    <w:lvl w:ilvl="0" w:tplc="356CEAAA">
      <w:start w:val="1"/>
      <w:numFmt w:val="bullet"/>
      <w:lvlText w:val=""/>
      <w:lvlJc w:val="left"/>
      <w:pPr>
        <w:tabs>
          <w:tab w:val="num" w:pos="720"/>
        </w:tabs>
        <w:ind w:left="720" w:hanging="360"/>
      </w:pPr>
      <w:rPr>
        <w:rFonts w:ascii="Symbol" w:hAnsi="Symbol" w:cs="Symbol" w:hint="default"/>
        <w:sz w:val="20"/>
        <w:szCs w:val="20"/>
      </w:rPr>
    </w:lvl>
    <w:lvl w:ilvl="1" w:tplc="2ACEAA54">
      <w:start w:val="1"/>
      <w:numFmt w:val="bullet"/>
      <w:lvlText w:val="o"/>
      <w:lvlJc w:val="left"/>
      <w:pPr>
        <w:tabs>
          <w:tab w:val="num" w:pos="1440"/>
        </w:tabs>
        <w:ind w:left="1440" w:hanging="360"/>
      </w:pPr>
      <w:rPr>
        <w:rFonts w:ascii="Courier New" w:hAnsi="Courier New" w:cs="Courier New" w:hint="default"/>
        <w:sz w:val="20"/>
        <w:szCs w:val="20"/>
      </w:rPr>
    </w:lvl>
    <w:lvl w:ilvl="2" w:tplc="D9AC29D6">
      <w:start w:val="1"/>
      <w:numFmt w:val="bullet"/>
      <w:lvlText w:val=""/>
      <w:lvlJc w:val="left"/>
      <w:pPr>
        <w:tabs>
          <w:tab w:val="num" w:pos="2160"/>
        </w:tabs>
        <w:ind w:left="2160" w:hanging="360"/>
      </w:pPr>
      <w:rPr>
        <w:rFonts w:ascii="Wingdings" w:hAnsi="Wingdings" w:cs="Wingdings" w:hint="default"/>
        <w:sz w:val="20"/>
        <w:szCs w:val="20"/>
      </w:rPr>
    </w:lvl>
    <w:lvl w:ilvl="3" w:tplc="826CF352">
      <w:start w:val="1"/>
      <w:numFmt w:val="bullet"/>
      <w:lvlText w:val=""/>
      <w:lvlJc w:val="left"/>
      <w:pPr>
        <w:tabs>
          <w:tab w:val="num" w:pos="2880"/>
        </w:tabs>
        <w:ind w:left="2880" w:hanging="360"/>
      </w:pPr>
      <w:rPr>
        <w:rFonts w:ascii="Wingdings" w:hAnsi="Wingdings" w:cs="Wingdings" w:hint="default"/>
        <w:sz w:val="20"/>
        <w:szCs w:val="20"/>
      </w:rPr>
    </w:lvl>
    <w:lvl w:ilvl="4" w:tplc="5A3E907A">
      <w:start w:val="1"/>
      <w:numFmt w:val="bullet"/>
      <w:lvlText w:val=""/>
      <w:lvlJc w:val="left"/>
      <w:pPr>
        <w:tabs>
          <w:tab w:val="num" w:pos="3600"/>
        </w:tabs>
        <w:ind w:left="3600" w:hanging="360"/>
      </w:pPr>
      <w:rPr>
        <w:rFonts w:ascii="Wingdings" w:hAnsi="Wingdings" w:cs="Wingdings" w:hint="default"/>
        <w:sz w:val="20"/>
        <w:szCs w:val="20"/>
      </w:rPr>
    </w:lvl>
    <w:lvl w:ilvl="5" w:tplc="1B76DA2C">
      <w:start w:val="1"/>
      <w:numFmt w:val="bullet"/>
      <w:lvlText w:val=""/>
      <w:lvlJc w:val="left"/>
      <w:pPr>
        <w:tabs>
          <w:tab w:val="num" w:pos="4320"/>
        </w:tabs>
        <w:ind w:left="4320" w:hanging="360"/>
      </w:pPr>
      <w:rPr>
        <w:rFonts w:ascii="Wingdings" w:hAnsi="Wingdings" w:cs="Wingdings" w:hint="default"/>
        <w:sz w:val="20"/>
        <w:szCs w:val="20"/>
      </w:rPr>
    </w:lvl>
    <w:lvl w:ilvl="6" w:tplc="66C637D0">
      <w:start w:val="1"/>
      <w:numFmt w:val="bullet"/>
      <w:lvlText w:val=""/>
      <w:lvlJc w:val="left"/>
      <w:pPr>
        <w:tabs>
          <w:tab w:val="num" w:pos="5040"/>
        </w:tabs>
        <w:ind w:left="5040" w:hanging="360"/>
      </w:pPr>
      <w:rPr>
        <w:rFonts w:ascii="Wingdings" w:hAnsi="Wingdings" w:cs="Wingdings" w:hint="default"/>
        <w:sz w:val="20"/>
        <w:szCs w:val="20"/>
      </w:rPr>
    </w:lvl>
    <w:lvl w:ilvl="7" w:tplc="A0FC7068">
      <w:start w:val="1"/>
      <w:numFmt w:val="bullet"/>
      <w:lvlText w:val=""/>
      <w:lvlJc w:val="left"/>
      <w:pPr>
        <w:tabs>
          <w:tab w:val="num" w:pos="5760"/>
        </w:tabs>
        <w:ind w:left="5760" w:hanging="360"/>
      </w:pPr>
      <w:rPr>
        <w:rFonts w:ascii="Wingdings" w:hAnsi="Wingdings" w:cs="Wingdings" w:hint="default"/>
        <w:sz w:val="20"/>
        <w:szCs w:val="20"/>
      </w:rPr>
    </w:lvl>
    <w:lvl w:ilvl="8" w:tplc="C54EC6B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167C380B"/>
    <w:multiLevelType w:val="hybridMultilevel"/>
    <w:tmpl w:val="8E46ABBA"/>
    <w:lvl w:ilvl="0" w:tplc="B21A42AC">
      <w:start w:val="1"/>
      <w:numFmt w:val="bullet"/>
      <w:lvlText w:val=""/>
      <w:lvlJc w:val="left"/>
      <w:pPr>
        <w:tabs>
          <w:tab w:val="num" w:pos="720"/>
        </w:tabs>
        <w:ind w:left="720" w:hanging="360"/>
      </w:pPr>
      <w:rPr>
        <w:rFonts w:ascii="Symbol" w:hAnsi="Symbol" w:cs="Symbol" w:hint="default"/>
        <w:sz w:val="20"/>
        <w:szCs w:val="20"/>
      </w:rPr>
    </w:lvl>
    <w:lvl w:ilvl="1" w:tplc="3EF25208">
      <w:start w:val="1"/>
      <w:numFmt w:val="bullet"/>
      <w:lvlText w:val="o"/>
      <w:lvlJc w:val="left"/>
      <w:pPr>
        <w:tabs>
          <w:tab w:val="num" w:pos="1440"/>
        </w:tabs>
        <w:ind w:left="1440" w:hanging="360"/>
      </w:pPr>
      <w:rPr>
        <w:rFonts w:ascii="Courier New" w:hAnsi="Courier New" w:cs="Courier New" w:hint="default"/>
        <w:sz w:val="20"/>
        <w:szCs w:val="20"/>
      </w:rPr>
    </w:lvl>
    <w:lvl w:ilvl="2" w:tplc="4DCC0536">
      <w:start w:val="1"/>
      <w:numFmt w:val="bullet"/>
      <w:lvlText w:val=""/>
      <w:lvlJc w:val="left"/>
      <w:pPr>
        <w:tabs>
          <w:tab w:val="num" w:pos="2160"/>
        </w:tabs>
        <w:ind w:left="2160" w:hanging="360"/>
      </w:pPr>
      <w:rPr>
        <w:rFonts w:ascii="Wingdings" w:hAnsi="Wingdings" w:cs="Wingdings" w:hint="default"/>
        <w:sz w:val="20"/>
        <w:szCs w:val="20"/>
      </w:rPr>
    </w:lvl>
    <w:lvl w:ilvl="3" w:tplc="29DC338C">
      <w:start w:val="1"/>
      <w:numFmt w:val="bullet"/>
      <w:lvlText w:val=""/>
      <w:lvlJc w:val="left"/>
      <w:pPr>
        <w:tabs>
          <w:tab w:val="num" w:pos="2880"/>
        </w:tabs>
        <w:ind w:left="2880" w:hanging="360"/>
      </w:pPr>
      <w:rPr>
        <w:rFonts w:ascii="Wingdings" w:hAnsi="Wingdings" w:cs="Wingdings" w:hint="default"/>
        <w:sz w:val="20"/>
        <w:szCs w:val="20"/>
      </w:rPr>
    </w:lvl>
    <w:lvl w:ilvl="4" w:tplc="FA124294">
      <w:start w:val="1"/>
      <w:numFmt w:val="bullet"/>
      <w:lvlText w:val=""/>
      <w:lvlJc w:val="left"/>
      <w:pPr>
        <w:tabs>
          <w:tab w:val="num" w:pos="3600"/>
        </w:tabs>
        <w:ind w:left="3600" w:hanging="360"/>
      </w:pPr>
      <w:rPr>
        <w:rFonts w:ascii="Wingdings" w:hAnsi="Wingdings" w:cs="Wingdings" w:hint="default"/>
        <w:sz w:val="20"/>
        <w:szCs w:val="20"/>
      </w:rPr>
    </w:lvl>
    <w:lvl w:ilvl="5" w:tplc="9BD0E29C">
      <w:start w:val="1"/>
      <w:numFmt w:val="bullet"/>
      <w:lvlText w:val=""/>
      <w:lvlJc w:val="left"/>
      <w:pPr>
        <w:tabs>
          <w:tab w:val="num" w:pos="4320"/>
        </w:tabs>
        <w:ind w:left="4320" w:hanging="360"/>
      </w:pPr>
      <w:rPr>
        <w:rFonts w:ascii="Wingdings" w:hAnsi="Wingdings" w:cs="Wingdings" w:hint="default"/>
        <w:sz w:val="20"/>
        <w:szCs w:val="20"/>
      </w:rPr>
    </w:lvl>
    <w:lvl w:ilvl="6" w:tplc="1638DED8">
      <w:start w:val="1"/>
      <w:numFmt w:val="bullet"/>
      <w:lvlText w:val=""/>
      <w:lvlJc w:val="left"/>
      <w:pPr>
        <w:tabs>
          <w:tab w:val="num" w:pos="5040"/>
        </w:tabs>
        <w:ind w:left="5040" w:hanging="360"/>
      </w:pPr>
      <w:rPr>
        <w:rFonts w:ascii="Wingdings" w:hAnsi="Wingdings" w:cs="Wingdings" w:hint="default"/>
        <w:sz w:val="20"/>
        <w:szCs w:val="20"/>
      </w:rPr>
    </w:lvl>
    <w:lvl w:ilvl="7" w:tplc="85C457A6">
      <w:start w:val="1"/>
      <w:numFmt w:val="bullet"/>
      <w:lvlText w:val=""/>
      <w:lvlJc w:val="left"/>
      <w:pPr>
        <w:tabs>
          <w:tab w:val="num" w:pos="5760"/>
        </w:tabs>
        <w:ind w:left="5760" w:hanging="360"/>
      </w:pPr>
      <w:rPr>
        <w:rFonts w:ascii="Wingdings" w:hAnsi="Wingdings" w:cs="Wingdings" w:hint="default"/>
        <w:sz w:val="20"/>
        <w:szCs w:val="20"/>
      </w:rPr>
    </w:lvl>
    <w:lvl w:ilvl="8" w:tplc="D6840BA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2D2A5502"/>
    <w:multiLevelType w:val="hybridMultilevel"/>
    <w:tmpl w:val="F0BCEDE4"/>
    <w:lvl w:ilvl="0" w:tplc="ED487A0E">
      <w:start w:val="1"/>
      <w:numFmt w:val="bullet"/>
      <w:lvlText w:val=""/>
      <w:lvlJc w:val="left"/>
      <w:pPr>
        <w:tabs>
          <w:tab w:val="num" w:pos="720"/>
        </w:tabs>
        <w:ind w:left="720" w:hanging="360"/>
      </w:pPr>
      <w:rPr>
        <w:rFonts w:ascii="Symbol" w:hAnsi="Symbol" w:cs="Symbol" w:hint="default"/>
        <w:sz w:val="20"/>
        <w:szCs w:val="20"/>
      </w:rPr>
    </w:lvl>
    <w:lvl w:ilvl="1" w:tplc="D05866DE">
      <w:start w:val="1"/>
      <w:numFmt w:val="bullet"/>
      <w:lvlText w:val="o"/>
      <w:lvlJc w:val="left"/>
      <w:pPr>
        <w:tabs>
          <w:tab w:val="num" w:pos="1440"/>
        </w:tabs>
        <w:ind w:left="1440" w:hanging="360"/>
      </w:pPr>
      <w:rPr>
        <w:rFonts w:ascii="Courier New" w:hAnsi="Courier New" w:cs="Courier New" w:hint="default"/>
        <w:sz w:val="20"/>
        <w:szCs w:val="20"/>
      </w:rPr>
    </w:lvl>
    <w:lvl w:ilvl="2" w:tplc="ACA0F9BC">
      <w:start w:val="1"/>
      <w:numFmt w:val="bullet"/>
      <w:lvlText w:val=""/>
      <w:lvlJc w:val="left"/>
      <w:pPr>
        <w:tabs>
          <w:tab w:val="num" w:pos="2160"/>
        </w:tabs>
        <w:ind w:left="2160" w:hanging="360"/>
      </w:pPr>
      <w:rPr>
        <w:rFonts w:ascii="Wingdings" w:hAnsi="Wingdings" w:cs="Wingdings" w:hint="default"/>
        <w:sz w:val="20"/>
        <w:szCs w:val="20"/>
      </w:rPr>
    </w:lvl>
    <w:lvl w:ilvl="3" w:tplc="3EDE2BC4">
      <w:start w:val="1"/>
      <w:numFmt w:val="bullet"/>
      <w:lvlText w:val=""/>
      <w:lvlJc w:val="left"/>
      <w:pPr>
        <w:tabs>
          <w:tab w:val="num" w:pos="2880"/>
        </w:tabs>
        <w:ind w:left="2880" w:hanging="360"/>
      </w:pPr>
      <w:rPr>
        <w:rFonts w:ascii="Wingdings" w:hAnsi="Wingdings" w:cs="Wingdings" w:hint="default"/>
        <w:sz w:val="20"/>
        <w:szCs w:val="20"/>
      </w:rPr>
    </w:lvl>
    <w:lvl w:ilvl="4" w:tplc="5F8858AA">
      <w:start w:val="1"/>
      <w:numFmt w:val="bullet"/>
      <w:lvlText w:val=""/>
      <w:lvlJc w:val="left"/>
      <w:pPr>
        <w:tabs>
          <w:tab w:val="num" w:pos="3600"/>
        </w:tabs>
        <w:ind w:left="3600" w:hanging="360"/>
      </w:pPr>
      <w:rPr>
        <w:rFonts w:ascii="Wingdings" w:hAnsi="Wingdings" w:cs="Wingdings" w:hint="default"/>
        <w:sz w:val="20"/>
        <w:szCs w:val="20"/>
      </w:rPr>
    </w:lvl>
    <w:lvl w:ilvl="5" w:tplc="C71E5786">
      <w:start w:val="1"/>
      <w:numFmt w:val="bullet"/>
      <w:lvlText w:val=""/>
      <w:lvlJc w:val="left"/>
      <w:pPr>
        <w:tabs>
          <w:tab w:val="num" w:pos="4320"/>
        </w:tabs>
        <w:ind w:left="4320" w:hanging="360"/>
      </w:pPr>
      <w:rPr>
        <w:rFonts w:ascii="Wingdings" w:hAnsi="Wingdings" w:cs="Wingdings" w:hint="default"/>
        <w:sz w:val="20"/>
        <w:szCs w:val="20"/>
      </w:rPr>
    </w:lvl>
    <w:lvl w:ilvl="6" w:tplc="240C5A7A">
      <w:start w:val="1"/>
      <w:numFmt w:val="bullet"/>
      <w:lvlText w:val=""/>
      <w:lvlJc w:val="left"/>
      <w:pPr>
        <w:tabs>
          <w:tab w:val="num" w:pos="5040"/>
        </w:tabs>
        <w:ind w:left="5040" w:hanging="360"/>
      </w:pPr>
      <w:rPr>
        <w:rFonts w:ascii="Wingdings" w:hAnsi="Wingdings" w:cs="Wingdings" w:hint="default"/>
        <w:sz w:val="20"/>
        <w:szCs w:val="20"/>
      </w:rPr>
    </w:lvl>
    <w:lvl w:ilvl="7" w:tplc="58B46FB6">
      <w:start w:val="1"/>
      <w:numFmt w:val="bullet"/>
      <w:lvlText w:val=""/>
      <w:lvlJc w:val="left"/>
      <w:pPr>
        <w:tabs>
          <w:tab w:val="num" w:pos="5760"/>
        </w:tabs>
        <w:ind w:left="5760" w:hanging="360"/>
      </w:pPr>
      <w:rPr>
        <w:rFonts w:ascii="Wingdings" w:hAnsi="Wingdings" w:cs="Wingdings" w:hint="default"/>
        <w:sz w:val="20"/>
        <w:szCs w:val="20"/>
      </w:rPr>
    </w:lvl>
    <w:lvl w:ilvl="8" w:tplc="2602A22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482C08F8"/>
    <w:multiLevelType w:val="hybridMultilevel"/>
    <w:tmpl w:val="911447B8"/>
    <w:lvl w:ilvl="0" w:tplc="D1867C14">
      <w:start w:val="1"/>
      <w:numFmt w:val="bullet"/>
      <w:lvlText w:val=""/>
      <w:lvlJc w:val="left"/>
      <w:pPr>
        <w:tabs>
          <w:tab w:val="num" w:pos="720"/>
        </w:tabs>
        <w:ind w:left="720" w:hanging="360"/>
      </w:pPr>
      <w:rPr>
        <w:rFonts w:ascii="Symbol" w:hAnsi="Symbol" w:cs="Symbol" w:hint="default"/>
        <w:sz w:val="20"/>
        <w:szCs w:val="20"/>
      </w:rPr>
    </w:lvl>
    <w:lvl w:ilvl="1" w:tplc="AD4008EC">
      <w:start w:val="1"/>
      <w:numFmt w:val="bullet"/>
      <w:lvlText w:val="o"/>
      <w:lvlJc w:val="left"/>
      <w:pPr>
        <w:tabs>
          <w:tab w:val="num" w:pos="1440"/>
        </w:tabs>
        <w:ind w:left="1440" w:hanging="360"/>
      </w:pPr>
      <w:rPr>
        <w:rFonts w:ascii="Courier New" w:hAnsi="Courier New" w:cs="Courier New" w:hint="default"/>
        <w:sz w:val="20"/>
        <w:szCs w:val="20"/>
      </w:rPr>
    </w:lvl>
    <w:lvl w:ilvl="2" w:tplc="A246F642">
      <w:start w:val="1"/>
      <w:numFmt w:val="bullet"/>
      <w:lvlText w:val=""/>
      <w:lvlJc w:val="left"/>
      <w:pPr>
        <w:tabs>
          <w:tab w:val="num" w:pos="2160"/>
        </w:tabs>
        <w:ind w:left="2160" w:hanging="360"/>
      </w:pPr>
      <w:rPr>
        <w:rFonts w:ascii="Wingdings" w:hAnsi="Wingdings" w:cs="Wingdings" w:hint="default"/>
        <w:sz w:val="20"/>
        <w:szCs w:val="20"/>
      </w:rPr>
    </w:lvl>
    <w:lvl w:ilvl="3" w:tplc="E9FE51A4">
      <w:start w:val="1"/>
      <w:numFmt w:val="bullet"/>
      <w:lvlText w:val=""/>
      <w:lvlJc w:val="left"/>
      <w:pPr>
        <w:tabs>
          <w:tab w:val="num" w:pos="2880"/>
        </w:tabs>
        <w:ind w:left="2880" w:hanging="360"/>
      </w:pPr>
      <w:rPr>
        <w:rFonts w:ascii="Wingdings" w:hAnsi="Wingdings" w:cs="Wingdings" w:hint="default"/>
        <w:sz w:val="20"/>
        <w:szCs w:val="20"/>
      </w:rPr>
    </w:lvl>
    <w:lvl w:ilvl="4" w:tplc="592C4DEE">
      <w:start w:val="1"/>
      <w:numFmt w:val="bullet"/>
      <w:lvlText w:val=""/>
      <w:lvlJc w:val="left"/>
      <w:pPr>
        <w:tabs>
          <w:tab w:val="num" w:pos="3600"/>
        </w:tabs>
        <w:ind w:left="3600" w:hanging="360"/>
      </w:pPr>
      <w:rPr>
        <w:rFonts w:ascii="Wingdings" w:hAnsi="Wingdings" w:cs="Wingdings" w:hint="default"/>
        <w:sz w:val="20"/>
        <w:szCs w:val="20"/>
      </w:rPr>
    </w:lvl>
    <w:lvl w:ilvl="5" w:tplc="1D0CCD8A">
      <w:start w:val="1"/>
      <w:numFmt w:val="bullet"/>
      <w:lvlText w:val=""/>
      <w:lvlJc w:val="left"/>
      <w:pPr>
        <w:tabs>
          <w:tab w:val="num" w:pos="4320"/>
        </w:tabs>
        <w:ind w:left="4320" w:hanging="360"/>
      </w:pPr>
      <w:rPr>
        <w:rFonts w:ascii="Wingdings" w:hAnsi="Wingdings" w:cs="Wingdings" w:hint="default"/>
        <w:sz w:val="20"/>
        <w:szCs w:val="20"/>
      </w:rPr>
    </w:lvl>
    <w:lvl w:ilvl="6" w:tplc="BB80988E">
      <w:start w:val="1"/>
      <w:numFmt w:val="bullet"/>
      <w:lvlText w:val=""/>
      <w:lvlJc w:val="left"/>
      <w:pPr>
        <w:tabs>
          <w:tab w:val="num" w:pos="5040"/>
        </w:tabs>
        <w:ind w:left="5040" w:hanging="360"/>
      </w:pPr>
      <w:rPr>
        <w:rFonts w:ascii="Wingdings" w:hAnsi="Wingdings" w:cs="Wingdings" w:hint="default"/>
        <w:sz w:val="20"/>
        <w:szCs w:val="20"/>
      </w:rPr>
    </w:lvl>
    <w:lvl w:ilvl="7" w:tplc="11EA9CA6">
      <w:start w:val="1"/>
      <w:numFmt w:val="bullet"/>
      <w:lvlText w:val=""/>
      <w:lvlJc w:val="left"/>
      <w:pPr>
        <w:tabs>
          <w:tab w:val="num" w:pos="5760"/>
        </w:tabs>
        <w:ind w:left="5760" w:hanging="360"/>
      </w:pPr>
      <w:rPr>
        <w:rFonts w:ascii="Wingdings" w:hAnsi="Wingdings" w:cs="Wingdings" w:hint="default"/>
        <w:sz w:val="20"/>
        <w:szCs w:val="20"/>
      </w:rPr>
    </w:lvl>
    <w:lvl w:ilvl="8" w:tplc="14F69FA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49517724"/>
    <w:multiLevelType w:val="hybridMultilevel"/>
    <w:tmpl w:val="CE16CB02"/>
    <w:lvl w:ilvl="0" w:tplc="AC5CCC2A">
      <w:start w:val="1"/>
      <w:numFmt w:val="bullet"/>
      <w:lvlText w:val=""/>
      <w:lvlJc w:val="left"/>
      <w:pPr>
        <w:tabs>
          <w:tab w:val="num" w:pos="720"/>
        </w:tabs>
        <w:ind w:left="720" w:hanging="360"/>
      </w:pPr>
      <w:rPr>
        <w:rFonts w:ascii="Symbol" w:hAnsi="Symbol" w:cs="Symbol" w:hint="default"/>
        <w:sz w:val="20"/>
        <w:szCs w:val="20"/>
      </w:rPr>
    </w:lvl>
    <w:lvl w:ilvl="1" w:tplc="FD5ECD18">
      <w:start w:val="1"/>
      <w:numFmt w:val="bullet"/>
      <w:lvlText w:val="o"/>
      <w:lvlJc w:val="left"/>
      <w:pPr>
        <w:tabs>
          <w:tab w:val="num" w:pos="1440"/>
        </w:tabs>
        <w:ind w:left="1440" w:hanging="360"/>
      </w:pPr>
      <w:rPr>
        <w:rFonts w:ascii="Courier New" w:hAnsi="Courier New" w:cs="Courier New" w:hint="default"/>
        <w:sz w:val="20"/>
        <w:szCs w:val="20"/>
      </w:rPr>
    </w:lvl>
    <w:lvl w:ilvl="2" w:tplc="ACBE7000">
      <w:start w:val="1"/>
      <w:numFmt w:val="bullet"/>
      <w:lvlText w:val=""/>
      <w:lvlJc w:val="left"/>
      <w:pPr>
        <w:tabs>
          <w:tab w:val="num" w:pos="2160"/>
        </w:tabs>
        <w:ind w:left="2160" w:hanging="360"/>
      </w:pPr>
      <w:rPr>
        <w:rFonts w:ascii="Wingdings" w:hAnsi="Wingdings" w:cs="Wingdings" w:hint="default"/>
        <w:sz w:val="20"/>
        <w:szCs w:val="20"/>
      </w:rPr>
    </w:lvl>
    <w:lvl w:ilvl="3" w:tplc="3EC8D100">
      <w:start w:val="1"/>
      <w:numFmt w:val="bullet"/>
      <w:lvlText w:val=""/>
      <w:lvlJc w:val="left"/>
      <w:pPr>
        <w:tabs>
          <w:tab w:val="num" w:pos="2880"/>
        </w:tabs>
        <w:ind w:left="2880" w:hanging="360"/>
      </w:pPr>
      <w:rPr>
        <w:rFonts w:ascii="Wingdings" w:hAnsi="Wingdings" w:cs="Wingdings" w:hint="default"/>
        <w:sz w:val="20"/>
        <w:szCs w:val="20"/>
      </w:rPr>
    </w:lvl>
    <w:lvl w:ilvl="4" w:tplc="92B01376">
      <w:start w:val="1"/>
      <w:numFmt w:val="bullet"/>
      <w:lvlText w:val=""/>
      <w:lvlJc w:val="left"/>
      <w:pPr>
        <w:tabs>
          <w:tab w:val="num" w:pos="3600"/>
        </w:tabs>
        <w:ind w:left="3600" w:hanging="360"/>
      </w:pPr>
      <w:rPr>
        <w:rFonts w:ascii="Wingdings" w:hAnsi="Wingdings" w:cs="Wingdings" w:hint="default"/>
        <w:sz w:val="20"/>
        <w:szCs w:val="20"/>
      </w:rPr>
    </w:lvl>
    <w:lvl w:ilvl="5" w:tplc="FBEE739A">
      <w:start w:val="1"/>
      <w:numFmt w:val="bullet"/>
      <w:lvlText w:val=""/>
      <w:lvlJc w:val="left"/>
      <w:pPr>
        <w:tabs>
          <w:tab w:val="num" w:pos="4320"/>
        </w:tabs>
        <w:ind w:left="4320" w:hanging="360"/>
      </w:pPr>
      <w:rPr>
        <w:rFonts w:ascii="Wingdings" w:hAnsi="Wingdings" w:cs="Wingdings" w:hint="default"/>
        <w:sz w:val="20"/>
        <w:szCs w:val="20"/>
      </w:rPr>
    </w:lvl>
    <w:lvl w:ilvl="6" w:tplc="6F30E0E6">
      <w:start w:val="1"/>
      <w:numFmt w:val="bullet"/>
      <w:lvlText w:val=""/>
      <w:lvlJc w:val="left"/>
      <w:pPr>
        <w:tabs>
          <w:tab w:val="num" w:pos="5040"/>
        </w:tabs>
        <w:ind w:left="5040" w:hanging="360"/>
      </w:pPr>
      <w:rPr>
        <w:rFonts w:ascii="Wingdings" w:hAnsi="Wingdings" w:cs="Wingdings" w:hint="default"/>
        <w:sz w:val="20"/>
        <w:szCs w:val="20"/>
      </w:rPr>
    </w:lvl>
    <w:lvl w:ilvl="7" w:tplc="5ADCFBF2">
      <w:start w:val="1"/>
      <w:numFmt w:val="bullet"/>
      <w:lvlText w:val=""/>
      <w:lvlJc w:val="left"/>
      <w:pPr>
        <w:tabs>
          <w:tab w:val="num" w:pos="5760"/>
        </w:tabs>
        <w:ind w:left="5760" w:hanging="360"/>
      </w:pPr>
      <w:rPr>
        <w:rFonts w:ascii="Wingdings" w:hAnsi="Wingdings" w:cs="Wingdings" w:hint="default"/>
        <w:sz w:val="20"/>
        <w:szCs w:val="20"/>
      </w:rPr>
    </w:lvl>
    <w:lvl w:ilvl="8" w:tplc="3E8E1A10">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4"/>
  </w:num>
  <w:num w:numId="2">
    <w:abstractNumId w:val="7"/>
  </w:num>
  <w:num w:numId="3">
    <w:abstractNumId w:val="3"/>
  </w:num>
  <w:num w:numId="4">
    <w:abstractNumId w:val="1"/>
  </w:num>
  <w:num w:numId="5">
    <w:abstractNumId w:val="5"/>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6CEC"/>
    <w:rsid w:val="00013250"/>
    <w:rsid w:val="001268FE"/>
    <w:rsid w:val="00486CEC"/>
    <w:rsid w:val="005D07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D0A1BCD-59AE-450F-BA6B-E34116D6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5041</Words>
  <Characters>2874</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Бизнес-план: Оценка риска и страхование</vt:lpstr>
    </vt:vector>
  </TitlesOfParts>
  <Company>PERSONAL COMPUTERS</Company>
  <LinksUpToDate>false</LinksUpToDate>
  <CharactersWithSpaces>7900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Бизнес-план: Оценка риска и страхование</dc:title>
  <dc:subject/>
  <dc:creator>USER</dc:creator>
  <cp:keywords/>
  <dc:description/>
  <cp:lastModifiedBy>admin</cp:lastModifiedBy>
  <cp:revision>2</cp:revision>
  <dcterms:created xsi:type="dcterms:W3CDTF">2014-01-26T18:08:00Z</dcterms:created>
  <dcterms:modified xsi:type="dcterms:W3CDTF">2014-01-26T18:08:00Z</dcterms:modified>
</cp:coreProperties>
</file>