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83" w:rsidRDefault="00BA118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Загрязнение городской атмосферы автотранспортом и экологический риск здоровью населения</w:t>
      </w:r>
    </w:p>
    <w:p w:rsidR="00BA1183" w:rsidRDefault="00BA118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Петрухин В.А., Виженский В.А., Донченко В.В. Государственный научно-исследовательский институт автомобильного транспорта (НИИАТ)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Автотранспорт является одним из крупнейших загрязнителей атмосферного воздуха. В России на его долю в середине 90-х годов приходилось 80% выбросов свинца, 59% - оксида углерода, 32% - оксидов азота.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Российской Федерации насчитывается более 150 городов с превалирующим вкладом выбросов автотранспорта в валовые выбросы (более 50%). В таблице 1 приведен список крупных городов с превалирующим вкладом выбросов автотранспорта в валовые выбросы более 50% при величине выбросов от автотранспорта не менее 50 тыс. тонн в год, и средние концентрации загрязняющих веществ в атмосфере этих городов.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Имеющиеся данные свидетельствуют, что практически во всех перечисленных в таблице 1 городах наблюдаемые содержания оксида углерода определяются выбросами автотранспорта.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Иначе обстоит дело с загрязнением атмосферы оксидами азота. В таких индустриальных центрах, как С.-Петербург, Новосибирск, Ижевск, Самара, выбросы оксидов азота автотранспортом не превышают 30% суммарного выброса этих веществ. Основной вклад в загрязнение окислами азота здесь принадлежит промышленным и энергетическим отраслям экономики.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числу приоритетных загрязнителей атмосферы, поступающих в городскую атмосферу с отработавшими газами автомобилей, относятся свинец, бенз(а)пирен, летучие углеводороды. На долю первого из них приходится более 50% экономического ущерба от загрязнения атмосферы автотранспортом. Содержание бенз(а)пирена, одного из сильнейших канцерогенов, в атмосфере 17-ти (из 23 перечисленных в таблице 1 городов превышает предельно-допустимые нормы.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Даже в условиях экономического спада загрязнение природных сред в городах, как показывают наблюдения, не уменьшается. Это связано с особенностями автотранспорта как источника выбросов и сбросов загрязняющих веществ в атмосферу, отличающими их от стационарных (промышленных) источников выбросов.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Таблица 1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Города с превалирующим вкладом выбросов автотранспорта в валовые выбросы более 50% при величине выбросов от автотранспорта не менее 50 тыс. тонн в год и загрязнение атмосферы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tbl>
      <w:tblPr>
        <w:tblW w:w="5000" w:type="pct"/>
        <w:jc w:val="center"/>
        <w:tblCellSpacing w:w="7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76"/>
        <w:gridCol w:w="1382"/>
        <w:gridCol w:w="796"/>
        <w:gridCol w:w="893"/>
        <w:gridCol w:w="600"/>
        <w:gridCol w:w="992"/>
        <w:gridCol w:w="797"/>
        <w:gridCol w:w="797"/>
        <w:gridCol w:w="992"/>
        <w:gridCol w:w="711"/>
      </w:tblGrid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155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% вклада выбросов автотранспорта</w:t>
            </w:r>
          </w:p>
        </w:tc>
        <w:tc>
          <w:tcPr>
            <w:tcW w:w="2450" w:type="pct"/>
            <w:gridSpan w:val="6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Средняя концентрация загрязняющих веществ (мг/куб.м)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Валовые выбросы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СО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A1183">
              <w:rPr>
                <w:color w:val="000000"/>
                <w:sz w:val="24"/>
                <w:szCs w:val="24"/>
                <w:lang w:val="en-US"/>
              </w:rPr>
              <w:t>NOx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A1183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A1183">
              <w:rPr>
                <w:color w:val="000000"/>
                <w:sz w:val="24"/>
                <w:szCs w:val="24"/>
                <w:lang w:val="en-US"/>
              </w:rPr>
              <w:t>NO2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NO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БП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НСОН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С*/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Армавир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Йошкар-Ола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Сочи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Тюмень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4,2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0,009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Тамбов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0,07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Воронеж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0,008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Туапсе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Краснодар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0,019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Махачкала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Томск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Ростов - на - Дону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0,14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4,8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0,06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0,03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0,13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0,01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Астрахань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Пенза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С.-Петербург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0,06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Белгород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Новороссийск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Ижевск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Оренбург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Улан-Удэ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0,06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Самара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0,019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-</w:t>
            </w:r>
          </w:p>
        </w:tc>
      </w:tr>
      <w:tr w:rsidR="00BA1183" w:rsidRPr="00BA1183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Новосибирск</w:t>
            </w:r>
          </w:p>
        </w:tc>
        <w:tc>
          <w:tcPr>
            <w:tcW w:w="7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4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350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</w:tcPr>
          <w:p w:rsidR="00BA1183" w:rsidRPr="00BA1183" w:rsidRDefault="00BA118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1183">
              <w:rPr>
                <w:color w:val="000000"/>
                <w:sz w:val="24"/>
                <w:szCs w:val="24"/>
              </w:rPr>
              <w:t>0,04</w:t>
            </w:r>
          </w:p>
        </w:tc>
      </w:tr>
    </w:tbl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Специфика подвижных источников загрязнения (автомобилей) проявляется в низком расположении, пространственной распределенности и непосредственной близости к жилым районам. В результате при общей доле транспорта в массовом выбросе загрязняющих веществ в атмосферу, равной 35-60%, доля транспортных средств в загрязнении воздуха в городах достигает 70-90%. Все это приводит к тому, что автотранспорт создает в городах обширные и устойчивые зоны, в пределах которых в несколько раз превышаются санитарно-гигиенические нормативы загрязнения воздуха.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Получение информации о выбросах от автотранспорта в атмосферный воздух (инвентаризация выбросов) осуществляется тремя путями: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сертификационным и эксплуатационным приборным контролем за выбросами транспортных средств;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приборными измерениями параметров, характеризующих качество воздуха вблизи объектов транспортной инфраструктуры;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расчетной инвентаризацией выбросов загрязняющих веществ в атмосферу (для городов и городских регионов, отдельных магистралей и транспортных объектов).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показывает анализ, для решения задач, связанных с моделированием загрязнения атмосферы и оценкой экологического риска здоровью населения, наиболее перспективным является использование методов расчетной инвентаризации выбросов.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основе расчетного моделирования, основанного на имеющейся априорной информации об экологических характеристиках транспортных средств, их техническом состоянии, условиях и режимах эксплуатации, а также данных учета движения и транспортной работы, определяются участки транспортной сети, характеризующиеся наибольшим уровнем воздействия на окружающую среду, рассчитывается мощность выбросов загрязняющих веществ на этих участках.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основе проведенных исследований в настоящее время НИИАТом разработан комплекс расчетных методик, позволяющих оценить массовый выброс загрязняющих веществ в атмосферу от стационарных и передвижных источников транспорта. Такие методики разработаны для автотранспортных предприятий, авторемонтных предприятий и станций технического обслуживания, асфальтобетонных заводов, баз дорожной техники, автомагистралей и городских улиц.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обеспечения расчетов выбросов разработаны соответствующие компьютерные программы инвентаризации выбросов.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Разработана и реализована в виде компьютерной программы модель транспортного загрязнения атмосферы, в основу которой положена Гауссова схема расчета распространения примесей. Разработанная модель позволяет рассчитывать и строить на карте местности поля концентраций загрязняющих веществ (среднесуточные, максимальные разовые), выбрасываемых автомобилями и другими подвижными источниками. При расчетах элементы транспортной сети с определенной интенсивностью движения транспортных средств представляются в виде линейного источника конечной длины. Перекрестки представляются как площадные источники выброса загрязняющих веществ. В модели учитывается также эффект выведения примесей из атмосферы - осаждения и физико-химическая трансформация.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Адекватность модели была проверена на примере нескольких городов путем сопоставления результатов моделирования с данными регулярных измерений концентраций загрязняющих веществ на стационарных постах, а также в ходе специальных экспериментов вблизи крупных магистралей.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Разработанный комплекс компьютерных программ используется как для оценки воздействия на качество атмосферного воздуха различных действующих объектов транспортной инфраструктуры, так и для моделирования изменения концентраций основных загрязнителей при проведении комплексов различных мероприятий (градостроительных, по организации и регулированию дорожного движения, по улучшению организации перевозок, контролю выбросов транспортных средств и др.). С помощью выше названных моделей рассчитываются необходимые параметры для расчета экологического риска.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Стержнем концепции экологической безопасности в мире признана теория экологического риска. Экологическую опасность можно уменьшать, но нельзя устранить полностью. В этой связи возникает задача определения риска для человека и окружающей среды, включая уровень приемлемого риска.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Процесс принятия решения в условиях риска включает три основных этапа: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Оценка риска, которая направлена на идентификацию и количественное выражение рисков, являющихся следствием создания и эксплуатации объектов. Основным результатом должны быть количественные значения последствий, например, увеличение заболеваемости или смертности и их вероятностные распределения в применении к различным группам населения, подвергающегося данному вредному воздействию.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Анализ рисков, который имеет своей целью сравнение количественных величин рисков.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Управление риском, которое предусматривает перевод аналитических результатов оценки риска в организационно-технические решения. Цель управления риском состоит в определении очередности решений проблем риска, нахождения средств повышения безопасности и в оптимальном распределении ресурсов на безопасность.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общем случае риск можно выразить как РИСК = ВЕРОЯТНОСТЬ х ПОСЛЕДСТВИЯ (УЩЕРБ)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Применительно к объектам транспорта в области управления экологическим риском следует считать: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оценку отдаленных последствий для населения и окружающей среды от систематических выбросов загрязняющих веществ при нормальном функционировании объектов;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оценку аварийной опасности объектов, в том числе при транспортировке опасных грузов на дорогах, железнодорожных магистралях, речных и морских путях.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рамках отраслевых разработок в области транспортной экологии созданы методики, позволяющие оценивать и прогнозировать экологический риск функционирования объектов транспорта и улично-дорожной сети как в штатном, так и в аварийном режимах.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Транспортировка опасных грузов (более 2000 наименований по международным нормативам) производится повсеместно и представляет серьезную угрозу населению и окружающей среде.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оценки экологического риска при перевозках опасных грузов (ОГ) различными видами транспорта предложена методика, в которой учитываются следующие две группы факторов, определяющие экологический риск при перевозке опасных грузов: факторы, влияющие на аварийность при транспортировке ОГ и факторы, определяющие последствия аварии для окружающей среды.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первой группе факторов относятся: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характеристика транспортного пути;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параметры дорожного путевого движения;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параметры, характеризующие водителей транспортных средств.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Вторую группу факторов представляют: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параметры окружающей среды по маршруту следования транспорта с ОГ;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параметры аварии и физико-химические и токсикологические свойства ОГ;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масштабы распространения опасных веществ в окружающей среде и последствия их воздействия на население и природную среду.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Общий алгоритм расчета экологического риска при транспортировке опасных грузов на автомобильном, железнодорожном, речном и морском транспорте, связанного с загрязнением окружающей среды, выглядит следующим образом: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R = P 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  <w:lang w:val="en-US"/>
        </w:rPr>
        <w:t xml:space="preserve"> (a1 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  <w:lang w:val="en-US"/>
        </w:rPr>
        <w:t xml:space="preserve"> a3 + a2 + a4 + a5),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P - вероятность аварии при транспортировке ОГ соответствующим видом транспорта (средняя для отрасли);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a1 - коэффициент экологической опасности вредных веществ, поступающих в атмосферу при аварии;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a2 - параметр аварийности транспортного пути;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a3 - параметр экологической уязвимости той или иной территории по маршруту следования транспорта с ОГ;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a4 - коэффициент опытности водителя;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a5 - коэффициент экологической опасности вредных веществ, поступающих при аварии в водную среду.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Маршрут перевозки опасного груза, проходящий по конкретным линиям транспортной сети, разбивается на однородные отрезки пути по следующим двум параметрам: во-первых, по параметру аварийности транспортного пути (а2) и, во-вторых, по параметру экологической уязвимости территории, по которой пролегает маршрут (а3).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Интегральная оценка экологического риска выполняется для одного вида опасного груза. В случае, если перевозится одновременно несколько видов ОГ, интегральная оценка риска получается путем суммирования рисков для отдельных веществ.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Разработанные методики оценки экологического риска являются важным инструментом в управлении экологической безопасностью транспорта и совершенно необходимы для экологического страхования транспортировки опасных грузов или других видов деятельности. </w:t>
      </w:r>
    </w:p>
    <w:p w:rsidR="00BA1183" w:rsidRDefault="00BA118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Качество атмосферного воздуха в городах России.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Диоксид азота.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Часть выбросов оксида азота трансформируется в диоксид азота.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небольших концентрациях диоксида азота наблюдается нарушение дыхания, кашель. ВОЗ рекомендовало не превышать 400 мкг/м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, поскольку выше этого уровня наблюдаются болезненные симптомы у больных астмой и других групп людей с повышенной чувствительностью. При средней за год концентрации, равной 30 мкг/м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увеличивается число детей с учащенным дыханием, кашлем и больных бронхитом.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Средние концентрации диоксида азота заметно возрастают с севера на юг вследствие влияния солнечной радиации на фотохимические реакции перехода оксидов азота в диоксид. На широтах выше 55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 xml:space="preserve"> с. ш. средние концентрации диоксида азота превышают 40 мкг/м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(1ПДК) только в городах со значительными выбросами: в Березниках (55 мкг/м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), Братске (79 мкг/м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), Екатеринбурге (52 мкг/м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), Москве (100 мкг/м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), Магнитогорске (99 мкг/м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), Новосибирске (51 мкг/м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), Перми (47 мкг/м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), Санкт-Петербурге (70 мкг/м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), а также в Магадане (78 мкг/м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), где значительны средние концентрации оксидов азота природного происхождения. В более южных городах средние концентрации во всех городах выше 40 мкг/м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, 00"&gt;наибольшие концентрации отмечены в крупнейших городах: во Владивостоке (80 мкг/м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), Липецке (96 мкг/м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), Рязани (64 мкг/м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), Саратове (66 мкг/м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), Сызрани (78 мкг/м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),Ульяновске (120 мкг/м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), а также в Петропавловске-Камчатском и Южно-Сахалинске, где значительны природные выбросы оксидов азота.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Часто по радио упоминают диоксид азота, когда речь идет о загрязнении воздуха. Что это за вещество - диоксид азота, как оно влияет на здоровье?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Действительно, диоксид азота – один из наиболее типичных загрязнителей атмосферы Нижнего Новгорода, с его огромным автопарком и промышленным комплексом. Превышение предельно допустимой концентрации (ПДК) диоксида азота часто отмечают в нашем городе посты на ул.Рябцева, Бекетова, бульваре Заречном и пр. </w:t>
      </w:r>
    </w:p>
    <w:p w:rsidR="00BA1183" w:rsidRDefault="00BA1183">
      <w:pPr>
        <w:widowControl w:val="0"/>
        <w:tabs>
          <w:tab w:val="left" w:pos="7598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Оксиды азота поступают в атмосферный воздух с выбросами предприятий, транспорта, при сгорании топлива, а также при эксплуатации домашних бытовых приборов, газовых плит, курении. Ежегодно в атмосферу городов выбрасывается более 50 миллионов тонн оксидов азота с продуктами сгорания и 25 миллионов тонн с выбросами химической промышленности.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Динамика концентраций оксидов азота в городском воздухе в течение суток тесно связана с интенсивностью солнечного излучения и движения транспорта. С нарастанием интенсивности автомобильного движения (с 6 до 8 часов утра) концентрации первичного загрязнителя - оксида азота (NO) заметно увеличиваются. Восход солнца влечет за собой накопление в атмосфере диоксида азота (NO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) вследствие фотохимического окисления оксида азота. Оксиды азота являются серьезными атмосферными загрязнителями в связи с их высокой токсичностью.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контакте оксидов азота с влажной поверхностью легких образуются HNO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(азотная кислота) и HNO</w:t>
      </w:r>
      <w:r>
        <w:rPr>
          <w:color w:val="000000"/>
          <w:sz w:val="24"/>
          <w:szCs w:val="24"/>
          <w:vertAlign w:val="subscript"/>
        </w:rPr>
        <w:t xml:space="preserve">2 </w:t>
      </w:r>
      <w:r>
        <w:rPr>
          <w:color w:val="000000"/>
          <w:sz w:val="24"/>
          <w:szCs w:val="24"/>
        </w:rPr>
        <w:t xml:space="preserve">(азотистая кислота), поражающие ткань легких, что приводит к отеку легких и сложным рефлекторным расстройствам. При отравлении оксидами азота в крови образуются нитраты и нитриты. Последние, действуя непосредственно на артерии, вызывают расширение сосудов и снижение кровяного давления. Попадая в кровь, нитриты препятствуют поступлению кислорода в организм, что приводит к кислородной недостаточности.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Считаются опасными при кратковременном воздействии концентрации 200 - 300 мг/м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, при многочасовом воздействии переносимы концентрации не выше 70 мг/м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. Предельно допустимой концентрацией считается содержание 0,085 мг/м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диоксида азота в атмосферном воздухе. 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диоксид азота воздействует в основном на дыхательные пути и легкие, а также вызывает изменения состава крови, в частности, уменьшает содержание в крови гемоглобина.</w:t>
      </w:r>
    </w:p>
    <w:p w:rsidR="00BA1183" w:rsidRDefault="00BA118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специальной литературе также указывается на то, что воздействие на организм человека диоксида азота снижает сопротивляемость к заболеваниям, вызывает кислородное голодание тканей, особенно у детей. Усиливает действие канцерогенных веществ, способствуя возникновению злокачественных новообразований.</w:t>
      </w:r>
    </w:p>
    <w:p w:rsidR="00BA1183" w:rsidRDefault="00BA1183">
      <w:bookmarkStart w:id="0" w:name="_GoBack"/>
      <w:bookmarkEnd w:id="0"/>
    </w:p>
    <w:sectPr w:rsidR="00BA1183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55DB0"/>
    <w:multiLevelType w:val="hybridMultilevel"/>
    <w:tmpl w:val="D0B41BAC"/>
    <w:lvl w:ilvl="0" w:tplc="0E9E3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224D9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C9053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32ADA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AC454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538A2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19E0B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FFECD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F2E7D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F622836"/>
    <w:multiLevelType w:val="hybridMultilevel"/>
    <w:tmpl w:val="B77C8F9C"/>
    <w:lvl w:ilvl="0" w:tplc="D3421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34A9B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34268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1A852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06A8C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422B4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ACE4D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D00D7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CCCAA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4FE60FA"/>
    <w:multiLevelType w:val="hybridMultilevel"/>
    <w:tmpl w:val="3190E702"/>
    <w:lvl w:ilvl="0" w:tplc="B5668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64B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947E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4C2D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6C4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AEC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1E21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6203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FE8C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8B31E4"/>
    <w:multiLevelType w:val="hybridMultilevel"/>
    <w:tmpl w:val="7FBE2F06"/>
    <w:lvl w:ilvl="0" w:tplc="4CBC5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DE8D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12B7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8066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070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1892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3CC7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64AE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9244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6687D"/>
    <w:multiLevelType w:val="hybridMultilevel"/>
    <w:tmpl w:val="B546DF44"/>
    <w:lvl w:ilvl="0" w:tplc="D3969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13077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7FCD6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1001B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C704C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B9EE2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894F5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48C9C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EC294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62E"/>
    <w:rsid w:val="000B062E"/>
    <w:rsid w:val="001B2E20"/>
    <w:rsid w:val="00551710"/>
    <w:rsid w:val="00BA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A960CD6-A8DF-4C0D-AED6-11E7B83F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9947</Words>
  <Characters>5670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Загрязнение городской атмосферы автотранспортом и экологический риск здоровью населения:</vt:lpstr>
    </vt:vector>
  </TitlesOfParts>
  <Company>PERSONAL COMPUTERS</Company>
  <LinksUpToDate>false</LinksUpToDate>
  <CharactersWithSpaces>15586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Загрязнение городской атмосферы автотранспортом и экологический риск здоровью населения:</dc:title>
  <dc:subject/>
  <dc:creator>USER</dc:creator>
  <cp:keywords/>
  <dc:description/>
  <cp:lastModifiedBy>admin</cp:lastModifiedBy>
  <cp:revision>2</cp:revision>
  <dcterms:created xsi:type="dcterms:W3CDTF">2014-01-26T10:32:00Z</dcterms:created>
  <dcterms:modified xsi:type="dcterms:W3CDTF">2014-01-26T10:32:00Z</dcterms:modified>
</cp:coreProperties>
</file>