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2EE" w:rsidRPr="002A7702" w:rsidRDefault="00EB22EE" w:rsidP="00EB22EE">
      <w:pPr>
        <w:spacing w:before="120" w:after="0"/>
        <w:jc w:val="center"/>
        <w:rPr>
          <w:b/>
          <w:bCs/>
          <w:sz w:val="32"/>
          <w:szCs w:val="32"/>
          <w:lang w:val="ru-RU"/>
        </w:rPr>
      </w:pPr>
      <w:r w:rsidRPr="002A7702">
        <w:rPr>
          <w:b/>
          <w:bCs/>
          <w:sz w:val="32"/>
          <w:szCs w:val="32"/>
          <w:lang w:val="ru-RU"/>
        </w:rPr>
        <w:t>Духовность? Как ее понимать?</w:t>
      </w:r>
    </w:p>
    <w:p w:rsidR="00EB22EE" w:rsidRPr="00774022" w:rsidRDefault="00EB22EE" w:rsidP="00EB22EE">
      <w:pPr>
        <w:spacing w:before="120"/>
        <w:ind w:firstLine="567"/>
        <w:jc w:val="both"/>
        <w:rPr>
          <w:sz w:val="28"/>
          <w:szCs w:val="28"/>
        </w:rPr>
      </w:pPr>
      <w:r w:rsidRPr="00774022">
        <w:rPr>
          <w:sz w:val="28"/>
          <w:szCs w:val="28"/>
        </w:rPr>
        <w:t>В.Ф.Попов, О.Н.Толстихин</w:t>
      </w:r>
    </w:p>
    <w:p w:rsidR="00EB22EE" w:rsidRPr="00B67360" w:rsidRDefault="00EB22EE" w:rsidP="00EB22EE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>И вот тепеpь, в пpоцессе фоpмиpования новых экономических отношений основывающихся на pынке, а значит на обмене пpодуктов тpуда, а не отчетов об этих пpодуктах, столкнувшись с почти неупpавляемой ситуацией в пpоизводстве, в отношении к пpоизводительному тpуду, пpоизводственной дисциплине, мы пож</w:t>
      </w:r>
      <w:r>
        <w:rPr>
          <w:lang w:val="ru-RU"/>
        </w:rPr>
        <w:t>и</w:t>
      </w:r>
      <w:r w:rsidRPr="00B67360">
        <w:rPr>
          <w:lang w:val="ru-RU"/>
        </w:rPr>
        <w:t xml:space="preserve">наем плоды бездуховности и безкультуpия, взpащенные в минувшие годы репрессий и застоя, и начинаем понимать, что духовность, нравственность культуpа, как и наука, на деле оказывается заметной, а может быть - основной частью пpоизводительных и, надобно добавить, антиразрушительных сил общества. Мы снова говоpим о духовности, как важнейшей сфеpе общественного самосознания, о необходимости ее возpождения. Hа стpаницах газет появляются почти забытые слова: "Честь, поpядочность, совесть - это качества, котоpыми доpожить нужно так же, как мы доpожим своим здоpовьем, ибо без этих качеств и человек не человек... Тpевоги, совести...Они подсказывают, учат, они помогают не наpушать этических ноpм, сохpанять достоинство - достоинство нpавственно живущего человека." Слова эти пpинадлежат узнику Соловков, академику Д.С.Лихачеву, всю свою жизнь писавшему о духовности, культуpе, общечеловеческих ценностях. </w:t>
      </w:r>
    </w:p>
    <w:p w:rsidR="00EB22EE" w:rsidRPr="00B67360" w:rsidRDefault="00EB22EE" w:rsidP="00EB22EE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Уместно задать вопрос, как следует понимать духовность общества и его членов, нравственность их поступков? Можно постулировать: духовно все то, что способствует упрочению и процветанию общества и каждого его члена. Безнравственно все то, что ухудшает состояние общества, разрушает его, ведет к деградации общественных отношений. Понимание этих основ духовности и нравственности приходит рано или поздно к любому обществу. Вероятно именно оно явилось важнейшей причиной ломки мировой колониальной системы, а если проанализировать состояние дел в Советском Союзе, то и его разрушении. Процветание общества определятся многими факторами, из которых важнейшими является безопасность его граждан и возможность удовлетворения ими материальных, социальных и культурных потребностей. </w:t>
      </w:r>
    </w:p>
    <w:p w:rsidR="00EB22EE" w:rsidRPr="00B67360" w:rsidRDefault="00EB22EE" w:rsidP="00EB22EE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Сказанное позволяет, исключая элемент иррациональности, следующим образом сформулировать понятие духовности: духовность есть органическое сочетание в гражданах и обществе таких качеств (актуальных способностей), как честность, любовь, откровенность, искренность, доброта и доброжелательность, бескорыстие, милосердие, трудолюбие, любовь к природе и детям, уважение к женщине и старости, единство (как необходимый атрибут, препятствующий развитию противостояния между членам общества), а для верующих людей также вера. </w:t>
      </w:r>
    </w:p>
    <w:p w:rsidR="00EB22EE" w:rsidRPr="00B67360" w:rsidRDefault="00EB22EE" w:rsidP="00EB22EE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Однако духовность - не есть только состояние. Это еще и процесс гармоничного развития духовных способностей человек и их постоянное поддержание на уровне, достаточном для принятия важнейших жизненных решений. </w:t>
      </w:r>
    </w:p>
    <w:p w:rsidR="00EB22EE" w:rsidRPr="00B67360" w:rsidRDefault="00EB22EE" w:rsidP="00EB22EE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Однако реальность такова, что каждому из перечисленных компонентов духовности, нравственности отвечает адекватный по содержанию, однако противоположно ориентированный, антиподальный компонент бездуховности. Если попытаться перечислить их в той же последовательности, это будут: лживость, ненависть, замкнутость, ханжество, жадность, злопыхательство, корыстолюбие, жестокосердие, прагматическое отношение к природе и ее ресурсам, безразличие к детям, пренебрежение к женщине и старости, эгоцентризм, как превознесения интересов своего "Я" над общественными и атеизм, как воинствующее неверие или, в подавляющем большинстве случаев, неверие пассивное, без присущей атеизму агрессивности в отношении людей верующих. </w:t>
      </w:r>
    </w:p>
    <w:p w:rsidR="00EB22EE" w:rsidRPr="00B67360" w:rsidRDefault="00EB22EE" w:rsidP="00EB22EE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Очевидно, что в реальном обществе, как и в большенстве его представителей, всегда существуют и те и другие компоненты и в определенных ситуациях и временных границах могут преобладать либо компоненты духовности, либо - бездуховности. Если "напряженность поля" всех компонентов духовности обозначить символом Дп, а напряженность поля бездуховности символом Бп, то степень духовно-нравственного состояния общества можно определить коэффициентом духовности, равным отношению напряженности соответствующих полей </w:t>
      </w:r>
    </w:p>
    <w:p w:rsidR="00EB22EE" w:rsidRPr="00B67360" w:rsidRDefault="00EB22EE" w:rsidP="00EB22EE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>Кд =Дп/Бп</w:t>
      </w:r>
    </w:p>
    <w:p w:rsidR="00EB22EE" w:rsidRDefault="00EB22EE" w:rsidP="00EB22EE">
      <w:pPr>
        <w:spacing w:before="120" w:after="0"/>
        <w:ind w:firstLine="567"/>
        <w:jc w:val="both"/>
        <w:rPr>
          <w:lang w:val="ru-RU"/>
        </w:rPr>
      </w:pPr>
      <w:r w:rsidRPr="00B67360">
        <w:rPr>
          <w:lang w:val="ru-RU"/>
        </w:rPr>
        <w:t xml:space="preserve">Реально представить себе случаи, когда: Кд ® 1 и тогда правомерно полагать наличие некого духовного равновесия, впрочем не гарантирующего от проявлений бездуховности и безнравственности. Иная ситуация складывается когда Кд стремится к бесконечности, что свидетельствует об устойчивом духовно-нравственном климате общества. И наоборот, в случае, если Кд ®0 можно констатировать существенное падение нравов, потерю обществом его духовного основания. Используя социологические опросы и статистически обрабатывая материалы можно реально вычислить этот коэффициент, однако это потребует дифференциального рассмотрения каждой антиподальной пары.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22EE"/>
    <w:rsid w:val="002A7702"/>
    <w:rsid w:val="00616072"/>
    <w:rsid w:val="00662E22"/>
    <w:rsid w:val="00774022"/>
    <w:rsid w:val="007A720F"/>
    <w:rsid w:val="008B35EE"/>
    <w:rsid w:val="00B42C45"/>
    <w:rsid w:val="00B47B6A"/>
    <w:rsid w:val="00B67360"/>
    <w:rsid w:val="00EB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B08096D-F94F-49E4-AEBF-C4410339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2EE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EB22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2953</Words>
  <Characters>1684</Characters>
  <Application>Microsoft Office Word</Application>
  <DocSecurity>0</DocSecurity>
  <Lines>14</Lines>
  <Paragraphs>9</Paragraphs>
  <ScaleCrop>false</ScaleCrop>
  <Company>Home</Company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Духовность</dc:title>
  <dc:subject/>
  <dc:creator>User</dc:creator>
  <cp:keywords/>
  <dc:description/>
  <cp:lastModifiedBy>admin</cp:lastModifiedBy>
  <cp:revision>2</cp:revision>
  <dcterms:created xsi:type="dcterms:W3CDTF">2014-01-25T10:04:00Z</dcterms:created>
  <dcterms:modified xsi:type="dcterms:W3CDTF">2014-01-25T10:04:00Z</dcterms:modified>
</cp:coreProperties>
</file>