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FB" w:rsidRPr="002A7957" w:rsidRDefault="00C565FB" w:rsidP="00C565FB">
      <w:pPr>
        <w:spacing w:before="120"/>
        <w:jc w:val="center"/>
        <w:rPr>
          <w:b/>
          <w:sz w:val="32"/>
        </w:rPr>
      </w:pPr>
      <w:r w:rsidRPr="002A7957">
        <w:rPr>
          <w:b/>
          <w:sz w:val="32"/>
        </w:rPr>
        <w:t>О доказательствах бытия Бога</w:t>
      </w:r>
    </w:p>
    <w:p w:rsidR="00C565FB" w:rsidRPr="002A7957" w:rsidRDefault="00C565FB" w:rsidP="00C565FB">
      <w:pPr>
        <w:spacing w:before="120"/>
        <w:jc w:val="center"/>
        <w:rPr>
          <w:sz w:val="28"/>
        </w:rPr>
      </w:pPr>
      <w:r w:rsidRPr="002A7957">
        <w:rPr>
          <w:sz w:val="28"/>
        </w:rPr>
        <w:t xml:space="preserve">Пивоваров Д.В. </w:t>
      </w:r>
    </w:p>
    <w:p w:rsidR="00C565FB" w:rsidRPr="002A7957" w:rsidRDefault="00C565FB" w:rsidP="00C565FB">
      <w:pPr>
        <w:spacing w:before="120"/>
        <w:ind w:firstLine="567"/>
        <w:jc w:val="both"/>
      </w:pPr>
      <w:r w:rsidRPr="002A7957">
        <w:t>Эта статья представляет собою лекцию по философии. В ней идёт речь о философских доказательств бытия Бога</w:t>
      </w:r>
      <w:r>
        <w:t xml:space="preserve">, </w:t>
      </w:r>
      <w:r w:rsidRPr="002A7957">
        <w:t>предложенных в разные исторические эпохи. Ни одно из этих</w:t>
      </w:r>
      <w:r>
        <w:t xml:space="preserve"> </w:t>
      </w:r>
      <w:r w:rsidRPr="002A7957">
        <w:t>доказательств не является абсолютно бесспорным</w:t>
      </w:r>
      <w:r>
        <w:t xml:space="preserve">, </w:t>
      </w:r>
      <w:r w:rsidRPr="002A7957">
        <w:t>а лишь предлагает некоторую аргументацию. Поэтому термин "доказательства" в принципе условен. Из всех изложенных способов «доказательств» представляется наиболее весомым телеологическое</w:t>
      </w:r>
      <w:r>
        <w:t xml:space="preserve">, </w:t>
      </w:r>
      <w:r w:rsidRPr="002A7957">
        <w:t>хотя и оно небесспорно.</w:t>
      </w:r>
      <w:r>
        <w:t xml:space="preserve"> </w:t>
      </w:r>
      <w:r w:rsidRPr="002A7957">
        <w:t>Все остальные доказательства отражают мышление древних эпох и являются устаревшими.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О доказательствах бытия Бога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отличие от пантеизма</w:t>
      </w:r>
      <w:r>
        <w:t xml:space="preserve">, </w:t>
      </w:r>
      <w:r w:rsidRPr="002A7957">
        <w:t xml:space="preserve">теизм всегда испытывает потребность в фактических свидетельствах в пользу истинности Писания и подкрепляет их логическими доказательствами бытия Бога.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Последние не считаются самодостаточными и чаще всего убеждают тех</w:t>
      </w:r>
      <w:r>
        <w:t xml:space="preserve">, </w:t>
      </w:r>
      <w:r w:rsidRPr="002A7957">
        <w:t>у кого уже возникла вера в Бога. Доказательства сопряжены со специфическими дефинициями входящих в них терминов и аксиомами. Тот</w:t>
      </w:r>
      <w:r>
        <w:t xml:space="preserve">, </w:t>
      </w:r>
      <w:r w:rsidRPr="002A7957">
        <w:t>кто не соглашается с исходными дефинициями и аксиомами</w:t>
      </w:r>
      <w:r>
        <w:t xml:space="preserve">, </w:t>
      </w:r>
      <w:r w:rsidRPr="002A7957">
        <w:t>не знает их или трактует их по-своему</w:t>
      </w:r>
      <w:r>
        <w:t xml:space="preserve">, </w:t>
      </w:r>
      <w:r w:rsidRPr="002A7957">
        <w:t>скептически относится и к самим доказательствам.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Таким образом</w:t>
      </w:r>
      <w:r>
        <w:t xml:space="preserve">, </w:t>
      </w:r>
      <w:r w:rsidRPr="002A7957">
        <w:t>признание или непризнание того или иного рационального доказательства бытия Бога во многом зависит от мировоззренческих установок</w:t>
      </w:r>
      <w:r>
        <w:t xml:space="preserve">, </w:t>
      </w:r>
      <w:r w:rsidRPr="002A7957">
        <w:t>стиля мышления и особенностей языка</w:t>
      </w:r>
      <w:r>
        <w:t xml:space="preserve">, </w:t>
      </w:r>
      <w:r w:rsidRPr="002A7957">
        <w:t>которым пользуется оценивающий их субъект; нет универсального (годного для всех культур и индивидов) логического доказательства бытия Бога. Впрочем</w:t>
      </w:r>
      <w:r>
        <w:t xml:space="preserve">, </w:t>
      </w:r>
      <w:r w:rsidRPr="002A7957">
        <w:t>как сказал русский поэт В. А. Жуковский</w:t>
      </w:r>
      <w:r>
        <w:t xml:space="preserve">, </w:t>
      </w:r>
      <w:r w:rsidRPr="002A7957">
        <w:t>непостижимость Бога есть сильнейшее доказательство бытия Его.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Космологическое доказательство — своеобразная рационализация основного догмата авраамических религий о Боге как созидателе мирового порядка (космоса)</w:t>
      </w:r>
      <w:r>
        <w:t xml:space="preserve">, </w:t>
      </w:r>
      <w:r w:rsidRPr="002A7957">
        <w:t>отвечающая Книге Бытия из Ветхого Завета. Оно называется космологическим (но не просто логическим) потому</w:t>
      </w:r>
      <w:r>
        <w:t xml:space="preserve">, </w:t>
      </w:r>
      <w:r w:rsidRPr="002A7957">
        <w:t>что апеллирует к эмпирическим свидетельствам о наличии в мире причинно-следственной упорядоченности и распространяет понятие каузальности на весь космос.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Суть космологического доказательства в том</w:t>
      </w:r>
      <w:r>
        <w:t xml:space="preserve">, </w:t>
      </w:r>
      <w:r w:rsidRPr="002A7957">
        <w:t>что если каждое явление должно иметь свою причину</w:t>
      </w:r>
      <w:r>
        <w:t xml:space="preserve">, </w:t>
      </w:r>
      <w:r w:rsidRPr="002A7957">
        <w:t>будучи следствием этой собственной причины</w:t>
      </w:r>
      <w:r>
        <w:t xml:space="preserve">, </w:t>
      </w:r>
      <w:r w:rsidRPr="002A7957">
        <w:t xml:space="preserve">то и весь мировой порядок в целом должен порождаться своей причиной.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Перводвигателем (первопричиной) космоса может быть только Бог. Бессмысленно задавать вопрос о причине</w:t>
      </w:r>
      <w:r>
        <w:t xml:space="preserve">, </w:t>
      </w:r>
      <w:r w:rsidRPr="002A7957">
        <w:t>которая</w:t>
      </w:r>
      <w:r>
        <w:t xml:space="preserve">, </w:t>
      </w:r>
      <w:r w:rsidRPr="002A7957">
        <w:t>в свою очередь</w:t>
      </w:r>
      <w:r>
        <w:t xml:space="preserve">, </w:t>
      </w:r>
      <w:r w:rsidRPr="002A7957">
        <w:t>могла бы породить Бога</w:t>
      </w:r>
      <w:r>
        <w:t xml:space="preserve">, </w:t>
      </w:r>
      <w:r w:rsidRPr="002A7957">
        <w:t>ибо такой лукавый вопрос просто уводит мысль в бесконечное повторение одного и того же и вновь заставляет возвращаться к представлению о предельной первопричине космоса.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Иными словами</w:t>
      </w:r>
      <w:r>
        <w:t xml:space="preserve">, </w:t>
      </w:r>
      <w:r w:rsidRPr="002A7957">
        <w:t>если согласиться с правомерностью понятия первопричина</w:t>
      </w:r>
      <w:r>
        <w:t xml:space="preserve">, </w:t>
      </w:r>
      <w:r w:rsidRPr="002A7957">
        <w:t>то тем самым придется логически запретить вопрос о причине первопричины. Но если кто-то настаивает на последнем</w:t>
      </w:r>
      <w:r>
        <w:t xml:space="preserve">, </w:t>
      </w:r>
      <w:r w:rsidRPr="002A7957">
        <w:t xml:space="preserve">то закрыть этот вопрос можно таким ответом: первопричина есть причина самой себя.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Поскольку космос один и тот же</w:t>
      </w:r>
      <w:r>
        <w:t xml:space="preserve">, </w:t>
      </w:r>
      <w:r w:rsidRPr="002A7957">
        <w:t>то первопричина должна быть признана неизменной</w:t>
      </w:r>
      <w:r>
        <w:t xml:space="preserve">, </w:t>
      </w:r>
      <w:r w:rsidRPr="002A7957">
        <w:t>равной самой себе; тогда она не может находиться в сфере изменчивых явлений</w:t>
      </w:r>
      <w:r>
        <w:t xml:space="preserve">, </w:t>
      </w:r>
      <w:r w:rsidRPr="002A7957">
        <w:t>фюзиса</w:t>
      </w:r>
      <w:r>
        <w:t xml:space="preserve">, </w:t>
      </w:r>
      <w:r w:rsidRPr="002A7957">
        <w:t>физического мира ее следует искать за рамками самого космоса</w:t>
      </w:r>
      <w:r>
        <w:t xml:space="preserve">, </w:t>
      </w:r>
      <w:r w:rsidRPr="002A7957">
        <w:t>в сфере сверхфизического; она не может быть чем-либо иным</w:t>
      </w:r>
      <w:r>
        <w:t xml:space="preserve">, </w:t>
      </w:r>
      <w:r w:rsidRPr="002A7957">
        <w:t xml:space="preserve">нежели Богом.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Космологический аргумент был отчасти развит Платоном</w:t>
      </w:r>
      <w:r>
        <w:t xml:space="preserve">, </w:t>
      </w:r>
      <w:r w:rsidRPr="002A7957">
        <w:t>а затем подвергнут более обстоятельному обсуждению Аристотелем</w:t>
      </w:r>
      <w:r>
        <w:t xml:space="preserve">, </w:t>
      </w:r>
      <w:r w:rsidRPr="002A7957">
        <w:t>потом Аль-Кинди</w:t>
      </w:r>
      <w:r>
        <w:t xml:space="preserve">, </w:t>
      </w:r>
      <w:r w:rsidRPr="002A7957">
        <w:t>Авиценной</w:t>
      </w:r>
      <w:r>
        <w:t xml:space="preserve">, </w:t>
      </w:r>
      <w:r w:rsidRPr="002A7957">
        <w:t>Аль-Газали. Последующие мыслители (Маймонид</w:t>
      </w:r>
      <w:r>
        <w:t xml:space="preserve">, </w:t>
      </w:r>
      <w:r w:rsidRPr="002A7957">
        <w:t>Фома Аквинский</w:t>
      </w:r>
      <w:r>
        <w:t xml:space="preserve">, </w:t>
      </w:r>
      <w:r w:rsidRPr="002A7957">
        <w:t>Лейбниц</w:t>
      </w:r>
      <w:r>
        <w:t xml:space="preserve">, </w:t>
      </w:r>
      <w:r w:rsidRPr="002A7957">
        <w:t>Вольф и др.) совершенствовали форму доказательства Аристотеля.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Аристотель о перводвигателе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Для объяснения генезиса мироздания Аристотель выдвинул четыре причины: материальную (творимое должно существовать из некоторого вещества)</w:t>
      </w:r>
      <w:r>
        <w:t xml:space="preserve">, </w:t>
      </w:r>
      <w:r w:rsidRPr="002A7957">
        <w:t>формальную (творимое должно иметь некоторую форму)</w:t>
      </w:r>
      <w:r>
        <w:t xml:space="preserve">, </w:t>
      </w:r>
      <w:r w:rsidRPr="002A7957">
        <w:t xml:space="preserve">действующую (акт творения) и целевую (творение должно иметь конечную цель).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Начав с анализа причинных отношений в физическом мире</w:t>
      </w:r>
      <w:r>
        <w:t xml:space="preserve">, </w:t>
      </w:r>
      <w:r w:rsidRPr="002A7957">
        <w:t>Аристотель заключил</w:t>
      </w:r>
      <w:r>
        <w:t xml:space="preserve">, </w:t>
      </w:r>
      <w:r w:rsidRPr="002A7957">
        <w:t>что должна быть необусловленная причина</w:t>
      </w:r>
      <w:r>
        <w:t xml:space="preserve">, </w:t>
      </w:r>
      <w:r w:rsidRPr="002A7957">
        <w:t>иначе будет бесконечный регресс причин. Эта причина божественный интуитивный разум (Нус); Нус есть цель всех вещей</w:t>
      </w:r>
      <w:r>
        <w:t xml:space="preserve">, </w:t>
      </w:r>
      <w:r w:rsidRPr="002A7957">
        <w:t xml:space="preserve">весь мир возник из Нуса.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аргументе Аристотеля есть дилемма: а) если все на свете имеет причину</w:t>
      </w:r>
      <w:r>
        <w:t xml:space="preserve">, </w:t>
      </w:r>
      <w:r w:rsidRPr="002A7957">
        <w:t>то и первопричина не может быть признана без ее причины; б) если существует некая беспричинная сущность</w:t>
      </w:r>
      <w:r>
        <w:t xml:space="preserve">, </w:t>
      </w:r>
      <w:r w:rsidRPr="002A7957">
        <w:t>то почему именно ее следует именовать первопричиной</w:t>
      </w:r>
      <w:r>
        <w:t xml:space="preserve">, </w:t>
      </w:r>
      <w:r w:rsidRPr="002A7957">
        <w:t xml:space="preserve">которая порождает все явления?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Эта дилемма указывает на внутренне противоречивый характер понятия первопричины</w:t>
      </w:r>
      <w:r>
        <w:t xml:space="preserve">, </w:t>
      </w:r>
      <w:r w:rsidRPr="002A7957">
        <w:t>так как неявно требует согласиться со следующими альтернативными утверждениями: а) принцип причинности всеобщ; б) существуют беспричинные сущности.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Ветхом Завете подобного парадокса нет</w:t>
      </w:r>
      <w:r>
        <w:t xml:space="preserve">, </w:t>
      </w:r>
      <w:r w:rsidRPr="002A7957">
        <w:t>ибо в нем о Боге (Иегове</w:t>
      </w:r>
      <w:r>
        <w:t xml:space="preserve">, </w:t>
      </w:r>
      <w:r w:rsidRPr="002A7957">
        <w:t>Сущем</w:t>
      </w:r>
      <w:r>
        <w:t xml:space="preserve">, </w:t>
      </w:r>
      <w:r w:rsidRPr="002A7957">
        <w:t>о Том</w:t>
      </w:r>
      <w:r>
        <w:t xml:space="preserve">, </w:t>
      </w:r>
      <w:r w:rsidRPr="002A7957">
        <w:t>Кто Есть) говорится не как об экзистенции (существовании)</w:t>
      </w:r>
      <w:r>
        <w:t xml:space="preserve">, </w:t>
      </w:r>
      <w:r w:rsidRPr="002A7957">
        <w:t xml:space="preserve">но как о Полноте Бытия. В Полноте не вычленяют причинно-следственные компоненты взаимодействия.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Критики Аристотеля обратили внимание также на другую слабость его доказательства</w:t>
      </w:r>
      <w:r>
        <w:t xml:space="preserve">, </w:t>
      </w:r>
      <w:r w:rsidRPr="002A7957">
        <w:t xml:space="preserve">обусловленную аксиоматическим статусом самого принципа универсальной причинности.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Доказано ли фактически</w:t>
      </w:r>
      <w:r>
        <w:t xml:space="preserve">, </w:t>
      </w:r>
      <w:r w:rsidRPr="002A7957">
        <w:t>что каждое явление имеет свою причину и что в мире нет наблюдаемых объектов</w:t>
      </w:r>
      <w:r>
        <w:t xml:space="preserve">, </w:t>
      </w:r>
      <w:r w:rsidRPr="002A7957">
        <w:t>которые не были бы каузально обусловлены? Ведь любое утверждение типа А есть причина Б не есть продукт прямого наблюдения</w:t>
      </w:r>
      <w:r>
        <w:t xml:space="preserve">, </w:t>
      </w:r>
      <w:r w:rsidRPr="002A7957">
        <w:t>поскольку причины часто бывают внутренними и сокрытыми от внешнего взора; скорее такое утверждение выводится разумом из серии наблюдений методом неполной индукции и</w:t>
      </w:r>
      <w:r>
        <w:t xml:space="preserve">, </w:t>
      </w:r>
      <w:r w:rsidRPr="002A7957">
        <w:t>следовательно</w:t>
      </w:r>
      <w:r>
        <w:t xml:space="preserve">, </w:t>
      </w:r>
      <w:r w:rsidRPr="002A7957">
        <w:t xml:space="preserve">не относится к числу логически достоверных суждений.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Позднее Д. Юм усилил недоверие к идее универсальности причинности</w:t>
      </w:r>
      <w:r>
        <w:t xml:space="preserve">, </w:t>
      </w:r>
      <w:r w:rsidRPr="002A7957">
        <w:t>показав</w:t>
      </w:r>
      <w:r>
        <w:t xml:space="preserve">, </w:t>
      </w:r>
      <w:r w:rsidRPr="002A7957">
        <w:t>что мы часто склонны принимать за причины привычность следования одного события за другим. Однако после этого вовсе не обязательно означает по причине этого</w:t>
      </w:r>
      <w:r>
        <w:t xml:space="preserve">, </w:t>
      </w:r>
      <w:r w:rsidRPr="002A7957">
        <w:t>доказывал Юм.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Если допустить тогда</w:t>
      </w:r>
      <w:r>
        <w:t xml:space="preserve">, </w:t>
      </w:r>
      <w:r w:rsidRPr="002A7957">
        <w:t>что существует не одна</w:t>
      </w:r>
      <w:r>
        <w:t xml:space="preserve">, </w:t>
      </w:r>
      <w:r w:rsidRPr="002A7957">
        <w:t>а множество ничем не обоснованных причин</w:t>
      </w:r>
      <w:r>
        <w:t xml:space="preserve">, </w:t>
      </w:r>
      <w:r w:rsidRPr="002A7957">
        <w:t>то почему первопричиной мира надо признать Бога</w:t>
      </w:r>
      <w:r>
        <w:t xml:space="preserve">, </w:t>
      </w:r>
      <w:r w:rsidRPr="002A7957">
        <w:t>а не какую-либо иную первопричину? Разве не может быть нескольких первопричин</w:t>
      </w:r>
      <w:r>
        <w:t xml:space="preserve">, </w:t>
      </w:r>
      <w:r w:rsidRPr="002A7957">
        <w:t>подобно тому</w:t>
      </w:r>
      <w:r>
        <w:t xml:space="preserve">, </w:t>
      </w:r>
      <w:r w:rsidRPr="002A7957">
        <w:t>как могут существовать одновременно несколько самых высоких людей на Земле одинакового роста?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Авиценна о первопрочине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доказательстве Аристотеля не было ответа на этот вопрос</w:t>
      </w:r>
      <w:r>
        <w:t xml:space="preserve">, </w:t>
      </w:r>
      <w:r w:rsidRPr="002A7957">
        <w:t>и на него взялся ответить в защиту единобожия Авиценна. Арабский богослов вычленяет два рода вещей: а) есть вещи</w:t>
      </w:r>
      <w:r>
        <w:t xml:space="preserve">, </w:t>
      </w:r>
      <w:r w:rsidRPr="002A7957">
        <w:t>существующие благодаря другим вещам; б) есть самодостаточные сущности</w:t>
      </w:r>
      <w:r>
        <w:t xml:space="preserve">, </w:t>
      </w:r>
      <w:r w:rsidRPr="002A7957">
        <w:t>не имеющие ни внешних</w:t>
      </w:r>
      <w:r>
        <w:t xml:space="preserve">, </w:t>
      </w:r>
      <w:r w:rsidRPr="002A7957">
        <w:t xml:space="preserve">ни внутренних причин.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Если бы у самодостаточной сущности была своя внутренняя причина</w:t>
      </w:r>
      <w:r>
        <w:t xml:space="preserve">, </w:t>
      </w:r>
      <w:r w:rsidRPr="002A7957">
        <w:t>то она существовала бы не сама по себе</w:t>
      </w:r>
      <w:r>
        <w:t xml:space="preserve">, </w:t>
      </w:r>
      <w:r w:rsidRPr="002A7957">
        <w:t>а из-за порождения ее одной из ее частей. Тогда в целом она не являлась бы самодостаточной. Следовательно</w:t>
      </w:r>
      <w:r>
        <w:t xml:space="preserve">, </w:t>
      </w:r>
      <w:r w:rsidRPr="002A7957">
        <w:t>самодостаточной может быть только простая</w:t>
      </w:r>
      <w:r>
        <w:t xml:space="preserve">, </w:t>
      </w:r>
      <w:r w:rsidRPr="002A7957">
        <w:t>несоставная сущность.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Теперь пойдем от противного</w:t>
      </w:r>
      <w:r>
        <w:t xml:space="preserve">, </w:t>
      </w:r>
      <w:r w:rsidRPr="002A7957">
        <w:t>говорит Авиценна</w:t>
      </w:r>
      <w:r>
        <w:t xml:space="preserve">, </w:t>
      </w:r>
      <w:r w:rsidRPr="002A7957">
        <w:t>допустим</w:t>
      </w:r>
      <w:r>
        <w:t xml:space="preserve">, </w:t>
      </w:r>
      <w:r w:rsidRPr="002A7957">
        <w:t>что в мире есть не одна</w:t>
      </w:r>
      <w:r>
        <w:t xml:space="preserve">, </w:t>
      </w:r>
      <w:r w:rsidRPr="002A7957">
        <w:t>а несколько первопричин. Коль скоро их множество и они объединены между собой общим свойством быть первопричиной</w:t>
      </w:r>
      <w:r>
        <w:t xml:space="preserve">, </w:t>
      </w:r>
      <w:r w:rsidRPr="002A7957">
        <w:t xml:space="preserve">то это множество сложное и не может быть названо самодостаточным.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Должно быть нечто одно и причем простое</w:t>
      </w:r>
      <w:r>
        <w:t xml:space="preserve">, </w:t>
      </w:r>
      <w:r w:rsidRPr="002A7957">
        <w:t>которое объединяло бы причины воедино и которому это множество было бы обязано своим существованием. Эта причина бытие Бога.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Долгое время доказательство Авиценны казалось достаточно строгим</w:t>
      </w:r>
      <w:r>
        <w:t xml:space="preserve">, </w:t>
      </w:r>
      <w:r w:rsidRPr="002A7957">
        <w:t>пока в конце XIX начале XX в. Г. Кантор не построил теорию бесконечных множеств. Составляет ли каждый класс предметов единый</w:t>
      </w:r>
      <w:r>
        <w:t xml:space="preserve">, </w:t>
      </w:r>
      <w:r w:rsidRPr="002A7957">
        <w:t>цельный предмет</w:t>
      </w:r>
      <w:r>
        <w:t xml:space="preserve">, </w:t>
      </w:r>
      <w:r w:rsidRPr="002A7957">
        <w:t>причем непременно сложный по своему составу? Вовсе необязательно. Например</w:t>
      </w:r>
      <w:r>
        <w:t xml:space="preserve">, </w:t>
      </w:r>
      <w:r w:rsidRPr="002A7957">
        <w:t>кот организм</w:t>
      </w:r>
      <w:r>
        <w:t xml:space="preserve">, </w:t>
      </w:r>
      <w:r w:rsidRPr="002A7957">
        <w:t>однако сумма котов не есть кот</w:t>
      </w:r>
      <w:r>
        <w:t xml:space="preserve">, </w:t>
      </w:r>
      <w:r w:rsidRPr="002A7957">
        <w:t xml:space="preserve">не есть организм.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Так что если сложные сущности обусловлены</w:t>
      </w:r>
      <w:r>
        <w:t xml:space="preserve">, </w:t>
      </w:r>
      <w:r w:rsidRPr="002A7957">
        <w:t>то класс</w:t>
      </w:r>
      <w:r>
        <w:t xml:space="preserve">, </w:t>
      </w:r>
      <w:r w:rsidRPr="002A7957">
        <w:t>составленный из сущностей</w:t>
      </w:r>
      <w:r>
        <w:t xml:space="preserve">, </w:t>
      </w:r>
      <w:r w:rsidRPr="002A7957">
        <w:t>не обязательно есть сущность сложная</w:t>
      </w:r>
      <w:r>
        <w:t xml:space="preserve">, </w:t>
      </w:r>
      <w:r w:rsidRPr="002A7957">
        <w:t>и</w:t>
      </w:r>
      <w:r>
        <w:t xml:space="preserve">, </w:t>
      </w:r>
      <w:r w:rsidRPr="002A7957">
        <w:t>следовательно</w:t>
      </w:r>
      <w:r>
        <w:t xml:space="preserve">, </w:t>
      </w:r>
      <w:r w:rsidRPr="002A7957">
        <w:t>этот класс может быть необусловленным</w:t>
      </w:r>
      <w:r>
        <w:t xml:space="preserve">, </w:t>
      </w:r>
      <w:r w:rsidRPr="002A7957">
        <w:t xml:space="preserve">может не иметь своей причины.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Вскрытые в нашем веке математиками и логиками парадоксы</w:t>
      </w:r>
      <w:r>
        <w:t xml:space="preserve">, </w:t>
      </w:r>
      <w:r w:rsidRPr="002A7957">
        <w:t>связанные с идеей множества всех множеств и с понятием бесконечного множества</w:t>
      </w:r>
      <w:r>
        <w:t xml:space="preserve">, </w:t>
      </w:r>
      <w:r w:rsidRPr="002A7957">
        <w:t>ослабляют формальную убедительность космологического доказательства Аристотеля и</w:t>
      </w:r>
      <w:r>
        <w:t xml:space="preserve"> </w:t>
      </w:r>
      <w:r w:rsidRPr="002A7957">
        <w:t>Авиценны.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Близкодействие и первопричина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Существуют и другие варианты космологического доказательства.Так</w:t>
      </w:r>
      <w:r>
        <w:t xml:space="preserve">, </w:t>
      </w:r>
      <w:r w:rsidRPr="002A7957">
        <w:t>например</w:t>
      </w:r>
      <w:r>
        <w:t xml:space="preserve">, </w:t>
      </w:r>
      <w:r w:rsidRPr="002A7957">
        <w:t>если согласиться с принципом близкодействия (то есть с утверждением</w:t>
      </w:r>
      <w:r>
        <w:t xml:space="preserve">, </w:t>
      </w:r>
      <w:r w:rsidRPr="002A7957">
        <w:t>что передача импульса от тела к телу требует времени и осуществляется с конечной скоростью)</w:t>
      </w:r>
      <w:r>
        <w:t xml:space="preserve">, </w:t>
      </w:r>
      <w:r w:rsidRPr="002A7957">
        <w:t xml:space="preserve">то физический мир трудно признать бесконечным по числу составляющих его тел и процессов.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Допустим</w:t>
      </w:r>
      <w:r>
        <w:t xml:space="preserve">, </w:t>
      </w:r>
      <w:r w:rsidRPr="002A7957">
        <w:t>что тело А имеет причину своего движения в теле В</w:t>
      </w:r>
      <w:r>
        <w:t xml:space="preserve">, </w:t>
      </w:r>
      <w:r w:rsidRPr="002A7957">
        <w:t>а тело В в теле С и т. д.</w:t>
      </w:r>
      <w:r>
        <w:t xml:space="preserve">, </w:t>
      </w:r>
      <w:r w:rsidRPr="002A7957">
        <w:t>и спросим</w:t>
      </w:r>
      <w:r>
        <w:t xml:space="preserve">, </w:t>
      </w:r>
      <w:r w:rsidRPr="002A7957">
        <w:t>бесконечен ли ряд тел в космосе? Если этот ряд бесконечен</w:t>
      </w:r>
      <w:r>
        <w:t xml:space="preserve">, </w:t>
      </w:r>
      <w:r w:rsidRPr="002A7957">
        <w:t>то для передачи начального импульса от некоего тела Х до интересующего нас тела А может потребоваться бесконечное время</w:t>
      </w:r>
      <w:r>
        <w:t xml:space="preserve">, </w:t>
      </w:r>
      <w:r w:rsidRPr="002A7957">
        <w:t xml:space="preserve">т. е. к настоящему времени тело А еще не получило этого импульса и не вызвано к жизни.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Однако мы эмпирически констатируем изменения окружающих нас тел</w:t>
      </w:r>
      <w:r>
        <w:t xml:space="preserve">, </w:t>
      </w:r>
      <w:r w:rsidRPr="002A7957">
        <w:t>факт их движения. Не следует ли тогда допустить</w:t>
      </w:r>
      <w:r>
        <w:t xml:space="preserve">, </w:t>
      </w:r>
      <w:r w:rsidRPr="002A7957">
        <w:t>что ряд от Х до А конечен</w:t>
      </w:r>
      <w:r>
        <w:t xml:space="preserve">, </w:t>
      </w:r>
      <w:r w:rsidRPr="002A7957">
        <w:t>а само начальное Х внешняя для космоса первопричина и причина самого себя? Х неподвижен</w:t>
      </w:r>
      <w:r>
        <w:t xml:space="preserve">, </w:t>
      </w:r>
      <w:r w:rsidRPr="002A7957">
        <w:t>приводит в движение весь космос; Х Бог.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 xml:space="preserve">Это доказательство имеет свои слабости: принцип близкодействия не может объяснить одновременную целостность космоса (упорядоченность всех явлений мира); помимо внешней причинности бывают и имманентные причины изменения (самоизменения) тела; цепь мировых причин может быть замкнута на себя по типу круговорота и вовсе не обязательно должна быть вытянута в одну линию.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противоположность принципу близкодействия</w:t>
      </w:r>
      <w:r>
        <w:t xml:space="preserve">, </w:t>
      </w:r>
      <w:r w:rsidRPr="002A7957">
        <w:t>принцип дальнодействия объясняет</w:t>
      </w:r>
      <w:r>
        <w:t xml:space="preserve">, </w:t>
      </w:r>
      <w:r w:rsidRPr="002A7957">
        <w:t>почему бесконечный мир един и способен к мгновенной проводимости импульса от одного полюса мира к другому. Спиноза в Этике обсудил возможность взгляда на природу как причину самой себя (causa sui); в его аргументации есть свои уязвимые места. Неясно также</w:t>
      </w:r>
      <w:r>
        <w:t xml:space="preserve">, </w:t>
      </w:r>
      <w:r w:rsidRPr="002A7957">
        <w:t>по какой причине (с какой целью) Бог творит мир?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Онтологическое доказательство — один из важнейших аргументов в катафатическом богословии. Предпосылки этого доказательства были заложены Парменидом и Платоном. Согласно Пармениду</w:t>
      </w:r>
      <w:r>
        <w:t xml:space="preserve">, </w:t>
      </w:r>
      <w:r w:rsidRPr="002A7957">
        <w:t>бытие есть</w:t>
      </w:r>
      <w:r>
        <w:t xml:space="preserve">, </w:t>
      </w:r>
      <w:r w:rsidRPr="002A7957">
        <w:t>а небытия нет; мысль и то</w:t>
      </w:r>
      <w:r>
        <w:t xml:space="preserve">, </w:t>
      </w:r>
      <w:r w:rsidRPr="002A7957">
        <w:t>к чему мысль устремляется</w:t>
      </w:r>
      <w:r>
        <w:t xml:space="preserve">, </w:t>
      </w:r>
      <w:r w:rsidRPr="002A7957">
        <w:t>есть одно и то же</w:t>
      </w:r>
      <w:r>
        <w:t xml:space="preserve">, </w:t>
      </w:r>
      <w:r w:rsidRPr="002A7957">
        <w:t>ибо невозможно отыскать мысли без того бытия</w:t>
      </w:r>
      <w:r>
        <w:t xml:space="preserve">, </w:t>
      </w:r>
      <w:r w:rsidRPr="002A7957">
        <w:t xml:space="preserve">в котором эта мысль осуществлена.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Платон учил</w:t>
      </w:r>
      <w:r>
        <w:t xml:space="preserve">, </w:t>
      </w:r>
      <w:r w:rsidRPr="002A7957">
        <w:t>что наши души</w:t>
      </w:r>
      <w:r>
        <w:t xml:space="preserve">, </w:t>
      </w:r>
      <w:r w:rsidRPr="002A7957">
        <w:t>томящиеся до определенной поры в земных телах</w:t>
      </w:r>
      <w:r>
        <w:t xml:space="preserve">, </w:t>
      </w:r>
      <w:r w:rsidRPr="002A7957">
        <w:t>рвутся на свою небесную родину в мир потусторонних и совершенных идей; души помнят об этом мире</w:t>
      </w:r>
      <w:r>
        <w:t xml:space="preserve">, </w:t>
      </w:r>
      <w:r w:rsidRPr="002A7957">
        <w:t>вспоминают его бытие; подлинное знание есть припоминание. Из всех этих посылок Августин сделал вывод о необходимой связи понятия Бог с бытием Бога.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Впоследствии архиепископ Ансельм Кентерберийский в первых главах своего труда Прибавление к рассуждению построил следующее рассуждение</w:t>
      </w:r>
      <w:r>
        <w:t xml:space="preserve">, </w:t>
      </w:r>
      <w:r w:rsidRPr="002A7957">
        <w:t>признанное классическим. Бог есть то</w:t>
      </w:r>
      <w:r>
        <w:t xml:space="preserve">, </w:t>
      </w:r>
      <w:r w:rsidRPr="002A7957">
        <w:t>более чего ничего нельзя помыслить</w:t>
      </w:r>
      <w:r>
        <w:t xml:space="preserve">, </w:t>
      </w:r>
      <w:r w:rsidRPr="002A7957">
        <w:t>высшая степень добра</w:t>
      </w:r>
      <w:r>
        <w:t xml:space="preserve">, </w:t>
      </w:r>
      <w:r w:rsidRPr="002A7957">
        <w:t xml:space="preserve">то есть самая реальная вещь (ens reallissimum).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То</w:t>
      </w:r>
      <w:r>
        <w:t xml:space="preserve">, </w:t>
      </w:r>
      <w:r w:rsidRPr="002A7957">
        <w:t>более чего нельзя помыслить</w:t>
      </w:r>
      <w:r>
        <w:t xml:space="preserve">, </w:t>
      </w:r>
      <w:r w:rsidRPr="002A7957">
        <w:t>необходимо должно пребывать и в мысли</w:t>
      </w:r>
      <w:r>
        <w:t xml:space="preserve">, </w:t>
      </w:r>
      <w:r w:rsidRPr="002A7957">
        <w:t>и в действительности. Если Бог это абсолютное совершенное Существо</w:t>
      </w:r>
      <w:r>
        <w:t xml:space="preserve">, </w:t>
      </w:r>
      <w:r w:rsidRPr="002A7957">
        <w:t>то среди всех атрибутов Бога непременно должно быть также и бытие. То</w:t>
      </w:r>
      <w:r>
        <w:t xml:space="preserve">, </w:t>
      </w:r>
      <w:r w:rsidRPr="002A7957">
        <w:t>что нельзя помыслить небытие Бога</w:t>
      </w:r>
      <w:r>
        <w:t xml:space="preserve">, </w:t>
      </w:r>
      <w:r w:rsidRPr="002A7957">
        <w:t xml:space="preserve">составляет одно из Его свойств.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Из понятия совершенства вытекает наличие всего</w:t>
      </w:r>
      <w:r>
        <w:t xml:space="preserve">, </w:t>
      </w:r>
      <w:r w:rsidRPr="002A7957">
        <w:t>в том числе и бытия; следовательно</w:t>
      </w:r>
      <w:r>
        <w:t xml:space="preserve">, </w:t>
      </w:r>
      <w:r w:rsidRPr="002A7957">
        <w:t>Бог есть. Подобно тому</w:t>
      </w:r>
      <w:r>
        <w:t xml:space="preserve">, </w:t>
      </w:r>
      <w:r w:rsidRPr="002A7957">
        <w:t>как из понятия треугольника геометр выводит основные характеристики этой фигуры</w:t>
      </w:r>
      <w:r>
        <w:t xml:space="preserve">, </w:t>
      </w:r>
      <w:r w:rsidRPr="002A7957">
        <w:t>так и из понятия всесовершенства выводится требование бытия. В дальнейшем онтологический аргумент конкретизировали Фома Аквинский</w:t>
      </w:r>
      <w:r>
        <w:t xml:space="preserve">, </w:t>
      </w:r>
      <w:r w:rsidRPr="002A7957">
        <w:t>Декарт (Я мыслю</w:t>
      </w:r>
      <w:r>
        <w:t xml:space="preserve">, </w:t>
      </w:r>
      <w:r w:rsidRPr="002A7957">
        <w:t>следовательно</w:t>
      </w:r>
      <w:r>
        <w:t xml:space="preserve">, </w:t>
      </w:r>
      <w:r w:rsidRPr="002A7957">
        <w:t>существую) и Лейбниц.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Онтологическое доказательство относится к разряду аналитических истин его логическая правильность обеспечивается анализом понятия Бога</w:t>
      </w:r>
      <w:r>
        <w:t xml:space="preserve">, </w:t>
      </w:r>
      <w:r w:rsidRPr="002A7957">
        <w:t>определяемого как Полнота</w:t>
      </w:r>
      <w:r>
        <w:t xml:space="preserve">, </w:t>
      </w:r>
      <w:r w:rsidRPr="002A7957">
        <w:t>Совершенство. Если в Полноту включать все то</w:t>
      </w:r>
      <w:r>
        <w:t xml:space="preserve">, </w:t>
      </w:r>
      <w:r w:rsidRPr="002A7957">
        <w:t>что есть (есть уже сейчас либо будет когда-нибудь в нашем физическом мире или в трансцендентной сфере обители Бога)</w:t>
      </w:r>
      <w:r>
        <w:t xml:space="preserve">, </w:t>
      </w:r>
      <w:r w:rsidRPr="002A7957">
        <w:t>а Бог и есть Полнота</w:t>
      </w:r>
      <w:r>
        <w:t xml:space="preserve">, </w:t>
      </w:r>
      <w:r w:rsidRPr="002A7957">
        <w:t>то Бог есть. Или еще проще: если Бог все то</w:t>
      </w:r>
      <w:r>
        <w:t xml:space="preserve">, </w:t>
      </w:r>
      <w:r w:rsidRPr="002A7957">
        <w:t>что есть</w:t>
      </w:r>
      <w:r>
        <w:t xml:space="preserve">, </w:t>
      </w:r>
      <w:r w:rsidRPr="002A7957">
        <w:t>то Бог есть. Это тавтология</w:t>
      </w:r>
      <w:r>
        <w:t xml:space="preserve">, </w:t>
      </w:r>
      <w:r w:rsidRPr="002A7957">
        <w:t>а тавтология логически неопровержима.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Иное дело</w:t>
      </w:r>
      <w:r>
        <w:t xml:space="preserve">, </w:t>
      </w:r>
      <w:r w:rsidRPr="002A7957">
        <w:t>когда вместо бытия Бога (Естины) начинают говорить о существовании Бога. Конечно</w:t>
      </w:r>
      <w:r>
        <w:t xml:space="preserve">, </w:t>
      </w:r>
      <w:r w:rsidRPr="002A7957">
        <w:t>в бытии (т. е. в том</w:t>
      </w:r>
      <w:r>
        <w:t xml:space="preserve">, </w:t>
      </w:r>
      <w:r w:rsidRPr="002A7957">
        <w:t>что есть) непременно есть и наличное бытие (бытие в-границах</w:t>
      </w:r>
      <w:r>
        <w:t xml:space="preserve">, </w:t>
      </w:r>
      <w:r w:rsidRPr="002A7957">
        <w:t>экзистенция)</w:t>
      </w:r>
      <w:r>
        <w:t xml:space="preserve">, </w:t>
      </w:r>
      <w:r w:rsidRPr="002A7957">
        <w:t>и в этом определенном смысле у Полноты Бытия бывает такой момент</w:t>
      </w:r>
      <w:r>
        <w:t xml:space="preserve">, </w:t>
      </w:r>
      <w:r w:rsidRPr="002A7957">
        <w:t xml:space="preserve">как существование.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Однако было бы противоречиво ограничивать Бога существованием</w:t>
      </w:r>
      <w:r>
        <w:t xml:space="preserve">, </w:t>
      </w:r>
      <w:r w:rsidRPr="002A7957">
        <w:t>сводя неопределенное бытие к определенному (ограниченному) существованию и удовлетворяясь выводом</w:t>
      </w:r>
      <w:r>
        <w:t xml:space="preserve">, </w:t>
      </w:r>
      <w:r w:rsidRPr="002A7957">
        <w:t>что Бог существует.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Те</w:t>
      </w:r>
      <w:r>
        <w:t xml:space="preserve">, </w:t>
      </w:r>
      <w:r w:rsidRPr="002A7957">
        <w:t>кто умеет различить между собой бытие и экзистенцию</w:t>
      </w:r>
      <w:r>
        <w:t xml:space="preserve">, </w:t>
      </w:r>
      <w:r w:rsidRPr="002A7957">
        <w:t>вовсе не воспринимают как парадокс утверждение</w:t>
      </w:r>
      <w:r>
        <w:t xml:space="preserve">, </w:t>
      </w:r>
      <w:r w:rsidRPr="002A7957">
        <w:t>что Бог не существует</w:t>
      </w:r>
      <w:r>
        <w:t xml:space="preserve">, </w:t>
      </w:r>
      <w:r w:rsidRPr="002A7957">
        <w:t>но Бог есть. Существование это бытие-в-границах</w:t>
      </w:r>
      <w:r>
        <w:t xml:space="preserve">, </w:t>
      </w:r>
      <w:r w:rsidRPr="002A7957">
        <w:t>внешнее бытие</w:t>
      </w:r>
      <w:r>
        <w:t xml:space="preserve">, </w:t>
      </w:r>
      <w:r w:rsidRPr="002A7957">
        <w:t>но Бог не наличная вещь</w:t>
      </w:r>
      <w:r>
        <w:t xml:space="preserve">, </w:t>
      </w:r>
      <w:r w:rsidRPr="002A7957">
        <w:t>не качество</w:t>
      </w:r>
      <w:r>
        <w:t xml:space="preserve">, </w:t>
      </w:r>
      <w:r w:rsidRPr="002A7957">
        <w:t xml:space="preserve">не участок пространства.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Именно в силу своей безграничности Бог не может быть воспринимаем нашими органами чувств и становиться</w:t>
      </w:r>
      <w:r>
        <w:t xml:space="preserve">, </w:t>
      </w:r>
      <w:r w:rsidRPr="002A7957">
        <w:t>подобно обычным вещам</w:t>
      </w:r>
      <w:r>
        <w:t xml:space="preserve">, </w:t>
      </w:r>
      <w:r w:rsidRPr="002A7957">
        <w:t>компонентом чувственного опыта людей</w:t>
      </w:r>
      <w:r>
        <w:t xml:space="preserve">, </w:t>
      </w:r>
      <w:r w:rsidRPr="002A7957">
        <w:t>их практики. Бытие Бога как безграничного Существа</w:t>
      </w:r>
      <w:r>
        <w:t xml:space="preserve">, </w:t>
      </w:r>
      <w:r w:rsidRPr="002A7957">
        <w:t>Сущего особый вопрос</w:t>
      </w:r>
      <w:r>
        <w:t xml:space="preserve">, </w:t>
      </w:r>
      <w:r w:rsidRPr="002A7957">
        <w:t>но онтологический аргумент не касается личностного аспекта божества.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Трудности</w:t>
      </w:r>
      <w:r>
        <w:t xml:space="preserve">, </w:t>
      </w:r>
      <w:r w:rsidRPr="002A7957">
        <w:t>связанные с конкретизацией онтологического аргумента</w:t>
      </w:r>
      <w:r>
        <w:t xml:space="preserve">, </w:t>
      </w:r>
      <w:r w:rsidRPr="002A7957">
        <w:t>начинаются тогда</w:t>
      </w:r>
      <w:r>
        <w:t xml:space="preserve">, </w:t>
      </w:r>
      <w:r w:rsidRPr="002A7957">
        <w:t>когда пытаются модельно (наглядно) представить себе Бога как Полноту либо с позиций теизма</w:t>
      </w:r>
      <w:r>
        <w:t xml:space="preserve">, </w:t>
      </w:r>
      <w:r w:rsidRPr="002A7957">
        <w:t xml:space="preserve">либо сквозь призму пантеизма.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Входит ли в Полноту все то</w:t>
      </w:r>
      <w:r>
        <w:t xml:space="preserve">, </w:t>
      </w:r>
      <w:r w:rsidRPr="002A7957">
        <w:t>что есть не только в трансцендентной природе творящей</w:t>
      </w:r>
      <w:r>
        <w:t xml:space="preserve">, </w:t>
      </w:r>
      <w:r w:rsidRPr="002A7957">
        <w:t xml:space="preserve">но также наличествует в природе сотворенной?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Или Полнота это исключительно характеристика потустороннего всеблагого мира</w:t>
      </w:r>
      <w:r>
        <w:t xml:space="preserve">, </w:t>
      </w:r>
      <w:r w:rsidRPr="002A7957">
        <w:t>которую не следует прилагать к нашему несовершенному и преходящему миру</w:t>
      </w:r>
      <w:r>
        <w:t xml:space="preserve">, </w:t>
      </w:r>
      <w:r w:rsidRPr="002A7957">
        <w:t>так что бытие оказывается по ту сторону от существования?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Для пантеиста верно</w:t>
      </w:r>
      <w:r>
        <w:t xml:space="preserve">, </w:t>
      </w:r>
      <w:r w:rsidRPr="002A7957">
        <w:t xml:space="preserve">что Бог растворен в физических явлениях и нет особой разницы между бытием и существованием Бога. Пантеист логически помещает физический мир в Бога по принципу части (наш мир) и целого (Бог).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Напротив</w:t>
      </w:r>
      <w:r>
        <w:t xml:space="preserve">, </w:t>
      </w:r>
      <w:r w:rsidRPr="002A7957">
        <w:t xml:space="preserve">последовательный теист (хотя таких немного) исключает существование Бога внутри (в пространстве) нашего физического мира и мыслит Его как Полноту потусторонней и вечной беспредельности.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Таким образом</w:t>
      </w:r>
      <w:r>
        <w:t xml:space="preserve">, </w:t>
      </w:r>
      <w:r w:rsidRPr="002A7957">
        <w:t>пантеист и теист по-разному толкуют взаимосвязь бытия и экзистенции: для первого нет особой разницы говорить</w:t>
      </w:r>
      <w:r>
        <w:t xml:space="preserve">, </w:t>
      </w:r>
      <w:r w:rsidRPr="002A7957">
        <w:t>что Бог есть или что Бог существует</w:t>
      </w:r>
      <w:r>
        <w:t xml:space="preserve">, </w:t>
      </w:r>
      <w:r w:rsidRPr="002A7957">
        <w:t>а для второго эта разница принципиальна.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Атака Иммануила Канта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Как известно</w:t>
      </w:r>
      <w:r>
        <w:t xml:space="preserve">, </w:t>
      </w:r>
      <w:r w:rsidRPr="002A7957">
        <w:t>Кант предпринял атаку на онтологическое доказательство бытия Бога с позиций пантеизма (согласно Канту</w:t>
      </w:r>
      <w:r>
        <w:t xml:space="preserve">, </w:t>
      </w:r>
      <w:r w:rsidRPr="002A7957">
        <w:t>начало бытия это безличностная и безусловная способность продуктивного воображения</w:t>
      </w:r>
      <w:r>
        <w:t xml:space="preserve">, </w:t>
      </w:r>
      <w:r w:rsidRPr="002A7957">
        <w:t xml:space="preserve">т. е. некий абсолютный и никому не известный источник всех идеальных образов).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Существование чего-либо можно обнаружить только через внешний опыт</w:t>
      </w:r>
      <w:r>
        <w:t xml:space="preserve">, </w:t>
      </w:r>
      <w:r w:rsidRPr="002A7957">
        <w:t>практику</w:t>
      </w:r>
      <w:r>
        <w:t xml:space="preserve">, </w:t>
      </w:r>
      <w:r w:rsidRPr="002A7957">
        <w:t>рассуждал Кант</w:t>
      </w:r>
      <w:r>
        <w:t xml:space="preserve">, </w:t>
      </w:r>
      <w:r w:rsidRPr="002A7957">
        <w:t>а из понятия о всеобщем нельзя вывести существования того</w:t>
      </w:r>
      <w:r>
        <w:t xml:space="preserve">, </w:t>
      </w:r>
      <w:r w:rsidRPr="002A7957">
        <w:t>что мыслится в этом понятии</w:t>
      </w:r>
      <w:r>
        <w:t xml:space="preserve">, </w:t>
      </w:r>
      <w:r w:rsidRPr="002A7957">
        <w:t xml:space="preserve">ибо опыт всегда ограничен и не имеет дела со всеобщим. Бытие не является предикатом или дополнительным качеством.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Суждения о существовании чего-либо суть синтетические</w:t>
      </w:r>
      <w:r>
        <w:t xml:space="preserve">, </w:t>
      </w:r>
      <w:r w:rsidRPr="002A7957">
        <w:t>а не аналитические высказывания. Поэтому из понятия Бога нельзя аналитически вывести Его существования</w:t>
      </w:r>
      <w:r>
        <w:t xml:space="preserve">, </w:t>
      </w:r>
      <w:r w:rsidRPr="002A7957">
        <w:t>заключал Кант. Его опровержение онтологического доказательства благосклонно воспринимают пантеисты (в частности</w:t>
      </w:r>
      <w:r>
        <w:t xml:space="preserve">, </w:t>
      </w:r>
      <w:r w:rsidRPr="002A7957">
        <w:t>неокантианцы)</w:t>
      </w:r>
      <w:r>
        <w:t xml:space="preserve">, </w:t>
      </w:r>
      <w:r w:rsidRPr="002A7957">
        <w:t>теисты же справедливо упрекают Канта в грубейшей логической ошибке подмене тезиса о бытии Бога тезисом о существовании Бога.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Мало кто спорит с тем</w:t>
      </w:r>
      <w:r>
        <w:t xml:space="preserve">, </w:t>
      </w:r>
      <w:r w:rsidRPr="002A7957">
        <w:t>что истинность экзистенциальных суждений устанавливается скорее практическим</w:t>
      </w:r>
      <w:r>
        <w:t xml:space="preserve">, </w:t>
      </w:r>
      <w:r w:rsidRPr="002A7957">
        <w:t xml:space="preserve">нежели логическим путем.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Однако</w:t>
      </w:r>
      <w:r>
        <w:t xml:space="preserve">, </w:t>
      </w:r>
      <w:r w:rsidRPr="002A7957">
        <w:t>во-первых</w:t>
      </w:r>
      <w:r>
        <w:t xml:space="preserve">, </w:t>
      </w:r>
      <w:r w:rsidRPr="002A7957">
        <w:t>Бог не существует в том же смысле</w:t>
      </w:r>
      <w:r>
        <w:t xml:space="preserve">, </w:t>
      </w:r>
      <w:r w:rsidRPr="002A7957">
        <w:t>в каком мы подразумеваем существование физических предметов. Во-вторых</w:t>
      </w:r>
      <w:r>
        <w:t xml:space="preserve">, </w:t>
      </w:r>
      <w:r w:rsidRPr="002A7957">
        <w:t>онтологическое доказательство называется онтологическим именно потому</w:t>
      </w:r>
      <w:r>
        <w:t xml:space="preserve">, </w:t>
      </w:r>
      <w:r w:rsidRPr="002A7957">
        <w:t>что в нем нет речи о фактах и существующих объектах</w:t>
      </w:r>
      <w:r>
        <w:t xml:space="preserve">, </w:t>
      </w:r>
      <w:r w:rsidRPr="002A7957">
        <w:t>но речь идет о бытии-благе</w:t>
      </w:r>
      <w:r>
        <w:t xml:space="preserve">, </w:t>
      </w:r>
      <w:r w:rsidRPr="002A7957">
        <w:t>принципиально не воспринимаемом через внешние рецепторы</w:t>
      </w:r>
      <w:r>
        <w:t xml:space="preserve">, </w:t>
      </w:r>
      <w:r w:rsidRPr="002A7957">
        <w:t xml:space="preserve">но постигаемом разумом.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Онтологический аргумент</w:t>
      </w:r>
      <w:r>
        <w:t xml:space="preserve">, </w:t>
      </w:r>
      <w:r w:rsidRPr="002A7957">
        <w:t>следовательно</w:t>
      </w:r>
      <w:r>
        <w:t xml:space="preserve">, </w:t>
      </w:r>
      <w:r w:rsidRPr="002A7957">
        <w:t>сам по себе вряд ли опровержим</w:t>
      </w:r>
      <w:r>
        <w:t xml:space="preserve">, </w:t>
      </w:r>
      <w:r w:rsidRPr="002A7957">
        <w:t>а сомнения в нем обусловлены его мировоззренческой интерпретацией</w:t>
      </w:r>
      <w:r>
        <w:t xml:space="preserve">, </w:t>
      </w:r>
      <w:r w:rsidRPr="002A7957">
        <w:t>подобно тому</w:t>
      </w:r>
      <w:r>
        <w:t xml:space="preserve">, </w:t>
      </w:r>
      <w:r w:rsidRPr="002A7957">
        <w:t>как суждение 2 + 2 = 4 аналитически истинно в соответствии с дефиницией понятия числовой оси</w:t>
      </w:r>
      <w:r>
        <w:t xml:space="preserve">, </w:t>
      </w:r>
      <w:r w:rsidRPr="002A7957">
        <w:t>однако сторонники диалектической онтологии</w:t>
      </w:r>
      <w:r>
        <w:t xml:space="preserve">, </w:t>
      </w:r>
      <w:r w:rsidRPr="002A7957">
        <w:t>если они интерпретируют сумму как целое</w:t>
      </w:r>
      <w:r>
        <w:t xml:space="preserve">, </w:t>
      </w:r>
      <w:r w:rsidRPr="002A7957">
        <w:t>а слагаемые как части</w:t>
      </w:r>
      <w:r>
        <w:t xml:space="preserve">, </w:t>
      </w:r>
      <w:r w:rsidRPr="002A7957">
        <w:t>будут оспаривать данное суждение</w:t>
      </w:r>
      <w:r>
        <w:t xml:space="preserve">, </w:t>
      </w:r>
      <w:r w:rsidRPr="002A7957">
        <w:t>говоря</w:t>
      </w:r>
      <w:r>
        <w:t xml:space="preserve">, </w:t>
      </w:r>
      <w:r w:rsidRPr="002A7957">
        <w:t>что целое не сводится в опыте к сумме своих частей.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Все дифиниции ведут к Бытию</w:t>
      </w:r>
    </w:p>
    <w:p w:rsidR="00C565FB" w:rsidRDefault="00C565FB" w:rsidP="00C565FB">
      <w:pPr>
        <w:spacing w:before="120"/>
        <w:ind w:firstLine="567"/>
        <w:jc w:val="both"/>
      </w:pPr>
      <w:r w:rsidRPr="002A7957">
        <w:t xml:space="preserve">Упомянутый выше классический вариант онтологического доказательства Ансельма Кентерберийского можно дополнить следующими рассуждениями.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При логическом определении того или иного понятия мы чаще пользуемся правилом подведения понятия под ближайший для него род</w:t>
      </w:r>
      <w:r>
        <w:t xml:space="preserve">, </w:t>
      </w:r>
      <w:r w:rsidRPr="002A7957">
        <w:t xml:space="preserve">а затем ищем видовые отличия. Возьмем для примера такие возрастающие по степеням и обобщенности цепочки понятий: а) стол → мебель → оборудование → конструкция → искусственный объект → физический предмет → существование → есть; б) Иван → человек → животное → живое → существование → есть.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Эти цепочки удлинятся при более тщательном продумывании ближайших родовых определений перечисленных понятий</w:t>
      </w:r>
      <w:r>
        <w:t xml:space="preserve">, </w:t>
      </w:r>
      <w:r w:rsidRPr="002A7957">
        <w:t xml:space="preserve">но в данном случае для нас важнее сам общий принцип определения понятий.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Сколько бы раз мы ни начинали подобным способом восходить от менее общего к более общему родовому понятию</w:t>
      </w:r>
      <w:r>
        <w:t xml:space="preserve">, </w:t>
      </w:r>
      <w:r w:rsidRPr="002A7957">
        <w:t>мы неизменно будем завершать ряд дефиниций понятием есть</w:t>
      </w:r>
      <w:r>
        <w:t xml:space="preserve">, </w:t>
      </w:r>
      <w:r w:rsidRPr="002A7957">
        <w:t>т. е. Полнотой Бытия.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Согласно Библии</w:t>
      </w:r>
      <w:r>
        <w:t xml:space="preserve">, </w:t>
      </w:r>
      <w:r w:rsidRPr="002A7957">
        <w:t>Бог (Иегова) это Бытие</w:t>
      </w:r>
      <w:r>
        <w:t xml:space="preserve">, </w:t>
      </w:r>
      <w:r w:rsidRPr="002A7957">
        <w:t>Сущий</w:t>
      </w:r>
      <w:r>
        <w:t xml:space="preserve">, </w:t>
      </w:r>
      <w:r w:rsidRPr="002A7957">
        <w:t>Полнота. Получается</w:t>
      </w:r>
      <w:r>
        <w:t xml:space="preserve">, </w:t>
      </w:r>
      <w:r w:rsidRPr="002A7957">
        <w:t>что любые родо-видовые определения понятий в конечном счете упираются в ссылку на Бытие и не могут быть продолжены дальше</w:t>
      </w:r>
      <w:r>
        <w:t xml:space="preserve">, </w:t>
      </w:r>
      <w:r w:rsidRPr="002A7957">
        <w:t xml:space="preserve">т. е. не могут строиться с ориентацией на некие сверхбожественные реалии.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Из этого следует</w:t>
      </w:r>
      <w:r>
        <w:t xml:space="preserve">, </w:t>
      </w:r>
      <w:r w:rsidRPr="002A7957">
        <w:t>что логическое мышление человека явно или неявно опирается на предельно общее понятие Бога</w:t>
      </w:r>
      <w:r>
        <w:t xml:space="preserve">, </w:t>
      </w:r>
      <w:r w:rsidRPr="002A7957">
        <w:t>являющееся металогическим и метародовым концептом</w:t>
      </w:r>
      <w:r>
        <w:t xml:space="preserve">, </w:t>
      </w:r>
      <w:r w:rsidRPr="002A7957">
        <w:t xml:space="preserve">на каком бы национальном языке оно ни было выражено в прошлом или настоящем.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Понятие Бога оказывается всегда одним и тем же для всех народов и во все времена; оно не похоже на понятия</w:t>
      </w:r>
      <w:r>
        <w:t xml:space="preserve">, </w:t>
      </w:r>
      <w:r w:rsidRPr="002A7957">
        <w:t>с которыми люди расстаются в силу их неточности или вымышленности. И если это так</w:t>
      </w:r>
      <w:r>
        <w:t xml:space="preserve">, </w:t>
      </w:r>
      <w:r w:rsidRPr="002A7957">
        <w:t>то Бог не только человеческое понятие; за этим понятием стоит инвариант</w:t>
      </w:r>
      <w:r>
        <w:t xml:space="preserve">, </w:t>
      </w:r>
      <w:r w:rsidRPr="002A7957">
        <w:t>вневременная реальность</w:t>
      </w:r>
      <w:r>
        <w:t xml:space="preserve">, </w:t>
      </w:r>
      <w:r w:rsidRPr="002A7957">
        <w:t>подлинное Бытие. Данный вывод имеет вероятностный характер</w:t>
      </w:r>
      <w:r>
        <w:t xml:space="preserve">, </w:t>
      </w:r>
      <w:r w:rsidRPr="002A7957">
        <w:t>включает в себя как логические</w:t>
      </w:r>
      <w:r>
        <w:t xml:space="preserve">, </w:t>
      </w:r>
      <w:r w:rsidRPr="002A7957">
        <w:t>так и внелогические соображения.</w:t>
      </w:r>
    </w:p>
    <w:p w:rsidR="00C565FB" w:rsidRPr="002A7957" w:rsidRDefault="00C565FB" w:rsidP="00C565FB">
      <w:pPr>
        <w:spacing w:before="120"/>
        <w:ind w:firstLine="567"/>
        <w:jc w:val="both"/>
      </w:pPr>
      <w:r w:rsidRPr="002A7957">
        <w:t>Фома Аквинский использовал такой ход мысли: сравнение вещей по степени совершенства невозможно без бытия абсолютно совершенного; люди умеют выявлять разные степени совершенства; следовательно</w:t>
      </w:r>
      <w:r>
        <w:t xml:space="preserve">, </w:t>
      </w:r>
      <w:r w:rsidRPr="002A7957">
        <w:t>Абсолютно Совершенное есть.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Телеологическое доказательство — один из основных в катафатическом богословии аргументов</w:t>
      </w:r>
      <w:r>
        <w:t xml:space="preserve">, </w:t>
      </w:r>
      <w:r w:rsidRPr="002A7957">
        <w:t>призванных разумом подкрепить веру в Бога. Телеология (от греч. telos</w:t>
      </w:r>
      <w:r>
        <w:t xml:space="preserve">, </w:t>
      </w:r>
      <w:r w:rsidRPr="002A7957">
        <w:t>род.п. teleos цель</w:t>
      </w:r>
      <w:r>
        <w:t xml:space="preserve">, </w:t>
      </w:r>
      <w:r w:rsidRPr="002A7957">
        <w:t>завершение) учение о конечных причинах мира</w:t>
      </w:r>
      <w:r>
        <w:t xml:space="preserve">, </w:t>
      </w:r>
      <w:r w:rsidRPr="002A7957">
        <w:t xml:space="preserve">целесообразности его устройства.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Согласно Аристотелю</w:t>
      </w:r>
      <w:r>
        <w:t xml:space="preserve">, </w:t>
      </w:r>
      <w:r w:rsidRPr="002A7957">
        <w:t>природе внутренне присуща способность к целеполаганию</w:t>
      </w:r>
      <w:r>
        <w:t xml:space="preserve">, </w:t>
      </w:r>
      <w:r w:rsidRPr="002A7957">
        <w:t>а X. Вольф (16791754) считал</w:t>
      </w:r>
      <w:r>
        <w:t xml:space="preserve">, </w:t>
      </w:r>
      <w:r w:rsidRPr="002A7957">
        <w:t>что эта способность установлена Богом. Наблюдения за явлениями природы</w:t>
      </w:r>
      <w:r>
        <w:t xml:space="preserve">, </w:t>
      </w:r>
      <w:r w:rsidRPr="002A7957">
        <w:t>живыми или косными</w:t>
      </w:r>
      <w:r>
        <w:t xml:space="preserve">, </w:t>
      </w:r>
      <w:r w:rsidRPr="002A7957">
        <w:t>подталкивают наш ум к индуктивному выводу об удивительной целесообразности всего существующего</w:t>
      </w:r>
      <w:r>
        <w:t xml:space="preserve">, </w:t>
      </w:r>
      <w:r w:rsidRPr="002A7957">
        <w:t>так что мир предстает пред нами подобно единой книге</w:t>
      </w:r>
      <w:r>
        <w:t xml:space="preserve">, </w:t>
      </w:r>
      <w:r w:rsidRPr="002A7957">
        <w:t>в которой все знаки-вещи взаимоувязаны; но многие сочетания знаков нам сегодня непонятны</w:t>
      </w:r>
      <w:r>
        <w:t xml:space="preserve">, </w:t>
      </w:r>
      <w:r w:rsidRPr="002A7957">
        <w:t>и многое в этой книге для нас остается тайной. Дени Дидро сказал: Достаточно посмотреть на воробьиный глаз или крыло</w:t>
      </w:r>
      <w:r>
        <w:t xml:space="preserve">, </w:t>
      </w:r>
      <w:r w:rsidRPr="002A7957">
        <w:t>чтобы отвергнуть аргументы атеиста.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Телеологическое доказательство просто по своей сути: поскольку мир целесообразен</w:t>
      </w:r>
      <w:r>
        <w:t xml:space="preserve">, </w:t>
      </w:r>
      <w:r w:rsidRPr="002A7957">
        <w:t>то необходимо бытие Устроителя мира</w:t>
      </w:r>
      <w:r>
        <w:t xml:space="preserve">, </w:t>
      </w:r>
      <w:r w:rsidRPr="002A7957">
        <w:t>Высшего Разума; наблюдаемый нами мир порожден целевой причиной. Только Создатель знает конечные цели Своего творения</w:t>
      </w:r>
      <w:r>
        <w:t xml:space="preserve">, </w:t>
      </w:r>
      <w:r w:rsidRPr="002A7957">
        <w:t>но не люди. Вместе с тем</w:t>
      </w:r>
      <w:r>
        <w:t xml:space="preserve">, </w:t>
      </w:r>
      <w:r w:rsidRPr="002A7957">
        <w:t>глядя на мир и удивляясь ему</w:t>
      </w:r>
      <w:r>
        <w:t xml:space="preserve">, </w:t>
      </w:r>
      <w:r w:rsidRPr="002A7957">
        <w:t>люди догадываются о сверхразумной природе конечных целей мироздания.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 xml:space="preserve">Телеологический аргумент может строиться и по другой схеме как размышление над деятельностью людей и сравнение искусственного с естественным. Созидание искусственного мира предваряется разумным человеческим целеполаганием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Вначале люди составляют план какого-либо сооружения</w:t>
      </w:r>
      <w:r>
        <w:t xml:space="preserve">, </w:t>
      </w:r>
      <w:r w:rsidRPr="002A7957">
        <w:t xml:space="preserve">а затем осуществляют свой план в материале. Но человеку пока не по силам глобальные творения.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По чьей же целенаправленной воле возникли галактики</w:t>
      </w:r>
      <w:r>
        <w:t xml:space="preserve">, </w:t>
      </w:r>
      <w:r w:rsidRPr="002A7957">
        <w:t>наша Земля</w:t>
      </w:r>
      <w:r>
        <w:t xml:space="preserve">, </w:t>
      </w:r>
      <w:r w:rsidRPr="002A7957">
        <w:t>земная жизнь и сам человеческий род? Коль скоро</w:t>
      </w:r>
      <w:r>
        <w:t xml:space="preserve">, </w:t>
      </w:r>
      <w:r w:rsidRPr="002A7957">
        <w:t>как известно</w:t>
      </w:r>
      <w:r>
        <w:t xml:space="preserve">, </w:t>
      </w:r>
      <w:r w:rsidRPr="002A7957">
        <w:t>кирпичи без строителя сами по себе не складываются в жилище</w:t>
      </w:r>
      <w:r>
        <w:t xml:space="preserve">, </w:t>
      </w:r>
      <w:r w:rsidRPr="002A7957">
        <w:t>то тем более невероятно</w:t>
      </w:r>
      <w:r>
        <w:t xml:space="preserve">, </w:t>
      </w:r>
      <w:r w:rsidRPr="002A7957">
        <w:t>чтобы без цели и плана вырос из хаоса первоэлементов архисложный универсум.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Такого рода суждения высказывались Сократом</w:t>
      </w:r>
      <w:r>
        <w:t xml:space="preserve">, </w:t>
      </w:r>
      <w:r w:rsidRPr="002A7957">
        <w:t>Платоном</w:t>
      </w:r>
      <w:r>
        <w:t xml:space="preserve">, </w:t>
      </w:r>
      <w:r w:rsidRPr="002A7957">
        <w:t>стоиками</w:t>
      </w:r>
      <w:r>
        <w:t xml:space="preserve">, </w:t>
      </w:r>
      <w:r w:rsidRPr="002A7957">
        <w:t>Цицероном</w:t>
      </w:r>
      <w:r>
        <w:t xml:space="preserve">, </w:t>
      </w:r>
      <w:r w:rsidRPr="002A7957">
        <w:t>Фомой Аквинским и многими другими крупными мыслителями. Например</w:t>
      </w:r>
      <w:r>
        <w:t xml:space="preserve">, </w:t>
      </w:r>
      <w:r w:rsidRPr="002A7957">
        <w:t>Аквинат в своей Сумме теологии доказывает</w:t>
      </w:r>
      <w:r>
        <w:t xml:space="preserve">, </w:t>
      </w:r>
      <w:r w:rsidRPr="002A7957">
        <w:t>что все тела</w:t>
      </w:r>
      <w:r>
        <w:t xml:space="preserve">, </w:t>
      </w:r>
      <w:r w:rsidRPr="002A7957">
        <w:t>подчиняющиеся законам природы</w:t>
      </w:r>
      <w:r>
        <w:t xml:space="preserve">, </w:t>
      </w:r>
      <w:r w:rsidRPr="002A7957">
        <w:t>ведут себя целесообразно</w:t>
      </w:r>
      <w:r>
        <w:t xml:space="preserve">, </w:t>
      </w:r>
      <w:r w:rsidRPr="002A7957">
        <w:t>даже если они лишены сознания. Но нечто</w:t>
      </w:r>
      <w:r>
        <w:t xml:space="preserve">, </w:t>
      </w:r>
      <w:r w:rsidRPr="002A7957">
        <w:t>лишенное сознания</w:t>
      </w:r>
      <w:r>
        <w:t xml:space="preserve">, </w:t>
      </w:r>
      <w:r w:rsidRPr="002A7957">
        <w:t>не может стремиться к цели</w:t>
      </w:r>
      <w:r>
        <w:t xml:space="preserve">, </w:t>
      </w:r>
      <w:r w:rsidRPr="002A7957">
        <w:t>если его не направляет некто</w:t>
      </w:r>
      <w:r>
        <w:t xml:space="preserve">, </w:t>
      </w:r>
      <w:r w:rsidRPr="002A7957">
        <w:t>наделенный разумом. Следовательно</w:t>
      </w:r>
      <w:r>
        <w:t xml:space="preserve">, </w:t>
      </w:r>
      <w:r w:rsidRPr="002A7957">
        <w:t>все вещи в мире в целом направляет сверхразум</w:t>
      </w:r>
      <w:r>
        <w:t xml:space="preserve">, </w:t>
      </w:r>
      <w:r w:rsidRPr="002A7957">
        <w:t>Бог.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Возражения противников сводились к оспариванию всеобщего характера гармонии и красоты в мире</w:t>
      </w:r>
      <w:r>
        <w:t xml:space="preserve">, </w:t>
      </w:r>
      <w:r w:rsidRPr="002A7957">
        <w:t>к поиску примеров нецелесообразности тех или иных процессов или явлений природы</w:t>
      </w:r>
      <w:r>
        <w:t xml:space="preserve">, </w:t>
      </w:r>
      <w:r w:rsidRPr="002A7957">
        <w:t>бесполезности некоторых реалий (зачем болота</w:t>
      </w:r>
      <w:r>
        <w:t xml:space="preserve">, </w:t>
      </w:r>
      <w:r w:rsidRPr="002A7957">
        <w:t>пустыни</w:t>
      </w:r>
      <w:r>
        <w:t xml:space="preserve">, </w:t>
      </w:r>
      <w:r w:rsidRPr="002A7957">
        <w:t>чертополох</w:t>
      </w:r>
      <w:r>
        <w:t xml:space="preserve">, </w:t>
      </w:r>
      <w:r w:rsidRPr="002A7957">
        <w:t xml:space="preserve">комары да мухи?).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Приводимые в недавнем прошлом контрпримеры по большей части уже отведены современной наукой</w:t>
      </w:r>
      <w:r>
        <w:t xml:space="preserve">, </w:t>
      </w:r>
      <w:r w:rsidRPr="002A7957">
        <w:t>а телеологическое доказательство подкреплено учением В. И. Вернадского о ноосфере. Экологи обосновали важную роль болот</w:t>
      </w:r>
      <w:r>
        <w:t xml:space="preserve">, </w:t>
      </w:r>
      <w:r w:rsidRPr="002A7957">
        <w:t>пустынь и иных бесполезных участков земной поверхности в функционировании биогеоценоза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Теодицея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Более серьезный контраргумент против телеологического доказательства сопряжен с указанием на неистребимое в мире зло: если в мире все целесообразно</w:t>
      </w:r>
      <w:r>
        <w:t xml:space="preserve">, </w:t>
      </w:r>
      <w:r w:rsidRPr="002A7957">
        <w:t>а Бог вседобр</w:t>
      </w:r>
      <w:r>
        <w:t xml:space="preserve">, </w:t>
      </w:r>
      <w:r w:rsidRPr="002A7957">
        <w:t xml:space="preserve">то откуда в мире зло?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Для оправдания Бога</w:t>
      </w:r>
      <w:r>
        <w:t xml:space="preserve">, </w:t>
      </w:r>
      <w:r w:rsidRPr="002A7957">
        <w:t>начиная с глубокой древности</w:t>
      </w:r>
      <w:r>
        <w:t xml:space="preserve">, </w:t>
      </w:r>
      <w:r w:rsidRPr="002A7957">
        <w:t>строились различные религиозно-философские концепции (Плутарх</w:t>
      </w:r>
      <w:r>
        <w:t xml:space="preserve">, </w:t>
      </w:r>
      <w:r w:rsidRPr="002A7957">
        <w:t>Августин</w:t>
      </w:r>
      <w:r>
        <w:t xml:space="preserve">, </w:t>
      </w:r>
      <w:r w:rsidRPr="002A7957">
        <w:t>Лютер</w:t>
      </w:r>
      <w:r>
        <w:t xml:space="preserve">, </w:t>
      </w:r>
      <w:r w:rsidRPr="002A7957">
        <w:t>Кальвин</w:t>
      </w:r>
      <w:r>
        <w:t xml:space="preserve">, </w:t>
      </w:r>
      <w:r w:rsidRPr="002A7957">
        <w:t>Лейбниц и др.). Лейбниц систематизировал все эти доводы в пользу всеблагости Бога и обобщил их в учении</w:t>
      </w:r>
      <w:r>
        <w:t xml:space="preserve">, </w:t>
      </w:r>
      <w:r w:rsidRPr="002A7957">
        <w:t>которое назвал теодицеей (богооправданием).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 своем трактате Опыты теодицеи о благости божией</w:t>
      </w:r>
      <w:r>
        <w:t xml:space="preserve">, </w:t>
      </w:r>
      <w:r w:rsidRPr="002A7957">
        <w:t>свободе человека и первопричине зла (1710) Лейбниц выдвигает идею</w:t>
      </w:r>
      <w:r>
        <w:t xml:space="preserve">, </w:t>
      </w:r>
      <w:r w:rsidRPr="002A7957">
        <w:t>что наилучший из всех возможных миров это такой мир</w:t>
      </w:r>
      <w:r>
        <w:t xml:space="preserve">, </w:t>
      </w:r>
      <w:r w:rsidRPr="002A7957">
        <w:t>который вмещает максимальное разнообразие степеней совершенства своих существ. Бог по своей благости желает наилучшего мира. Он не желает ни греха</w:t>
      </w:r>
      <w:r>
        <w:t xml:space="preserve">, </w:t>
      </w:r>
      <w:r w:rsidRPr="002A7957">
        <w:t>ни страданий. Однако без греха и страданий не будет полного разнообразия в мире</w:t>
      </w:r>
      <w:r>
        <w:t xml:space="preserve">, </w:t>
      </w:r>
      <w:r w:rsidRPr="002A7957">
        <w:t xml:space="preserve">и Бог допускает их (но не создает). Именно в таком мире мы и живем.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Следовательно</w:t>
      </w:r>
      <w:r>
        <w:t xml:space="preserve">, </w:t>
      </w:r>
      <w:r w:rsidRPr="002A7957">
        <w:t>зло целесообразно</w:t>
      </w:r>
      <w:r>
        <w:t xml:space="preserve">, </w:t>
      </w:r>
      <w:r w:rsidRPr="002A7957">
        <w:t xml:space="preserve">является благом оно помогает нам быть смиренными и готовыми преодолевать зло во имя добра. Злом Бог испытывает нашу веру и стойкость. Без зла невозможно оценить добра; страдания людей (физическое зло) и их нравственные пороки и преступления (моральное зло) суть теневые элементы совершеннейшего порядка вещей они оттеняют добро.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Вольтер в романе Кандид</w:t>
      </w:r>
      <w:r>
        <w:t xml:space="preserve">, </w:t>
      </w:r>
      <w:r w:rsidRPr="002A7957">
        <w:t>или Оптимизм (1759) остроумно</w:t>
      </w:r>
      <w:r>
        <w:t xml:space="preserve">, </w:t>
      </w:r>
      <w:r w:rsidRPr="002A7957">
        <w:t>хотя и неглубоко</w:t>
      </w:r>
      <w:r>
        <w:t xml:space="preserve">, </w:t>
      </w:r>
      <w:r w:rsidRPr="002A7957">
        <w:t>высмеивает суждение Лейбница о нашем мире как наилучшем из всех миров. Вместе с тем Вольтер заявлял: Если бы Бога не было</w:t>
      </w:r>
      <w:r>
        <w:t xml:space="preserve">, </w:t>
      </w:r>
      <w:r w:rsidRPr="002A7957">
        <w:t>Его следовало бы выдумать; но Он существует! Вся природа говорит об этом.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Существует также множество других религиозно-философских доктрин</w:t>
      </w:r>
      <w:r>
        <w:t xml:space="preserve">, </w:t>
      </w:r>
      <w:r w:rsidRPr="002A7957">
        <w:t>оправдывающих сосуществование добра и зла в мире. Например</w:t>
      </w:r>
      <w:r>
        <w:t xml:space="preserve">, </w:t>
      </w:r>
      <w:r w:rsidRPr="002A7957">
        <w:t>в учениях неоплатоников</w:t>
      </w:r>
      <w:r>
        <w:t xml:space="preserve">, </w:t>
      </w:r>
      <w:r w:rsidRPr="002A7957">
        <w:t>Августина</w:t>
      </w:r>
      <w:r>
        <w:t xml:space="preserve">, </w:t>
      </w:r>
      <w:r w:rsidRPr="002A7957">
        <w:t>религии Бахаи есть трактовка зла как минимальной степени добра. Иными словами</w:t>
      </w:r>
      <w:r>
        <w:t xml:space="preserve">, </w:t>
      </w:r>
      <w:r w:rsidRPr="002A7957">
        <w:t>зла как объективной реальности нет; люди принимают за зло либо дефицит добра</w:t>
      </w:r>
      <w:r>
        <w:t xml:space="preserve">, </w:t>
      </w:r>
      <w:r w:rsidRPr="002A7957">
        <w:t>либо пока непонимаемое ими добро.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Историческое и психологическое доказательства ― немаловажны среди основных обоснований реальности Божества в теизме. Один из авторов исторического аргумента о Боге</w:t>
      </w:r>
      <w:r>
        <w:t xml:space="preserve">, </w:t>
      </w:r>
      <w:r w:rsidRPr="002A7957">
        <w:t>Декарт</w:t>
      </w:r>
      <w:r>
        <w:t xml:space="preserve">, </w:t>
      </w:r>
      <w:r w:rsidRPr="002A7957">
        <w:t xml:space="preserve">указывал на распространенность понятия Бога у древних и современных народов.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Какими бы именами люди не называли Бога</w:t>
      </w:r>
      <w:r>
        <w:t xml:space="preserve">, </w:t>
      </w:r>
      <w:r w:rsidRPr="002A7957">
        <w:t>идея Бога тем не менее имела примерно одно и то же мысленное содержание для всех племен</w:t>
      </w:r>
      <w:r>
        <w:t xml:space="preserve">, </w:t>
      </w:r>
      <w:r w:rsidRPr="002A7957">
        <w:t>народов и наций. Отсюда заключалось</w:t>
      </w:r>
      <w:r>
        <w:t xml:space="preserve">, </w:t>
      </w:r>
      <w:r w:rsidRPr="002A7957">
        <w:t>что понятие Бога непреходяще</w:t>
      </w:r>
      <w:r>
        <w:t xml:space="preserve">, </w:t>
      </w:r>
      <w:r w:rsidRPr="002A7957">
        <w:t>а общая идея Бога не зависит от историко-культурных особенностей жизни людей. Эта идея дана человечеству свыше</w:t>
      </w:r>
      <w:r>
        <w:t xml:space="preserve">, </w:t>
      </w:r>
      <w:r w:rsidRPr="002A7957">
        <w:t>извне</w:t>
      </w:r>
      <w:r>
        <w:t xml:space="preserve">, </w:t>
      </w:r>
      <w:r w:rsidRPr="002A7957">
        <w:t xml:space="preserve">имеет божественное происхождение.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Противники исторического доказательства возражают: а) возможно</w:t>
      </w:r>
      <w:r>
        <w:t xml:space="preserve">, </w:t>
      </w:r>
      <w:r w:rsidRPr="002A7957">
        <w:t>был и нерелигиозный период эволюции человечества</w:t>
      </w:r>
      <w:r>
        <w:t xml:space="preserve">, </w:t>
      </w:r>
      <w:r w:rsidRPr="002A7957">
        <w:t>чему можно подобрать свидетельства в исследованиях ряда историков и археологов; б) простой народ</w:t>
      </w:r>
      <w:r>
        <w:t xml:space="preserve">, </w:t>
      </w:r>
      <w:r w:rsidRPr="002A7957">
        <w:t>говорил П. Гольбах</w:t>
      </w:r>
      <w:r>
        <w:t xml:space="preserve">, </w:t>
      </w:r>
      <w:r w:rsidRPr="002A7957">
        <w:t>верит не только в Бога</w:t>
      </w:r>
      <w:r>
        <w:t xml:space="preserve">, </w:t>
      </w:r>
      <w:r w:rsidRPr="002A7957">
        <w:t>но и в привидения</w:t>
      </w:r>
      <w:r>
        <w:t xml:space="preserve">, </w:t>
      </w:r>
      <w:r w:rsidRPr="002A7957">
        <w:t>призраки; следует ли отсюда</w:t>
      </w:r>
      <w:r>
        <w:t xml:space="preserve">, </w:t>
      </w:r>
      <w:r w:rsidRPr="002A7957">
        <w:t>что и они существуют? Эти контраргументы не поддаются полному опровержению и ослабляют убедительность исторического доказательства.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Психологическое доказательство имеет множество вариантов. Среди них можно выделить такие основные версии: а) вера в Бога и обращение к Нему благотворно влияют на поведение и здоровье людей</w:t>
      </w:r>
      <w:r>
        <w:t xml:space="preserve">, </w:t>
      </w:r>
      <w:r w:rsidRPr="002A7957">
        <w:t>вызволяют их из критических ситуаций; следовательно</w:t>
      </w:r>
      <w:r>
        <w:t xml:space="preserve">, </w:t>
      </w:r>
      <w:r w:rsidRPr="002A7957">
        <w:t>Бог реальная и высшая сила; б) все люди несовершенны</w:t>
      </w:r>
      <w:r>
        <w:t xml:space="preserve">, </w:t>
      </w:r>
      <w:r w:rsidRPr="002A7957">
        <w:t>а потому не могли сами</w:t>
      </w:r>
      <w:r>
        <w:t xml:space="preserve">, </w:t>
      </w:r>
      <w:r w:rsidRPr="002A7957">
        <w:t>своим воображением</w:t>
      </w:r>
      <w:r>
        <w:t xml:space="preserve">, </w:t>
      </w:r>
      <w:r w:rsidRPr="002A7957">
        <w:t>произвести идею о всесовершенном Боге; следовательно</w:t>
      </w:r>
      <w:r>
        <w:t xml:space="preserve">, </w:t>
      </w:r>
      <w:r w:rsidRPr="002A7957">
        <w:t>эта идея дана людям Богом</w:t>
      </w:r>
      <w:r>
        <w:t xml:space="preserve">, </w:t>
      </w:r>
      <w:r w:rsidRPr="002A7957">
        <w:t>и ее разделяют не только неграмотные люди</w:t>
      </w:r>
      <w:r>
        <w:t xml:space="preserve">, </w:t>
      </w:r>
      <w:r w:rsidRPr="002A7957">
        <w:t>но также высокообразованные ученые.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Против этих доказательств традиционно выдвигают следующие доводы: а) самовнушение помогает исцелению: чем сильнее веришь в собственное выздоровление</w:t>
      </w:r>
      <w:r>
        <w:t xml:space="preserve">, </w:t>
      </w:r>
      <w:r w:rsidRPr="002A7957">
        <w:t>тем выше вероятность реального исцеления; б) люди способны при помощи абстрактного мышления производить предельные идеализации (например</w:t>
      </w:r>
      <w:r>
        <w:t xml:space="preserve">, </w:t>
      </w:r>
      <w:r w:rsidRPr="002A7957">
        <w:t>понятия абсолютно-упругое тело</w:t>
      </w:r>
      <w:r>
        <w:t xml:space="preserve">, </w:t>
      </w:r>
      <w:r w:rsidRPr="002A7957">
        <w:t>математическая точка и др.)</w:t>
      </w:r>
      <w:r>
        <w:t xml:space="preserve">, </w:t>
      </w:r>
      <w:r w:rsidRPr="002A7957">
        <w:t>и понятие совершенного Существа в данном случае не должно рассматриваться как исключение. Это серьезные доводы.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Среди же забавных атеистических возражений часто встречается следующее утверждение: идея Бога возникла из-за невежества</w:t>
      </w:r>
      <w:r>
        <w:t xml:space="preserve">, </w:t>
      </w:r>
      <w:r w:rsidRPr="002A7957">
        <w:t>в Бога веруют малограмотные люди; приобретая научное знание и культурно совершенствуясь</w:t>
      </w:r>
      <w:r>
        <w:t xml:space="preserve">, </w:t>
      </w:r>
      <w:r w:rsidRPr="002A7957">
        <w:t>люди освобождаются от идеи Бога. Данное суждение легко отводится</w:t>
      </w:r>
      <w:r>
        <w:t xml:space="preserve">, </w:t>
      </w:r>
      <w:r w:rsidRPr="002A7957">
        <w:t>например</w:t>
      </w:r>
      <w:r>
        <w:t xml:space="preserve">, </w:t>
      </w:r>
      <w:r w:rsidRPr="002A7957">
        <w:t>указанием на биографии научных гениев</w:t>
      </w:r>
      <w:r>
        <w:t xml:space="preserve"> - </w:t>
      </w:r>
      <w:r w:rsidRPr="002A7957">
        <w:t>большинство первопроходцев в науке были глубоко верующими в Бога людьми.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Моральное доказательство ― еще один из основных аргументов в теизме. И. Кант полагал</w:t>
      </w:r>
      <w:r>
        <w:t xml:space="preserve">, </w:t>
      </w:r>
      <w:r w:rsidRPr="002A7957">
        <w:t>что все теоретические способы обоснования бытия Бога несостоятельны</w:t>
      </w:r>
      <w:r>
        <w:t xml:space="preserve">, </w:t>
      </w:r>
      <w:r w:rsidRPr="002A7957">
        <w:t>однако необходимость бытия Бога можно доказать в пределах практического разума</w:t>
      </w:r>
      <w:r>
        <w:t xml:space="preserve">, </w:t>
      </w:r>
      <w:r w:rsidRPr="002A7957">
        <w:t>морали.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Во многих Священных Писаниях моральный аргумент представлен следующим умозаключением: без веры в Бога люди перестают страшиться греха</w:t>
      </w:r>
      <w:r>
        <w:t xml:space="preserve">, </w:t>
      </w:r>
      <w:r w:rsidRPr="002A7957">
        <w:t>но коль скоро все-таки встречаются высоконравственные люди</w:t>
      </w:r>
      <w:r>
        <w:t xml:space="preserve">, </w:t>
      </w:r>
      <w:r w:rsidRPr="002A7957">
        <w:t>то</w:t>
      </w:r>
      <w:r>
        <w:t xml:space="preserve">, </w:t>
      </w:r>
      <w:r w:rsidRPr="002A7957">
        <w:t>вероятно</w:t>
      </w:r>
      <w:r>
        <w:t xml:space="preserve">, </w:t>
      </w:r>
      <w:r w:rsidRPr="002A7957">
        <w:t>потому</w:t>
      </w:r>
      <w:r>
        <w:t xml:space="preserve">, </w:t>
      </w:r>
      <w:r w:rsidRPr="002A7957">
        <w:t xml:space="preserve">что в их совести присутствует Бог.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Кант своеобразно развивает это рассуждение. Он исходит из допущения</w:t>
      </w:r>
      <w:r>
        <w:t xml:space="preserve">, </w:t>
      </w:r>
      <w:r w:rsidRPr="002A7957">
        <w:t>что если нет Творца</w:t>
      </w:r>
      <w:r>
        <w:t xml:space="preserve">, </w:t>
      </w:r>
      <w:r w:rsidRPr="002A7957">
        <w:t>то моральные идеи и принципы теряют всякую объективную значимость</w:t>
      </w:r>
      <w:r>
        <w:t xml:space="preserve">, </w:t>
      </w:r>
      <w:r w:rsidRPr="002A7957">
        <w:t>рушатся. Люди стремятся к счастью</w:t>
      </w:r>
      <w:r>
        <w:t xml:space="preserve">, </w:t>
      </w:r>
      <w:r w:rsidRPr="002A7957">
        <w:t xml:space="preserve">однако у них есть также чувство морального долга.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Ощущение морального долга Кант назвал категорическим императивом. Нравственное чувство заставляет людей думать</w:t>
      </w:r>
      <w:r>
        <w:t xml:space="preserve">, </w:t>
      </w:r>
      <w:r w:rsidRPr="002A7957">
        <w:t>что Вселенная упорядочена в соответствии с принципами морали. Если в мире обнаруживается объективный моральный порядок</w:t>
      </w:r>
      <w:r>
        <w:t xml:space="preserve">, </w:t>
      </w:r>
      <w:r w:rsidRPr="002A7957">
        <w:t xml:space="preserve">то устанавливать и поддерживать этот порядок может только Бог.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Люди не умеют самостоятельно достигать гармонии между счастьем и долгом; создать в них такую гармонию в состоянии лишь самое совершенное нравственное Существо Бог.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Во что выливаются те или иные наши поступки с течением времени</w:t>
      </w:r>
      <w:r>
        <w:t xml:space="preserve">, </w:t>
      </w:r>
      <w:r w:rsidRPr="002A7957">
        <w:t>в ходе истории</w:t>
      </w:r>
      <w:r>
        <w:t xml:space="preserve">, </w:t>
      </w:r>
      <w:r w:rsidRPr="002A7957">
        <w:t>в череде поколений? Чтобы оценить все долговременные последствия своего поведения</w:t>
      </w:r>
      <w:r>
        <w:t xml:space="preserve">, </w:t>
      </w:r>
      <w:r w:rsidRPr="002A7957">
        <w:t>рассуждает Кант</w:t>
      </w:r>
      <w:r>
        <w:t xml:space="preserve">, </w:t>
      </w:r>
      <w:r w:rsidRPr="002A7957">
        <w:t>человек каким-то образом должен пребывать во всех временах</w:t>
      </w:r>
      <w:r>
        <w:t xml:space="preserve">, </w:t>
      </w:r>
      <w:r w:rsidRPr="002A7957">
        <w:t>в том числе и в вечности после своей физической смерти. Для этого у него должна быть бессмертная душа</w:t>
      </w:r>
      <w:r>
        <w:t xml:space="preserve">, </w:t>
      </w:r>
      <w:r w:rsidRPr="002A7957">
        <w:t xml:space="preserve">обладающая способностью видения и нравственного оценивания событий.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Если душа человека будет иметь возможность созерцать всю полноту содеянного человеком при земной жизни</w:t>
      </w:r>
      <w:r>
        <w:t xml:space="preserve">, </w:t>
      </w:r>
      <w:r w:rsidRPr="002A7957">
        <w:t>то на Последнем Суде она будет точно знать</w:t>
      </w:r>
      <w:r>
        <w:t xml:space="preserve">, </w:t>
      </w:r>
      <w:r w:rsidRPr="002A7957">
        <w:t xml:space="preserve">за что именно следует держать ответ. Для вершения истинно справедливого Суда должен быть самый неподкупный и объективный судья.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Таким Судьей может быть только Бог. Бытие Бога норма и опора нравственного поведения. Глас Божий звучит в нашей совести и пробуждает в нас представления о добре и зле</w:t>
      </w:r>
      <w:r>
        <w:t xml:space="preserve">, </w:t>
      </w:r>
      <w:r w:rsidRPr="002A7957">
        <w:t>моральной ответственности и долге. Моральный аргумент И. Канта прочно вошел в протестантскую теологию.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Атеисты выдвигают следующие возражения против доказательства Канта: а) бывают верующие-грешники</w:t>
      </w:r>
      <w:r>
        <w:t xml:space="preserve">, </w:t>
      </w:r>
      <w:r w:rsidRPr="002A7957">
        <w:t>и есть немало высоконравственных людей</w:t>
      </w:r>
      <w:r>
        <w:t xml:space="preserve">, </w:t>
      </w:r>
      <w:r w:rsidRPr="002A7957">
        <w:t>которые не исповедуют веру в Бога; б) в каждой культуре складываются свои моральные нормы</w:t>
      </w:r>
      <w:r>
        <w:t xml:space="preserve">, </w:t>
      </w:r>
      <w:r w:rsidRPr="002A7957">
        <w:t>поэтому общечеловеческой морали не существует; в) представления о добре и зле в ходе истории меняются до такой степени</w:t>
      </w:r>
      <w:r>
        <w:t xml:space="preserve">, </w:t>
      </w:r>
      <w:r w:rsidRPr="002A7957">
        <w:t xml:space="preserve">что от народа к народу и от века к веку могут противоречить друг другу (Ф. Энгельс).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На эти возражения священники и теологи отвечают так: общечеловеческий нравственный кодекс в целом примерно один и тот же во многих Священных Писаниях</w:t>
      </w:r>
      <w:r>
        <w:t xml:space="preserve">, </w:t>
      </w:r>
      <w:r w:rsidRPr="002A7957">
        <w:t>однако люди могут надстраивать над вечными нормами морали также и свои</w:t>
      </w:r>
      <w:r>
        <w:t xml:space="preserve">, </w:t>
      </w:r>
      <w:r w:rsidRPr="002A7957">
        <w:t xml:space="preserve">исторически преходящие и специфические предписания в соответствии с духом своей эпохи и потребностями культуры в нововведениях. </w:t>
      </w:r>
    </w:p>
    <w:p w:rsidR="00C565FB" w:rsidRDefault="00C565FB" w:rsidP="00C565FB">
      <w:pPr>
        <w:spacing w:before="120"/>
        <w:ind w:firstLine="567"/>
        <w:jc w:val="both"/>
      </w:pPr>
      <w:r w:rsidRPr="002A7957">
        <w:t>Если верующий грешит</w:t>
      </w:r>
      <w:r>
        <w:t xml:space="preserve">, </w:t>
      </w:r>
      <w:r w:rsidRPr="002A7957">
        <w:t>то он ясно осознает</w:t>
      </w:r>
      <w:r>
        <w:t xml:space="preserve">, </w:t>
      </w:r>
      <w:r w:rsidRPr="002A7957">
        <w:t>что нарушает заповеди Бога; если же неверующий сторонится греха</w:t>
      </w:r>
      <w:r>
        <w:t xml:space="preserve">, </w:t>
      </w:r>
      <w:r w:rsidRPr="002A7957">
        <w:t>то он подчиняет свое поведение тем же заповедям</w:t>
      </w:r>
      <w:r>
        <w:t xml:space="preserve">, </w:t>
      </w:r>
      <w:r w:rsidRPr="002A7957">
        <w:t>что и верующий</w:t>
      </w:r>
      <w:r>
        <w:t xml:space="preserve">, </w:t>
      </w:r>
      <w:r w:rsidRPr="002A7957">
        <w:t>вне зависимости от того</w:t>
      </w:r>
      <w:r>
        <w:t xml:space="preserve">, </w:t>
      </w:r>
      <w:r w:rsidRPr="002A7957">
        <w:t>знает он или не знает о происхождении этих норм</w:t>
      </w:r>
      <w:r>
        <w:t xml:space="preserve">, </w:t>
      </w:r>
      <w:r w:rsidRPr="002A7957">
        <w:t>ставших традиционными.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Пари Паскаля</w:t>
      </w:r>
    </w:p>
    <w:p w:rsidR="00C565FB" w:rsidRPr="002A7957" w:rsidRDefault="00C565FB" w:rsidP="00C565FB">
      <w:pPr>
        <w:spacing w:before="120"/>
        <w:ind w:firstLine="567"/>
        <w:jc w:val="both"/>
      </w:pPr>
      <w:r w:rsidRPr="002A7957">
        <w:t>Блез Паскаль в Мыслях (раздел III</w:t>
      </w:r>
      <w:r>
        <w:t xml:space="preserve">, </w:t>
      </w:r>
      <w:r w:rsidRPr="002A7957">
        <w:t>фрагмент 233) предложил свое пари</w:t>
      </w:r>
      <w:r>
        <w:t xml:space="preserve">, </w:t>
      </w:r>
      <w:r w:rsidRPr="002A7957">
        <w:t>касающееся вопроса о бытии Бога. Что можно выиграть или проиграть</w:t>
      </w:r>
      <w:r>
        <w:t xml:space="preserve">, </w:t>
      </w:r>
      <w:r w:rsidRPr="002A7957">
        <w:t>если веришь или не веришь в Бога? Если Бог есть и вы в Него верите</w:t>
      </w:r>
      <w:r>
        <w:t xml:space="preserve">, </w:t>
      </w:r>
      <w:r w:rsidRPr="002A7957">
        <w:t>то выиграете вечное блаженство. Если вы верите в Бога</w:t>
      </w:r>
      <w:r>
        <w:t xml:space="preserve">, </w:t>
      </w:r>
      <w:r w:rsidRPr="002A7957">
        <w:t>но Его нет</w:t>
      </w:r>
      <w:r>
        <w:t xml:space="preserve">, </w:t>
      </w:r>
      <w:r w:rsidRPr="002A7957">
        <w:t>то вы ничего не теряете. Если вы отрицаете бытие Бога</w:t>
      </w:r>
      <w:r>
        <w:t xml:space="preserve">, </w:t>
      </w:r>
      <w:r w:rsidRPr="002A7957">
        <w:t>а Он есть</w:t>
      </w:r>
      <w:r>
        <w:t xml:space="preserve">, </w:t>
      </w:r>
      <w:r w:rsidRPr="002A7957">
        <w:t>то вы теряете возможность вечного блаженства. Если вы отрицаете бытие Бога и Бога нет</w:t>
      </w:r>
      <w:r>
        <w:t xml:space="preserve">, </w:t>
      </w:r>
      <w:r w:rsidRPr="002A7957">
        <w:t>то вы ничего не выигываете. Отсюда</w:t>
      </w:r>
      <w:r>
        <w:t xml:space="preserve">, </w:t>
      </w:r>
      <w:r w:rsidRPr="002A7957">
        <w:t>выгоднее признать бытие Бога.</w:t>
      </w:r>
    </w:p>
    <w:p w:rsidR="00C565FB" w:rsidRPr="002A7957" w:rsidRDefault="00C565FB" w:rsidP="00C565FB">
      <w:pPr>
        <w:spacing w:before="120"/>
        <w:jc w:val="center"/>
        <w:rPr>
          <w:b/>
          <w:sz w:val="28"/>
        </w:rPr>
      </w:pPr>
      <w:r w:rsidRPr="002A7957">
        <w:rPr>
          <w:b/>
          <w:sz w:val="28"/>
        </w:rPr>
        <w:t>Список литературы</w:t>
      </w:r>
    </w:p>
    <w:p w:rsidR="00C565FB" w:rsidRDefault="00C565FB" w:rsidP="00C565FB">
      <w:pPr>
        <w:spacing w:before="120"/>
        <w:ind w:firstLine="567"/>
        <w:jc w:val="both"/>
      </w:pPr>
      <w:r w:rsidRPr="002A7957">
        <w:t xml:space="preserve">Пивоваров Д.В. Философия религии. Курс лекций. РУДН. Часть первая. Лекция 4.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13BE"/>
    <w:multiLevelType w:val="multilevel"/>
    <w:tmpl w:val="0AA2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9745C"/>
    <w:multiLevelType w:val="multilevel"/>
    <w:tmpl w:val="A336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27D4F"/>
    <w:multiLevelType w:val="multilevel"/>
    <w:tmpl w:val="27F4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03D3F"/>
    <w:multiLevelType w:val="multilevel"/>
    <w:tmpl w:val="9348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C40ED"/>
    <w:multiLevelType w:val="multilevel"/>
    <w:tmpl w:val="16D2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D237E"/>
    <w:multiLevelType w:val="multilevel"/>
    <w:tmpl w:val="87D2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0401F"/>
    <w:multiLevelType w:val="multilevel"/>
    <w:tmpl w:val="6100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B2FEA"/>
    <w:multiLevelType w:val="multilevel"/>
    <w:tmpl w:val="B5E6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342"/>
    <w:multiLevelType w:val="multilevel"/>
    <w:tmpl w:val="A7E6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8701BF"/>
    <w:multiLevelType w:val="multilevel"/>
    <w:tmpl w:val="49A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A0470"/>
    <w:multiLevelType w:val="multilevel"/>
    <w:tmpl w:val="B40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21996"/>
    <w:multiLevelType w:val="multilevel"/>
    <w:tmpl w:val="A78C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563E2"/>
    <w:multiLevelType w:val="multilevel"/>
    <w:tmpl w:val="2574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E607595"/>
    <w:multiLevelType w:val="multilevel"/>
    <w:tmpl w:val="38BE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784698"/>
    <w:multiLevelType w:val="multilevel"/>
    <w:tmpl w:val="FED2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30814"/>
    <w:multiLevelType w:val="multilevel"/>
    <w:tmpl w:val="3790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F070C"/>
    <w:multiLevelType w:val="multilevel"/>
    <w:tmpl w:val="EF9E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7221B16"/>
    <w:multiLevelType w:val="multilevel"/>
    <w:tmpl w:val="7EBA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60205A"/>
    <w:multiLevelType w:val="multilevel"/>
    <w:tmpl w:val="ACB4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FA2269"/>
    <w:multiLevelType w:val="multilevel"/>
    <w:tmpl w:val="9146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3"/>
  </w:num>
  <w:num w:numId="14">
    <w:abstractNumId w:val="13"/>
  </w:num>
  <w:num w:numId="15">
    <w:abstractNumId w:val="7"/>
  </w:num>
  <w:num w:numId="16">
    <w:abstractNumId w:val="15"/>
  </w:num>
  <w:num w:numId="17">
    <w:abstractNumId w:val="8"/>
  </w:num>
  <w:num w:numId="18">
    <w:abstractNumId w:val="1"/>
  </w:num>
  <w:num w:numId="19">
    <w:abstractNumId w:val="16"/>
  </w:num>
  <w:num w:numId="20">
    <w:abstractNumId w:val="14"/>
  </w:num>
  <w:num w:numId="21">
    <w:abstractNumId w:val="17"/>
  </w:num>
  <w:num w:numId="22">
    <w:abstractNumId w:val="2"/>
  </w:num>
  <w:num w:numId="23">
    <w:abstractNumId w:val="19"/>
  </w:num>
  <w:num w:numId="24">
    <w:abstractNumId w:val="12"/>
  </w:num>
  <w:num w:numId="25">
    <w:abstractNumId w:val="4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5FB"/>
    <w:rsid w:val="001A35F6"/>
    <w:rsid w:val="002A7957"/>
    <w:rsid w:val="00811DD4"/>
    <w:rsid w:val="00830C4F"/>
    <w:rsid w:val="00C565FB"/>
    <w:rsid w:val="00C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8B9B65-26D9-4EBF-973A-945B93E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5F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565FB"/>
    <w:pPr>
      <w:spacing w:before="100" w:beforeAutospacing="1" w:after="100" w:afterAutospacing="1" w:line="340" w:lineRule="atLeast"/>
      <w:ind w:left="100" w:right="100"/>
      <w:jc w:val="center"/>
      <w:outlineLvl w:val="0"/>
    </w:pPr>
    <w:rPr>
      <w:rFonts w:ascii="Arial" w:hAnsi="Arial" w:cs="Arial"/>
      <w:b/>
      <w:bCs/>
      <w:color w:val="AD2929"/>
      <w:kern w:val="36"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C56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C565FB"/>
    <w:pPr>
      <w:spacing w:before="100" w:beforeAutospacing="1" w:after="100" w:afterAutospacing="1" w:line="300" w:lineRule="atLeast"/>
      <w:ind w:left="100" w:right="100"/>
      <w:jc w:val="center"/>
      <w:outlineLvl w:val="2"/>
    </w:pPr>
    <w:rPr>
      <w:rFonts w:ascii="Arial" w:hAnsi="Arial" w:cs="Arial"/>
      <w:b/>
      <w:bCs/>
      <w:color w:val="AD2929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C56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565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C565F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565FB"/>
    <w:pPr>
      <w:spacing w:before="100" w:beforeAutospacing="1" w:after="100" w:afterAutospacing="1"/>
      <w:ind w:left="100" w:right="100" w:firstLine="200"/>
      <w:jc w:val="both"/>
    </w:pPr>
    <w:rPr>
      <w:rFonts w:ascii="Verdana" w:hAnsi="Verdana"/>
      <w:sz w:val="19"/>
      <w:szCs w:val="19"/>
    </w:rPr>
  </w:style>
  <w:style w:type="paragraph" w:customStyle="1" w:styleId="author">
    <w:name w:val="author"/>
    <w:basedOn w:val="a"/>
    <w:uiPriority w:val="99"/>
    <w:rsid w:val="00C565FB"/>
    <w:pPr>
      <w:spacing w:before="100" w:beforeAutospacing="1" w:after="100" w:afterAutospacing="1"/>
      <w:ind w:left="100" w:right="100"/>
      <w:jc w:val="both"/>
    </w:pPr>
    <w:rPr>
      <w:rFonts w:ascii="Verdana" w:hAnsi="Verdana"/>
      <w:color w:val="552222"/>
      <w:sz w:val="19"/>
      <w:szCs w:val="19"/>
    </w:rPr>
  </w:style>
  <w:style w:type="paragraph" w:styleId="HTML">
    <w:name w:val="HTML Preformatted"/>
    <w:basedOn w:val="a"/>
    <w:link w:val="HTML0"/>
    <w:uiPriority w:val="99"/>
    <w:rsid w:val="00C56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30" w:right="100"/>
      <w:jc w:val="both"/>
    </w:pPr>
    <w:rPr>
      <w:rFonts w:ascii="Courier New" w:hAnsi="Courier New" w:cs="Courier New"/>
      <w:color w:val="442222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C565F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C565F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Pr>
      <w:sz w:val="24"/>
      <w:szCs w:val="24"/>
    </w:rPr>
  </w:style>
  <w:style w:type="paragraph" w:customStyle="1" w:styleId="bukvica">
    <w:name w:val="bukvica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head1">
    <w:name w:val="head1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22"/>
      <w:szCs w:val="22"/>
    </w:rPr>
  </w:style>
  <w:style w:type="paragraph" w:customStyle="1" w:styleId="head2">
    <w:name w:val="head2"/>
    <w:basedOn w:val="a"/>
    <w:uiPriority w:val="99"/>
    <w:rsid w:val="00C565FB"/>
    <w:pPr>
      <w:shd w:val="clear" w:color="auto" w:fill="EEE8AA"/>
      <w:spacing w:before="100" w:beforeAutospacing="1" w:after="100" w:afterAutospacing="1"/>
    </w:pPr>
    <w:rPr>
      <w:rFonts w:ascii="Verdana" w:hAnsi="Verdana"/>
      <w:color w:val="000000"/>
      <w:sz w:val="19"/>
      <w:szCs w:val="19"/>
    </w:rPr>
  </w:style>
  <w:style w:type="paragraph" w:customStyle="1" w:styleId="head3">
    <w:name w:val="head3"/>
    <w:basedOn w:val="a"/>
    <w:uiPriority w:val="99"/>
    <w:rsid w:val="00C565FB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head4">
    <w:name w:val="head4"/>
    <w:basedOn w:val="a"/>
    <w:uiPriority w:val="99"/>
    <w:rsid w:val="00C565FB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paragraph" w:customStyle="1" w:styleId="head5">
    <w:name w:val="head5"/>
    <w:basedOn w:val="a"/>
    <w:uiPriority w:val="99"/>
    <w:rsid w:val="00C565FB"/>
    <w:pPr>
      <w:spacing w:before="100" w:beforeAutospacing="1" w:after="100" w:afterAutospacing="1" w:line="100" w:lineRule="atLeast"/>
    </w:pPr>
    <w:rPr>
      <w:rFonts w:ascii="Book Antiqua" w:hAnsi="Book Antiqua"/>
      <w:color w:val="000000"/>
      <w:sz w:val="16"/>
      <w:szCs w:val="16"/>
    </w:rPr>
  </w:style>
  <w:style w:type="paragraph" w:customStyle="1" w:styleId="head6">
    <w:name w:val="head6"/>
    <w:basedOn w:val="a"/>
    <w:uiPriority w:val="99"/>
    <w:rsid w:val="00C565FB"/>
    <w:pPr>
      <w:spacing w:before="100" w:beforeAutospacing="1" w:after="100" w:afterAutospacing="1"/>
    </w:pPr>
    <w:rPr>
      <w:rFonts w:ascii="Century Gothic" w:hAnsi="Century Gothic"/>
      <w:b/>
      <w:bCs/>
      <w:color w:val="800000"/>
      <w:sz w:val="14"/>
      <w:szCs w:val="14"/>
    </w:rPr>
  </w:style>
  <w:style w:type="paragraph" w:customStyle="1" w:styleId="welcome">
    <w:name w:val="welcome"/>
    <w:basedOn w:val="a"/>
    <w:uiPriority w:val="99"/>
    <w:rsid w:val="00C565FB"/>
    <w:pPr>
      <w:spacing w:before="100" w:beforeAutospacing="1" w:after="100" w:afterAutospacing="1"/>
      <w:jc w:val="center"/>
    </w:pPr>
    <w:rPr>
      <w:rFonts w:ascii="Monotype Corsiva" w:hAnsi="Monotype Corsiva"/>
      <w:i/>
      <w:iCs/>
      <w:color w:val="000000"/>
      <w:sz w:val="18"/>
      <w:szCs w:val="18"/>
    </w:rPr>
  </w:style>
  <w:style w:type="paragraph" w:customStyle="1" w:styleId="happy">
    <w:name w:val="happy"/>
    <w:basedOn w:val="a"/>
    <w:uiPriority w:val="99"/>
    <w:rsid w:val="00C565FB"/>
    <w:pPr>
      <w:spacing w:before="100" w:beforeAutospacing="1" w:after="100" w:afterAutospacing="1"/>
      <w:jc w:val="center"/>
    </w:pPr>
    <w:rPr>
      <w:rFonts w:ascii="Monotype Corsiva" w:hAnsi="Monotype Corsiva"/>
      <w:b/>
      <w:bCs/>
      <w:color w:val="008000"/>
      <w:sz w:val="18"/>
      <w:szCs w:val="18"/>
    </w:rPr>
  </w:style>
  <w:style w:type="paragraph" w:customStyle="1" w:styleId="letter">
    <w:name w:val="letter"/>
    <w:basedOn w:val="a"/>
    <w:uiPriority w:val="99"/>
    <w:rsid w:val="00C565FB"/>
    <w:pPr>
      <w:spacing w:before="100" w:beforeAutospacing="1" w:after="100" w:afterAutospacing="1"/>
      <w:jc w:val="center"/>
    </w:pPr>
    <w:rPr>
      <w:rFonts w:ascii="Verdana" w:hAnsi="Verdana"/>
      <w:color w:val="FF0000"/>
      <w:sz w:val="16"/>
      <w:szCs w:val="16"/>
    </w:rPr>
  </w:style>
  <w:style w:type="paragraph" w:customStyle="1" w:styleId="note">
    <w:name w:val="note"/>
    <w:basedOn w:val="a"/>
    <w:uiPriority w:val="99"/>
    <w:rsid w:val="00C565FB"/>
    <w:pPr>
      <w:spacing w:before="100" w:beforeAutospacing="1" w:after="100" w:afterAutospacing="1"/>
      <w:jc w:val="center"/>
    </w:pPr>
    <w:rPr>
      <w:rFonts w:ascii="Book Antiqua" w:hAnsi="Book Antiqua"/>
      <w:color w:val="000000"/>
      <w:sz w:val="15"/>
      <w:szCs w:val="15"/>
    </w:rPr>
  </w:style>
  <w:style w:type="paragraph" w:customStyle="1" w:styleId="epigraph">
    <w:name w:val="epigraph"/>
    <w:basedOn w:val="a"/>
    <w:uiPriority w:val="99"/>
    <w:rsid w:val="00C565FB"/>
    <w:pPr>
      <w:spacing w:before="100" w:beforeAutospacing="1" w:after="100" w:afterAutospacing="1"/>
    </w:pPr>
    <w:rPr>
      <w:rFonts w:ascii="Book Antiqua" w:hAnsi="Book Antiqua"/>
      <w:i/>
      <w:iCs/>
      <w:color w:val="990000"/>
      <w:sz w:val="14"/>
      <w:szCs w:val="14"/>
    </w:rPr>
  </w:style>
  <w:style w:type="paragraph" w:customStyle="1" w:styleId="preview0">
    <w:name w:val="preview0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redline">
    <w:name w:val="redline"/>
    <w:basedOn w:val="a"/>
    <w:uiPriority w:val="99"/>
    <w:rsid w:val="00C565FB"/>
    <w:pPr>
      <w:spacing w:after="120"/>
      <w:ind w:firstLine="600"/>
      <w:jc w:val="both"/>
    </w:pPr>
    <w:rPr>
      <w:rFonts w:ascii="Verdana" w:hAnsi="Verdana"/>
      <w:color w:val="000000"/>
      <w:sz w:val="13"/>
      <w:szCs w:val="13"/>
    </w:rPr>
  </w:style>
  <w:style w:type="paragraph" w:customStyle="1" w:styleId="preview">
    <w:name w:val="preview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990000"/>
      <w:sz w:val="13"/>
      <w:szCs w:val="13"/>
    </w:rPr>
  </w:style>
  <w:style w:type="paragraph" w:customStyle="1" w:styleId="previewhumor">
    <w:name w:val="preview_humor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669900"/>
      <w:sz w:val="13"/>
      <w:szCs w:val="13"/>
    </w:rPr>
  </w:style>
  <w:style w:type="paragraph" w:customStyle="1" w:styleId="previewmy">
    <w:name w:val="preview_my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66"/>
      <w:sz w:val="13"/>
      <w:szCs w:val="13"/>
    </w:rPr>
  </w:style>
  <w:style w:type="paragraph" w:customStyle="1" w:styleId="transcription">
    <w:name w:val="transcription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800000"/>
      <w:sz w:val="13"/>
      <w:szCs w:val="13"/>
    </w:rPr>
  </w:style>
  <w:style w:type="paragraph" w:customStyle="1" w:styleId="checker1">
    <w:name w:val="checker1"/>
    <w:basedOn w:val="a"/>
    <w:uiPriority w:val="99"/>
    <w:rsid w:val="00C565FB"/>
    <w:pPr>
      <w:spacing w:before="100" w:beforeAutospacing="1" w:after="100" w:afterAutospacing="1" w:line="18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2">
    <w:name w:val="checker2"/>
    <w:basedOn w:val="a"/>
    <w:uiPriority w:val="99"/>
    <w:rsid w:val="00C565FB"/>
    <w:pPr>
      <w:spacing w:before="100" w:beforeAutospacing="1" w:after="100" w:afterAutospacing="1" w:line="160" w:lineRule="atLeast"/>
      <w:jc w:val="both"/>
    </w:pPr>
    <w:rPr>
      <w:rFonts w:ascii="Verdana" w:hAnsi="Verdana"/>
      <w:color w:val="000000"/>
      <w:sz w:val="13"/>
      <w:szCs w:val="13"/>
    </w:rPr>
  </w:style>
  <w:style w:type="paragraph" w:customStyle="1" w:styleId="checkergreen">
    <w:name w:val="checker_green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mypapers">
    <w:name w:val="my_papers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oks">
    <w:name w:val="books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journal">
    <w:name w:val="journal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zip">
    <w:name w:val="zip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df">
    <w:name w:val="pdf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doc">
    <w:name w:val="doc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xls">
    <w:name w:val="xls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ps">
    <w:name w:val="pps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Verdana" w:hAnsi="Verdana"/>
      <w:color w:val="000000"/>
      <w:sz w:val="13"/>
      <w:szCs w:val="13"/>
    </w:rPr>
  </w:style>
  <w:style w:type="paragraph" w:customStyle="1" w:styleId="previewnote">
    <w:name w:val="preview_note"/>
    <w:basedOn w:val="a"/>
    <w:uiPriority w:val="99"/>
    <w:rsid w:val="00C565FB"/>
    <w:pPr>
      <w:spacing w:before="100" w:beforeAutospacing="1" w:after="100" w:afterAutospacing="1"/>
      <w:jc w:val="both"/>
    </w:pPr>
    <w:rPr>
      <w:rFonts w:ascii="Century Gothic" w:hAnsi="Century Gothic"/>
      <w:color w:val="006400"/>
      <w:sz w:val="13"/>
      <w:szCs w:val="13"/>
    </w:rPr>
  </w:style>
  <w:style w:type="paragraph" w:customStyle="1" w:styleId="preview0m">
    <w:name w:val="preview0_m"/>
    <w:basedOn w:val="a"/>
    <w:uiPriority w:val="99"/>
    <w:rsid w:val="00C565FB"/>
    <w:pPr>
      <w:spacing w:before="100" w:beforeAutospacing="1" w:after="100" w:afterAutospacing="1"/>
      <w:jc w:val="both"/>
    </w:pPr>
    <w:rPr>
      <w:rFonts w:ascii="Arial" w:hAnsi="Arial" w:cs="Arial"/>
      <w:color w:val="000000"/>
      <w:sz w:val="12"/>
      <w:szCs w:val="12"/>
    </w:rPr>
  </w:style>
  <w:style w:type="paragraph" w:customStyle="1" w:styleId="previewmym">
    <w:name w:val="preview_my_m"/>
    <w:basedOn w:val="a"/>
    <w:uiPriority w:val="99"/>
    <w:rsid w:val="00C565FB"/>
    <w:pPr>
      <w:spacing w:before="100" w:beforeAutospacing="1" w:after="100" w:afterAutospacing="1"/>
      <w:jc w:val="both"/>
    </w:pPr>
    <w:rPr>
      <w:rFonts w:ascii="Arial" w:hAnsi="Arial" w:cs="Arial"/>
      <w:i/>
      <w:iCs/>
      <w:color w:val="000080"/>
      <w:sz w:val="12"/>
      <w:szCs w:val="12"/>
    </w:rPr>
  </w:style>
  <w:style w:type="paragraph" w:customStyle="1" w:styleId="emph">
    <w:name w:val="emph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i/>
      <w:iCs/>
      <w:color w:val="FF0000"/>
      <w:sz w:val="13"/>
      <w:szCs w:val="13"/>
    </w:rPr>
  </w:style>
  <w:style w:type="paragraph" w:customStyle="1" w:styleId="mono-molecule">
    <w:name w:val="mono-molecule"/>
    <w:basedOn w:val="a"/>
    <w:uiPriority w:val="99"/>
    <w:rsid w:val="00C565FB"/>
    <w:pPr>
      <w:spacing w:before="100" w:beforeAutospacing="1" w:after="100" w:afterAutospacing="1"/>
      <w:jc w:val="both"/>
    </w:pPr>
    <w:rPr>
      <w:rFonts w:ascii="Courier New" w:hAnsi="Courier New" w:cs="Courier New"/>
      <w:b/>
      <w:bCs/>
      <w:color w:val="000000"/>
      <w:sz w:val="14"/>
      <w:szCs w:val="14"/>
    </w:rPr>
  </w:style>
  <w:style w:type="paragraph" w:customStyle="1" w:styleId="mono-tree">
    <w:name w:val="mono-tree"/>
    <w:basedOn w:val="a"/>
    <w:uiPriority w:val="99"/>
    <w:rsid w:val="00C565FB"/>
    <w:pPr>
      <w:spacing w:before="100" w:beforeAutospacing="1" w:after="100" w:afterAutospacing="1" w:line="140" w:lineRule="atLeast"/>
      <w:jc w:val="both"/>
    </w:pPr>
    <w:rPr>
      <w:rFonts w:ascii="Lucida Console" w:hAnsi="Lucida Console"/>
      <w:color w:val="000000"/>
      <w:sz w:val="13"/>
      <w:szCs w:val="13"/>
    </w:rPr>
  </w:style>
  <w:style w:type="paragraph" w:customStyle="1" w:styleId="mono-code">
    <w:name w:val="mono-code"/>
    <w:basedOn w:val="a"/>
    <w:uiPriority w:val="99"/>
    <w:rsid w:val="00C565FB"/>
    <w:pPr>
      <w:spacing w:before="100" w:beforeAutospacing="1" w:after="100" w:afterAutospacing="1"/>
      <w:jc w:val="both"/>
    </w:pPr>
    <w:rPr>
      <w:rFonts w:ascii="Lucida Console" w:hAnsi="Lucida Console"/>
      <w:color w:val="000000"/>
      <w:sz w:val="14"/>
      <w:szCs w:val="14"/>
    </w:rPr>
  </w:style>
  <w:style w:type="paragraph" w:customStyle="1" w:styleId="my-paper">
    <w:name w:val="my-paper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aphorism">
    <w:name w:val="aphorism"/>
    <w:basedOn w:val="a"/>
    <w:uiPriority w:val="99"/>
    <w:rsid w:val="00C565FB"/>
    <w:pPr>
      <w:spacing w:before="100" w:beforeAutospacing="1" w:after="100" w:afterAutospacing="1"/>
      <w:jc w:val="both"/>
    </w:pPr>
    <w:rPr>
      <w:rFonts w:ascii="Verdana" w:hAnsi="Verdana"/>
      <w:color w:val="000000"/>
      <w:sz w:val="13"/>
      <w:szCs w:val="13"/>
    </w:rPr>
  </w:style>
  <w:style w:type="paragraph" w:customStyle="1" w:styleId="body">
    <w:name w:val="body"/>
    <w:basedOn w:val="a"/>
    <w:uiPriority w:val="99"/>
    <w:rsid w:val="00C565FB"/>
    <w:pPr>
      <w:spacing w:before="100" w:beforeAutospacing="1" w:after="100" w:afterAutospacing="1" w:line="18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bodym">
    <w:name w:val="body_m"/>
    <w:basedOn w:val="a"/>
    <w:uiPriority w:val="99"/>
    <w:rsid w:val="00C565FB"/>
    <w:pPr>
      <w:spacing w:before="100" w:beforeAutospacing="1" w:after="100" w:afterAutospacing="1"/>
    </w:pPr>
    <w:rPr>
      <w:rFonts w:ascii="Verdana" w:hAnsi="Verdana"/>
      <w:color w:val="000000"/>
      <w:sz w:val="11"/>
      <w:szCs w:val="11"/>
    </w:rPr>
  </w:style>
  <w:style w:type="paragraph" w:customStyle="1" w:styleId="arrays">
    <w:name w:val="arrays"/>
    <w:basedOn w:val="a"/>
    <w:uiPriority w:val="99"/>
    <w:rsid w:val="00C565FB"/>
    <w:pPr>
      <w:spacing w:before="100" w:beforeAutospacing="1" w:after="100" w:afterAutospacing="1"/>
      <w:jc w:val="center"/>
    </w:pPr>
    <w:rPr>
      <w:rFonts w:ascii="Comic Sans MS" w:hAnsi="Comic Sans MS"/>
      <w:color w:val="000000"/>
      <w:sz w:val="13"/>
      <w:szCs w:val="13"/>
    </w:rPr>
  </w:style>
  <w:style w:type="paragraph" w:customStyle="1" w:styleId="address">
    <w:name w:val="address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ads">
    <w:name w:val="ads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updated">
    <w:name w:val="updated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808000"/>
      <w:sz w:val="11"/>
      <w:szCs w:val="11"/>
    </w:rPr>
  </w:style>
  <w:style w:type="paragraph" w:customStyle="1" w:styleId="table">
    <w:name w:val="table"/>
    <w:basedOn w:val="a"/>
    <w:uiPriority w:val="99"/>
    <w:rsid w:val="00C565FB"/>
    <w:pPr>
      <w:shd w:val="clear" w:color="auto" w:fill="FFFACD"/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tableheader">
    <w:name w:val="table_header"/>
    <w:basedOn w:val="a"/>
    <w:uiPriority w:val="99"/>
    <w:rsid w:val="00C565FB"/>
    <w:pPr>
      <w:shd w:val="clear" w:color="auto" w:fill="DCDCDC"/>
      <w:spacing w:before="100" w:beforeAutospacing="1" w:after="100" w:afterAutospacing="1"/>
      <w:jc w:val="center"/>
    </w:pPr>
    <w:rPr>
      <w:rFonts w:ascii="Tahoma" w:hAnsi="Tahoma" w:cs="Tahoma"/>
      <w:b/>
      <w:bCs/>
      <w:color w:val="800000"/>
      <w:sz w:val="12"/>
      <w:szCs w:val="12"/>
    </w:rPr>
  </w:style>
  <w:style w:type="paragraph" w:customStyle="1" w:styleId="topmenu">
    <w:name w:val="top_menu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indexmenu">
    <w:name w:val="index_menu"/>
    <w:basedOn w:val="a"/>
    <w:uiPriority w:val="99"/>
    <w:rsid w:val="00C565FB"/>
    <w:pPr>
      <w:spacing w:before="100" w:beforeAutospacing="1" w:after="100" w:afterAutospacing="1" w:line="150" w:lineRule="atLeast"/>
    </w:pPr>
    <w:rPr>
      <w:rFonts w:ascii="Tahoma" w:hAnsi="Tahoma" w:cs="Tahoma"/>
      <w:color w:val="000000"/>
      <w:sz w:val="12"/>
      <w:szCs w:val="12"/>
    </w:rPr>
  </w:style>
  <w:style w:type="paragraph" w:customStyle="1" w:styleId="indexheader">
    <w:name w:val="index_header"/>
    <w:basedOn w:val="a"/>
    <w:uiPriority w:val="99"/>
    <w:rsid w:val="00C565FB"/>
    <w:pPr>
      <w:spacing w:before="100" w:beforeAutospacing="1" w:after="100" w:afterAutospacing="1" w:line="200" w:lineRule="atLeast"/>
      <w:jc w:val="center"/>
    </w:pPr>
    <w:rPr>
      <w:rFonts w:ascii="Verdana" w:hAnsi="Verdana"/>
      <w:b/>
      <w:bCs/>
      <w:color w:val="008000"/>
      <w:sz w:val="12"/>
      <w:szCs w:val="12"/>
    </w:rPr>
  </w:style>
  <w:style w:type="paragraph" w:customStyle="1" w:styleId="sectionmenu">
    <w:name w:val="section_menu"/>
    <w:basedOn w:val="a"/>
    <w:uiPriority w:val="99"/>
    <w:rsid w:val="00C565FB"/>
    <w:pPr>
      <w:spacing w:before="100" w:beforeAutospacing="1" w:after="100" w:afterAutospacing="1"/>
      <w:jc w:val="center"/>
    </w:pPr>
    <w:rPr>
      <w:rFonts w:ascii="Arial" w:hAnsi="Arial" w:cs="Arial"/>
      <w:color w:val="000000"/>
      <w:sz w:val="13"/>
      <w:szCs w:val="13"/>
    </w:rPr>
  </w:style>
  <w:style w:type="paragraph" w:customStyle="1" w:styleId="bodymenu">
    <w:name w:val="body_menu"/>
    <w:basedOn w:val="a"/>
    <w:uiPriority w:val="99"/>
    <w:rsid w:val="00C565FB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2"/>
      <w:szCs w:val="12"/>
    </w:rPr>
  </w:style>
  <w:style w:type="paragraph" w:customStyle="1" w:styleId="bodymenucenter">
    <w:name w:val="body_menu_center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bodymenuleft">
    <w:name w:val="body_menu_left"/>
    <w:basedOn w:val="a"/>
    <w:uiPriority w:val="99"/>
    <w:rsid w:val="00C565FB"/>
    <w:pPr>
      <w:spacing w:before="100" w:beforeAutospacing="1" w:after="100" w:afterAutospacing="1"/>
    </w:pPr>
    <w:rPr>
      <w:rFonts w:ascii="Tahoma" w:hAnsi="Tahoma" w:cs="Tahoma"/>
      <w:color w:val="000000"/>
      <w:sz w:val="12"/>
      <w:szCs w:val="12"/>
    </w:rPr>
  </w:style>
  <w:style w:type="paragraph" w:customStyle="1" w:styleId="bodymenuright">
    <w:name w:val="body_menu_right"/>
    <w:basedOn w:val="a"/>
    <w:uiPriority w:val="99"/>
    <w:rsid w:val="00C565FB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2"/>
      <w:szCs w:val="12"/>
    </w:rPr>
  </w:style>
  <w:style w:type="paragraph" w:customStyle="1" w:styleId="bodydesc">
    <w:name w:val="body_desc"/>
    <w:basedOn w:val="a"/>
    <w:uiPriority w:val="99"/>
    <w:rsid w:val="00C565FB"/>
    <w:pPr>
      <w:spacing w:before="100" w:beforeAutospacing="1" w:after="100" w:afterAutospacing="1"/>
      <w:jc w:val="both"/>
    </w:pPr>
    <w:rPr>
      <w:rFonts w:ascii="Tahoma" w:hAnsi="Tahoma" w:cs="Tahoma"/>
      <w:color w:val="000000"/>
      <w:sz w:val="11"/>
      <w:szCs w:val="11"/>
    </w:rPr>
  </w:style>
  <w:style w:type="paragraph" w:customStyle="1" w:styleId="bodydesccenter">
    <w:name w:val="body_desc_center"/>
    <w:basedOn w:val="a"/>
    <w:uiPriority w:val="99"/>
    <w:rsid w:val="00C565FB"/>
    <w:pPr>
      <w:spacing w:before="100" w:beforeAutospacing="1" w:after="100" w:afterAutospacing="1"/>
      <w:jc w:val="center"/>
    </w:pPr>
    <w:rPr>
      <w:rFonts w:ascii="Tahoma" w:hAnsi="Tahoma" w:cs="Tahoma"/>
      <w:color w:val="000000"/>
      <w:sz w:val="11"/>
      <w:szCs w:val="11"/>
    </w:rPr>
  </w:style>
  <w:style w:type="paragraph" w:customStyle="1" w:styleId="bodydescleft">
    <w:name w:val="body_desc_left"/>
    <w:basedOn w:val="a"/>
    <w:uiPriority w:val="99"/>
    <w:rsid w:val="00C565FB"/>
    <w:pPr>
      <w:spacing w:before="100" w:beforeAutospacing="1" w:after="100" w:afterAutospacing="1"/>
    </w:pPr>
    <w:rPr>
      <w:rFonts w:ascii="Tahoma" w:hAnsi="Tahoma" w:cs="Tahoma"/>
      <w:color w:val="000000"/>
      <w:sz w:val="11"/>
      <w:szCs w:val="11"/>
    </w:rPr>
  </w:style>
  <w:style w:type="paragraph" w:customStyle="1" w:styleId="bodydescright">
    <w:name w:val="body_desc_right"/>
    <w:basedOn w:val="a"/>
    <w:uiPriority w:val="99"/>
    <w:rsid w:val="00C565FB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1"/>
      <w:szCs w:val="11"/>
    </w:rPr>
  </w:style>
  <w:style w:type="character" w:styleId="a9">
    <w:name w:val="FollowedHyperlink"/>
    <w:basedOn w:val="a0"/>
    <w:uiPriority w:val="99"/>
    <w:rsid w:val="00C565FB"/>
    <w:rPr>
      <w:rFonts w:cs="Times New Roman"/>
      <w:color w:val="0000FF"/>
      <w:u w:val="single"/>
    </w:rPr>
  </w:style>
  <w:style w:type="paragraph" w:customStyle="1" w:styleId="subhead1">
    <w:name w:val="subhead1"/>
    <w:basedOn w:val="a"/>
    <w:uiPriority w:val="99"/>
    <w:rsid w:val="00C565FB"/>
    <w:pPr>
      <w:spacing w:before="50" w:after="150" w:line="200" w:lineRule="atLeast"/>
    </w:pPr>
    <w:rPr>
      <w:rFonts w:ascii="Georgia" w:hAnsi="Georgia" w:cs="Arial"/>
      <w:color w:val="E8D4AF"/>
      <w:sz w:val="16"/>
      <w:szCs w:val="16"/>
    </w:rPr>
  </w:style>
  <w:style w:type="paragraph" w:customStyle="1" w:styleId="submitted1">
    <w:name w:val="submitted1"/>
    <w:basedOn w:val="a"/>
    <w:uiPriority w:val="99"/>
    <w:rsid w:val="00C565FB"/>
    <w:pPr>
      <w:spacing w:before="100" w:beforeAutospacing="1" w:after="150" w:line="150" w:lineRule="atLeast"/>
    </w:pPr>
    <w:rPr>
      <w:rFonts w:ascii="Arial" w:hAnsi="Arial" w:cs="Arial"/>
      <w:i/>
      <w:iCs/>
      <w:color w:val="F4E6CC"/>
      <w:sz w:val="10"/>
      <w:szCs w:val="10"/>
    </w:rPr>
  </w:style>
  <w:style w:type="character" w:styleId="aa">
    <w:name w:val="Strong"/>
    <w:basedOn w:val="a0"/>
    <w:uiPriority w:val="99"/>
    <w:qFormat/>
    <w:rsid w:val="00C565FB"/>
    <w:rPr>
      <w:rFonts w:cs="Times New Roman"/>
      <w:b/>
      <w:bCs/>
    </w:rPr>
  </w:style>
  <w:style w:type="character" w:styleId="ab">
    <w:name w:val="Emphasis"/>
    <w:basedOn w:val="a0"/>
    <w:uiPriority w:val="99"/>
    <w:qFormat/>
    <w:rsid w:val="00C565FB"/>
    <w:rPr>
      <w:rFonts w:cs="Times New Roman"/>
      <w:i/>
      <w:iCs/>
    </w:rPr>
  </w:style>
  <w:style w:type="character" w:customStyle="1" w:styleId="news-date-time1">
    <w:name w:val="news-date-time1"/>
    <w:basedOn w:val="a0"/>
    <w:uiPriority w:val="99"/>
    <w:rsid w:val="00C565FB"/>
    <w:rPr>
      <w:rFonts w:cs="Times New Roman"/>
      <w:color w:val="486DA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4283</Words>
  <Characters>24415</Characters>
  <Application>Microsoft Office Word</Application>
  <DocSecurity>0</DocSecurity>
  <Lines>203</Lines>
  <Paragraphs>57</Paragraphs>
  <ScaleCrop>false</ScaleCrop>
  <Company>Home</Company>
  <LinksUpToDate>false</LinksUpToDate>
  <CharactersWithSpaces>28641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доказательствах бытия Бога</dc:title>
  <dc:subject/>
  <dc:creator>User</dc:creator>
  <cp:keywords/>
  <dc:description/>
  <cp:lastModifiedBy>Irina</cp:lastModifiedBy>
  <cp:revision>2</cp:revision>
  <dcterms:created xsi:type="dcterms:W3CDTF">2014-09-18T01:04:00Z</dcterms:created>
  <dcterms:modified xsi:type="dcterms:W3CDTF">2014-09-18T01:04:00Z</dcterms:modified>
</cp:coreProperties>
</file>