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B4" w:rsidRDefault="00433FB4" w:rsidP="00390546">
      <w:pPr>
        <w:pStyle w:val="2"/>
        <w:rPr>
          <w:rFonts w:ascii="Georgia" w:hAnsi="Georgia"/>
          <w:sz w:val="27"/>
          <w:szCs w:val="27"/>
        </w:rPr>
      </w:pPr>
    </w:p>
    <w:p w:rsidR="00390546" w:rsidRDefault="00390546" w:rsidP="00390546">
      <w:pPr>
        <w:pStyle w:val="2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РЕНТГЕНОЛОГИЧЕСКИЕ СИНДРОМЫ БОЛЕЗНЕЙ ЛЕГКИХ</w:t>
      </w:r>
    </w:p>
    <w:p w:rsidR="00390546" w:rsidRDefault="00390546" w:rsidP="00390546">
      <w:pPr>
        <w:shd w:val="clear" w:color="auto" w:fill="F5F5F5"/>
      </w:pPr>
      <w:r>
        <w:t xml:space="preserve">Оцените </w:t>
      </w:r>
      <w:r>
        <w:rPr>
          <w:rStyle w:val="a3"/>
        </w:rPr>
        <w:t>"РЕНТГЕНОЛОГИЧЕСКИЕ СИНДРОМЫ БОЛЕЗНЕЙ ЛЕГКИХ"</w:t>
      </w:r>
      <w:r>
        <w:t>:</w:t>
      </w:r>
    </w:p>
    <w:p w:rsidR="00390546" w:rsidRDefault="00390546" w:rsidP="00390546">
      <w:pPr>
        <w:numPr>
          <w:ilvl w:val="0"/>
          <w:numId w:val="1"/>
        </w:numPr>
        <w:shd w:val="clear" w:color="auto" w:fill="F5F5F5"/>
        <w:spacing w:before="100" w:beforeAutospacing="1" w:after="100" w:afterAutospacing="1"/>
      </w:pPr>
      <w:r>
        <w:t>0</w:t>
      </w:r>
    </w:p>
    <w:p w:rsidR="00390546" w:rsidRDefault="007A3137" w:rsidP="00390546">
      <w:pPr>
        <w:numPr>
          <w:ilvl w:val="0"/>
          <w:numId w:val="1"/>
        </w:numPr>
        <w:shd w:val="clear" w:color="auto" w:fill="F5F5F5"/>
        <w:spacing w:before="100" w:beforeAutospacing="1" w:after="100" w:afterAutospacing="1"/>
      </w:pPr>
      <w:hyperlink r:id="rId5" w:tooltip="Плохо" w:history="1">
        <w:r w:rsidR="00390546">
          <w:rPr>
            <w:rStyle w:val="a4"/>
          </w:rPr>
          <w:t>1</w:t>
        </w:r>
      </w:hyperlink>
    </w:p>
    <w:p w:rsidR="00390546" w:rsidRDefault="007A3137" w:rsidP="00390546">
      <w:pPr>
        <w:numPr>
          <w:ilvl w:val="0"/>
          <w:numId w:val="1"/>
        </w:numPr>
        <w:shd w:val="clear" w:color="auto" w:fill="F5F5F5"/>
        <w:spacing w:before="100" w:beforeAutospacing="1" w:after="100" w:afterAutospacing="1"/>
      </w:pPr>
      <w:hyperlink r:id="rId6" w:tooltip="Приемлемо" w:history="1">
        <w:r w:rsidR="00390546">
          <w:rPr>
            <w:rStyle w:val="a4"/>
          </w:rPr>
          <w:t>2</w:t>
        </w:r>
      </w:hyperlink>
    </w:p>
    <w:p w:rsidR="00390546" w:rsidRDefault="007A3137" w:rsidP="00390546">
      <w:pPr>
        <w:numPr>
          <w:ilvl w:val="0"/>
          <w:numId w:val="1"/>
        </w:numPr>
        <w:shd w:val="clear" w:color="auto" w:fill="F5F5F5"/>
        <w:spacing w:before="100" w:beforeAutospacing="1" w:after="100" w:afterAutospacing="1"/>
      </w:pPr>
      <w:hyperlink r:id="rId7" w:tooltip="Средне" w:history="1">
        <w:r w:rsidR="00390546">
          <w:rPr>
            <w:rStyle w:val="a4"/>
          </w:rPr>
          <w:t>3</w:t>
        </w:r>
      </w:hyperlink>
    </w:p>
    <w:p w:rsidR="00390546" w:rsidRDefault="007A3137" w:rsidP="00390546">
      <w:pPr>
        <w:numPr>
          <w:ilvl w:val="0"/>
          <w:numId w:val="1"/>
        </w:numPr>
        <w:shd w:val="clear" w:color="auto" w:fill="F5F5F5"/>
        <w:spacing w:before="100" w:beforeAutospacing="1" w:after="100" w:afterAutospacing="1"/>
      </w:pPr>
      <w:hyperlink r:id="rId8" w:tooltip="Хорошо" w:history="1">
        <w:r w:rsidR="00390546">
          <w:rPr>
            <w:rStyle w:val="a4"/>
          </w:rPr>
          <w:t>4</w:t>
        </w:r>
      </w:hyperlink>
    </w:p>
    <w:p w:rsidR="00390546" w:rsidRDefault="007A3137" w:rsidP="00390546">
      <w:pPr>
        <w:numPr>
          <w:ilvl w:val="0"/>
          <w:numId w:val="1"/>
        </w:numPr>
        <w:shd w:val="clear" w:color="auto" w:fill="F5F5F5"/>
        <w:spacing w:before="100" w:beforeAutospacing="1" w:after="100" w:afterAutospacing="1"/>
      </w:pPr>
      <w:hyperlink r:id="rId9" w:tooltip="Отлично" w:history="1">
        <w:r w:rsidR="00390546">
          <w:rPr>
            <w:rStyle w:val="a4"/>
          </w:rPr>
          <w:t>5</w:t>
        </w:r>
      </w:hyperlink>
    </w:p>
    <w:p w:rsidR="00390546" w:rsidRDefault="00390546" w:rsidP="00390546">
      <w:pPr>
        <w:shd w:val="clear" w:color="auto" w:fill="F5F5F5"/>
      </w:pPr>
      <w:r>
        <w:t> (голосов: 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390546" w:rsidTr="00390546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:rsidR="00390546" w:rsidRDefault="00390546" w:rsidP="00390546"/>
          <w:p w:rsidR="00B410A3" w:rsidRDefault="00390546" w:rsidP="00390546">
            <w:pPr>
              <w:rPr>
                <w:lang w:val="en-US"/>
              </w:rPr>
            </w:pPr>
            <w:r>
              <w:t>РЕНТГЕНОЛОГИЧЕСКИЕ СИНДРОМЫ БОЛЕЗНЕЙ ЛЕГКИХ. Рентгенологические проявления поражений легких характеризуются 9 основными синдромами.</w:t>
            </w:r>
            <w:r>
              <w:br/>
              <w:t>Обширное (тотальное или субтоталыюе) затемнение поля — затемнение всего легочного поля или большей его части, когда прозрачным остается лишь небольшой участок легкого в области верхушки или основания легкого. Анатомической основой этого синдрома являются: 1) безвоздушность (ателектаз) и уплотнение легочной ткани (воспаление или цирроз) любого происхождения; 2) уплотнение плевральных листков — шварты (панцирный плеврит, фиброторакс после пульмонэктомии); 3) патологическое содержимое в плевральной полости (выпот и наличие брюшных органов в грудной полости — диафрагмальная грыжа).</w:t>
            </w:r>
            <w:r>
              <w:br/>
              <w:t>Ограниченное затемнение легочного воля — затемнение определенной внутрилегочной структуры — доли, сегмента или субсегмента. Анатомической основой этого синдрома являются: I) безвоздушность (ателектаз доли или сегмента) я уплотнение легочной ткани (воспаление или цирроз части легкого); 2) уплотнение плевральных листков (после плевритов, повреждений или оперативных вмешательств); 3) наличие жидкости в плевральной полости.</w:t>
            </w:r>
            <w:r>
              <w:br/>
              <w:t>Круглая тень в легочном поле. К синдрому круглой тени относят все те случаи, когда на рентгенограммах легких в двух проекциях обнаруживаются одиночная или множественные тени, имеющие форму круга, овала, полукруга, диаметр которых превышает 1 см. Анатомическая основа круглой тени при внутрилегочной локализации — обычно воспалительный инфильтрат (пневмония, туберкулома), опухоль или полость, заполненная жидким содержимым, а при внелегочнои локализации, когда образование находится в грудной стенке, плевре или исходит из средостения, - осумкованный плеврит, опухоль или киста.</w:t>
            </w:r>
          </w:p>
          <w:p w:rsidR="003129CF" w:rsidRDefault="007A3137" w:rsidP="0039054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5pt;height:208.5pt">
                  <v:imagedata r:id="rId10" o:title=""/>
                </v:shape>
              </w:pict>
            </w:r>
            <w:r w:rsidR="00B410A3">
              <w:t xml:space="preserve"> </w:t>
            </w:r>
            <w:r>
              <w:pict>
                <v:shape id="_x0000_i1026" type="#_x0000_t75" style="width:225.75pt;height:206.25pt">
                  <v:imagedata r:id="rId11" o:title=""/>
                </v:shape>
              </w:pict>
            </w:r>
            <w:r w:rsidR="00390546">
              <w:br/>
              <w:t>Кольцевидная тень в легочном поле. О синдроме кольцевидной тени в легочном поле следует думать лишь в том случае, если на снимках в 2 проекциях (прямой и боковой) имеется замкнутое кольцо. Анатомической основой данного синдрома являются полости в легочной ткани (абсцесс легких, поликистоз, распавшийся периферический рак легкого).</w:t>
            </w:r>
          </w:p>
          <w:p w:rsidR="003129CF" w:rsidRDefault="007A3137" w:rsidP="00390546">
            <w:r>
              <w:pict>
                <v:shape id="_x0000_i1027" type="#_x0000_t75" style="width:467.25pt;height:379.5pt">
                  <v:imagedata r:id="rId12" o:title=""/>
                </v:shape>
              </w:pict>
            </w:r>
          </w:p>
          <w:p w:rsidR="003129CF" w:rsidRDefault="003129CF" w:rsidP="00390546">
            <w:r>
              <w:t>Рис. 9а). Обзорная рентгенограмма грудной клетки ребенка с врожденной воздушной кистой правого легкого в прямой проекции: кольцевидная тень кисты указана стрелками.</w:t>
            </w:r>
          </w:p>
          <w:p w:rsidR="003129CF" w:rsidRDefault="00390546" w:rsidP="00390546">
            <w:r>
              <w:br/>
              <w:t>Очаги и ограниченные диссеминации. Очагами называют небольшие округлые или неправильной формы образования в легочной ткани размером от 0,1 до 1 см. В легких может определяться один или несколько очагов. Если несколько очагов расположены поблизости друг от друга, то их называют группой очагов; если очаги рассеяны в легких на различном протяжении,- то множественными. Если область их распространения на рентгенограмме легких в передней проекции не превышает двух межреберий, то говорят об ограниченной диссеминации.</w:t>
            </w:r>
            <w:r>
              <w:br/>
              <w:t>Анатомической основой данного синдрома являются: 1) уплотнение легочной ткани (воспаление легочной паренхимы, периферический рак или небольшой метастаз в легкие злокачественной опухоли); 2) реже в виде очагов проявляются аномалии кровеносных сосудов легкого.</w:t>
            </w:r>
            <w:r>
              <w:br/>
            </w:r>
            <w:r w:rsidR="007A3137">
              <w:pict>
                <v:shape id="_x0000_i1028" type="#_x0000_t75" style="width:467.25pt;height:366.75pt">
                  <v:imagedata r:id="rId13" o:title=""/>
                </v:shape>
              </w:pict>
            </w:r>
          </w:p>
          <w:p w:rsidR="003129CF" w:rsidRDefault="003129CF" w:rsidP="00390546">
            <w:r>
              <w:t>Рис. 12. Обзорная рентгенограмма грудной клетки больного идиопатическим гемосидерозом легких: мелкосетчатая диффузная деформация легочного рисунка, обусловленная уплотнением интерстициальной ткани легких, множественные рассеянные мелкие мономорфные очаговые тени.</w:t>
            </w:r>
          </w:p>
          <w:p w:rsidR="00390546" w:rsidRDefault="00390546" w:rsidP="00390546">
            <w:r>
              <w:br/>
              <w:t>Патология легочного рисунка. Различают 4 типа изменений легочного рисунка: 1) усиление и обогащение легочного рисунка (под этим понимают увеличение числа элементов рисунка в единице площади легочного поля), что наблюдается при усиленном притоке артериальной крови в легкие или затрудненном оттоке крови из легких, острых воспалительных поражениях межуточной ткани легких, васкулитах; 2) обеднение рисунка (под этим понимают уменьшение числа и калибра элементов рисунка в единице площади легочного поля), что имеет место при артериальном малокровии легких в случае некоторых врожденных пороков сердца или вздутия легочной ткани, наблюдающемся при обтурационной эмфиземе; 3) ослабление легочного рисунка (под этим понимают заметное ослабление или даже исчезновение нормального рисунка в легочном поле), что наблюдается в случаях диффузной очаговой диссеминации, когда тень сосудов прикрывается многочисленными очагами; 4) деформация легочного рисунка (под этим понимают изменение нормального хода элементов рисунка или формы отдельных элементов рисунка), что наблюдается при хроническом бронхите, пневмосклероэе, а также лимфогенных и гематогенных формах туберкулеза.</w:t>
            </w:r>
            <w:r>
              <w:br/>
              <w:t>Патология корня легкого и бронхиальных лимфатических узлов. Изменения корня легкого выражаются в его увеличении, нарушении структуры, уплотнении, а иногда и в увеличении бронхо-пульмональных и трахеобронхиальных лимфатических узлов. Анатомической основой данного синдрома являются- инфильтрация клетчатки ворот легкого, склероз клетчатки корня легкого (деформация корня); увеличение и обызвествление лимфатических узлов в корне легкого.</w:t>
            </w:r>
            <w:r>
              <w:br/>
              <w:t>Обширное просветление легочного поля. Значительное повышение прозрачности легочных полей, или одного легочного поля, или большей его части встречается при следующих патологических состояниях: 1) повышенной воздушности легочной ткани и снижении ее эластичности (эмфизема легких); 2) клапанной закупорке главного или долевого бронха («вздутие» легкого); 3) заполненной воздухом кисте легкого; 4) пневмотораксе - скоплении воздуха в плевральной полости.</w:t>
            </w:r>
          </w:p>
        </w:tc>
      </w:tr>
    </w:tbl>
    <w:p w:rsidR="00A94FFC" w:rsidRDefault="00A94FFC">
      <w:bookmarkStart w:id="0" w:name="_GoBack"/>
      <w:bookmarkEnd w:id="0"/>
    </w:p>
    <w:sectPr w:rsidR="00A9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DA8"/>
    <w:multiLevelType w:val="multilevel"/>
    <w:tmpl w:val="101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46"/>
    <w:rsid w:val="003129CF"/>
    <w:rsid w:val="00337062"/>
    <w:rsid w:val="0035143C"/>
    <w:rsid w:val="00390546"/>
    <w:rsid w:val="00433FB4"/>
    <w:rsid w:val="00724C15"/>
    <w:rsid w:val="007A3137"/>
    <w:rsid w:val="008554D4"/>
    <w:rsid w:val="00A94FFC"/>
    <w:rsid w:val="00B410A3"/>
    <w:rsid w:val="00DA2861"/>
    <w:rsid w:val="00E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07C197B-0C6A-48E1-B3FD-3ED9CD17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905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90546"/>
    <w:rPr>
      <w:b/>
      <w:bCs/>
    </w:rPr>
  </w:style>
  <w:style w:type="character" w:styleId="a4">
    <w:name w:val="Hyperlink"/>
    <w:basedOn w:val="a0"/>
    <w:rsid w:val="00390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030">
          <w:marLeft w:val="0"/>
          <w:marRight w:val="0"/>
          <w:marTop w:val="0"/>
          <w:marBottom w:val="0"/>
          <w:divBdr>
            <w:top w:val="single" w:sz="6" w:space="4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medic.com/2008/02/06/rentgenologicheskie-sindromy-boleznejj.html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luxmedic.com/2008/02/06/rentgenologicheskie-sindromy-boleznejj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xmedic.com/2008/02/06/rentgenologicheskie-sindromy-boleznejj.htm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luxmedic.com/2008/02/06/rentgenologicheskie-sindromy-boleznejj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luxmedic.com/2008/02/06/rentgenologicheskie-sindromy-boleznejj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РЕНТГЕНОЛОГИЧЕСКИЕ СИНДРОМЫ БОЛЕЗНЕЙ ЛЕГКИХ</vt:lpstr>
    </vt:vector>
  </TitlesOfParts>
  <Company/>
  <LinksUpToDate>false</LinksUpToDate>
  <CharactersWithSpaces>5976</CharactersWithSpaces>
  <SharedDoc>false</SharedDoc>
  <HLinks>
    <vt:vector size="30" baseType="variant">
      <vt:variant>
        <vt:i4>8192102</vt:i4>
      </vt:variant>
      <vt:variant>
        <vt:i4>12</vt:i4>
      </vt:variant>
      <vt:variant>
        <vt:i4>0</vt:i4>
      </vt:variant>
      <vt:variant>
        <vt:i4>5</vt:i4>
      </vt:variant>
      <vt:variant>
        <vt:lpwstr>http://www.luxmedic.com/2008/02/06/rentgenologicheskie-sindromy-boleznejj.html</vt:lpwstr>
      </vt:variant>
      <vt:variant>
        <vt:lpwstr/>
      </vt:variant>
      <vt:variant>
        <vt:i4>8192102</vt:i4>
      </vt:variant>
      <vt:variant>
        <vt:i4>9</vt:i4>
      </vt:variant>
      <vt:variant>
        <vt:i4>0</vt:i4>
      </vt:variant>
      <vt:variant>
        <vt:i4>5</vt:i4>
      </vt:variant>
      <vt:variant>
        <vt:lpwstr>http://www.luxmedic.com/2008/02/06/rentgenologicheskie-sindromy-boleznejj.html</vt:lpwstr>
      </vt:variant>
      <vt:variant>
        <vt:lpwstr/>
      </vt:variant>
      <vt:variant>
        <vt:i4>8192102</vt:i4>
      </vt:variant>
      <vt:variant>
        <vt:i4>6</vt:i4>
      </vt:variant>
      <vt:variant>
        <vt:i4>0</vt:i4>
      </vt:variant>
      <vt:variant>
        <vt:i4>5</vt:i4>
      </vt:variant>
      <vt:variant>
        <vt:lpwstr>http://www.luxmedic.com/2008/02/06/rentgenologicheskie-sindromy-boleznejj.html</vt:lpwstr>
      </vt:variant>
      <vt:variant>
        <vt:lpwstr/>
      </vt:variant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http://www.luxmedic.com/2008/02/06/rentgenologicheskie-sindromy-boleznejj.html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http://www.luxmedic.com/2008/02/06/rentgenologicheskie-sindromy-boleznejj.html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РЕНТГЕНОЛОГИЧЕСКИЕ СИНДРОМЫ БОЛЕЗНЕЙ ЛЕГКИХ</dc:title>
  <dc:subject/>
  <dc:creator>COMP</dc:creator>
  <cp:keywords/>
  <dc:description/>
  <cp:lastModifiedBy>admin</cp:lastModifiedBy>
  <cp:revision>2</cp:revision>
  <dcterms:created xsi:type="dcterms:W3CDTF">2014-05-13T06:10:00Z</dcterms:created>
  <dcterms:modified xsi:type="dcterms:W3CDTF">2014-05-13T06:10:00Z</dcterms:modified>
</cp:coreProperties>
</file>