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FC3" w:rsidRPr="00DF64D5" w:rsidRDefault="00847738" w:rsidP="00DF64D5">
      <w:pPr>
        <w:pStyle w:val="21"/>
        <w:ind w:firstLine="709"/>
      </w:pPr>
      <w:r w:rsidRPr="00DF64D5">
        <w:t>Содержание</w:t>
      </w:r>
    </w:p>
    <w:p w:rsidR="00F73C8E" w:rsidRPr="00DF64D5" w:rsidRDefault="00F73C8E" w:rsidP="00DF64D5">
      <w:pPr>
        <w:pStyle w:val="21"/>
        <w:ind w:firstLine="709"/>
      </w:pPr>
    </w:p>
    <w:p w:rsidR="00847738" w:rsidRPr="00DF64D5" w:rsidRDefault="003D4FC3" w:rsidP="00DF64D5">
      <w:pPr>
        <w:pStyle w:val="21"/>
        <w:jc w:val="left"/>
      </w:pPr>
      <w:r w:rsidRPr="00DF64D5">
        <w:t>Введение</w:t>
      </w:r>
    </w:p>
    <w:p w:rsidR="003D4FC3" w:rsidRPr="00DF64D5" w:rsidRDefault="00847738" w:rsidP="00DF64D5">
      <w:pPr>
        <w:spacing w:after="0"/>
        <w:ind w:left="0" w:firstLine="0"/>
        <w:jc w:val="left"/>
        <w:rPr>
          <w:rFonts w:ascii="Times New Roman" w:hAnsi="Times New Roman"/>
          <w:sz w:val="28"/>
          <w:szCs w:val="28"/>
        </w:rPr>
      </w:pPr>
      <w:r w:rsidRPr="00DF64D5">
        <w:rPr>
          <w:rFonts w:ascii="Times New Roman" w:hAnsi="Times New Roman"/>
          <w:sz w:val="28"/>
          <w:szCs w:val="28"/>
        </w:rPr>
        <w:t>1</w:t>
      </w:r>
      <w:r w:rsidR="00DF64D5">
        <w:rPr>
          <w:rFonts w:ascii="Times New Roman" w:hAnsi="Times New Roman"/>
          <w:sz w:val="28"/>
          <w:szCs w:val="28"/>
        </w:rPr>
        <w:t>.</w:t>
      </w:r>
      <w:r w:rsidRPr="00DF64D5">
        <w:rPr>
          <w:rFonts w:ascii="Times New Roman" w:hAnsi="Times New Roman"/>
          <w:sz w:val="28"/>
          <w:szCs w:val="28"/>
        </w:rPr>
        <w:t xml:space="preserve"> История развития налога на прибыль организаций</w:t>
      </w:r>
    </w:p>
    <w:p w:rsidR="00847738" w:rsidRPr="00DF64D5" w:rsidRDefault="00847738" w:rsidP="00DF64D5">
      <w:pPr>
        <w:spacing w:after="0"/>
        <w:ind w:left="0" w:firstLine="0"/>
        <w:jc w:val="left"/>
        <w:rPr>
          <w:rFonts w:ascii="Times New Roman" w:hAnsi="Times New Roman"/>
          <w:sz w:val="28"/>
          <w:szCs w:val="28"/>
        </w:rPr>
      </w:pPr>
      <w:r w:rsidRPr="00DF64D5">
        <w:rPr>
          <w:rFonts w:ascii="Times New Roman" w:hAnsi="Times New Roman"/>
          <w:sz w:val="28"/>
          <w:szCs w:val="28"/>
        </w:rPr>
        <w:t>2</w:t>
      </w:r>
      <w:r w:rsidR="00DF64D5">
        <w:rPr>
          <w:rFonts w:ascii="Times New Roman" w:hAnsi="Times New Roman"/>
          <w:sz w:val="28"/>
          <w:szCs w:val="28"/>
        </w:rPr>
        <w:t>.</w:t>
      </w:r>
      <w:r w:rsidRPr="00DF64D5">
        <w:rPr>
          <w:rFonts w:ascii="Times New Roman" w:hAnsi="Times New Roman"/>
          <w:sz w:val="28"/>
          <w:szCs w:val="28"/>
        </w:rPr>
        <w:t xml:space="preserve"> Налог на прибыль организаций как элемент налоговой системы</w:t>
      </w:r>
    </w:p>
    <w:p w:rsidR="003D4FC3" w:rsidRDefault="00751722" w:rsidP="00DF64D5">
      <w:pPr>
        <w:spacing w:after="0"/>
        <w:ind w:left="0" w:firstLine="0"/>
        <w:jc w:val="left"/>
        <w:rPr>
          <w:rFonts w:ascii="Times New Roman" w:hAnsi="Times New Roman"/>
          <w:sz w:val="28"/>
          <w:szCs w:val="28"/>
        </w:rPr>
      </w:pPr>
      <w:r w:rsidRPr="00DF64D5">
        <w:rPr>
          <w:rFonts w:ascii="Times New Roman" w:hAnsi="Times New Roman"/>
          <w:sz w:val="28"/>
          <w:szCs w:val="28"/>
        </w:rPr>
        <w:t>2.1</w:t>
      </w:r>
      <w:r w:rsidR="00847738" w:rsidRPr="00DF64D5">
        <w:rPr>
          <w:rFonts w:ascii="Times New Roman" w:hAnsi="Times New Roman"/>
          <w:sz w:val="28"/>
          <w:szCs w:val="28"/>
        </w:rPr>
        <w:t xml:space="preserve"> Особенности определения налоговой базы</w:t>
      </w:r>
    </w:p>
    <w:p w:rsidR="00DF64D5" w:rsidRPr="00DF64D5" w:rsidRDefault="00DF64D5" w:rsidP="00DF64D5">
      <w:pPr>
        <w:spacing w:after="0"/>
        <w:ind w:left="0" w:firstLine="0"/>
        <w:jc w:val="left"/>
        <w:rPr>
          <w:rFonts w:ascii="Times New Roman" w:hAnsi="Times New Roman"/>
          <w:sz w:val="28"/>
          <w:szCs w:val="28"/>
        </w:rPr>
      </w:pPr>
      <w:r w:rsidRPr="00DF64D5">
        <w:rPr>
          <w:rFonts w:ascii="Times New Roman" w:hAnsi="Times New Roman"/>
          <w:sz w:val="28"/>
          <w:szCs w:val="28"/>
        </w:rPr>
        <w:t>2.2 Методы начисления налога на прибыль организаций</w:t>
      </w:r>
    </w:p>
    <w:p w:rsidR="00847738" w:rsidRPr="00DF64D5" w:rsidRDefault="00847738" w:rsidP="00DF64D5">
      <w:pPr>
        <w:spacing w:after="0"/>
        <w:ind w:left="0" w:firstLine="0"/>
        <w:jc w:val="left"/>
        <w:rPr>
          <w:rFonts w:ascii="Times New Roman" w:hAnsi="Times New Roman"/>
          <w:sz w:val="28"/>
          <w:szCs w:val="28"/>
        </w:rPr>
      </w:pPr>
      <w:r w:rsidRPr="00DF64D5">
        <w:rPr>
          <w:rFonts w:ascii="Times New Roman" w:hAnsi="Times New Roman"/>
          <w:sz w:val="28"/>
          <w:szCs w:val="28"/>
        </w:rPr>
        <w:t>3</w:t>
      </w:r>
      <w:r w:rsidR="00DF64D5">
        <w:rPr>
          <w:rFonts w:ascii="Times New Roman" w:hAnsi="Times New Roman"/>
          <w:sz w:val="28"/>
          <w:szCs w:val="28"/>
        </w:rPr>
        <w:t>.</w:t>
      </w:r>
      <w:r w:rsidRPr="00DF64D5">
        <w:rPr>
          <w:rFonts w:ascii="Times New Roman" w:hAnsi="Times New Roman"/>
          <w:sz w:val="28"/>
          <w:szCs w:val="28"/>
        </w:rPr>
        <w:t xml:space="preserve"> Порядок исчисления налога и</w:t>
      </w:r>
      <w:r w:rsidR="00DF64D5">
        <w:rPr>
          <w:rFonts w:ascii="Times New Roman" w:hAnsi="Times New Roman"/>
          <w:sz w:val="28"/>
          <w:szCs w:val="28"/>
        </w:rPr>
        <w:t xml:space="preserve"> </w:t>
      </w:r>
      <w:r w:rsidRPr="00DF64D5">
        <w:rPr>
          <w:rFonts w:ascii="Times New Roman" w:hAnsi="Times New Roman"/>
          <w:sz w:val="28"/>
          <w:szCs w:val="28"/>
        </w:rPr>
        <w:t>сроки его уплаты</w:t>
      </w:r>
    </w:p>
    <w:p w:rsidR="00847738" w:rsidRPr="00DF64D5" w:rsidRDefault="006A3CA2" w:rsidP="00DF64D5">
      <w:pPr>
        <w:spacing w:after="0"/>
        <w:ind w:left="0" w:firstLine="0"/>
        <w:jc w:val="left"/>
        <w:rPr>
          <w:rFonts w:ascii="Times New Roman" w:hAnsi="Times New Roman"/>
          <w:sz w:val="28"/>
          <w:szCs w:val="28"/>
        </w:rPr>
      </w:pPr>
      <w:r w:rsidRPr="00DF64D5">
        <w:rPr>
          <w:rFonts w:ascii="Times New Roman" w:hAnsi="Times New Roman"/>
          <w:sz w:val="28"/>
          <w:szCs w:val="28"/>
        </w:rPr>
        <w:t>3.1</w:t>
      </w:r>
      <w:r w:rsidR="00847738" w:rsidRPr="00DF64D5">
        <w:rPr>
          <w:rFonts w:ascii="Times New Roman" w:hAnsi="Times New Roman"/>
          <w:sz w:val="28"/>
          <w:szCs w:val="28"/>
        </w:rPr>
        <w:t xml:space="preserve"> Налоговые ставки</w:t>
      </w:r>
    </w:p>
    <w:p w:rsidR="00847738" w:rsidRPr="00DF64D5" w:rsidRDefault="00847738" w:rsidP="00DF64D5">
      <w:pPr>
        <w:spacing w:after="0"/>
        <w:ind w:left="0" w:firstLine="0"/>
        <w:jc w:val="left"/>
        <w:rPr>
          <w:rFonts w:ascii="Times New Roman" w:hAnsi="Times New Roman"/>
          <w:sz w:val="28"/>
          <w:szCs w:val="28"/>
        </w:rPr>
      </w:pPr>
      <w:r w:rsidRPr="00DF64D5">
        <w:rPr>
          <w:rFonts w:ascii="Times New Roman" w:hAnsi="Times New Roman"/>
          <w:sz w:val="28"/>
          <w:szCs w:val="28"/>
        </w:rPr>
        <w:t>Заключение</w:t>
      </w:r>
    </w:p>
    <w:p w:rsidR="00847738" w:rsidRPr="00DF64D5" w:rsidRDefault="00847738" w:rsidP="00DF64D5">
      <w:pPr>
        <w:spacing w:after="0"/>
        <w:ind w:left="0" w:firstLine="0"/>
        <w:jc w:val="left"/>
        <w:rPr>
          <w:rFonts w:ascii="Times New Roman" w:hAnsi="Times New Roman"/>
          <w:sz w:val="28"/>
          <w:szCs w:val="28"/>
        </w:rPr>
      </w:pPr>
      <w:r w:rsidRPr="00DF64D5">
        <w:rPr>
          <w:rFonts w:ascii="Times New Roman" w:hAnsi="Times New Roman"/>
          <w:sz w:val="28"/>
          <w:szCs w:val="28"/>
        </w:rPr>
        <w:t>Список использованных источников</w:t>
      </w:r>
    </w:p>
    <w:p w:rsidR="00847738" w:rsidRPr="00DF64D5" w:rsidRDefault="00847738" w:rsidP="00DF64D5">
      <w:pPr>
        <w:pStyle w:val="21"/>
        <w:ind w:firstLine="709"/>
      </w:pPr>
    </w:p>
    <w:p w:rsidR="00847738" w:rsidRPr="003E77B9" w:rsidRDefault="00847738" w:rsidP="00DF64D5">
      <w:pPr>
        <w:ind w:left="0"/>
        <w:rPr>
          <w:rFonts w:ascii="Times New Roman" w:hAnsi="Times New Roman"/>
          <w:sz w:val="28"/>
          <w:szCs w:val="28"/>
          <w:lang w:eastAsia="ru-RU"/>
        </w:rPr>
      </w:pPr>
      <w:r w:rsidRPr="00DF64D5">
        <w:rPr>
          <w:rFonts w:ascii="Times New Roman" w:hAnsi="Times New Roman"/>
          <w:sz w:val="28"/>
          <w:szCs w:val="28"/>
        </w:rPr>
        <w:br w:type="page"/>
      </w:r>
    </w:p>
    <w:p w:rsidR="00CE0F8A" w:rsidRPr="00DF64D5" w:rsidRDefault="00CE0F8A" w:rsidP="00DF64D5">
      <w:pPr>
        <w:pStyle w:val="21"/>
        <w:ind w:firstLine="709"/>
      </w:pPr>
      <w:r w:rsidRPr="00DF64D5">
        <w:t>Введение</w:t>
      </w:r>
    </w:p>
    <w:p w:rsidR="00154F86" w:rsidRPr="00DF64D5" w:rsidRDefault="00154F86" w:rsidP="00DF64D5">
      <w:pPr>
        <w:pStyle w:val="21"/>
        <w:ind w:firstLine="709"/>
      </w:pPr>
    </w:p>
    <w:p w:rsidR="00CE0F8A" w:rsidRPr="00DF64D5" w:rsidRDefault="00CE0F8A" w:rsidP="00DF64D5">
      <w:pPr>
        <w:pStyle w:val="21"/>
        <w:ind w:firstLine="709"/>
      </w:pPr>
      <w:r w:rsidRPr="00DF64D5">
        <w:t>Одним из основных источников финансирования всех направлений деятельности государства и экономическим инструментом реализации государственных приоритетов являются налоги. Они выполняют две основные функци</w:t>
      </w:r>
      <w:r w:rsidR="00467A54" w:rsidRPr="00DF64D5">
        <w:t>и: фискальную и регулирующую,</w:t>
      </w:r>
      <w:r w:rsidR="00DF64D5">
        <w:t xml:space="preserve"> </w:t>
      </w:r>
      <w:r w:rsidRPr="00DF64D5">
        <w:t xml:space="preserve">которые взаимосвязаны и взаимозависимы, причем ни одна из них не должна развиваться в ущерб другой. </w:t>
      </w:r>
      <w:r w:rsidR="003C4C14" w:rsidRPr="003E77B9">
        <w:rPr>
          <w:color w:val="FFFFFF"/>
        </w:rPr>
        <w:t>налог прибыль доход</w:t>
      </w:r>
    </w:p>
    <w:p w:rsidR="00CE0F8A" w:rsidRPr="00DF64D5" w:rsidRDefault="00CE0F8A"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Налог как экономическая категория представляет собой обязательный платеж, взимаемый государством с физических и юридических лиц. </w:t>
      </w:r>
      <w:r w:rsidR="004E1DE7" w:rsidRPr="00DF64D5">
        <w:rPr>
          <w:rFonts w:ascii="Times New Roman" w:hAnsi="Times New Roman"/>
          <w:sz w:val="28"/>
          <w:szCs w:val="28"/>
        </w:rPr>
        <w:t xml:space="preserve">Применение налогов </w:t>
      </w:r>
      <w:r w:rsidRPr="00DF64D5">
        <w:rPr>
          <w:rFonts w:ascii="Times New Roman" w:hAnsi="Times New Roman"/>
          <w:sz w:val="28"/>
          <w:szCs w:val="28"/>
        </w:rPr>
        <w:t>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w:t>
      </w:r>
      <w:r w:rsidR="004E1DE7" w:rsidRPr="00DF64D5">
        <w:rPr>
          <w:rFonts w:ascii="Times New Roman" w:hAnsi="Times New Roman"/>
          <w:sz w:val="28"/>
          <w:szCs w:val="28"/>
        </w:rPr>
        <w:t xml:space="preserve"> ведомственной подчиненности, </w:t>
      </w:r>
      <w:r w:rsidRPr="00DF64D5">
        <w:rPr>
          <w:rFonts w:ascii="Times New Roman" w:hAnsi="Times New Roman"/>
          <w:sz w:val="28"/>
          <w:szCs w:val="28"/>
        </w:rPr>
        <w:t>форм</w:t>
      </w:r>
      <w:r w:rsidR="00DF64D5">
        <w:rPr>
          <w:rFonts w:ascii="Times New Roman" w:hAnsi="Times New Roman"/>
          <w:sz w:val="28"/>
          <w:szCs w:val="28"/>
        </w:rPr>
        <w:t xml:space="preserve"> </w:t>
      </w:r>
      <w:r w:rsidRPr="00DF64D5">
        <w:rPr>
          <w:rFonts w:ascii="Times New Roman" w:hAnsi="Times New Roman"/>
          <w:sz w:val="28"/>
          <w:szCs w:val="28"/>
        </w:rPr>
        <w:t>собственности</w:t>
      </w:r>
      <w:r w:rsidR="00DF64D5">
        <w:rPr>
          <w:rFonts w:ascii="Times New Roman" w:hAnsi="Times New Roman"/>
          <w:sz w:val="28"/>
          <w:szCs w:val="28"/>
        </w:rPr>
        <w:t xml:space="preserve"> </w:t>
      </w:r>
      <w:r w:rsidRPr="00DF64D5">
        <w:rPr>
          <w:rFonts w:ascii="Times New Roman" w:hAnsi="Times New Roman"/>
          <w:sz w:val="28"/>
          <w:szCs w:val="28"/>
        </w:rPr>
        <w:t xml:space="preserve">и организационно-правовой формы предприятия. С помощью налогов определяются взаимоотношения предпринимателей, предприятий </w:t>
      </w:r>
      <w:r w:rsidR="004E1DE7" w:rsidRPr="00DF64D5">
        <w:rPr>
          <w:rFonts w:ascii="Times New Roman" w:hAnsi="Times New Roman"/>
          <w:sz w:val="28"/>
          <w:szCs w:val="28"/>
        </w:rPr>
        <w:t>всех форм собственности с</w:t>
      </w:r>
      <w:r w:rsidRPr="00DF64D5">
        <w:rPr>
          <w:rFonts w:ascii="Times New Roman" w:hAnsi="Times New Roman"/>
          <w:sz w:val="28"/>
          <w:szCs w:val="28"/>
        </w:rPr>
        <w:t xml:space="preserve"> государственными и местными бюджетами, с банками, а также с вышестоящими организациями. </w:t>
      </w:r>
    </w:p>
    <w:p w:rsidR="00CE0F8A" w:rsidRPr="00DF64D5" w:rsidRDefault="004E1DE7" w:rsidP="00DF64D5">
      <w:pPr>
        <w:pStyle w:val="21"/>
        <w:ind w:firstLine="709"/>
      </w:pPr>
      <w:r w:rsidRPr="00DF64D5">
        <w:t>Переход</w:t>
      </w:r>
      <w:r w:rsidR="00CE0F8A" w:rsidRPr="00DF64D5">
        <w:t xml:space="preserve"> нашего государства на новые уровни развития экономики, усиливается многоаспектное значение прибыли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w:t>
      </w:r>
      <w:r w:rsidR="00DF64D5">
        <w:t xml:space="preserve"> </w:t>
      </w:r>
      <w:r w:rsidR="00CE0F8A" w:rsidRPr="00DF64D5">
        <w:t xml:space="preserve">и в каких размерах направлять полученную прибыль. </w:t>
      </w:r>
    </w:p>
    <w:p w:rsidR="00CE0F8A" w:rsidRPr="00DF64D5" w:rsidRDefault="00CE0F8A"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Прибыль как экономическая категория – это обобщающий показатель финансовых результатов хозяйственной деятельности, определяемый как разность между выручкой от хозяйственной деятельности и суммой затрат на эту деятельность. </w:t>
      </w:r>
    </w:p>
    <w:p w:rsidR="00CE0F8A" w:rsidRPr="00DF64D5" w:rsidRDefault="00CE0F8A"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Соединив в одно целое две вышеупомянутые экономические категории, мы получаем один из видов налога, посредством которого налоговая система государства может выполнять свойственные ей функции – это налог на прибыль организаций. </w:t>
      </w:r>
    </w:p>
    <w:p w:rsidR="00CE0F8A" w:rsidRPr="00DF64D5" w:rsidRDefault="00CE0F8A" w:rsidP="00DF64D5">
      <w:pPr>
        <w:spacing w:after="0"/>
        <w:ind w:left="0" w:firstLine="709"/>
        <w:rPr>
          <w:rFonts w:ascii="Times New Roman" w:hAnsi="Times New Roman"/>
          <w:sz w:val="28"/>
          <w:szCs w:val="28"/>
        </w:rPr>
      </w:pPr>
      <w:r w:rsidRPr="00DF64D5">
        <w:rPr>
          <w:rFonts w:ascii="Times New Roman" w:hAnsi="Times New Roman"/>
          <w:sz w:val="28"/>
          <w:szCs w:val="28"/>
        </w:rPr>
        <w:t>Однако постоянное экспериментирование с законодательной базой по налогу на прибыль, выражающееся в большом количестве издаваемых изменений и дополнений часто не позволяет предприятиям правильно</w:t>
      </w:r>
      <w:r w:rsidR="00DF64D5">
        <w:rPr>
          <w:rFonts w:ascii="Times New Roman" w:hAnsi="Times New Roman"/>
          <w:sz w:val="28"/>
          <w:szCs w:val="28"/>
        </w:rPr>
        <w:t xml:space="preserve"> </w:t>
      </w:r>
      <w:r w:rsidRPr="00DF64D5">
        <w:rPr>
          <w:rFonts w:ascii="Times New Roman" w:hAnsi="Times New Roman"/>
          <w:sz w:val="28"/>
          <w:szCs w:val="28"/>
        </w:rPr>
        <w:t>ориентироваться в порядке исчисления налогооблагаемой базы, что приводит в конечном итоге к спорам и разно</w:t>
      </w:r>
      <w:r w:rsidR="004E1DE7" w:rsidRPr="00DF64D5">
        <w:rPr>
          <w:rFonts w:ascii="Times New Roman" w:hAnsi="Times New Roman"/>
          <w:sz w:val="28"/>
          <w:szCs w:val="28"/>
        </w:rPr>
        <w:t>гласиям с налоговыми органами. В условиях перехода от административно - директивных методов управления к экономическим, резко возрастают роль и</w:t>
      </w:r>
      <w:r w:rsidR="00DF64D5">
        <w:rPr>
          <w:rFonts w:ascii="Times New Roman" w:hAnsi="Times New Roman"/>
          <w:sz w:val="28"/>
          <w:szCs w:val="28"/>
        </w:rPr>
        <w:t xml:space="preserve"> </w:t>
      </w:r>
      <w:r w:rsidR="004E1DE7" w:rsidRPr="00DF64D5">
        <w:rPr>
          <w:rFonts w:ascii="Times New Roman" w:hAnsi="Times New Roman"/>
          <w:sz w:val="28"/>
          <w:szCs w:val="28"/>
        </w:rPr>
        <w:t>значение налогов как регулятора рыночной экономики, поощрения и развития приоритетных отраслей народного хозяйства, через налоги государство может проводить энергичную политику в</w:t>
      </w:r>
      <w:r w:rsidR="00DF64D5">
        <w:rPr>
          <w:rFonts w:ascii="Times New Roman" w:hAnsi="Times New Roman"/>
          <w:sz w:val="28"/>
          <w:szCs w:val="28"/>
        </w:rPr>
        <w:t xml:space="preserve"> </w:t>
      </w:r>
      <w:r w:rsidR="004E1DE7" w:rsidRPr="00DF64D5">
        <w:rPr>
          <w:rFonts w:ascii="Times New Roman" w:hAnsi="Times New Roman"/>
          <w:sz w:val="28"/>
          <w:szCs w:val="28"/>
        </w:rPr>
        <w:t>развитии</w:t>
      </w:r>
      <w:r w:rsidR="00DF64D5">
        <w:rPr>
          <w:rFonts w:ascii="Times New Roman" w:hAnsi="Times New Roman"/>
          <w:sz w:val="28"/>
          <w:szCs w:val="28"/>
        </w:rPr>
        <w:t xml:space="preserve"> </w:t>
      </w:r>
      <w:r w:rsidR="004E1DE7" w:rsidRPr="00DF64D5">
        <w:rPr>
          <w:rFonts w:ascii="Times New Roman" w:hAnsi="Times New Roman"/>
          <w:sz w:val="28"/>
          <w:szCs w:val="28"/>
        </w:rPr>
        <w:t>наукоемких производств и ликвидации убыточных предприятий.</w:t>
      </w:r>
    </w:p>
    <w:p w:rsidR="00CE0F8A" w:rsidRPr="00DF64D5" w:rsidRDefault="00CE0F8A" w:rsidP="00DF64D5">
      <w:pPr>
        <w:pStyle w:val="21"/>
        <w:ind w:firstLine="709"/>
      </w:pPr>
      <w:r w:rsidRPr="00DF64D5">
        <w:t xml:space="preserve">Актуальность рассмотрения данной темы подтверждается и тем фактом, что налог на прибыль является одной из основных доходных статей бюджетов большинства развитых стран, а в бюджете Российской федерации занимает второе место после Налога на добавленную стоимость. </w:t>
      </w:r>
    </w:p>
    <w:p w:rsidR="00DF64D5" w:rsidRDefault="00DF64D5" w:rsidP="00DF64D5">
      <w:pPr>
        <w:spacing w:after="0"/>
        <w:ind w:left="0" w:firstLine="709"/>
        <w:rPr>
          <w:rFonts w:ascii="Times New Roman" w:hAnsi="Times New Roman"/>
          <w:sz w:val="28"/>
          <w:szCs w:val="28"/>
        </w:rPr>
      </w:pPr>
    </w:p>
    <w:p w:rsidR="00DF64D5" w:rsidRDefault="00DF64D5" w:rsidP="00DF64D5">
      <w:pPr>
        <w:spacing w:after="0"/>
        <w:ind w:left="0" w:firstLine="709"/>
        <w:rPr>
          <w:rFonts w:ascii="Times New Roman" w:hAnsi="Times New Roman"/>
          <w:sz w:val="28"/>
          <w:szCs w:val="28"/>
        </w:rPr>
      </w:pPr>
      <w:r>
        <w:rPr>
          <w:rFonts w:ascii="Times New Roman" w:hAnsi="Times New Roman"/>
          <w:sz w:val="28"/>
          <w:szCs w:val="28"/>
        </w:rPr>
        <w:br w:type="page"/>
      </w:r>
    </w:p>
    <w:p w:rsidR="005461E1" w:rsidRPr="00DF64D5" w:rsidRDefault="00382510" w:rsidP="00DF64D5">
      <w:pPr>
        <w:spacing w:after="0"/>
        <w:ind w:left="0" w:firstLine="709"/>
        <w:rPr>
          <w:rFonts w:ascii="Times New Roman" w:hAnsi="Times New Roman"/>
          <w:sz w:val="28"/>
          <w:szCs w:val="28"/>
        </w:rPr>
      </w:pPr>
      <w:r w:rsidRPr="00DF64D5">
        <w:rPr>
          <w:rFonts w:ascii="Times New Roman" w:hAnsi="Times New Roman"/>
          <w:sz w:val="28"/>
          <w:szCs w:val="28"/>
        </w:rPr>
        <w:t>1</w:t>
      </w:r>
      <w:r w:rsidR="00DF64D5">
        <w:rPr>
          <w:rFonts w:ascii="Times New Roman" w:hAnsi="Times New Roman"/>
          <w:sz w:val="28"/>
          <w:szCs w:val="28"/>
        </w:rPr>
        <w:t>.</w:t>
      </w:r>
      <w:r w:rsidR="0035537F" w:rsidRPr="00DF64D5">
        <w:rPr>
          <w:rFonts w:ascii="Times New Roman" w:hAnsi="Times New Roman"/>
          <w:sz w:val="28"/>
          <w:szCs w:val="28"/>
        </w:rPr>
        <w:t xml:space="preserve"> </w:t>
      </w:r>
      <w:r w:rsidR="005461E1" w:rsidRPr="00DF64D5">
        <w:rPr>
          <w:rFonts w:ascii="Times New Roman" w:hAnsi="Times New Roman"/>
          <w:sz w:val="28"/>
          <w:szCs w:val="28"/>
        </w:rPr>
        <w:t>История развития налога на прибыль организаций</w:t>
      </w:r>
    </w:p>
    <w:p w:rsidR="00382510" w:rsidRPr="00DF64D5" w:rsidRDefault="00382510" w:rsidP="00DF64D5">
      <w:pPr>
        <w:spacing w:after="0"/>
        <w:ind w:left="0" w:firstLine="709"/>
        <w:rPr>
          <w:rFonts w:ascii="Times New Roman" w:hAnsi="Times New Roman"/>
          <w:sz w:val="28"/>
          <w:szCs w:val="28"/>
        </w:rPr>
      </w:pPr>
    </w:p>
    <w:p w:rsidR="005461E1" w:rsidRPr="00DF64D5" w:rsidRDefault="005461E1" w:rsidP="00DF64D5">
      <w:pPr>
        <w:pStyle w:val="21"/>
        <w:ind w:firstLine="709"/>
      </w:pPr>
      <w:r w:rsidRPr="00DF64D5">
        <w:t xml:space="preserve">Налог на прибыль является составным элементом налоговой системы России и служит инструментом перераспределения национального дохода. </w:t>
      </w:r>
      <w:r w:rsidR="00B432EB" w:rsidRPr="00DF64D5">
        <w:t>Д</w:t>
      </w:r>
      <w:r w:rsidRPr="00DF64D5">
        <w:t xml:space="preserve">анный налог является прямым, т.е. его окончательная сумма целиком и полностью зависит от конечного финансового результата. </w:t>
      </w:r>
    </w:p>
    <w:p w:rsidR="005461E1" w:rsidRPr="00DF64D5" w:rsidRDefault="005461E1" w:rsidP="00DF64D5">
      <w:pPr>
        <w:pStyle w:val="21"/>
        <w:ind w:firstLine="709"/>
      </w:pPr>
      <w:r w:rsidRPr="00DF64D5">
        <w:t xml:space="preserve">В условиях рыночного хозяйствования распределение прибыли является внутренним делом предприятия. Однако государство может воздействовать на этот процесс с помощью различных косвенных регуляторов, в том числе через систему налогообложения. Именно в рамках налоговой системы осуществляется взаимодействие государства и хозяйствующего субъекта по поводу формирования государственного бюджета, с одной стороны, распределения доходов производителя по направлениям его использования, с другой. </w:t>
      </w:r>
    </w:p>
    <w:p w:rsidR="005461E1" w:rsidRPr="00DF64D5" w:rsidRDefault="005461E1" w:rsidP="00DF64D5">
      <w:pPr>
        <w:pStyle w:val="21"/>
        <w:ind w:firstLine="709"/>
      </w:pPr>
      <w:r w:rsidRPr="00DF64D5">
        <w:t xml:space="preserve">Эффективная система налогообложения прибыли, предусматривающая предприятиям дополнительные льготы по налогу на прибыль, оказывает решающее влияние на стимулирование товаропроизводителя, имеет важное значение для обеспечения положительных финансовых результатов деятельности, повышения экономической активности, решения социально-экономических проблем.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Налог на прибыль предприятий и организаций - основной вид налога юридических лиц. Ныне действующий налог на прибыль предприятий и организаций, введен с 1.01.</w:t>
      </w:r>
      <w:r w:rsidR="00B432EB" w:rsidRPr="00DF64D5">
        <w:rPr>
          <w:rFonts w:ascii="Times New Roman" w:hAnsi="Times New Roman"/>
          <w:sz w:val="28"/>
          <w:szCs w:val="28"/>
        </w:rPr>
        <w:t>19</w:t>
      </w:r>
      <w:r w:rsidRPr="00DF64D5">
        <w:rPr>
          <w:rFonts w:ascii="Times New Roman" w:hAnsi="Times New Roman"/>
          <w:sz w:val="28"/>
          <w:szCs w:val="28"/>
        </w:rPr>
        <w:t xml:space="preserve">92 г. </w:t>
      </w:r>
    </w:p>
    <w:p w:rsidR="005461E1" w:rsidRPr="00DF64D5" w:rsidRDefault="005461E1" w:rsidP="00DF64D5">
      <w:pPr>
        <w:pStyle w:val="21"/>
        <w:ind w:firstLine="709"/>
      </w:pPr>
      <w:r w:rsidRPr="00DF64D5">
        <w:t>Однако у дореволюционной России имеется богатый исторический опыт в налогообложен</w:t>
      </w:r>
      <w:r w:rsidR="00354DFB" w:rsidRPr="00DF64D5">
        <w:t>ии прибыли, особенно в период</w:t>
      </w:r>
      <w:r w:rsidR="00DF64D5">
        <w:t xml:space="preserve"> </w:t>
      </w:r>
      <w:r w:rsidRPr="00DF64D5">
        <w:t xml:space="preserve">военных действий.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Почти за год до Февральской революции, 13 мая 1916 года Совет Министров России утвердил Положение «Об установлении временного налога на прирост прибылей торгово-промышленных предприятий и вознаграждения личных промысловых занятий и о повышении размеров отчислений на</w:t>
      </w:r>
      <w:r w:rsidR="00DF64D5">
        <w:rPr>
          <w:rFonts w:ascii="Times New Roman" w:hAnsi="Times New Roman"/>
          <w:sz w:val="28"/>
          <w:szCs w:val="28"/>
        </w:rPr>
        <w:t xml:space="preserve"> </w:t>
      </w:r>
      <w:r w:rsidRPr="00DF64D5">
        <w:rPr>
          <w:rFonts w:ascii="Times New Roman" w:hAnsi="Times New Roman"/>
          <w:sz w:val="28"/>
          <w:szCs w:val="28"/>
        </w:rPr>
        <w:t>погашение стоимости некоторых имуществ</w:t>
      </w:r>
      <w:r w:rsidR="00354DFB" w:rsidRPr="00DF64D5">
        <w:rPr>
          <w:rFonts w:ascii="Times New Roman" w:hAnsi="Times New Roman"/>
          <w:sz w:val="28"/>
          <w:szCs w:val="28"/>
        </w:rPr>
        <w:t>,</w:t>
      </w:r>
      <w:r w:rsidRPr="00DF64D5">
        <w:rPr>
          <w:rFonts w:ascii="Times New Roman" w:hAnsi="Times New Roman"/>
          <w:sz w:val="28"/>
          <w:szCs w:val="28"/>
        </w:rPr>
        <w:t xml:space="preserve"> при исчислении прибылей, подлежащих обложению процентным сбором».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Принятый </w:t>
      </w:r>
      <w:r w:rsidR="00354DFB" w:rsidRPr="00DF64D5">
        <w:rPr>
          <w:rFonts w:ascii="Times New Roman" w:hAnsi="Times New Roman"/>
          <w:sz w:val="28"/>
          <w:szCs w:val="28"/>
        </w:rPr>
        <w:t xml:space="preserve">во время </w:t>
      </w:r>
      <w:r w:rsidRPr="00DF64D5">
        <w:rPr>
          <w:rFonts w:ascii="Times New Roman" w:hAnsi="Times New Roman"/>
          <w:sz w:val="28"/>
          <w:szCs w:val="28"/>
        </w:rPr>
        <w:t xml:space="preserve">Первой мировой войны нормативный акт, в свою очередь носил ярко выраженный чрезвычайный характер. Срок его действия был рассчитан на 1916 и 1917 годы – годы военные.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Налогу подлежали: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предприятия, обязанные публично отчитываться о результатах своей финансово-хозяйственной деятельности, а также облагаемые дополнительным промысловым налогом, если их годовая прибыль составляла более 8 % на основ</w:t>
      </w:r>
      <w:r w:rsidR="00E95ABB" w:rsidRPr="00DF64D5">
        <w:rPr>
          <w:rFonts w:ascii="Times New Roman" w:hAnsi="Times New Roman"/>
          <w:sz w:val="28"/>
          <w:szCs w:val="28"/>
        </w:rPr>
        <w:t>н</w:t>
      </w:r>
      <w:r w:rsidRPr="00DF64D5">
        <w:rPr>
          <w:rFonts w:ascii="Times New Roman" w:hAnsi="Times New Roman"/>
          <w:sz w:val="28"/>
          <w:szCs w:val="28"/>
        </w:rPr>
        <w:t xml:space="preserve">ой капитал;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 подряды и поставки, на которые были получены особые промысловые свидетельства, если совокупность полученных от этих видов деятельности прибылей за 1916-17 годы составила не менее 2000 руб. в год;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 лица, входившие по избранию или найму в состав правлений учетных и наблюдательных комитетов и ревизионных комиссий в акционерных предприятиях, а также управляющие этими предприятиями, если полученное ими жалование не менее чем на 500 руб. в год превышали аналогичные выплаты за службу в 1912-13 г. </w:t>
      </w:r>
    </w:p>
    <w:p w:rsidR="005461E1" w:rsidRPr="00DF64D5" w:rsidRDefault="005461E1" w:rsidP="00DF64D5">
      <w:pPr>
        <w:pStyle w:val="23"/>
        <w:spacing w:after="0" w:line="360" w:lineRule="auto"/>
        <w:ind w:left="0" w:firstLine="709"/>
        <w:rPr>
          <w:rFonts w:ascii="Times New Roman" w:hAnsi="Times New Roman"/>
          <w:sz w:val="28"/>
          <w:szCs w:val="28"/>
        </w:rPr>
      </w:pPr>
      <w:r w:rsidRPr="00DF64D5">
        <w:rPr>
          <w:rFonts w:ascii="Times New Roman" w:hAnsi="Times New Roman"/>
          <w:sz w:val="28"/>
          <w:szCs w:val="28"/>
        </w:rPr>
        <w:t>Не подлежали налогообложению налогом отчетные предприятия, впервые привлеченные к платежу процентного сбора за 1915 окладный год. Для остальных предприятий общая сумма налогов и сборов не должна была превышать 50% прибыли за отчетный год.</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Надо отметить, что налоговые органы дореволюционной поры, даже при неразберихе и сумбуре военного времени, обеспечивали полный контроль за прибылью как юридических, так и физических лиц. Исчерпывающим был и обмен информацией между всеми территориальными налоговыми органами. Оказаться вне их поля зрения объекту налогообложения тогда было совершенно невозможно.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Владельцы торговых и промышленных предприятий высших категорий прибыльности, а также находившихся в столицах и крупных городах, должны были ежегодно, не позднее 1 апреля, подавать в территориальные налоговые органы заявления с указанием фамилии, имени, отчества, местожительства, рода и местонахождения предприятий, принадлежавших ему, оборота по каждому заведению.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Новыми правилами, принятыми 13 мая 1916 года, для неотчетных предприятий был установлен особый порядок уплаты налога на прирост прибыли. Теперь налог взимался в размере, соответствовавшем числу полных проработанных до закрытия фирмы месяцев в отчетном году. Например, если предприятие прекращало свою деятельность 30 мая, то налог должен был взиматься за четыре полных месяца (январь-апрель).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Налог на прирост прибыли и вознаграждения должен был взиматься в следующих размерах: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1. с предприятий, не обязанных публично отчитываться о результатах своей деятельности, лиц высшей администрации акционерных предприятий, индивидуальных предпринимателей с суммы прироста прибыли или вознаграждения до 1000 руб. – 30%, до 15 тысяч- 41 %, свыше 100 тысяч - 60%;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2. с предприятий, обязанных публично отчитываться о результатах своей финансово-хозяйственной деятельности при отношении прибыли к основному капиталу в размере 6% - ставка налога 40% суммы прироста прибыли, 9,5% прибыли к стоимости основного капитала – 50% суммы прироста прибыли.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Предельный размер обложения прибыли отчетных предприятий достигал 90%. </w:t>
      </w:r>
    </w:p>
    <w:p w:rsidR="005461E1"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t>Из вышесказанного можно сделать вывод, что Правительство дореволюционной России</w:t>
      </w:r>
      <w:r w:rsidR="00DF64D5">
        <w:rPr>
          <w:rFonts w:ascii="Times New Roman" w:hAnsi="Times New Roman"/>
          <w:sz w:val="28"/>
          <w:szCs w:val="28"/>
        </w:rPr>
        <w:t xml:space="preserve"> </w:t>
      </w:r>
      <w:r w:rsidRPr="00DF64D5">
        <w:rPr>
          <w:rFonts w:ascii="Times New Roman" w:hAnsi="Times New Roman"/>
          <w:sz w:val="28"/>
          <w:szCs w:val="28"/>
        </w:rPr>
        <w:t>находило довольно адекватные способы сбора налога на прибыль, которые позволяли в</w:t>
      </w:r>
      <w:r w:rsidR="00DF64D5">
        <w:rPr>
          <w:rFonts w:ascii="Times New Roman" w:hAnsi="Times New Roman"/>
          <w:sz w:val="28"/>
          <w:szCs w:val="28"/>
        </w:rPr>
        <w:t xml:space="preserve"> </w:t>
      </w:r>
      <w:r w:rsidRPr="00DF64D5">
        <w:rPr>
          <w:rFonts w:ascii="Times New Roman" w:hAnsi="Times New Roman"/>
          <w:sz w:val="28"/>
          <w:szCs w:val="28"/>
        </w:rPr>
        <w:t>определенной степени учесть специфику того времени в отношении распределения бремени на налогоплательщиков, и в то же время</w:t>
      </w:r>
      <w:r w:rsidR="00DF64D5">
        <w:rPr>
          <w:rFonts w:ascii="Times New Roman" w:hAnsi="Times New Roman"/>
          <w:sz w:val="28"/>
          <w:szCs w:val="28"/>
        </w:rPr>
        <w:t xml:space="preserve"> </w:t>
      </w:r>
      <w:r w:rsidRPr="00DF64D5">
        <w:rPr>
          <w:rFonts w:ascii="Times New Roman" w:hAnsi="Times New Roman"/>
          <w:sz w:val="28"/>
          <w:szCs w:val="28"/>
        </w:rPr>
        <w:t xml:space="preserve">собирать достаточные средства для покрытия расходов бюджета. </w:t>
      </w:r>
    </w:p>
    <w:p w:rsidR="0035537F" w:rsidRDefault="0035537F" w:rsidP="00DF64D5">
      <w:pPr>
        <w:spacing w:after="0"/>
        <w:ind w:left="0" w:firstLine="709"/>
        <w:rPr>
          <w:rFonts w:ascii="Times New Roman" w:hAnsi="Times New Roman"/>
          <w:sz w:val="28"/>
          <w:szCs w:val="28"/>
        </w:rPr>
      </w:pPr>
      <w:r w:rsidRPr="00DF64D5">
        <w:rPr>
          <w:rFonts w:ascii="Times New Roman" w:hAnsi="Times New Roman"/>
          <w:sz w:val="28"/>
          <w:szCs w:val="28"/>
        </w:rPr>
        <w:t>Одним из первых шагов к</w:t>
      </w:r>
      <w:r w:rsidR="00DF64D5">
        <w:rPr>
          <w:rFonts w:ascii="Times New Roman" w:hAnsi="Times New Roman"/>
          <w:sz w:val="28"/>
          <w:szCs w:val="28"/>
        </w:rPr>
        <w:t xml:space="preserve"> </w:t>
      </w:r>
      <w:r w:rsidRPr="00DF64D5">
        <w:rPr>
          <w:rFonts w:ascii="Times New Roman" w:hAnsi="Times New Roman"/>
          <w:sz w:val="28"/>
          <w:szCs w:val="28"/>
        </w:rPr>
        <w:t>реальной</w:t>
      </w:r>
      <w:r w:rsidR="00DF64D5">
        <w:rPr>
          <w:rFonts w:ascii="Times New Roman" w:hAnsi="Times New Roman"/>
          <w:sz w:val="28"/>
          <w:szCs w:val="28"/>
        </w:rPr>
        <w:t xml:space="preserve"> </w:t>
      </w:r>
      <w:r w:rsidRPr="00DF64D5">
        <w:rPr>
          <w:rFonts w:ascii="Times New Roman" w:hAnsi="Times New Roman"/>
          <w:sz w:val="28"/>
          <w:szCs w:val="28"/>
        </w:rPr>
        <w:t>экономической</w:t>
      </w:r>
      <w:r w:rsidR="00DF64D5">
        <w:rPr>
          <w:rFonts w:ascii="Times New Roman" w:hAnsi="Times New Roman"/>
          <w:sz w:val="28"/>
          <w:szCs w:val="28"/>
        </w:rPr>
        <w:t xml:space="preserve"> </w:t>
      </w:r>
      <w:r w:rsidRPr="00DF64D5">
        <w:rPr>
          <w:rFonts w:ascii="Times New Roman" w:hAnsi="Times New Roman"/>
          <w:sz w:val="28"/>
          <w:szCs w:val="28"/>
        </w:rPr>
        <w:t>самостоятельности России стало принятие ВС РСФСР в декабре 1990 года</w:t>
      </w:r>
      <w:r w:rsidR="00DF64D5">
        <w:rPr>
          <w:rFonts w:ascii="Times New Roman" w:hAnsi="Times New Roman"/>
          <w:sz w:val="28"/>
          <w:szCs w:val="28"/>
        </w:rPr>
        <w:t xml:space="preserve"> </w:t>
      </w:r>
      <w:r w:rsidRPr="00DF64D5">
        <w:rPr>
          <w:rFonts w:ascii="Times New Roman" w:hAnsi="Times New Roman"/>
          <w:sz w:val="28"/>
          <w:szCs w:val="28"/>
        </w:rPr>
        <w:t>Закона РСФСР “О порядке применения на территории РСФСР Закона</w:t>
      </w:r>
      <w:r w:rsidR="00DF64D5">
        <w:rPr>
          <w:rFonts w:ascii="Times New Roman" w:hAnsi="Times New Roman"/>
          <w:sz w:val="28"/>
          <w:szCs w:val="28"/>
        </w:rPr>
        <w:t xml:space="preserve"> </w:t>
      </w:r>
      <w:r w:rsidRPr="00DF64D5">
        <w:rPr>
          <w:rFonts w:ascii="Times New Roman" w:hAnsi="Times New Roman"/>
          <w:sz w:val="28"/>
          <w:szCs w:val="28"/>
        </w:rPr>
        <w:t>СССР “О налогах с предприятий, объединений и организаций”. С</w:t>
      </w:r>
      <w:r w:rsidR="00DF64D5">
        <w:rPr>
          <w:rFonts w:ascii="Times New Roman" w:hAnsi="Times New Roman"/>
          <w:sz w:val="28"/>
          <w:szCs w:val="28"/>
        </w:rPr>
        <w:t xml:space="preserve"> </w:t>
      </w:r>
      <w:r w:rsidRPr="00DF64D5">
        <w:rPr>
          <w:rFonts w:ascii="Times New Roman" w:hAnsi="Times New Roman"/>
          <w:sz w:val="28"/>
          <w:szCs w:val="28"/>
        </w:rPr>
        <w:t>распадом СССР и переходом к радикальному изменению всех экономических</w:t>
      </w:r>
      <w:r w:rsidR="00DF64D5">
        <w:rPr>
          <w:rFonts w:ascii="Times New Roman" w:hAnsi="Times New Roman"/>
          <w:sz w:val="28"/>
          <w:szCs w:val="28"/>
        </w:rPr>
        <w:t xml:space="preserve"> </w:t>
      </w:r>
      <w:r w:rsidRPr="00DF64D5">
        <w:rPr>
          <w:rFonts w:ascii="Times New Roman" w:hAnsi="Times New Roman"/>
          <w:sz w:val="28"/>
          <w:szCs w:val="28"/>
        </w:rPr>
        <w:t>отношений в конце 1991 года начала</w:t>
      </w:r>
      <w:r w:rsidR="00DF64D5">
        <w:rPr>
          <w:rFonts w:ascii="Times New Roman" w:hAnsi="Times New Roman"/>
          <w:sz w:val="28"/>
          <w:szCs w:val="28"/>
        </w:rPr>
        <w:t xml:space="preserve"> </w:t>
      </w:r>
      <w:r w:rsidRPr="00DF64D5">
        <w:rPr>
          <w:rFonts w:ascii="Times New Roman" w:hAnsi="Times New Roman"/>
          <w:sz w:val="28"/>
          <w:szCs w:val="28"/>
        </w:rPr>
        <w:t>формироваться</w:t>
      </w:r>
      <w:r w:rsidR="00DF64D5">
        <w:rPr>
          <w:rFonts w:ascii="Times New Roman" w:hAnsi="Times New Roman"/>
          <w:sz w:val="28"/>
          <w:szCs w:val="28"/>
        </w:rPr>
        <w:t xml:space="preserve"> </w:t>
      </w:r>
      <w:r w:rsidRPr="00DF64D5">
        <w:rPr>
          <w:rFonts w:ascii="Times New Roman" w:hAnsi="Times New Roman"/>
          <w:sz w:val="28"/>
          <w:szCs w:val="28"/>
        </w:rPr>
        <w:t>новая</w:t>
      </w:r>
      <w:r w:rsidR="00DF64D5">
        <w:rPr>
          <w:rFonts w:ascii="Times New Roman" w:hAnsi="Times New Roman"/>
          <w:sz w:val="28"/>
          <w:szCs w:val="28"/>
        </w:rPr>
        <w:t xml:space="preserve"> </w:t>
      </w:r>
      <w:r w:rsidRPr="00DF64D5">
        <w:rPr>
          <w:rFonts w:ascii="Times New Roman" w:hAnsi="Times New Roman"/>
          <w:sz w:val="28"/>
          <w:szCs w:val="28"/>
        </w:rPr>
        <w:t>налоговая система России, одним из ключевых моментов которой</w:t>
      </w:r>
      <w:r w:rsidR="00DF64D5">
        <w:rPr>
          <w:rFonts w:ascii="Times New Roman" w:hAnsi="Times New Roman"/>
          <w:sz w:val="28"/>
          <w:szCs w:val="28"/>
        </w:rPr>
        <w:t xml:space="preserve"> </w:t>
      </w:r>
      <w:r w:rsidRPr="00DF64D5">
        <w:rPr>
          <w:rFonts w:ascii="Times New Roman" w:hAnsi="Times New Roman"/>
          <w:sz w:val="28"/>
          <w:szCs w:val="28"/>
        </w:rPr>
        <w:t>стало</w:t>
      </w:r>
      <w:r w:rsidR="00DF64D5">
        <w:rPr>
          <w:rFonts w:ascii="Times New Roman" w:hAnsi="Times New Roman"/>
          <w:sz w:val="28"/>
          <w:szCs w:val="28"/>
        </w:rPr>
        <w:t xml:space="preserve"> </w:t>
      </w:r>
      <w:r w:rsidRPr="00DF64D5">
        <w:rPr>
          <w:rFonts w:ascii="Times New Roman" w:hAnsi="Times New Roman"/>
          <w:sz w:val="28"/>
          <w:szCs w:val="28"/>
        </w:rPr>
        <w:t>введение в действие с 01.01.1992 года</w:t>
      </w:r>
      <w:r w:rsidR="00DF64D5">
        <w:rPr>
          <w:rFonts w:ascii="Times New Roman" w:hAnsi="Times New Roman"/>
          <w:sz w:val="28"/>
          <w:szCs w:val="28"/>
        </w:rPr>
        <w:t xml:space="preserve"> </w:t>
      </w:r>
      <w:r w:rsidRPr="00DF64D5">
        <w:rPr>
          <w:rFonts w:ascii="Times New Roman" w:hAnsi="Times New Roman"/>
          <w:sz w:val="28"/>
          <w:szCs w:val="28"/>
        </w:rPr>
        <w:t>Закона</w:t>
      </w:r>
      <w:r w:rsidR="00DF64D5">
        <w:rPr>
          <w:rFonts w:ascii="Times New Roman" w:hAnsi="Times New Roman"/>
          <w:sz w:val="28"/>
          <w:szCs w:val="28"/>
        </w:rPr>
        <w:t xml:space="preserve"> </w:t>
      </w:r>
      <w:r w:rsidRPr="00DF64D5">
        <w:rPr>
          <w:rFonts w:ascii="Times New Roman" w:hAnsi="Times New Roman"/>
          <w:sz w:val="28"/>
          <w:szCs w:val="28"/>
        </w:rPr>
        <w:t>“О</w:t>
      </w:r>
      <w:r w:rsidR="00DF64D5">
        <w:rPr>
          <w:rFonts w:ascii="Times New Roman" w:hAnsi="Times New Roman"/>
          <w:sz w:val="28"/>
          <w:szCs w:val="28"/>
        </w:rPr>
        <w:t xml:space="preserve"> </w:t>
      </w:r>
      <w:r w:rsidRPr="00DF64D5">
        <w:rPr>
          <w:rFonts w:ascii="Times New Roman" w:hAnsi="Times New Roman"/>
          <w:sz w:val="28"/>
          <w:szCs w:val="28"/>
        </w:rPr>
        <w:t>налоге</w:t>
      </w:r>
      <w:r w:rsidR="00DF64D5">
        <w:rPr>
          <w:rFonts w:ascii="Times New Roman" w:hAnsi="Times New Roman"/>
          <w:sz w:val="28"/>
          <w:szCs w:val="28"/>
        </w:rPr>
        <w:t xml:space="preserve"> </w:t>
      </w:r>
      <w:r w:rsidRPr="00DF64D5">
        <w:rPr>
          <w:rFonts w:ascii="Times New Roman" w:hAnsi="Times New Roman"/>
          <w:sz w:val="28"/>
          <w:szCs w:val="28"/>
        </w:rPr>
        <w:t>на</w:t>
      </w:r>
      <w:r w:rsidR="00DF64D5">
        <w:rPr>
          <w:rFonts w:ascii="Times New Roman" w:hAnsi="Times New Roman"/>
          <w:sz w:val="28"/>
          <w:szCs w:val="28"/>
        </w:rPr>
        <w:t xml:space="preserve"> </w:t>
      </w:r>
      <w:r w:rsidRPr="00DF64D5">
        <w:rPr>
          <w:rFonts w:ascii="Times New Roman" w:hAnsi="Times New Roman"/>
          <w:sz w:val="28"/>
          <w:szCs w:val="28"/>
        </w:rPr>
        <w:t>прибыль предприятий и организаций”.</w:t>
      </w:r>
    </w:p>
    <w:p w:rsidR="00DF64D5" w:rsidRPr="00DF64D5" w:rsidRDefault="00DF64D5" w:rsidP="00DF64D5">
      <w:pPr>
        <w:spacing w:after="0"/>
        <w:ind w:left="0" w:firstLine="709"/>
        <w:rPr>
          <w:rFonts w:ascii="Times New Roman" w:hAnsi="Times New Roman"/>
          <w:sz w:val="28"/>
          <w:szCs w:val="28"/>
        </w:rPr>
      </w:pPr>
    </w:p>
    <w:p w:rsidR="0035537F" w:rsidRPr="00DF64D5" w:rsidRDefault="005461E1" w:rsidP="00DF64D5">
      <w:pPr>
        <w:spacing w:after="0"/>
        <w:ind w:left="0" w:firstLine="709"/>
        <w:rPr>
          <w:rFonts w:ascii="Times New Roman" w:hAnsi="Times New Roman"/>
          <w:sz w:val="28"/>
          <w:szCs w:val="28"/>
        </w:rPr>
      </w:pPr>
      <w:r w:rsidRPr="00DF64D5">
        <w:rPr>
          <w:rFonts w:ascii="Times New Roman" w:hAnsi="Times New Roman"/>
          <w:sz w:val="28"/>
          <w:szCs w:val="28"/>
        </w:rPr>
        <w:br w:type="page"/>
      </w:r>
      <w:r w:rsidR="00684F62" w:rsidRPr="00DF64D5">
        <w:rPr>
          <w:rFonts w:ascii="Times New Roman" w:hAnsi="Times New Roman"/>
          <w:sz w:val="28"/>
          <w:szCs w:val="28"/>
        </w:rPr>
        <w:t>2</w:t>
      </w:r>
      <w:r w:rsidR="00DF64D5">
        <w:rPr>
          <w:rFonts w:ascii="Times New Roman" w:hAnsi="Times New Roman"/>
          <w:sz w:val="28"/>
          <w:szCs w:val="28"/>
        </w:rPr>
        <w:t>.</w:t>
      </w:r>
      <w:r w:rsidR="0035537F" w:rsidRPr="00DF64D5">
        <w:rPr>
          <w:rFonts w:ascii="Times New Roman" w:hAnsi="Times New Roman"/>
          <w:sz w:val="28"/>
          <w:szCs w:val="28"/>
        </w:rPr>
        <w:t xml:space="preserve"> Налог на прибыль организаций как элемент налоговой системы</w:t>
      </w:r>
    </w:p>
    <w:p w:rsidR="00684F62" w:rsidRPr="00DF64D5" w:rsidRDefault="00684F62" w:rsidP="00DF64D5">
      <w:pPr>
        <w:spacing w:after="0"/>
        <w:ind w:left="0" w:firstLine="709"/>
        <w:rPr>
          <w:rFonts w:ascii="Times New Roman" w:hAnsi="Times New Roman"/>
          <w:sz w:val="28"/>
          <w:szCs w:val="28"/>
        </w:rPr>
      </w:pPr>
    </w:p>
    <w:p w:rsidR="0035537F" w:rsidRPr="00DF64D5" w:rsidRDefault="0035537F" w:rsidP="00DF64D5">
      <w:pPr>
        <w:spacing w:after="0"/>
        <w:ind w:left="0" w:firstLine="709"/>
        <w:rPr>
          <w:rFonts w:ascii="Times New Roman" w:hAnsi="Times New Roman"/>
          <w:sz w:val="28"/>
          <w:szCs w:val="28"/>
        </w:rPr>
      </w:pPr>
      <w:r w:rsidRPr="00DF64D5">
        <w:rPr>
          <w:rFonts w:ascii="Times New Roman" w:hAnsi="Times New Roman"/>
          <w:bCs/>
          <w:sz w:val="28"/>
          <w:szCs w:val="28"/>
        </w:rPr>
        <w:t>Налог на прибыль</w:t>
      </w:r>
      <w:r w:rsidRPr="00DF64D5">
        <w:rPr>
          <w:rFonts w:ascii="Times New Roman" w:hAnsi="Times New Roman"/>
          <w:sz w:val="28"/>
          <w:szCs w:val="28"/>
        </w:rPr>
        <w:t xml:space="preserve"> - </w:t>
      </w:r>
      <w:r w:rsidRPr="003E77B9">
        <w:rPr>
          <w:rFonts w:ascii="Times New Roman" w:hAnsi="Times New Roman"/>
          <w:sz w:val="28"/>
          <w:szCs w:val="28"/>
        </w:rPr>
        <w:t>прямой налог</w:t>
      </w:r>
      <w:r w:rsidRPr="00DF64D5">
        <w:rPr>
          <w:rFonts w:ascii="Times New Roman" w:hAnsi="Times New Roman"/>
          <w:sz w:val="28"/>
          <w:szCs w:val="28"/>
        </w:rPr>
        <w:t xml:space="preserve">, взимаемый с </w:t>
      </w:r>
      <w:r w:rsidRPr="003E77B9">
        <w:rPr>
          <w:rFonts w:ascii="Times New Roman" w:hAnsi="Times New Roman"/>
          <w:sz w:val="28"/>
          <w:szCs w:val="28"/>
        </w:rPr>
        <w:t>прибыли</w:t>
      </w:r>
      <w:r w:rsidRPr="00DF64D5">
        <w:rPr>
          <w:rFonts w:ascii="Times New Roman" w:hAnsi="Times New Roman"/>
          <w:sz w:val="28"/>
          <w:szCs w:val="28"/>
        </w:rPr>
        <w:t xml:space="preserve"> организации (предприятия, банка, страховой компании и т. д.). Прибыль для целей данного налога, как правило, определяется как </w:t>
      </w:r>
      <w:r w:rsidRPr="003E77B9">
        <w:rPr>
          <w:rFonts w:ascii="Times New Roman" w:hAnsi="Times New Roman"/>
          <w:sz w:val="28"/>
          <w:szCs w:val="28"/>
        </w:rPr>
        <w:t>доход</w:t>
      </w:r>
      <w:r w:rsidRPr="00DF64D5">
        <w:rPr>
          <w:rFonts w:ascii="Times New Roman" w:hAnsi="Times New Roman"/>
          <w:sz w:val="28"/>
          <w:szCs w:val="28"/>
        </w:rPr>
        <w:t xml:space="preserve"> от деятельности.</w:t>
      </w:r>
      <w:r w:rsidR="00450B80" w:rsidRPr="00DF64D5">
        <w:rPr>
          <w:rFonts w:ascii="Times New Roman" w:hAnsi="Times New Roman"/>
          <w:sz w:val="28"/>
          <w:szCs w:val="28"/>
        </w:rPr>
        <w:t xml:space="preserve"> </w:t>
      </w:r>
      <w:r w:rsidRPr="00DF64D5">
        <w:rPr>
          <w:rFonts w:ascii="Times New Roman" w:hAnsi="Times New Roman"/>
          <w:sz w:val="28"/>
          <w:szCs w:val="28"/>
        </w:rPr>
        <w:t xml:space="preserve">Взимается на основе </w:t>
      </w:r>
      <w:r w:rsidRPr="003E77B9">
        <w:rPr>
          <w:rFonts w:ascii="Times New Roman" w:hAnsi="Times New Roman"/>
          <w:sz w:val="28"/>
          <w:szCs w:val="28"/>
        </w:rPr>
        <w:t>налоговой декларации</w:t>
      </w:r>
      <w:r w:rsidRPr="00DF64D5">
        <w:rPr>
          <w:rFonts w:ascii="Times New Roman" w:hAnsi="Times New Roman"/>
          <w:sz w:val="28"/>
          <w:szCs w:val="28"/>
        </w:rPr>
        <w:t xml:space="preserve"> по </w:t>
      </w:r>
      <w:r w:rsidRPr="003E77B9">
        <w:rPr>
          <w:rFonts w:ascii="Times New Roman" w:hAnsi="Times New Roman"/>
          <w:sz w:val="28"/>
          <w:szCs w:val="28"/>
        </w:rPr>
        <w:t>пропорциональным</w:t>
      </w:r>
      <w:r w:rsidRPr="00DF64D5">
        <w:rPr>
          <w:rFonts w:ascii="Times New Roman" w:hAnsi="Times New Roman"/>
          <w:sz w:val="28"/>
          <w:szCs w:val="28"/>
        </w:rPr>
        <w:t xml:space="preserve"> (реже </w:t>
      </w:r>
      <w:r w:rsidRPr="003E77B9">
        <w:rPr>
          <w:rFonts w:ascii="Times New Roman" w:hAnsi="Times New Roman"/>
          <w:sz w:val="28"/>
          <w:szCs w:val="28"/>
        </w:rPr>
        <w:t>прогрессивным</w:t>
      </w:r>
      <w:r w:rsidRPr="00DF64D5">
        <w:rPr>
          <w:rFonts w:ascii="Times New Roman" w:hAnsi="Times New Roman"/>
          <w:sz w:val="28"/>
          <w:szCs w:val="28"/>
        </w:rPr>
        <w:t>) ставкам.</w:t>
      </w:r>
    </w:p>
    <w:p w:rsidR="00D27ACB" w:rsidRPr="00DF64D5" w:rsidRDefault="00684F62" w:rsidP="00DF64D5">
      <w:pPr>
        <w:spacing w:after="0"/>
        <w:ind w:left="0" w:firstLine="0"/>
        <w:rPr>
          <w:rFonts w:ascii="Times New Roman" w:hAnsi="Times New Roman"/>
          <w:sz w:val="28"/>
          <w:szCs w:val="28"/>
          <w:lang w:eastAsia="ru-RU"/>
        </w:rPr>
      </w:pPr>
      <w:r w:rsidRPr="00DF64D5">
        <w:rPr>
          <w:rFonts w:ascii="Times New Roman" w:hAnsi="Times New Roman"/>
          <w:sz w:val="28"/>
          <w:szCs w:val="28"/>
          <w:lang w:eastAsia="ru-RU"/>
        </w:rPr>
        <w:t>1.</w:t>
      </w:r>
      <w:r w:rsidR="00D27ACB" w:rsidRPr="00DF64D5">
        <w:rPr>
          <w:rFonts w:ascii="Times New Roman" w:hAnsi="Times New Roman"/>
          <w:sz w:val="28"/>
          <w:szCs w:val="28"/>
          <w:lang w:eastAsia="ru-RU"/>
        </w:rPr>
        <w:t>Налогоплательщиками налога на прибыль организаций</w:t>
      </w:r>
      <w:r w:rsidR="00DF64D5">
        <w:rPr>
          <w:rFonts w:ascii="Times New Roman" w:hAnsi="Times New Roman"/>
          <w:sz w:val="28"/>
          <w:szCs w:val="28"/>
          <w:lang w:eastAsia="ru-RU"/>
        </w:rPr>
        <w:t xml:space="preserve"> </w:t>
      </w:r>
      <w:r w:rsidR="00D27ACB" w:rsidRPr="00DF64D5">
        <w:rPr>
          <w:rFonts w:ascii="Times New Roman" w:hAnsi="Times New Roman"/>
          <w:sz w:val="28"/>
          <w:szCs w:val="28"/>
          <w:lang w:eastAsia="ru-RU"/>
        </w:rPr>
        <w:t>признаются:</w:t>
      </w:r>
    </w:p>
    <w:p w:rsidR="00D27ACB" w:rsidRPr="00DF64D5" w:rsidRDefault="00D27ACB" w:rsidP="00DF64D5">
      <w:pPr>
        <w:spacing w:after="0"/>
        <w:ind w:left="0" w:firstLine="0"/>
        <w:rPr>
          <w:rFonts w:ascii="Times New Roman" w:hAnsi="Times New Roman"/>
          <w:sz w:val="28"/>
          <w:szCs w:val="28"/>
          <w:lang w:eastAsia="ru-RU"/>
        </w:rPr>
      </w:pPr>
      <w:r w:rsidRPr="00DF64D5">
        <w:rPr>
          <w:rFonts w:ascii="Times New Roman" w:hAnsi="Times New Roman"/>
          <w:sz w:val="28"/>
          <w:szCs w:val="28"/>
          <w:lang w:eastAsia="ru-RU"/>
        </w:rPr>
        <w:t>-российские организации;</w:t>
      </w:r>
    </w:p>
    <w:p w:rsidR="00561CBA" w:rsidRPr="00DF64D5" w:rsidRDefault="00D27ACB" w:rsidP="00DF64D5">
      <w:pPr>
        <w:spacing w:after="0"/>
        <w:ind w:left="0" w:firstLine="0"/>
        <w:rPr>
          <w:rFonts w:ascii="Times New Roman" w:hAnsi="Times New Roman"/>
          <w:sz w:val="28"/>
          <w:szCs w:val="28"/>
          <w:lang w:eastAsia="ru-RU"/>
        </w:rPr>
      </w:pPr>
      <w:r w:rsidRPr="00DF64D5">
        <w:rPr>
          <w:rFonts w:ascii="Times New Roman" w:hAnsi="Times New Roman"/>
          <w:sz w:val="28"/>
          <w:szCs w:val="28"/>
          <w:lang w:eastAsia="ru-RU"/>
        </w:rPr>
        <w:t>-иностранные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sidR="00DF64D5" w:rsidRDefault="00DF64D5" w:rsidP="00DF64D5">
      <w:pPr>
        <w:spacing w:after="0"/>
        <w:ind w:left="0" w:firstLine="0"/>
        <w:rPr>
          <w:rFonts w:ascii="Times New Roman" w:hAnsi="Times New Roman"/>
          <w:sz w:val="28"/>
          <w:szCs w:val="28"/>
        </w:rPr>
      </w:pPr>
    </w:p>
    <w:p w:rsidR="001B426F" w:rsidRPr="00DF64D5" w:rsidRDefault="006F53C1" w:rsidP="00DF64D5">
      <w:pPr>
        <w:spacing w:after="0"/>
        <w:ind w:left="0" w:firstLine="0"/>
        <w:rPr>
          <w:rFonts w:ascii="Times New Roman" w:hAnsi="Times New Roman"/>
          <w:sz w:val="28"/>
          <w:szCs w:val="28"/>
          <w:lang w:eastAsia="ru-RU"/>
        </w:rPr>
      </w:pPr>
      <w:r w:rsidRPr="00DF64D5">
        <w:rPr>
          <w:rFonts w:ascii="Times New Roman" w:hAnsi="Times New Roman"/>
          <w:sz w:val="28"/>
          <w:szCs w:val="28"/>
        </w:rPr>
        <w:t>Таблица</w:t>
      </w:r>
      <w:r w:rsidR="001B426F" w:rsidRPr="00DF64D5">
        <w:rPr>
          <w:rFonts w:ascii="Times New Roman" w:hAnsi="Times New Roman"/>
          <w:sz w:val="28"/>
          <w:szCs w:val="28"/>
        </w:rPr>
        <w:t xml:space="preserve"> 1</w:t>
      </w:r>
      <w:r w:rsidRPr="00DF64D5">
        <w:rPr>
          <w:rFonts w:ascii="Times New Roman" w:hAnsi="Times New Roman"/>
          <w:sz w:val="28"/>
          <w:szCs w:val="28"/>
        </w:rPr>
        <w:t xml:space="preserve">- </w:t>
      </w:r>
      <w:r w:rsidR="006A3CA2" w:rsidRPr="00DF64D5">
        <w:rPr>
          <w:rFonts w:ascii="Times New Roman" w:hAnsi="Times New Roman"/>
          <w:sz w:val="28"/>
          <w:szCs w:val="28"/>
        </w:rPr>
        <w:t>Плательщики налога на прибыль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59"/>
        <w:gridCol w:w="4779"/>
      </w:tblGrid>
      <w:tr w:rsidR="001B426F" w:rsidRPr="003E77B9" w:rsidTr="003E77B9">
        <w:tc>
          <w:tcPr>
            <w:tcW w:w="4577" w:type="dxa"/>
            <w:gridSpan w:val="2"/>
            <w:shd w:val="clear" w:color="auto" w:fill="auto"/>
            <w:vAlign w:val="center"/>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Плательщики налога</w:t>
            </w:r>
          </w:p>
        </w:tc>
        <w:tc>
          <w:tcPr>
            <w:tcW w:w="4779" w:type="dxa"/>
            <w:shd w:val="clear" w:color="auto" w:fill="auto"/>
            <w:vAlign w:val="center"/>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Определение прибыли, подлежащей налогообложению</w:t>
            </w:r>
          </w:p>
        </w:tc>
      </w:tr>
      <w:tr w:rsidR="001B426F" w:rsidRPr="003E77B9" w:rsidTr="003E77B9">
        <w:tc>
          <w:tcPr>
            <w:tcW w:w="4577" w:type="dxa"/>
            <w:gridSpan w:val="2"/>
            <w:shd w:val="clear" w:color="auto" w:fill="auto"/>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Российские организации</w:t>
            </w:r>
          </w:p>
        </w:tc>
        <w:tc>
          <w:tcPr>
            <w:tcW w:w="4779" w:type="dxa"/>
            <w:shd w:val="clear" w:color="auto" w:fill="auto"/>
            <w:vAlign w:val="center"/>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Полученные доходы, уменьшенные на величину производственных расходов, которые определяются в соответствии с гл. 25 НК РФ</w:t>
            </w:r>
          </w:p>
        </w:tc>
      </w:tr>
      <w:tr w:rsidR="001B426F" w:rsidRPr="003E77B9" w:rsidTr="003E77B9">
        <w:tc>
          <w:tcPr>
            <w:tcW w:w="1418" w:type="dxa"/>
            <w:shd w:val="clear" w:color="auto" w:fill="auto"/>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Иностранные организации</w:t>
            </w:r>
          </w:p>
        </w:tc>
        <w:tc>
          <w:tcPr>
            <w:tcW w:w="3159" w:type="dxa"/>
            <w:shd w:val="clear" w:color="auto" w:fill="auto"/>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получающие доходы от деятельности в РФ через постоянные представительства</w:t>
            </w:r>
          </w:p>
        </w:tc>
        <w:tc>
          <w:tcPr>
            <w:tcW w:w="4779" w:type="dxa"/>
            <w:shd w:val="clear" w:color="auto" w:fill="auto"/>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Полученные через постоянные представительства доходы, уменьшенные на величину производственных постоянными представительствами расходов, которые определяются в соответствии с гл. 25 НК РФ</w:t>
            </w:r>
            <w:r w:rsidR="00154F86" w:rsidRPr="003E77B9">
              <w:rPr>
                <w:rFonts w:ascii="Times New Roman" w:hAnsi="Times New Roman"/>
                <w:sz w:val="20"/>
                <w:szCs w:val="20"/>
                <w:lang w:eastAsia="ru-RU"/>
              </w:rPr>
              <w:t>.</w:t>
            </w:r>
          </w:p>
        </w:tc>
      </w:tr>
      <w:tr w:rsidR="001B426F" w:rsidRPr="003E77B9" w:rsidTr="003E77B9">
        <w:tc>
          <w:tcPr>
            <w:tcW w:w="1418" w:type="dxa"/>
            <w:shd w:val="clear" w:color="auto" w:fill="auto"/>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Иностранные организации</w:t>
            </w:r>
          </w:p>
        </w:tc>
        <w:tc>
          <w:tcPr>
            <w:tcW w:w="3159" w:type="dxa"/>
            <w:shd w:val="clear" w:color="auto" w:fill="auto"/>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получающие доходы от источников в РФ, не связанные с деятельностью в РФ через постоянные представительства</w:t>
            </w:r>
            <w:r w:rsidR="00154F86" w:rsidRPr="003E77B9">
              <w:rPr>
                <w:rFonts w:ascii="Times New Roman" w:hAnsi="Times New Roman"/>
                <w:sz w:val="20"/>
                <w:szCs w:val="20"/>
                <w:lang w:eastAsia="ru-RU"/>
              </w:rPr>
              <w:t>.</w:t>
            </w:r>
          </w:p>
        </w:tc>
        <w:tc>
          <w:tcPr>
            <w:tcW w:w="4779" w:type="dxa"/>
            <w:shd w:val="clear" w:color="auto" w:fill="auto"/>
          </w:tcPr>
          <w:p w:rsidR="001B426F" w:rsidRPr="003E77B9" w:rsidRDefault="001B426F"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Доходы от источников в РФ, в том числе:</w:t>
            </w:r>
          </w:p>
          <w:p w:rsidR="001B426F" w:rsidRPr="003E77B9" w:rsidRDefault="00252AA0"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w:t>
            </w:r>
            <w:r w:rsidR="001B426F" w:rsidRPr="003E77B9">
              <w:rPr>
                <w:rFonts w:ascii="Times New Roman" w:hAnsi="Times New Roman"/>
                <w:sz w:val="20"/>
                <w:szCs w:val="20"/>
                <w:lang w:eastAsia="ru-RU"/>
              </w:rPr>
              <w:t>дивиденды;</w:t>
            </w:r>
          </w:p>
          <w:p w:rsidR="001B426F" w:rsidRPr="003E77B9" w:rsidRDefault="00252AA0"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w:t>
            </w:r>
            <w:r w:rsidR="001B426F" w:rsidRPr="003E77B9">
              <w:rPr>
                <w:rFonts w:ascii="Times New Roman" w:hAnsi="Times New Roman"/>
                <w:sz w:val="20"/>
                <w:szCs w:val="20"/>
                <w:lang w:eastAsia="ru-RU"/>
              </w:rPr>
              <w:t>процентный доход по долговым обязательствам;</w:t>
            </w:r>
          </w:p>
          <w:p w:rsidR="001B426F" w:rsidRPr="003E77B9" w:rsidRDefault="00252AA0" w:rsidP="003E77B9">
            <w:pPr>
              <w:spacing w:after="0"/>
              <w:ind w:left="0" w:firstLine="0"/>
              <w:rPr>
                <w:rFonts w:ascii="Times New Roman" w:hAnsi="Times New Roman"/>
                <w:sz w:val="20"/>
                <w:szCs w:val="20"/>
                <w:lang w:eastAsia="ru-RU"/>
              </w:rPr>
            </w:pPr>
            <w:r w:rsidRPr="003E77B9">
              <w:rPr>
                <w:rFonts w:ascii="Times New Roman" w:hAnsi="Times New Roman"/>
                <w:sz w:val="20"/>
                <w:szCs w:val="20"/>
                <w:lang w:eastAsia="ru-RU"/>
              </w:rPr>
              <w:t>-</w:t>
            </w:r>
            <w:r w:rsidR="001B426F" w:rsidRPr="003E77B9">
              <w:rPr>
                <w:rFonts w:ascii="Times New Roman" w:hAnsi="Times New Roman"/>
                <w:sz w:val="20"/>
                <w:szCs w:val="20"/>
                <w:lang w:eastAsia="ru-RU"/>
              </w:rPr>
              <w:t>доходы от использования в РФ прав на результаты интеллектуальной деятельности и другие доходы</w:t>
            </w:r>
            <w:r w:rsidRPr="003E77B9">
              <w:rPr>
                <w:rFonts w:ascii="Times New Roman" w:hAnsi="Times New Roman"/>
                <w:sz w:val="20"/>
                <w:szCs w:val="20"/>
                <w:lang w:eastAsia="ru-RU"/>
              </w:rPr>
              <w:t>.</w:t>
            </w:r>
          </w:p>
        </w:tc>
      </w:tr>
    </w:tbl>
    <w:p w:rsidR="001B426F" w:rsidRPr="00DF64D5" w:rsidRDefault="001B426F" w:rsidP="00DF64D5">
      <w:pPr>
        <w:spacing w:after="0"/>
        <w:ind w:left="0" w:firstLine="0"/>
        <w:rPr>
          <w:rFonts w:ascii="Times New Roman" w:hAnsi="Times New Roman"/>
          <w:sz w:val="28"/>
          <w:szCs w:val="28"/>
          <w:lang w:eastAsia="ru-RU"/>
        </w:rPr>
      </w:pPr>
    </w:p>
    <w:p w:rsidR="00A14AB3" w:rsidRPr="00DF64D5" w:rsidRDefault="00684F62" w:rsidP="00DF64D5">
      <w:pPr>
        <w:tabs>
          <w:tab w:val="left" w:pos="426"/>
        </w:tabs>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2.</w:t>
      </w:r>
      <w:r w:rsidR="00DF64D5">
        <w:rPr>
          <w:rFonts w:ascii="Times New Roman" w:hAnsi="Times New Roman"/>
          <w:sz w:val="28"/>
          <w:szCs w:val="28"/>
          <w:lang w:eastAsia="ru-RU"/>
        </w:rPr>
        <w:t xml:space="preserve"> </w:t>
      </w:r>
      <w:r w:rsidR="00D27ACB" w:rsidRPr="00DF64D5">
        <w:rPr>
          <w:rFonts w:ascii="Times New Roman" w:hAnsi="Times New Roman"/>
          <w:sz w:val="28"/>
          <w:szCs w:val="28"/>
          <w:lang w:eastAsia="ru-RU"/>
        </w:rPr>
        <w:t>Не признаются налогоплательщиками организации, являющиеся иностранными организаторами XXII Олимпийских зимних игр и XI Паралимпийских зимних игр 2014 года в городе Сочи в соответствии со статьей</w:t>
      </w:r>
      <w:r w:rsidR="00DF64D5">
        <w:rPr>
          <w:rFonts w:ascii="Times New Roman" w:hAnsi="Times New Roman"/>
          <w:sz w:val="28"/>
          <w:szCs w:val="28"/>
          <w:lang w:eastAsia="ru-RU"/>
        </w:rPr>
        <w:t xml:space="preserve"> </w:t>
      </w:r>
    </w:p>
    <w:p w:rsidR="00D27ACB" w:rsidRPr="00DF64D5" w:rsidRDefault="00D27ACB" w:rsidP="00DF64D5">
      <w:pPr>
        <w:tabs>
          <w:tab w:val="left" w:pos="426"/>
        </w:tabs>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3</w:t>
      </w:r>
      <w:r w:rsidR="00684F62" w:rsidRPr="00DF64D5">
        <w:rPr>
          <w:rFonts w:ascii="Times New Roman" w:hAnsi="Times New Roman"/>
          <w:sz w:val="28"/>
          <w:szCs w:val="28"/>
          <w:lang w:eastAsia="ru-RU"/>
        </w:rPr>
        <w:t>.</w:t>
      </w:r>
      <w:r w:rsidR="00DF64D5">
        <w:rPr>
          <w:rFonts w:ascii="Times New Roman" w:hAnsi="Times New Roman"/>
          <w:sz w:val="28"/>
          <w:szCs w:val="28"/>
          <w:lang w:eastAsia="ru-RU"/>
        </w:rPr>
        <w:t xml:space="preserve"> </w:t>
      </w:r>
      <w:r w:rsidRPr="00DF64D5">
        <w:rPr>
          <w:rFonts w:ascii="Times New Roman" w:hAnsi="Times New Roman"/>
          <w:sz w:val="28"/>
          <w:szCs w:val="28"/>
          <w:lang w:eastAsia="ru-RU"/>
        </w:rPr>
        <w:t xml:space="preserve">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w:t>
      </w:r>
    </w:p>
    <w:p w:rsidR="00D27ACB" w:rsidRPr="00DF64D5" w:rsidRDefault="00D27ACB"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Не признаются налогоплательщиками организации, являющиеся официальными вещательными компаниями, в отношении доходов от следующих операций, осуществляемых в соответствии с договором, заключенным с Международным олимпийским комитетом или уполномоченной им организацией:</w:t>
      </w:r>
    </w:p>
    <w:p w:rsidR="00D27ACB" w:rsidRPr="00DF64D5" w:rsidRDefault="00684F62"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1)</w:t>
      </w:r>
      <w:r w:rsidR="00D27ACB" w:rsidRPr="00DF64D5">
        <w:rPr>
          <w:rFonts w:ascii="Times New Roman" w:hAnsi="Times New Roman"/>
          <w:sz w:val="28"/>
          <w:szCs w:val="28"/>
          <w:lang w:eastAsia="ru-RU"/>
        </w:rPr>
        <w:t>производство продукции средств массовой информации в период организации XXII Олимпийских зимних игр и XI Паралимпийских зимних игр 2014 года в городе Сочи;</w:t>
      </w:r>
    </w:p>
    <w:p w:rsidR="00D27ACB" w:rsidRPr="00DF64D5" w:rsidRDefault="00684F62"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2)</w:t>
      </w:r>
      <w:r w:rsidR="00D27ACB" w:rsidRPr="00DF64D5">
        <w:rPr>
          <w:rFonts w:ascii="Times New Roman" w:hAnsi="Times New Roman"/>
          <w:sz w:val="28"/>
          <w:szCs w:val="28"/>
          <w:lang w:eastAsia="ru-RU"/>
        </w:rPr>
        <w:t>производство и распространение продукции средств массовой в период проведения XXII Олимпийских зимних игр и XI Паралимпийских зимних игр 2014 года в городе Сочи;</w:t>
      </w:r>
    </w:p>
    <w:p w:rsidR="00D27ACB" w:rsidRPr="00DF64D5" w:rsidRDefault="00D27ACB"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3)Организации,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в течение десяти лет со дня получения ими статуса участников проекта в соответствии с указанным Федеральным законом имеют право на освобождение от исполнения обязанностей налогоплательщика в порядке и на условиях, которые предусмотрены настоящей главой.</w:t>
      </w:r>
    </w:p>
    <w:p w:rsidR="00A14AB3" w:rsidRPr="00DF64D5" w:rsidRDefault="00D27ACB"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Объектом налогообложения по налогу на прибыль организаций признается прибыль, полученная налогоплательщиком.</w:t>
      </w:r>
    </w:p>
    <w:p w:rsidR="00D27ACB" w:rsidRPr="00DF64D5" w:rsidRDefault="00D27ACB"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Прибылью в целях признается:</w:t>
      </w:r>
    </w:p>
    <w:p w:rsidR="00D27ACB" w:rsidRPr="00DF64D5" w:rsidRDefault="00684F62"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1)</w:t>
      </w:r>
      <w:r w:rsidR="00D27ACB" w:rsidRPr="00DF64D5">
        <w:rPr>
          <w:rFonts w:ascii="Times New Roman" w:hAnsi="Times New Roman"/>
          <w:sz w:val="28"/>
          <w:szCs w:val="28"/>
          <w:lang w:eastAsia="ru-RU"/>
        </w:rPr>
        <w:t>для российских организаций - полученные доходы, уменьшенные на величину произведенных расходов, которые определяются в соответствии с настоящей главой;</w:t>
      </w:r>
    </w:p>
    <w:p w:rsidR="00D27ACB" w:rsidRPr="00DF64D5" w:rsidRDefault="00684F62"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2)</w:t>
      </w:r>
      <w:r w:rsidR="00D27ACB" w:rsidRPr="00DF64D5">
        <w:rPr>
          <w:rFonts w:ascii="Times New Roman" w:hAnsi="Times New Roman"/>
          <w:sz w:val="28"/>
          <w:szCs w:val="28"/>
          <w:lang w:eastAsia="ru-RU"/>
        </w:rPr>
        <w:t>для иностранных организаций, осуществляющих деятельность в Российской Федерации через постоянные представительства, - полученные через эти постоянные представительства доходы, уменьшенные на величину произведенных этими постоянными представительствами расходов, которые определяются в соответствии с настоящей главой;</w:t>
      </w:r>
    </w:p>
    <w:p w:rsidR="00D27ACB" w:rsidRPr="00DF64D5" w:rsidRDefault="00684F62"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3)</w:t>
      </w:r>
      <w:r w:rsidR="00D27ACB" w:rsidRPr="00DF64D5">
        <w:rPr>
          <w:rFonts w:ascii="Times New Roman" w:hAnsi="Times New Roman"/>
          <w:sz w:val="28"/>
          <w:szCs w:val="28"/>
          <w:lang w:eastAsia="ru-RU"/>
        </w:rPr>
        <w:t>для иных иностранных организаций - доходы, полученные от источников в Российской Федерации. Доходы указанных налогоплательщиков определяются в соответствии со статьей 309 НКРФ</w:t>
      </w:r>
      <w:r w:rsidR="006742F4" w:rsidRPr="00DF64D5">
        <w:rPr>
          <w:rFonts w:ascii="Times New Roman" w:hAnsi="Times New Roman"/>
          <w:sz w:val="28"/>
          <w:szCs w:val="28"/>
          <w:lang w:eastAsia="ru-RU"/>
        </w:rPr>
        <w:t xml:space="preserve"> </w:t>
      </w:r>
      <w:r w:rsidR="006742F4" w:rsidRPr="00DF64D5">
        <w:rPr>
          <w:rFonts w:ascii="Times New Roman" w:hAnsi="Times New Roman"/>
          <w:sz w:val="28"/>
          <w:szCs w:val="28"/>
        </w:rPr>
        <w:t>[1</w:t>
      </w:r>
      <w:r w:rsidR="006742F4" w:rsidRPr="00DF64D5">
        <w:rPr>
          <w:rFonts w:ascii="Times New Roman" w:hAnsi="Times New Roman"/>
          <w:noProof/>
          <w:color w:val="000000"/>
          <w:sz w:val="28"/>
          <w:szCs w:val="28"/>
        </w:rPr>
        <w:t>].</w:t>
      </w:r>
    </w:p>
    <w:p w:rsidR="00C629DA" w:rsidRPr="00DF64D5" w:rsidRDefault="00C629DA" w:rsidP="00DF64D5">
      <w:pPr>
        <w:spacing w:after="0"/>
        <w:ind w:left="0" w:firstLine="709"/>
        <w:rPr>
          <w:rFonts w:ascii="Times New Roman" w:hAnsi="Times New Roman"/>
          <w:sz w:val="28"/>
          <w:szCs w:val="28"/>
          <w:lang w:eastAsia="ru-RU"/>
        </w:rPr>
      </w:pPr>
    </w:p>
    <w:p w:rsidR="00C629DA" w:rsidRPr="00DF64D5" w:rsidRDefault="00026DBE" w:rsidP="00DF64D5">
      <w:pPr>
        <w:spacing w:after="0"/>
        <w:ind w:left="0" w:firstLine="709"/>
        <w:rPr>
          <w:rFonts w:ascii="Times New Roman" w:hAnsi="Times New Roman"/>
          <w:sz w:val="28"/>
          <w:szCs w:val="28"/>
        </w:rPr>
      </w:pPr>
      <w:r w:rsidRPr="00DF64D5">
        <w:rPr>
          <w:rFonts w:ascii="Times New Roman" w:hAnsi="Times New Roman"/>
          <w:sz w:val="28"/>
          <w:szCs w:val="28"/>
        </w:rPr>
        <w:t>2.1</w:t>
      </w:r>
      <w:r w:rsidR="001B426F" w:rsidRPr="00DF64D5">
        <w:rPr>
          <w:rFonts w:ascii="Times New Roman" w:hAnsi="Times New Roman"/>
          <w:sz w:val="28"/>
          <w:szCs w:val="28"/>
        </w:rPr>
        <w:t xml:space="preserve"> Особенности определения налоговой базы</w:t>
      </w:r>
    </w:p>
    <w:p w:rsidR="00083712" w:rsidRPr="00DF64D5" w:rsidRDefault="00083712" w:rsidP="00DF64D5">
      <w:pPr>
        <w:spacing w:after="0"/>
        <w:ind w:left="0" w:firstLine="709"/>
        <w:rPr>
          <w:rFonts w:ascii="Times New Roman" w:hAnsi="Times New Roman"/>
          <w:sz w:val="28"/>
          <w:szCs w:val="28"/>
        </w:rPr>
      </w:pPr>
    </w:p>
    <w:p w:rsidR="00765977" w:rsidRPr="00DF64D5" w:rsidRDefault="00765977" w:rsidP="00DF64D5">
      <w:pPr>
        <w:pStyle w:val="a5"/>
        <w:spacing w:before="0" w:beforeAutospacing="0" w:after="0" w:afterAutospacing="0" w:line="360" w:lineRule="auto"/>
        <w:ind w:firstLine="709"/>
        <w:jc w:val="both"/>
        <w:rPr>
          <w:sz w:val="28"/>
          <w:szCs w:val="28"/>
        </w:rPr>
      </w:pPr>
      <w:r w:rsidRPr="00DF64D5">
        <w:rPr>
          <w:sz w:val="28"/>
          <w:szCs w:val="28"/>
        </w:rPr>
        <w:t>Налоговой базой для целей налогообложения признается денежное выражение прибыли, которой для российской организации являются полученные доходы, уменьшенные на величину произведенных расходов. Доходы и расходы налогоплательщика учитываются в денежной форме.</w:t>
      </w:r>
    </w:p>
    <w:p w:rsidR="00765977" w:rsidRPr="00DF64D5" w:rsidRDefault="00765977" w:rsidP="00DF64D5">
      <w:pPr>
        <w:pStyle w:val="a5"/>
        <w:spacing w:before="0" w:beforeAutospacing="0" w:after="0" w:afterAutospacing="0" w:line="360" w:lineRule="auto"/>
        <w:ind w:firstLine="709"/>
        <w:jc w:val="both"/>
        <w:rPr>
          <w:sz w:val="28"/>
          <w:szCs w:val="28"/>
        </w:rPr>
      </w:pPr>
      <w:r w:rsidRPr="00DF64D5">
        <w:rPr>
          <w:sz w:val="28"/>
          <w:szCs w:val="28"/>
        </w:rPr>
        <w:t>Доходы, полученные в натуральной форме в результате реализации товаров, работ, услуг и т.д. учитываются, как правило, исходя из цены сделки (ст. 40 НК РФ).</w:t>
      </w:r>
    </w:p>
    <w:p w:rsidR="00765977" w:rsidRPr="00DF64D5" w:rsidRDefault="00765977" w:rsidP="00DF64D5">
      <w:pPr>
        <w:pStyle w:val="a5"/>
        <w:spacing w:before="0" w:beforeAutospacing="0" w:after="0" w:afterAutospacing="0" w:line="360" w:lineRule="auto"/>
        <w:ind w:firstLine="709"/>
        <w:jc w:val="both"/>
        <w:rPr>
          <w:sz w:val="28"/>
          <w:szCs w:val="28"/>
        </w:rPr>
      </w:pPr>
      <w:r w:rsidRPr="00DF64D5">
        <w:rPr>
          <w:sz w:val="28"/>
          <w:szCs w:val="28"/>
        </w:rPr>
        <w:t xml:space="preserve">Расчет налоговой базы за отчетный (налоговый) период составляется налогоплательщиком самостоятельно в соответствии с нормами, установленными главой 25 НКРФ исходя из данных налогового учета нарастающим итогом с начала года. </w:t>
      </w:r>
    </w:p>
    <w:p w:rsidR="00765977" w:rsidRDefault="00765977" w:rsidP="00DF64D5">
      <w:pPr>
        <w:pStyle w:val="a5"/>
        <w:spacing w:before="0" w:beforeAutospacing="0" w:after="0" w:afterAutospacing="0" w:line="360" w:lineRule="auto"/>
        <w:ind w:firstLine="709"/>
        <w:jc w:val="both"/>
        <w:rPr>
          <w:sz w:val="28"/>
          <w:szCs w:val="28"/>
        </w:rPr>
      </w:pPr>
      <w:r w:rsidRPr="00DF64D5">
        <w:rPr>
          <w:sz w:val="28"/>
          <w:szCs w:val="28"/>
        </w:rPr>
        <w:t>Расчет налоговой базы можно производить по следующей формуле:</w:t>
      </w:r>
    </w:p>
    <w:p w:rsidR="00DF64D5" w:rsidRPr="00DF64D5" w:rsidRDefault="00DF64D5" w:rsidP="00DF64D5">
      <w:pPr>
        <w:pStyle w:val="a5"/>
        <w:spacing w:before="0" w:beforeAutospacing="0" w:after="0" w:afterAutospacing="0" w:line="360" w:lineRule="auto"/>
        <w:ind w:firstLine="709"/>
        <w:jc w:val="both"/>
        <w:rPr>
          <w:sz w:val="28"/>
          <w:szCs w:val="28"/>
        </w:rPr>
      </w:pPr>
    </w:p>
    <w:p w:rsidR="00765977" w:rsidRPr="00DF64D5" w:rsidRDefault="004C41F5" w:rsidP="00DF64D5">
      <w:pPr>
        <w:pStyle w:val="a5"/>
        <w:spacing w:before="0" w:beforeAutospacing="0" w:after="0" w:afterAutospacing="0" w:line="360" w:lineRule="auto"/>
        <w:ind w:firstLine="709"/>
        <w:jc w:val="both"/>
        <w:rPr>
          <w:sz w:val="28"/>
          <w:szCs w:val="28"/>
        </w:rPr>
      </w:pPr>
      <w:r>
        <w:rPr>
          <w:noProof/>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Описание: Описание: http://www.bestreferat.ru/images/ref/70/498670.gif" style="width:150pt;height:34.5pt;visibility:visible">
            <v:imagedata r:id="rId8" o:title="498670"/>
          </v:shape>
        </w:pict>
      </w:r>
    </w:p>
    <w:p w:rsidR="00DF64D5" w:rsidRDefault="00DF64D5" w:rsidP="00DF64D5">
      <w:pPr>
        <w:pStyle w:val="a5"/>
        <w:spacing w:before="0" w:beforeAutospacing="0" w:after="0" w:afterAutospacing="0" w:line="360" w:lineRule="auto"/>
        <w:ind w:firstLine="709"/>
        <w:jc w:val="both"/>
        <w:rPr>
          <w:sz w:val="28"/>
          <w:szCs w:val="28"/>
        </w:rPr>
      </w:pPr>
    </w:p>
    <w:p w:rsidR="00765977" w:rsidRPr="00DF64D5" w:rsidRDefault="00765977" w:rsidP="00DF64D5">
      <w:pPr>
        <w:pStyle w:val="a5"/>
        <w:spacing w:before="0" w:beforeAutospacing="0" w:after="0" w:afterAutospacing="0" w:line="360" w:lineRule="auto"/>
        <w:ind w:firstLine="709"/>
        <w:jc w:val="both"/>
        <w:rPr>
          <w:sz w:val="28"/>
          <w:szCs w:val="28"/>
        </w:rPr>
      </w:pPr>
      <w:r w:rsidRPr="00DF64D5">
        <w:rPr>
          <w:sz w:val="28"/>
          <w:szCs w:val="28"/>
        </w:rPr>
        <w:t xml:space="preserve">где Д </w:t>
      </w:r>
      <w:r w:rsidRPr="00DF64D5">
        <w:rPr>
          <w:sz w:val="28"/>
          <w:szCs w:val="28"/>
          <w:vertAlign w:val="subscript"/>
        </w:rPr>
        <w:t>об</w:t>
      </w:r>
      <w:r w:rsidRPr="00DF64D5">
        <w:rPr>
          <w:sz w:val="28"/>
          <w:szCs w:val="28"/>
        </w:rPr>
        <w:t xml:space="preserve"> – общий доход организации, полученный за реализацию продукции</w:t>
      </w:r>
      <w:r w:rsidR="00DF64D5">
        <w:rPr>
          <w:sz w:val="28"/>
          <w:szCs w:val="28"/>
        </w:rPr>
        <w:t xml:space="preserve"> </w:t>
      </w:r>
      <w:r w:rsidR="00A14AB3" w:rsidRPr="00DF64D5">
        <w:rPr>
          <w:sz w:val="28"/>
          <w:szCs w:val="28"/>
        </w:rPr>
        <w:t>(</w:t>
      </w:r>
      <w:r w:rsidRPr="00DF64D5">
        <w:rPr>
          <w:sz w:val="28"/>
          <w:szCs w:val="28"/>
        </w:rPr>
        <w:t>работ, услуг) за отчетный период;</w:t>
      </w:r>
    </w:p>
    <w:p w:rsidR="00765977" w:rsidRPr="00DF64D5" w:rsidRDefault="00765977" w:rsidP="00DF64D5">
      <w:pPr>
        <w:pStyle w:val="a5"/>
        <w:spacing w:before="0" w:beforeAutospacing="0" w:after="0" w:afterAutospacing="0" w:line="360" w:lineRule="auto"/>
        <w:ind w:firstLine="709"/>
        <w:jc w:val="both"/>
        <w:rPr>
          <w:sz w:val="28"/>
          <w:szCs w:val="28"/>
        </w:rPr>
      </w:pPr>
      <w:r w:rsidRPr="00DF64D5">
        <w:rPr>
          <w:sz w:val="28"/>
          <w:szCs w:val="28"/>
        </w:rPr>
        <w:t>n – количество вычетов i-го вида;</w:t>
      </w:r>
    </w:p>
    <w:p w:rsidR="00765977" w:rsidRPr="00DF64D5" w:rsidRDefault="00765977" w:rsidP="00DF64D5">
      <w:pPr>
        <w:pStyle w:val="a5"/>
        <w:spacing w:before="0" w:beforeAutospacing="0" w:after="0" w:afterAutospacing="0" w:line="360" w:lineRule="auto"/>
        <w:ind w:firstLine="709"/>
        <w:jc w:val="both"/>
        <w:rPr>
          <w:sz w:val="28"/>
          <w:szCs w:val="28"/>
        </w:rPr>
      </w:pPr>
      <w:r w:rsidRPr="00DF64D5">
        <w:rPr>
          <w:sz w:val="28"/>
          <w:szCs w:val="28"/>
        </w:rPr>
        <w:t>S</w:t>
      </w:r>
      <w:r w:rsidRPr="00DF64D5">
        <w:rPr>
          <w:sz w:val="28"/>
          <w:szCs w:val="28"/>
          <w:vertAlign w:val="subscript"/>
        </w:rPr>
        <w:t xml:space="preserve">выч.i </w:t>
      </w:r>
      <w:r w:rsidR="006742F4" w:rsidRPr="00DF64D5">
        <w:rPr>
          <w:sz w:val="28"/>
          <w:szCs w:val="28"/>
        </w:rPr>
        <w:t>- сумма i-го вычета [2</w:t>
      </w:r>
      <w:r w:rsidR="006742F4" w:rsidRPr="00DF64D5">
        <w:rPr>
          <w:noProof/>
          <w:color w:val="000000"/>
          <w:sz w:val="28"/>
          <w:szCs w:val="28"/>
        </w:rPr>
        <w:t>].</w:t>
      </w:r>
    </w:p>
    <w:p w:rsidR="002008C0" w:rsidRPr="00DF64D5" w:rsidRDefault="00765977" w:rsidP="00DF64D5">
      <w:pPr>
        <w:pStyle w:val="a5"/>
        <w:spacing w:before="0" w:beforeAutospacing="0" w:after="0" w:afterAutospacing="0" w:line="360" w:lineRule="auto"/>
        <w:ind w:firstLine="709"/>
        <w:jc w:val="both"/>
        <w:rPr>
          <w:sz w:val="28"/>
          <w:szCs w:val="28"/>
        </w:rPr>
      </w:pPr>
      <w:r w:rsidRPr="00DF64D5">
        <w:rPr>
          <w:sz w:val="28"/>
          <w:szCs w:val="28"/>
        </w:rPr>
        <w:t>Всего НК РФ предусмотрено около 60 особенностей по расчету налоговой базы по данному виду налога.</w:t>
      </w:r>
    </w:p>
    <w:p w:rsidR="00765977" w:rsidRPr="00DF64D5" w:rsidRDefault="00765977" w:rsidP="00DF64D5">
      <w:pPr>
        <w:pStyle w:val="a5"/>
        <w:spacing w:before="0" w:beforeAutospacing="0" w:after="0" w:afterAutospacing="0" w:line="360" w:lineRule="auto"/>
        <w:ind w:firstLine="709"/>
        <w:jc w:val="both"/>
        <w:rPr>
          <w:sz w:val="28"/>
          <w:szCs w:val="28"/>
        </w:rPr>
      </w:pPr>
      <w:r w:rsidRPr="00DF64D5">
        <w:rPr>
          <w:sz w:val="28"/>
          <w:szCs w:val="28"/>
        </w:rPr>
        <w:t>Расчет налоговой базы должен содержать следующие данные:</w:t>
      </w:r>
    </w:p>
    <w:p w:rsidR="00765977" w:rsidRPr="00DF64D5" w:rsidRDefault="00765977" w:rsidP="00DF64D5">
      <w:pPr>
        <w:pStyle w:val="a5"/>
        <w:numPr>
          <w:ilvl w:val="0"/>
          <w:numId w:val="2"/>
        </w:numPr>
        <w:tabs>
          <w:tab w:val="left" w:pos="0"/>
          <w:tab w:val="num" w:pos="426"/>
        </w:tabs>
        <w:spacing w:before="0" w:beforeAutospacing="0" w:after="0" w:afterAutospacing="0" w:line="360" w:lineRule="auto"/>
        <w:ind w:left="0" w:firstLine="709"/>
        <w:jc w:val="both"/>
        <w:rPr>
          <w:sz w:val="28"/>
          <w:szCs w:val="28"/>
        </w:rPr>
      </w:pPr>
      <w:r w:rsidRPr="00DF64D5">
        <w:rPr>
          <w:sz w:val="28"/>
          <w:szCs w:val="28"/>
        </w:rPr>
        <w:t>Период, за который определяется налоговая база (с начала налогового периода с нарастающим итогом).</w:t>
      </w:r>
    </w:p>
    <w:p w:rsidR="00765977" w:rsidRPr="00DF64D5" w:rsidRDefault="00765977" w:rsidP="00DF64D5">
      <w:pPr>
        <w:pStyle w:val="a5"/>
        <w:numPr>
          <w:ilvl w:val="0"/>
          <w:numId w:val="2"/>
        </w:numPr>
        <w:tabs>
          <w:tab w:val="left" w:pos="0"/>
          <w:tab w:val="num" w:pos="426"/>
        </w:tabs>
        <w:spacing w:before="0" w:beforeAutospacing="0" w:after="0" w:afterAutospacing="0" w:line="360" w:lineRule="auto"/>
        <w:ind w:left="0" w:firstLine="709"/>
        <w:jc w:val="both"/>
        <w:rPr>
          <w:sz w:val="28"/>
          <w:szCs w:val="28"/>
        </w:rPr>
      </w:pPr>
      <w:r w:rsidRPr="00DF64D5">
        <w:rPr>
          <w:sz w:val="28"/>
          <w:szCs w:val="28"/>
        </w:rPr>
        <w:t>Сумма доходов от реализации, полученных в отчетном (налоговом) периоде, в том числе:</w:t>
      </w:r>
    </w:p>
    <w:p w:rsidR="00765977" w:rsidRPr="00DF64D5" w:rsidRDefault="00B432EB" w:rsidP="00DF64D5">
      <w:pPr>
        <w:pStyle w:val="a5"/>
        <w:tabs>
          <w:tab w:val="left" w:pos="0"/>
        </w:tabs>
        <w:spacing w:before="0" w:beforeAutospacing="0" w:after="0" w:afterAutospacing="0" w:line="360" w:lineRule="auto"/>
        <w:jc w:val="both"/>
        <w:rPr>
          <w:sz w:val="28"/>
          <w:szCs w:val="28"/>
        </w:rPr>
      </w:pPr>
      <w:r w:rsidRPr="00DF64D5">
        <w:rPr>
          <w:sz w:val="28"/>
          <w:szCs w:val="28"/>
        </w:rPr>
        <w:t>-в</w:t>
      </w:r>
      <w:r w:rsidR="00765977" w:rsidRPr="00DF64D5">
        <w:rPr>
          <w:sz w:val="28"/>
          <w:szCs w:val="28"/>
        </w:rPr>
        <w:t>ыручка от реализации товаров (работ, услуг) собственного производства, а также выручка от реализации имущества, имущественных пр</w:t>
      </w:r>
      <w:r w:rsidRPr="00DF64D5">
        <w:rPr>
          <w:sz w:val="28"/>
          <w:szCs w:val="28"/>
        </w:rPr>
        <w:t>ав;</w:t>
      </w:r>
    </w:p>
    <w:p w:rsidR="00765977" w:rsidRPr="00DF64D5" w:rsidRDefault="00765977" w:rsidP="00DF64D5">
      <w:pPr>
        <w:pStyle w:val="a5"/>
        <w:tabs>
          <w:tab w:val="left" w:pos="0"/>
        </w:tabs>
        <w:spacing w:before="0" w:beforeAutospacing="0" w:after="0" w:afterAutospacing="0" w:line="360" w:lineRule="auto"/>
        <w:jc w:val="both"/>
        <w:rPr>
          <w:sz w:val="28"/>
          <w:szCs w:val="28"/>
        </w:rPr>
      </w:pPr>
      <w:r w:rsidRPr="00DF64D5">
        <w:rPr>
          <w:sz w:val="28"/>
          <w:szCs w:val="28"/>
        </w:rPr>
        <w:t xml:space="preserve">-выручка от реализации ценных бумаг, не обращающихся на организованном рынке; </w:t>
      </w:r>
    </w:p>
    <w:p w:rsidR="00A14AB3" w:rsidRPr="00DF64D5" w:rsidRDefault="00765977" w:rsidP="00DF64D5">
      <w:pPr>
        <w:pStyle w:val="a5"/>
        <w:tabs>
          <w:tab w:val="left" w:pos="0"/>
        </w:tabs>
        <w:spacing w:before="0" w:beforeAutospacing="0" w:after="0" w:afterAutospacing="0" w:line="360" w:lineRule="auto"/>
        <w:jc w:val="both"/>
        <w:rPr>
          <w:sz w:val="28"/>
          <w:szCs w:val="28"/>
        </w:rPr>
      </w:pPr>
      <w:r w:rsidRPr="00DF64D5">
        <w:rPr>
          <w:sz w:val="28"/>
          <w:szCs w:val="28"/>
        </w:rPr>
        <w:t xml:space="preserve">-выручка от реализации ценных бумаг обращающихся на организованном рынке; </w:t>
      </w:r>
    </w:p>
    <w:p w:rsidR="00A14AB3" w:rsidRPr="00DF64D5" w:rsidRDefault="00765977" w:rsidP="00DF64D5">
      <w:pPr>
        <w:pStyle w:val="a5"/>
        <w:tabs>
          <w:tab w:val="left" w:pos="0"/>
        </w:tabs>
        <w:spacing w:before="0" w:beforeAutospacing="0" w:after="0" w:afterAutospacing="0" w:line="360" w:lineRule="auto"/>
        <w:jc w:val="both"/>
        <w:rPr>
          <w:sz w:val="28"/>
          <w:szCs w:val="28"/>
        </w:rPr>
      </w:pPr>
      <w:r w:rsidRPr="00DF64D5">
        <w:rPr>
          <w:sz w:val="28"/>
          <w:szCs w:val="28"/>
        </w:rPr>
        <w:t>-выручка от реализации покупных товаров;</w:t>
      </w:r>
    </w:p>
    <w:p w:rsidR="00765977" w:rsidRPr="00DF64D5" w:rsidRDefault="00765977" w:rsidP="00DF64D5">
      <w:pPr>
        <w:pStyle w:val="a5"/>
        <w:tabs>
          <w:tab w:val="left" w:pos="0"/>
        </w:tabs>
        <w:spacing w:before="0" w:beforeAutospacing="0" w:after="0" w:afterAutospacing="0" w:line="360" w:lineRule="auto"/>
        <w:jc w:val="both"/>
        <w:rPr>
          <w:sz w:val="28"/>
          <w:szCs w:val="28"/>
        </w:rPr>
      </w:pPr>
      <w:r w:rsidRPr="00DF64D5">
        <w:rPr>
          <w:sz w:val="28"/>
          <w:szCs w:val="28"/>
        </w:rPr>
        <w:t>-выручка от реализации основных средств;</w:t>
      </w:r>
    </w:p>
    <w:p w:rsidR="00765977" w:rsidRPr="00DF64D5" w:rsidRDefault="00765977" w:rsidP="00DF64D5">
      <w:pPr>
        <w:pStyle w:val="a5"/>
        <w:tabs>
          <w:tab w:val="left" w:pos="0"/>
        </w:tabs>
        <w:spacing w:before="0" w:beforeAutospacing="0" w:after="0" w:afterAutospacing="0" w:line="360" w:lineRule="auto"/>
        <w:jc w:val="both"/>
        <w:rPr>
          <w:sz w:val="28"/>
          <w:szCs w:val="28"/>
        </w:rPr>
      </w:pPr>
      <w:r w:rsidRPr="00DF64D5">
        <w:rPr>
          <w:sz w:val="28"/>
          <w:szCs w:val="28"/>
        </w:rPr>
        <w:t xml:space="preserve">-выручка от реализации финансовых инструментов срочных сделок, не обращающихся на организованном рынке; </w:t>
      </w:r>
    </w:p>
    <w:p w:rsidR="00765977" w:rsidRPr="00DF64D5" w:rsidRDefault="00765977" w:rsidP="00DF64D5">
      <w:pPr>
        <w:pStyle w:val="a5"/>
        <w:tabs>
          <w:tab w:val="left" w:pos="0"/>
        </w:tabs>
        <w:spacing w:before="0" w:beforeAutospacing="0" w:after="0" w:afterAutospacing="0" w:line="360" w:lineRule="auto"/>
        <w:jc w:val="both"/>
        <w:rPr>
          <w:sz w:val="28"/>
          <w:szCs w:val="28"/>
        </w:rPr>
      </w:pPr>
      <w:r w:rsidRPr="00DF64D5">
        <w:rPr>
          <w:sz w:val="28"/>
          <w:szCs w:val="28"/>
        </w:rPr>
        <w:t>-выручка от реализации товаров (работ, услуг) обслуживающих производств и хозяйств.</w:t>
      </w:r>
    </w:p>
    <w:p w:rsidR="00765977" w:rsidRPr="00DF64D5" w:rsidRDefault="00765977" w:rsidP="004E4987">
      <w:pPr>
        <w:pStyle w:val="a5"/>
        <w:numPr>
          <w:ilvl w:val="0"/>
          <w:numId w:val="2"/>
        </w:numPr>
        <w:tabs>
          <w:tab w:val="left" w:pos="0"/>
          <w:tab w:val="num" w:pos="426"/>
        </w:tabs>
        <w:spacing w:before="0" w:beforeAutospacing="0" w:after="0" w:afterAutospacing="0" w:line="360" w:lineRule="auto"/>
        <w:ind w:left="0" w:firstLine="709"/>
        <w:jc w:val="both"/>
        <w:rPr>
          <w:sz w:val="28"/>
          <w:szCs w:val="28"/>
        </w:rPr>
      </w:pPr>
      <w:r w:rsidRPr="00DF64D5">
        <w:rPr>
          <w:sz w:val="28"/>
          <w:szCs w:val="28"/>
        </w:rPr>
        <w:t>Сумма расходов, произведенных в отчетном периоде, уменьшающих сумму доходов от реализации, в том числе:</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-расходы на производство и реализацию товаров собственного производства, а также расходы, понесенные при реализаци</w:t>
      </w:r>
      <w:r w:rsidR="00B432EB" w:rsidRPr="00DF64D5">
        <w:rPr>
          <w:sz w:val="28"/>
          <w:szCs w:val="28"/>
        </w:rPr>
        <w:t>и имущества, имущественных прав;</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-расходы, понесенные при реализации ценных бумаг, не обращающихся на организованном рынке;</w:t>
      </w:r>
    </w:p>
    <w:p w:rsidR="00A14AB3"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-расходы, понесенные при реализации ценных бумаг, обращающихся на организованном рынке;</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-расходы от реализации основных средств;</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-расходы, понесенные обслуживающими производствами и хозяйствами при реализации ими товаров (работ, услуг).</w:t>
      </w:r>
    </w:p>
    <w:p w:rsidR="00765977" w:rsidRPr="00DF64D5" w:rsidRDefault="00765977" w:rsidP="004E4987">
      <w:pPr>
        <w:pStyle w:val="a5"/>
        <w:numPr>
          <w:ilvl w:val="0"/>
          <w:numId w:val="2"/>
        </w:numPr>
        <w:tabs>
          <w:tab w:val="left" w:pos="0"/>
          <w:tab w:val="num" w:pos="426"/>
        </w:tabs>
        <w:spacing w:before="0" w:beforeAutospacing="0" w:after="0" w:afterAutospacing="0" w:line="360" w:lineRule="auto"/>
        <w:ind w:left="0" w:firstLine="709"/>
        <w:jc w:val="both"/>
        <w:rPr>
          <w:sz w:val="28"/>
          <w:szCs w:val="28"/>
        </w:rPr>
      </w:pPr>
      <w:r w:rsidRPr="00DF64D5">
        <w:rPr>
          <w:sz w:val="28"/>
          <w:szCs w:val="28"/>
        </w:rPr>
        <w:t>Прибыль от реализации в том числе:</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w:t>
      </w:r>
      <w:r w:rsidR="00B432EB" w:rsidRPr="00DF64D5">
        <w:rPr>
          <w:sz w:val="28"/>
          <w:szCs w:val="28"/>
        </w:rPr>
        <w:t>п</w:t>
      </w:r>
      <w:r w:rsidRPr="00DF64D5">
        <w:rPr>
          <w:sz w:val="28"/>
          <w:szCs w:val="28"/>
        </w:rPr>
        <w:t>рибыль от реализации товаров собственного производства, а также прибыль от реализации имущества, имущественных прав</w:t>
      </w:r>
      <w:r w:rsidR="00B432EB" w:rsidRPr="00DF64D5">
        <w:rPr>
          <w:sz w:val="28"/>
          <w:szCs w:val="28"/>
        </w:rPr>
        <w:t>;</w:t>
      </w:r>
    </w:p>
    <w:p w:rsidR="00765977" w:rsidRPr="00DF64D5" w:rsidRDefault="00A14AB3"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w:t>
      </w:r>
      <w:r w:rsidR="00765977" w:rsidRPr="00DF64D5">
        <w:rPr>
          <w:sz w:val="28"/>
          <w:szCs w:val="28"/>
        </w:rPr>
        <w:t>прибыль (убыток) от реализации ценных бумаг, не обращающихся на организованном рынке;</w:t>
      </w:r>
    </w:p>
    <w:p w:rsidR="00A14AB3"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-прибыль (убыток) от реализации ценных бумаг, обращающихся на организованном рынке;</w:t>
      </w:r>
    </w:p>
    <w:p w:rsidR="00A14AB3"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-прибыль (убыток) от реализации покупных товаров;</w:t>
      </w:r>
    </w:p>
    <w:p w:rsidR="00A14AB3"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-прибыль (убыток) от реализации основных средств;</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 xml:space="preserve">-прибыль (убыток) от реализации обслуживающих производства и хозяйств. </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5. Суммы внереализационных доходов в том числе:</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-доходы по операциям с финансовыми инструментами срочных сделок, обращающимися на организованном рынке;</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-доходы по операциям с финансовыми инструментами срочных сделок, не обращающимися на организованном рынке;</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6. Суммы внереализованных расходов, в частности:</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-расходы по операциям с финансовыми инструментами срочных сделок, обращающимися на организованном рынке;</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-расходы по операциям с финансовыми инструментами срочных сделок, не обращающимися на организованном рынке;</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7. Прибыль (убыток) от внереализационных операций.</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8. Итого налоговая база за отчетный период.</w:t>
      </w:r>
    </w:p>
    <w:p w:rsidR="00765977" w:rsidRPr="00DF64D5" w:rsidRDefault="00765977"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9. Для определения суммы прибыли, подлежащей налогообложению, из налоговой базы исключается сумма убытка, подлежащая переносу в порядке, предусмотренном ст. 283 НК РФ</w:t>
      </w:r>
      <w:r w:rsidR="006742F4" w:rsidRPr="00DF64D5">
        <w:rPr>
          <w:sz w:val="28"/>
          <w:szCs w:val="28"/>
        </w:rPr>
        <w:t xml:space="preserve"> [1</w:t>
      </w:r>
      <w:r w:rsidR="006742F4" w:rsidRPr="00DF64D5">
        <w:rPr>
          <w:noProof/>
          <w:color w:val="000000"/>
          <w:sz w:val="28"/>
          <w:szCs w:val="28"/>
        </w:rPr>
        <w:t>]</w:t>
      </w:r>
      <w:r w:rsidRPr="00DF64D5">
        <w:rPr>
          <w:sz w:val="28"/>
          <w:szCs w:val="28"/>
        </w:rPr>
        <w:t>.</w:t>
      </w:r>
    </w:p>
    <w:p w:rsidR="00083712" w:rsidRPr="00DF64D5" w:rsidRDefault="00083712" w:rsidP="004E4987">
      <w:pPr>
        <w:pStyle w:val="a5"/>
        <w:tabs>
          <w:tab w:val="left" w:pos="0"/>
        </w:tabs>
        <w:spacing w:before="0" w:beforeAutospacing="0" w:after="0" w:afterAutospacing="0" w:line="360" w:lineRule="auto"/>
        <w:ind w:firstLine="709"/>
        <w:jc w:val="both"/>
        <w:rPr>
          <w:sz w:val="28"/>
          <w:szCs w:val="28"/>
        </w:rPr>
      </w:pPr>
      <w:r w:rsidRPr="00DF64D5">
        <w:rPr>
          <w:sz w:val="28"/>
          <w:szCs w:val="28"/>
        </w:rPr>
        <w:t xml:space="preserve">Глава 25 НК РФ определила принципиально новый подход к порядку исчисления и формирования налогооблагаемой базы по налогу на прибыль: плательщики налога на прибыль должны определять доходы и расходы для целей налогообложения одним из двух методов - методом начисления или кассовым методом. </w:t>
      </w:r>
    </w:p>
    <w:p w:rsidR="00083712"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 xml:space="preserve">При определении налоговой базы прибыль, подлежащая налогообложению, определяется нарастающим итогом с начала налогового периода. В случае если в отчетном (налоговом) периоде налогоплательщиком получен убыток, то в данном отчетном (налогом) периоде налоговая база признается равной нулю. </w:t>
      </w:r>
    </w:p>
    <w:p w:rsidR="00E30C5D" w:rsidRPr="00DF64D5" w:rsidRDefault="00E30C5D" w:rsidP="00DF64D5">
      <w:pPr>
        <w:pStyle w:val="a5"/>
        <w:spacing w:before="0" w:beforeAutospacing="0" w:after="0" w:afterAutospacing="0" w:line="360" w:lineRule="auto"/>
        <w:ind w:firstLine="709"/>
        <w:jc w:val="both"/>
        <w:rPr>
          <w:sz w:val="28"/>
          <w:szCs w:val="28"/>
        </w:rPr>
      </w:pPr>
      <w:r w:rsidRPr="00DF64D5">
        <w:rPr>
          <w:sz w:val="28"/>
          <w:szCs w:val="28"/>
        </w:rPr>
        <w:t xml:space="preserve">Налогоплательщики исчисляют налоговую базу по итогам каждого отчётного (налогового) периода на основании данных налогового учёта, если порядок группировки и учёта объектов хозяйственных операций для целей налогообложения отличается от порядка их группировки и отражения в бухгалтерском учёте. </w:t>
      </w:r>
    </w:p>
    <w:p w:rsidR="002008C0"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Сумма прибыли от реализации определяется на дату признания доходов и расходов в соответствии с выбранным налогоплательщиком методом признания доходов и расходов для целей налогообложения. Если применяется метод начисления, расходы на производство и реализацию собственной продукции подразделяются на прямые и косвенн</w:t>
      </w:r>
      <w:r w:rsidR="002008C0" w:rsidRPr="00DF64D5">
        <w:rPr>
          <w:sz w:val="28"/>
          <w:szCs w:val="28"/>
        </w:rPr>
        <w:t>ые. К прямым расходам относятся</w:t>
      </w:r>
    </w:p>
    <w:p w:rsidR="00083712"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1) материальные расходы;</w:t>
      </w:r>
    </w:p>
    <w:p w:rsidR="00083712"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2) амортизационные отчисления по основным средствам непосредственно используемых при производстве товаров, работ, услуг;</w:t>
      </w:r>
    </w:p>
    <w:p w:rsidR="00083712"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3) расходы на оплату труда рабочих.</w:t>
      </w:r>
    </w:p>
    <w:p w:rsidR="002008C0"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 xml:space="preserve">К косвенным расходам относятся все иные расходы, осуществляемые налогоплательщиком в течение отчётного (налогового) периода. При этом сумма косвенных расходов в полном объёме относится на уменьшение доходов от производства и реализации, а сумма прямых расходов подразделяется: </w:t>
      </w:r>
    </w:p>
    <w:p w:rsidR="00083712"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1) на расходы, относящиеся к реализованной продукции;</w:t>
      </w:r>
    </w:p>
    <w:p w:rsidR="00083712"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2) расходы, относящиеся к остаткам незавершенного производства, к готовой продукции на складе и отгруженной, но не реализованной продукции.</w:t>
      </w:r>
    </w:p>
    <w:p w:rsidR="002008C0" w:rsidRPr="00DF64D5" w:rsidRDefault="00083712" w:rsidP="00DF64D5">
      <w:pPr>
        <w:pStyle w:val="a5"/>
        <w:spacing w:before="0" w:beforeAutospacing="0" w:after="0" w:afterAutospacing="0" w:line="360" w:lineRule="auto"/>
        <w:ind w:firstLine="709"/>
        <w:jc w:val="both"/>
        <w:rPr>
          <w:sz w:val="28"/>
          <w:szCs w:val="28"/>
        </w:rPr>
      </w:pPr>
      <w:r w:rsidRPr="00DF64D5">
        <w:rPr>
          <w:sz w:val="28"/>
          <w:szCs w:val="28"/>
        </w:rPr>
        <w:t>При определении прибыли от производства и реализации собственной продукции не учитываются расходы, относящиеся к остаткам незавершенного производства, к готовой продукции на складе и отгруженной, но не реализованной продукции.</w:t>
      </w:r>
    </w:p>
    <w:p w:rsidR="002008C0" w:rsidRPr="00DF64D5" w:rsidRDefault="002008C0" w:rsidP="00DF64D5">
      <w:pPr>
        <w:spacing w:after="0"/>
        <w:ind w:left="0" w:firstLine="0"/>
        <w:rPr>
          <w:rFonts w:ascii="Times New Roman" w:hAnsi="Times New Roman"/>
          <w:sz w:val="28"/>
          <w:szCs w:val="28"/>
        </w:rPr>
      </w:pPr>
    </w:p>
    <w:p w:rsidR="00083712" w:rsidRPr="00DF64D5" w:rsidRDefault="00026DBE" w:rsidP="00DF64D5">
      <w:pPr>
        <w:spacing w:after="0"/>
        <w:ind w:left="0" w:firstLine="709"/>
        <w:rPr>
          <w:rFonts w:ascii="Times New Roman" w:hAnsi="Times New Roman"/>
          <w:sz w:val="28"/>
          <w:szCs w:val="28"/>
        </w:rPr>
      </w:pPr>
      <w:r w:rsidRPr="00DF64D5">
        <w:rPr>
          <w:rFonts w:ascii="Times New Roman" w:hAnsi="Times New Roman"/>
          <w:sz w:val="28"/>
          <w:szCs w:val="28"/>
        </w:rPr>
        <w:t>2.2</w:t>
      </w:r>
      <w:r w:rsidR="00E30C5D" w:rsidRPr="00DF64D5">
        <w:rPr>
          <w:rFonts w:ascii="Times New Roman" w:hAnsi="Times New Roman"/>
          <w:sz w:val="28"/>
          <w:szCs w:val="28"/>
        </w:rPr>
        <w:t xml:space="preserve"> Методы начисления налога на прибыль </w:t>
      </w:r>
      <w:r w:rsidR="002008C0" w:rsidRPr="00DF64D5">
        <w:rPr>
          <w:rFonts w:ascii="Times New Roman" w:hAnsi="Times New Roman"/>
          <w:sz w:val="28"/>
          <w:szCs w:val="28"/>
        </w:rPr>
        <w:t>организаций</w:t>
      </w:r>
    </w:p>
    <w:p w:rsidR="002008C0" w:rsidRPr="00DF64D5" w:rsidRDefault="002008C0" w:rsidP="00DF64D5">
      <w:pPr>
        <w:spacing w:after="0"/>
        <w:ind w:left="0" w:firstLine="709"/>
        <w:rPr>
          <w:rFonts w:ascii="Times New Roman" w:hAnsi="Times New Roman"/>
          <w:sz w:val="28"/>
          <w:szCs w:val="28"/>
        </w:rPr>
      </w:pPr>
    </w:p>
    <w:p w:rsidR="00282C4A" w:rsidRPr="00DF64D5" w:rsidRDefault="00282C4A" w:rsidP="00DF64D5">
      <w:pPr>
        <w:pStyle w:val="a5"/>
        <w:spacing w:before="0" w:beforeAutospacing="0" w:after="0" w:afterAutospacing="0" w:line="360" w:lineRule="auto"/>
        <w:ind w:firstLine="709"/>
        <w:jc w:val="both"/>
        <w:rPr>
          <w:sz w:val="28"/>
          <w:szCs w:val="28"/>
        </w:rPr>
      </w:pPr>
      <w:r w:rsidRPr="00DF64D5">
        <w:rPr>
          <w:sz w:val="28"/>
          <w:szCs w:val="28"/>
        </w:rPr>
        <w:t>Налог на прибыль организаций исчисляется для конкретного налогового периода; налогом облагается прибыль, полученная именно в этом периоде. Поэтому при подсчете прибыли необходимо из доходов вычитать расходы, причем как доходы, так и расходы должны относиться к данному налоговому периоду. Сопоставление доходов и расходов разных периодов неправомерно, искажает налогооблагаемую базу, может привести к многократному обложению одного объекта</w:t>
      </w:r>
      <w:r w:rsidR="006742F4" w:rsidRPr="00DF64D5">
        <w:rPr>
          <w:sz w:val="28"/>
          <w:szCs w:val="28"/>
        </w:rPr>
        <w:t xml:space="preserve"> [5</w:t>
      </w:r>
      <w:r w:rsidR="006742F4" w:rsidRPr="00DF64D5">
        <w:rPr>
          <w:noProof/>
          <w:color w:val="000000"/>
          <w:sz w:val="28"/>
          <w:szCs w:val="28"/>
        </w:rPr>
        <w:t>]</w:t>
      </w:r>
      <w:r w:rsidRPr="00DF64D5">
        <w:rPr>
          <w:sz w:val="28"/>
          <w:szCs w:val="28"/>
        </w:rPr>
        <w:t>.</w:t>
      </w:r>
    </w:p>
    <w:p w:rsidR="00282C4A" w:rsidRPr="00DF64D5" w:rsidRDefault="00282C4A" w:rsidP="00DF64D5">
      <w:pPr>
        <w:pStyle w:val="a5"/>
        <w:spacing w:before="0" w:beforeAutospacing="0" w:after="0" w:afterAutospacing="0" w:line="360" w:lineRule="auto"/>
        <w:ind w:firstLine="709"/>
        <w:jc w:val="both"/>
        <w:rPr>
          <w:sz w:val="28"/>
          <w:szCs w:val="28"/>
        </w:rPr>
      </w:pPr>
      <w:r w:rsidRPr="00DF64D5">
        <w:rPr>
          <w:sz w:val="28"/>
          <w:szCs w:val="28"/>
        </w:rPr>
        <w:t>Возможны два метода признания и определения доходов и расходов:</w:t>
      </w:r>
    </w:p>
    <w:p w:rsidR="00282C4A"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 xml:space="preserve">- </w:t>
      </w:r>
      <w:r w:rsidR="00282C4A" w:rsidRPr="00DF64D5">
        <w:rPr>
          <w:sz w:val="28"/>
          <w:szCs w:val="28"/>
        </w:rPr>
        <w:t>метод начисления (или накопительный метод, метод по отгрузке);</w:t>
      </w:r>
    </w:p>
    <w:p w:rsidR="00282C4A"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 xml:space="preserve">- </w:t>
      </w:r>
      <w:r w:rsidR="00282C4A" w:rsidRPr="00DF64D5">
        <w:rPr>
          <w:sz w:val="28"/>
          <w:szCs w:val="28"/>
        </w:rPr>
        <w:t>кассовый метод (или метод присвоения).</w:t>
      </w:r>
    </w:p>
    <w:p w:rsidR="00B9576C" w:rsidRPr="00DF64D5" w:rsidRDefault="00282C4A" w:rsidP="00DF64D5">
      <w:pPr>
        <w:pStyle w:val="a5"/>
        <w:spacing w:before="0" w:beforeAutospacing="0" w:after="0" w:afterAutospacing="0" w:line="360" w:lineRule="auto"/>
        <w:ind w:firstLine="709"/>
        <w:jc w:val="both"/>
        <w:rPr>
          <w:sz w:val="28"/>
          <w:szCs w:val="28"/>
        </w:rPr>
      </w:pPr>
      <w:r w:rsidRPr="00DF64D5">
        <w:rPr>
          <w:sz w:val="28"/>
          <w:szCs w:val="28"/>
        </w:rPr>
        <w:t>Организация может утвердить в своей учетной политике для целей налогообложения дату возникновения обязанности по уплате налога одним из названных методов. Различия между этими методами сводятся к следующему:</w:t>
      </w:r>
    </w:p>
    <w:p w:rsidR="00DF64D5" w:rsidRDefault="00DF64D5" w:rsidP="00DF64D5">
      <w:pPr>
        <w:pStyle w:val="a5"/>
        <w:spacing w:before="0" w:beforeAutospacing="0" w:after="0" w:afterAutospacing="0" w:line="360" w:lineRule="auto"/>
        <w:ind w:firstLine="709"/>
        <w:jc w:val="both"/>
        <w:rPr>
          <w:sz w:val="28"/>
          <w:szCs w:val="28"/>
        </w:rPr>
      </w:pPr>
    </w:p>
    <w:p w:rsidR="004E4987" w:rsidRDefault="004E4987">
      <w:pPr>
        <w:rPr>
          <w:rFonts w:ascii="Times New Roman" w:hAnsi="Times New Roman"/>
          <w:sz w:val="28"/>
          <w:szCs w:val="28"/>
          <w:lang w:eastAsia="ru-RU"/>
        </w:rPr>
      </w:pPr>
      <w:r>
        <w:rPr>
          <w:sz w:val="28"/>
          <w:szCs w:val="28"/>
        </w:rPr>
        <w:br w:type="page"/>
      </w:r>
    </w:p>
    <w:p w:rsidR="002008C0" w:rsidRPr="00DF64D5" w:rsidRDefault="006F53C1" w:rsidP="00DF64D5">
      <w:pPr>
        <w:pStyle w:val="a5"/>
        <w:spacing w:before="0" w:beforeAutospacing="0" w:after="0" w:afterAutospacing="0" w:line="360" w:lineRule="auto"/>
        <w:ind w:firstLine="709"/>
        <w:jc w:val="both"/>
        <w:rPr>
          <w:sz w:val="28"/>
          <w:szCs w:val="28"/>
        </w:rPr>
      </w:pPr>
      <w:r w:rsidRPr="00DF64D5">
        <w:rPr>
          <w:sz w:val="28"/>
          <w:szCs w:val="28"/>
        </w:rPr>
        <w:t>Таблица 2 -</w:t>
      </w:r>
      <w:r w:rsidR="00DD74CC" w:rsidRPr="00DF64D5">
        <w:rPr>
          <w:sz w:val="28"/>
          <w:szCs w:val="28"/>
        </w:rPr>
        <w:t xml:space="preserve"> </w:t>
      </w:r>
      <w:r w:rsidRPr="00DF64D5">
        <w:rPr>
          <w:sz w:val="28"/>
          <w:szCs w:val="28"/>
        </w:rPr>
        <w:t>Сравнительная характеристика метода начисления и кассового метода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543"/>
        <w:gridCol w:w="4253"/>
      </w:tblGrid>
      <w:tr w:rsidR="00360138" w:rsidRPr="00DF64D5" w:rsidTr="00DF64D5">
        <w:trPr>
          <w:trHeight w:val="245"/>
        </w:trPr>
        <w:tc>
          <w:tcPr>
            <w:tcW w:w="1560" w:type="dxa"/>
          </w:tcPr>
          <w:p w:rsidR="000C7A87" w:rsidRPr="00DF64D5" w:rsidRDefault="000C7A87" w:rsidP="00DF64D5">
            <w:pPr>
              <w:pStyle w:val="a5"/>
              <w:spacing w:before="0" w:beforeAutospacing="0" w:after="0" w:afterAutospacing="0" w:line="360" w:lineRule="auto"/>
              <w:ind w:firstLine="34"/>
              <w:jc w:val="both"/>
              <w:rPr>
                <w:sz w:val="20"/>
                <w:szCs w:val="20"/>
              </w:rPr>
            </w:pPr>
          </w:p>
        </w:tc>
        <w:tc>
          <w:tcPr>
            <w:tcW w:w="3543" w:type="dxa"/>
          </w:tcPr>
          <w:p w:rsidR="000C7A87" w:rsidRPr="00DF64D5" w:rsidRDefault="000C7A87" w:rsidP="00DF64D5">
            <w:pPr>
              <w:pStyle w:val="a5"/>
              <w:spacing w:before="0" w:beforeAutospacing="0" w:after="0" w:afterAutospacing="0" w:line="360" w:lineRule="auto"/>
              <w:ind w:firstLine="34"/>
              <w:jc w:val="both"/>
              <w:rPr>
                <w:sz w:val="20"/>
                <w:szCs w:val="20"/>
              </w:rPr>
            </w:pPr>
            <w:r w:rsidRPr="00DF64D5">
              <w:rPr>
                <w:sz w:val="20"/>
                <w:szCs w:val="20"/>
              </w:rPr>
              <w:t>Момент признания доходов</w:t>
            </w:r>
          </w:p>
        </w:tc>
        <w:tc>
          <w:tcPr>
            <w:tcW w:w="4253" w:type="dxa"/>
          </w:tcPr>
          <w:p w:rsidR="000C7A87" w:rsidRPr="00DF64D5" w:rsidRDefault="000C7A87" w:rsidP="00DF64D5">
            <w:pPr>
              <w:pStyle w:val="a5"/>
              <w:spacing w:before="0" w:beforeAutospacing="0" w:after="0" w:afterAutospacing="0" w:line="360" w:lineRule="auto"/>
              <w:ind w:firstLine="34"/>
              <w:jc w:val="both"/>
              <w:rPr>
                <w:sz w:val="20"/>
                <w:szCs w:val="20"/>
              </w:rPr>
            </w:pPr>
            <w:r w:rsidRPr="00DF64D5">
              <w:rPr>
                <w:sz w:val="20"/>
                <w:szCs w:val="20"/>
              </w:rPr>
              <w:t>Момент признания расходов</w:t>
            </w:r>
          </w:p>
        </w:tc>
      </w:tr>
      <w:tr w:rsidR="00360138" w:rsidRPr="00DF64D5" w:rsidTr="00DF64D5">
        <w:trPr>
          <w:trHeight w:val="2156"/>
        </w:trPr>
        <w:tc>
          <w:tcPr>
            <w:tcW w:w="1560" w:type="dxa"/>
          </w:tcPr>
          <w:p w:rsidR="000C7A87" w:rsidRPr="00DF64D5" w:rsidRDefault="000C7A87" w:rsidP="004E4987">
            <w:pPr>
              <w:pStyle w:val="a5"/>
              <w:spacing w:before="0" w:beforeAutospacing="0" w:after="0" w:afterAutospacing="0" w:line="360" w:lineRule="auto"/>
              <w:ind w:firstLine="34"/>
              <w:jc w:val="both"/>
              <w:rPr>
                <w:sz w:val="20"/>
                <w:szCs w:val="20"/>
              </w:rPr>
            </w:pPr>
            <w:r w:rsidRPr="00DF64D5">
              <w:rPr>
                <w:sz w:val="20"/>
                <w:szCs w:val="20"/>
              </w:rPr>
              <w:t>Метод начисления</w:t>
            </w:r>
          </w:p>
        </w:tc>
        <w:tc>
          <w:tcPr>
            <w:tcW w:w="3543" w:type="dxa"/>
          </w:tcPr>
          <w:p w:rsidR="000C7A87" w:rsidRPr="00DF64D5" w:rsidRDefault="000C7A87" w:rsidP="00DF64D5">
            <w:pPr>
              <w:pStyle w:val="a5"/>
              <w:spacing w:before="0" w:beforeAutospacing="0" w:after="0" w:afterAutospacing="0" w:line="360" w:lineRule="auto"/>
              <w:ind w:firstLine="34"/>
              <w:jc w:val="both"/>
              <w:rPr>
                <w:sz w:val="20"/>
                <w:szCs w:val="20"/>
              </w:rPr>
            </w:pPr>
            <w:r w:rsidRPr="00DF64D5">
              <w:rPr>
                <w:sz w:val="20"/>
                <w:szCs w:val="20"/>
              </w:rPr>
              <w:t xml:space="preserve">Дата возникновения имущественных прав. Доходом признаются все суммы, право на </w:t>
            </w:r>
            <w:r w:rsidR="0053015F" w:rsidRPr="00DF64D5">
              <w:rPr>
                <w:sz w:val="20"/>
                <w:szCs w:val="20"/>
              </w:rPr>
              <w:t>получение,</w:t>
            </w:r>
            <w:r w:rsidRPr="00DF64D5">
              <w:rPr>
                <w:sz w:val="20"/>
                <w:szCs w:val="20"/>
              </w:rPr>
              <w:t xml:space="preserve"> которых возникло у плательщика в данном налоговом периоде, независимо от того, получены ли они фактически.</w:t>
            </w:r>
          </w:p>
        </w:tc>
        <w:tc>
          <w:tcPr>
            <w:tcW w:w="4253" w:type="dxa"/>
          </w:tcPr>
          <w:p w:rsidR="000C7A87" w:rsidRPr="00DF64D5" w:rsidRDefault="000C7A87" w:rsidP="00DF64D5">
            <w:pPr>
              <w:pStyle w:val="a5"/>
              <w:spacing w:before="0" w:beforeAutospacing="0" w:after="0" w:afterAutospacing="0" w:line="360" w:lineRule="auto"/>
              <w:ind w:firstLine="34"/>
              <w:jc w:val="both"/>
              <w:rPr>
                <w:sz w:val="20"/>
                <w:szCs w:val="20"/>
              </w:rPr>
            </w:pPr>
            <w:r w:rsidRPr="00DF64D5">
              <w:rPr>
                <w:sz w:val="20"/>
                <w:szCs w:val="20"/>
              </w:rPr>
              <w:t>Дата возникновения имущественных обязательств. Это суммы обязательств, возникших в данном периоде, независимо от того, оплачены ли они фактически.</w:t>
            </w:r>
          </w:p>
        </w:tc>
      </w:tr>
      <w:tr w:rsidR="00360138" w:rsidRPr="00DF64D5" w:rsidTr="00DF64D5">
        <w:trPr>
          <w:trHeight w:val="1649"/>
        </w:trPr>
        <w:tc>
          <w:tcPr>
            <w:tcW w:w="1560" w:type="dxa"/>
          </w:tcPr>
          <w:p w:rsidR="000C7A87" w:rsidRPr="00DF64D5" w:rsidRDefault="000C7A87" w:rsidP="004E4987">
            <w:pPr>
              <w:pStyle w:val="a5"/>
              <w:spacing w:before="0" w:beforeAutospacing="0" w:after="0" w:afterAutospacing="0" w:line="360" w:lineRule="auto"/>
              <w:ind w:firstLine="34"/>
              <w:jc w:val="both"/>
              <w:rPr>
                <w:sz w:val="20"/>
                <w:szCs w:val="20"/>
              </w:rPr>
            </w:pPr>
            <w:r w:rsidRPr="00DF64D5">
              <w:rPr>
                <w:sz w:val="20"/>
                <w:szCs w:val="20"/>
              </w:rPr>
              <w:t>Кассовый метод</w:t>
            </w:r>
          </w:p>
        </w:tc>
        <w:tc>
          <w:tcPr>
            <w:tcW w:w="3543" w:type="dxa"/>
          </w:tcPr>
          <w:p w:rsidR="000C7A87" w:rsidRPr="00DF64D5" w:rsidRDefault="000C7A87" w:rsidP="00DF64D5">
            <w:pPr>
              <w:spacing w:after="0"/>
              <w:ind w:left="0" w:firstLine="34"/>
              <w:rPr>
                <w:rFonts w:ascii="Times New Roman" w:hAnsi="Times New Roman"/>
                <w:sz w:val="20"/>
                <w:szCs w:val="20"/>
                <w:lang w:eastAsia="ru-RU"/>
              </w:rPr>
            </w:pPr>
            <w:r w:rsidRPr="00DF64D5">
              <w:rPr>
                <w:rFonts w:ascii="Times New Roman" w:hAnsi="Times New Roman"/>
                <w:sz w:val="20"/>
                <w:szCs w:val="20"/>
              </w:rPr>
              <w:t>Дата получения плательщиком от других лиц средств в наличной (в кассу) или безналичной (на банковский счет) форме или в натурально-вещественной форме</w:t>
            </w:r>
          </w:p>
        </w:tc>
        <w:tc>
          <w:tcPr>
            <w:tcW w:w="4253" w:type="dxa"/>
          </w:tcPr>
          <w:p w:rsidR="000C7A87" w:rsidRPr="00DF64D5" w:rsidRDefault="000C7A87" w:rsidP="00DF64D5">
            <w:pPr>
              <w:pStyle w:val="a5"/>
              <w:spacing w:before="0" w:beforeAutospacing="0" w:after="0" w:afterAutospacing="0" w:line="360" w:lineRule="auto"/>
              <w:ind w:firstLine="34"/>
              <w:jc w:val="both"/>
              <w:rPr>
                <w:sz w:val="20"/>
                <w:szCs w:val="20"/>
              </w:rPr>
            </w:pPr>
            <w:r w:rsidRPr="00DF64D5">
              <w:rPr>
                <w:sz w:val="20"/>
                <w:szCs w:val="20"/>
              </w:rPr>
              <w:t>Дата перечисления плательщиком средств другим лицам в наличной (из кассы) или безналичной (с банковского счета) форме или физическая передача товаров</w:t>
            </w:r>
            <w:r w:rsidR="0053015F" w:rsidRPr="00DF64D5">
              <w:rPr>
                <w:sz w:val="20"/>
                <w:szCs w:val="20"/>
              </w:rPr>
              <w:t xml:space="preserve"> </w:t>
            </w:r>
            <w:r w:rsidRPr="00DF64D5">
              <w:rPr>
                <w:sz w:val="20"/>
                <w:szCs w:val="20"/>
              </w:rPr>
              <w:t>(работ, услуг) в натурально-вещественной форме</w:t>
            </w:r>
          </w:p>
        </w:tc>
      </w:tr>
    </w:tbl>
    <w:p w:rsidR="00282C4A" w:rsidRPr="00DF64D5" w:rsidRDefault="00282C4A" w:rsidP="00DF64D5">
      <w:pPr>
        <w:spacing w:after="0"/>
        <w:ind w:left="0" w:firstLine="0"/>
        <w:rPr>
          <w:rFonts w:ascii="Times New Roman" w:hAnsi="Times New Roman"/>
          <w:sz w:val="28"/>
          <w:szCs w:val="28"/>
        </w:rPr>
      </w:pPr>
      <w:r w:rsidRPr="00DF64D5">
        <w:rPr>
          <w:rFonts w:ascii="Times New Roman" w:hAnsi="Times New Roman"/>
          <w:sz w:val="28"/>
          <w:szCs w:val="28"/>
        </w:rPr>
        <w:t> </w:t>
      </w:r>
    </w:p>
    <w:p w:rsidR="00282C4A" w:rsidRPr="00DF64D5" w:rsidRDefault="00282C4A" w:rsidP="00DF64D5">
      <w:pPr>
        <w:pStyle w:val="a5"/>
        <w:spacing w:before="0" w:beforeAutospacing="0" w:after="0" w:afterAutospacing="0" w:line="360" w:lineRule="auto"/>
        <w:ind w:firstLine="709"/>
        <w:jc w:val="both"/>
        <w:rPr>
          <w:sz w:val="28"/>
          <w:szCs w:val="28"/>
        </w:rPr>
      </w:pPr>
      <w:r w:rsidRPr="00DF64D5">
        <w:rPr>
          <w:sz w:val="28"/>
          <w:szCs w:val="28"/>
        </w:rPr>
        <w:t>Каждый из названных методов имеет как положительные, так и отрицательные стороны с точки зрения налоговых последствий.</w:t>
      </w:r>
    </w:p>
    <w:p w:rsidR="00282C4A" w:rsidRPr="00DF64D5" w:rsidRDefault="00282C4A" w:rsidP="00DF64D5">
      <w:pPr>
        <w:pStyle w:val="a5"/>
        <w:spacing w:before="0" w:beforeAutospacing="0" w:after="0" w:afterAutospacing="0" w:line="360" w:lineRule="auto"/>
        <w:ind w:firstLine="709"/>
        <w:jc w:val="both"/>
        <w:rPr>
          <w:sz w:val="28"/>
          <w:szCs w:val="28"/>
        </w:rPr>
      </w:pPr>
      <w:r w:rsidRPr="00DF64D5">
        <w:rPr>
          <w:sz w:val="28"/>
          <w:szCs w:val="28"/>
        </w:rPr>
        <w:t>Плюсом кассового метода является то, что в доход, учитываемый при налогообложении прибыли, включается только оплаченная выручка. Минус этого метода заключается в моменте признания расходов. Расходы уменьшают налогооблагаемую прибыль только тогда, когда будут оплачены. А в большинстве случаев организация не успевает их оплатить в течение отчетного периода</w:t>
      </w:r>
    </w:p>
    <w:p w:rsidR="00282C4A" w:rsidRPr="00DF64D5" w:rsidRDefault="00282C4A" w:rsidP="00DF64D5">
      <w:pPr>
        <w:pStyle w:val="a5"/>
        <w:spacing w:before="0" w:beforeAutospacing="0" w:after="0" w:afterAutospacing="0" w:line="360" w:lineRule="auto"/>
        <w:ind w:firstLine="709"/>
        <w:jc w:val="both"/>
        <w:rPr>
          <w:sz w:val="28"/>
          <w:szCs w:val="28"/>
        </w:rPr>
      </w:pPr>
      <w:r w:rsidRPr="00DF64D5">
        <w:rPr>
          <w:sz w:val="28"/>
          <w:szCs w:val="28"/>
        </w:rPr>
        <w:t xml:space="preserve">Именно по этим причинам многие налогоплательщики отказались от кассового </w:t>
      </w:r>
      <w:r w:rsidR="00BB1988" w:rsidRPr="00DF64D5">
        <w:rPr>
          <w:sz w:val="28"/>
          <w:szCs w:val="28"/>
        </w:rPr>
        <w:t>метода,</w:t>
      </w:r>
      <w:r w:rsidRPr="00DF64D5">
        <w:rPr>
          <w:sz w:val="28"/>
          <w:szCs w:val="28"/>
        </w:rPr>
        <w:t xml:space="preserve"> и перешли на метод начисления.</w:t>
      </w:r>
    </w:p>
    <w:p w:rsidR="00282C4A" w:rsidRPr="00DF64D5" w:rsidRDefault="00282C4A" w:rsidP="00DF64D5">
      <w:pPr>
        <w:pStyle w:val="a5"/>
        <w:spacing w:before="0" w:beforeAutospacing="0" w:after="0" w:afterAutospacing="0" w:line="360" w:lineRule="auto"/>
        <w:ind w:firstLine="709"/>
        <w:jc w:val="both"/>
        <w:rPr>
          <w:sz w:val="28"/>
          <w:szCs w:val="28"/>
        </w:rPr>
      </w:pPr>
      <w:r w:rsidRPr="00DF64D5">
        <w:rPr>
          <w:sz w:val="28"/>
          <w:szCs w:val="28"/>
        </w:rPr>
        <w:t>Положительной стороной метода начисления является то, что доходы организации уменьшают как оплаченные, так и неоплаченные расходы. Минус же этого метода состоит в том, что в состав доходов включается вся выручка независимо оттого, расплатился покупатель за проданный ему товар или нет. Из-за этого организации иногда приходится платить налог на прибыль даже тогда, когда деньги за поставку товара ей не поступили вообще. А далеко не у каждой организации найдутся свободные деньги для того, чтобы перечислить их в бюджет. Следствие этого – пени, начисленные налоговой инспекцией.</w:t>
      </w:r>
    </w:p>
    <w:p w:rsidR="00282C4A" w:rsidRPr="00DF64D5" w:rsidRDefault="00282C4A" w:rsidP="00DF64D5">
      <w:pPr>
        <w:pStyle w:val="a5"/>
        <w:spacing w:before="0" w:beforeAutospacing="0" w:after="0" w:afterAutospacing="0" w:line="360" w:lineRule="auto"/>
        <w:ind w:firstLine="709"/>
        <w:jc w:val="both"/>
        <w:rPr>
          <w:sz w:val="28"/>
          <w:szCs w:val="28"/>
        </w:rPr>
      </w:pPr>
      <w:r w:rsidRPr="00DF64D5">
        <w:rPr>
          <w:bCs/>
          <w:sz w:val="28"/>
          <w:szCs w:val="28"/>
        </w:rPr>
        <w:t xml:space="preserve">Метод начисления </w:t>
      </w:r>
      <w:r w:rsidRPr="00DF64D5">
        <w:rPr>
          <w:sz w:val="28"/>
          <w:szCs w:val="28"/>
        </w:rPr>
        <w:t xml:space="preserve">означает, что </w:t>
      </w:r>
      <w:r w:rsidRPr="00DF64D5">
        <w:rPr>
          <w:bCs/>
          <w:iCs/>
          <w:sz w:val="28"/>
          <w:szCs w:val="28"/>
        </w:rPr>
        <w:t xml:space="preserve">доходы </w:t>
      </w:r>
      <w:r w:rsidRPr="00DF64D5">
        <w:rPr>
          <w:sz w:val="28"/>
          <w:szCs w:val="28"/>
        </w:rPr>
        <w:t>признаются в том отчетном (налоговом) периоде, в котором они имели место, независимо от фактического поступления денежных средств, иного имущества (работ, услуг) или имущественных прав. Если доходы относятся к нескольким периодам и если связь между доходами и расходами не может быть определена четко или определяется косвенным путем, доходы распределяются плательщиком самостоятельно с учетом принципа равномерности признания доходов и расходов.</w:t>
      </w:r>
    </w:p>
    <w:p w:rsidR="00282C4A" w:rsidRPr="00DF64D5" w:rsidRDefault="00282C4A"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При методе начисления </w:t>
      </w:r>
      <w:r w:rsidRPr="00DF64D5">
        <w:rPr>
          <w:rFonts w:ascii="Times New Roman" w:hAnsi="Times New Roman"/>
          <w:bCs/>
          <w:iCs/>
          <w:sz w:val="28"/>
          <w:szCs w:val="28"/>
        </w:rPr>
        <w:t xml:space="preserve">расходы </w:t>
      </w:r>
      <w:r w:rsidRPr="00DF64D5">
        <w:rPr>
          <w:rFonts w:ascii="Times New Roman" w:hAnsi="Times New Roman"/>
          <w:sz w:val="28"/>
          <w:szCs w:val="28"/>
        </w:rPr>
        <w:t>признаются в том отчетном (налоговом) периоде, к которому они относятся, независимо от времени фактической выплаты денежных средств или иной формы их оплаты. Расходы признаются в том отчетном (налоговом) периоде, в котором они возникают исходя из условий сделок (по сделкам с конкретными сроками исполнения) и принципа равномерного и пропорционального формирования доходов и расходов (по сделкам, длящимся более одного отчетного (налогового) периода). Если сделка не содержит таких условий и связь между доходами и расходами не может быть определена четко или определяется косвенным путем, расходы распределяются плательщиком самостоятельно.</w:t>
      </w:r>
    </w:p>
    <w:p w:rsidR="00282C4A" w:rsidRPr="00DF64D5" w:rsidRDefault="00282C4A" w:rsidP="00DF64D5">
      <w:pPr>
        <w:pStyle w:val="a5"/>
        <w:spacing w:before="0" w:beforeAutospacing="0" w:after="0" w:afterAutospacing="0" w:line="360" w:lineRule="auto"/>
        <w:ind w:firstLine="709"/>
        <w:jc w:val="both"/>
        <w:rPr>
          <w:sz w:val="28"/>
          <w:szCs w:val="28"/>
        </w:rPr>
      </w:pPr>
      <w:r w:rsidRPr="00DF64D5">
        <w:rPr>
          <w:sz w:val="28"/>
          <w:szCs w:val="28"/>
        </w:rPr>
        <w:t>Если договором предусмотрено получение доходов в течение более чем одного отчетного периода и не предусмотрена поэтапная сдача товаров (работ, услуг), расходы распределяются по принципу равномерности признания доходов и расходов. Если расходы не могут быть непосредственно отнесены на затраты по конкретному виду деятельности, то они распределяются пропорционально доле соответствующего дохода в суммарном объеме всех доходов плательщика.</w:t>
      </w:r>
    </w:p>
    <w:p w:rsidR="00360138" w:rsidRPr="00DF64D5" w:rsidRDefault="00360138" w:rsidP="00DF64D5">
      <w:pPr>
        <w:pStyle w:val="a5"/>
        <w:spacing w:before="0" w:beforeAutospacing="0" w:after="0" w:afterAutospacing="0" w:line="360" w:lineRule="auto"/>
        <w:ind w:firstLine="709"/>
        <w:jc w:val="both"/>
        <w:rPr>
          <w:sz w:val="28"/>
          <w:szCs w:val="28"/>
        </w:rPr>
      </w:pPr>
      <w:r w:rsidRPr="00DF64D5">
        <w:rPr>
          <w:sz w:val="28"/>
          <w:szCs w:val="28"/>
        </w:rPr>
        <w:t>Кассовый метод означает, что датой получения дохода признается день поступления средств на счета в банки или в кассу, поступления иного имущества</w:t>
      </w:r>
      <w:r w:rsidR="00740B4A" w:rsidRPr="00DF64D5">
        <w:rPr>
          <w:sz w:val="28"/>
          <w:szCs w:val="28"/>
        </w:rPr>
        <w:t xml:space="preserve"> </w:t>
      </w:r>
      <w:r w:rsidRPr="00DF64D5">
        <w:rPr>
          <w:sz w:val="28"/>
          <w:szCs w:val="28"/>
        </w:rPr>
        <w:t>(услуг, работ) и имущественных прав, а также погашения задолженности перед налогоплательщиком иным способом, а расходами плательщиков признаются затраты после их фактической оплаты</w:t>
      </w:r>
      <w:r w:rsidR="003E21EC" w:rsidRPr="00DF64D5">
        <w:rPr>
          <w:sz w:val="28"/>
          <w:szCs w:val="28"/>
        </w:rPr>
        <w:t xml:space="preserve"> [7</w:t>
      </w:r>
      <w:r w:rsidR="003E21EC" w:rsidRPr="00DF64D5">
        <w:rPr>
          <w:noProof/>
          <w:color w:val="000000"/>
          <w:sz w:val="28"/>
          <w:szCs w:val="28"/>
        </w:rPr>
        <w:t>].</w:t>
      </w:r>
    </w:p>
    <w:p w:rsidR="004E4987" w:rsidRDefault="004E4987" w:rsidP="00DF64D5">
      <w:pPr>
        <w:pStyle w:val="a5"/>
        <w:spacing w:before="0" w:beforeAutospacing="0" w:after="0" w:afterAutospacing="0" w:line="360" w:lineRule="auto"/>
        <w:jc w:val="both"/>
        <w:rPr>
          <w:sz w:val="28"/>
          <w:szCs w:val="28"/>
        </w:rPr>
      </w:pPr>
    </w:p>
    <w:p w:rsidR="002008C0" w:rsidRPr="00DF64D5" w:rsidRDefault="00C7601D" w:rsidP="00DF64D5">
      <w:pPr>
        <w:pStyle w:val="a5"/>
        <w:spacing w:before="0" w:beforeAutospacing="0" w:after="0" w:afterAutospacing="0" w:line="360" w:lineRule="auto"/>
        <w:ind w:firstLine="709"/>
        <w:jc w:val="both"/>
        <w:rPr>
          <w:sz w:val="28"/>
          <w:szCs w:val="28"/>
        </w:rPr>
      </w:pPr>
      <w:r w:rsidRPr="00DF64D5">
        <w:rPr>
          <w:sz w:val="28"/>
          <w:szCs w:val="28"/>
        </w:rPr>
        <w:t xml:space="preserve">Таблица </w:t>
      </w:r>
      <w:r w:rsidR="002008C0" w:rsidRPr="00DF64D5">
        <w:rPr>
          <w:sz w:val="28"/>
          <w:szCs w:val="28"/>
        </w:rPr>
        <w:t>3</w:t>
      </w:r>
      <w:r w:rsidRPr="00DF64D5">
        <w:rPr>
          <w:sz w:val="28"/>
          <w:szCs w:val="28"/>
        </w:rPr>
        <w:t xml:space="preserve"> - Классификация расходов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536"/>
        <w:gridCol w:w="4394"/>
      </w:tblGrid>
      <w:tr w:rsidR="0001463B" w:rsidRPr="00DF64D5" w:rsidTr="00DF64D5">
        <w:trPr>
          <w:trHeight w:val="306"/>
        </w:trPr>
        <w:tc>
          <w:tcPr>
            <w:tcW w:w="4820" w:type="dxa"/>
            <w:gridSpan w:val="2"/>
          </w:tcPr>
          <w:p w:rsidR="0001463B" w:rsidRPr="00DF64D5" w:rsidRDefault="0001463B" w:rsidP="00DF64D5">
            <w:pPr>
              <w:pStyle w:val="a5"/>
              <w:spacing w:after="0"/>
              <w:jc w:val="center"/>
              <w:rPr>
                <w:sz w:val="20"/>
                <w:szCs w:val="20"/>
              </w:rPr>
            </w:pPr>
            <w:r w:rsidRPr="00DF64D5">
              <w:rPr>
                <w:sz w:val="20"/>
                <w:szCs w:val="20"/>
              </w:rPr>
              <w:t>Вид расхода</w:t>
            </w:r>
          </w:p>
        </w:tc>
        <w:tc>
          <w:tcPr>
            <w:tcW w:w="4394" w:type="dxa"/>
          </w:tcPr>
          <w:p w:rsidR="0001463B" w:rsidRPr="00DF64D5" w:rsidRDefault="0001463B" w:rsidP="00DF64D5">
            <w:pPr>
              <w:pStyle w:val="a5"/>
              <w:spacing w:after="0"/>
              <w:jc w:val="center"/>
              <w:rPr>
                <w:sz w:val="20"/>
                <w:szCs w:val="20"/>
              </w:rPr>
            </w:pPr>
            <w:r w:rsidRPr="00DF64D5">
              <w:rPr>
                <w:sz w:val="20"/>
                <w:szCs w:val="20"/>
              </w:rPr>
              <w:t>Дата определения расхода</w:t>
            </w:r>
          </w:p>
        </w:tc>
      </w:tr>
      <w:tr w:rsidR="0001463B" w:rsidRPr="00DF64D5" w:rsidTr="00DF64D5">
        <w:trPr>
          <w:trHeight w:val="432"/>
        </w:trPr>
        <w:tc>
          <w:tcPr>
            <w:tcW w:w="284"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1</w:t>
            </w:r>
          </w:p>
        </w:tc>
        <w:tc>
          <w:tcPr>
            <w:tcW w:w="4536"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Материальные расходы</w:t>
            </w:r>
          </w:p>
        </w:tc>
        <w:tc>
          <w:tcPr>
            <w:tcW w:w="4394" w:type="dxa"/>
            <w:vMerge w:val="restart"/>
          </w:tcPr>
          <w:p w:rsidR="00202D2E"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В момент списания денежных средств с расчетного счета плательщи</w:t>
            </w:r>
            <w:r w:rsidR="00523D91" w:rsidRPr="00DF64D5">
              <w:rPr>
                <w:rFonts w:ascii="Times New Roman" w:hAnsi="Times New Roman"/>
                <w:sz w:val="20"/>
                <w:szCs w:val="20"/>
              </w:rPr>
              <w:t>ка, выплата из кассы, а при ином способе погашения задолженности – в момент такого погашения</w:t>
            </w:r>
          </w:p>
        </w:tc>
      </w:tr>
      <w:tr w:rsidR="0001463B" w:rsidRPr="00DF64D5" w:rsidTr="00DF64D5">
        <w:trPr>
          <w:trHeight w:val="399"/>
        </w:trPr>
        <w:tc>
          <w:tcPr>
            <w:tcW w:w="284"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2</w:t>
            </w:r>
          </w:p>
        </w:tc>
        <w:tc>
          <w:tcPr>
            <w:tcW w:w="4536"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Расходы на оплату труда</w:t>
            </w:r>
          </w:p>
        </w:tc>
        <w:tc>
          <w:tcPr>
            <w:tcW w:w="4394" w:type="dxa"/>
            <w:vMerge/>
          </w:tcPr>
          <w:p w:rsidR="0001463B" w:rsidRPr="00DF64D5" w:rsidRDefault="0001463B" w:rsidP="00DF64D5">
            <w:pPr>
              <w:ind w:left="0"/>
              <w:rPr>
                <w:rFonts w:ascii="Times New Roman" w:hAnsi="Times New Roman"/>
                <w:sz w:val="20"/>
                <w:szCs w:val="20"/>
              </w:rPr>
            </w:pPr>
          </w:p>
        </w:tc>
      </w:tr>
      <w:tr w:rsidR="0001463B" w:rsidRPr="00DF64D5" w:rsidTr="004E4987">
        <w:trPr>
          <w:trHeight w:val="585"/>
        </w:trPr>
        <w:tc>
          <w:tcPr>
            <w:tcW w:w="284"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3</w:t>
            </w:r>
          </w:p>
        </w:tc>
        <w:tc>
          <w:tcPr>
            <w:tcW w:w="4536"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Оплата процентов за пользование заемными средствами (включая банковские кредиты)</w:t>
            </w:r>
          </w:p>
        </w:tc>
        <w:tc>
          <w:tcPr>
            <w:tcW w:w="4394" w:type="dxa"/>
            <w:vMerge/>
          </w:tcPr>
          <w:p w:rsidR="0001463B" w:rsidRPr="00DF64D5" w:rsidRDefault="0001463B" w:rsidP="00DF64D5">
            <w:pPr>
              <w:ind w:left="0"/>
              <w:rPr>
                <w:rFonts w:ascii="Times New Roman" w:hAnsi="Times New Roman"/>
                <w:sz w:val="20"/>
                <w:szCs w:val="20"/>
              </w:rPr>
            </w:pPr>
          </w:p>
        </w:tc>
      </w:tr>
      <w:tr w:rsidR="0001463B" w:rsidRPr="00DF64D5" w:rsidTr="00DF64D5">
        <w:trPr>
          <w:trHeight w:val="365"/>
        </w:trPr>
        <w:tc>
          <w:tcPr>
            <w:tcW w:w="284"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4</w:t>
            </w:r>
          </w:p>
        </w:tc>
        <w:tc>
          <w:tcPr>
            <w:tcW w:w="4536"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Оплата услуг третьих лиц</w:t>
            </w:r>
          </w:p>
        </w:tc>
        <w:tc>
          <w:tcPr>
            <w:tcW w:w="4394" w:type="dxa"/>
            <w:vMerge/>
          </w:tcPr>
          <w:p w:rsidR="0001463B" w:rsidRPr="00DF64D5" w:rsidRDefault="0001463B" w:rsidP="00DF64D5">
            <w:pPr>
              <w:ind w:left="0"/>
              <w:rPr>
                <w:rFonts w:ascii="Times New Roman" w:hAnsi="Times New Roman"/>
                <w:sz w:val="20"/>
                <w:szCs w:val="20"/>
              </w:rPr>
            </w:pPr>
          </w:p>
        </w:tc>
      </w:tr>
      <w:tr w:rsidR="0001463B" w:rsidRPr="00DF64D5" w:rsidTr="004E4987">
        <w:trPr>
          <w:trHeight w:val="675"/>
        </w:trPr>
        <w:tc>
          <w:tcPr>
            <w:tcW w:w="284"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5</w:t>
            </w:r>
          </w:p>
        </w:tc>
        <w:tc>
          <w:tcPr>
            <w:tcW w:w="4536" w:type="dxa"/>
          </w:tcPr>
          <w:p w:rsidR="0001463B" w:rsidRPr="00DF64D5" w:rsidRDefault="00202D2E" w:rsidP="00DF64D5">
            <w:pPr>
              <w:spacing w:after="0"/>
              <w:ind w:left="0" w:firstLine="0"/>
              <w:rPr>
                <w:rFonts w:ascii="Times New Roman" w:hAnsi="Times New Roman"/>
                <w:sz w:val="20"/>
                <w:szCs w:val="20"/>
              </w:rPr>
            </w:pPr>
            <w:r w:rsidRPr="00DF64D5">
              <w:rPr>
                <w:rFonts w:ascii="Times New Roman" w:hAnsi="Times New Roman"/>
                <w:sz w:val="20"/>
                <w:szCs w:val="20"/>
              </w:rPr>
              <w:t>Расходы по приобретению сырья и материалов</w:t>
            </w:r>
          </w:p>
        </w:tc>
        <w:tc>
          <w:tcPr>
            <w:tcW w:w="4394" w:type="dxa"/>
          </w:tcPr>
          <w:p w:rsidR="0001463B" w:rsidRPr="00DF64D5" w:rsidRDefault="00202D2E" w:rsidP="004E4987">
            <w:pPr>
              <w:spacing w:after="0"/>
              <w:ind w:left="0" w:firstLine="0"/>
              <w:rPr>
                <w:rFonts w:ascii="Times New Roman" w:hAnsi="Times New Roman"/>
                <w:sz w:val="20"/>
                <w:szCs w:val="20"/>
              </w:rPr>
            </w:pPr>
            <w:r w:rsidRPr="00DF64D5">
              <w:rPr>
                <w:rFonts w:ascii="Times New Roman" w:hAnsi="Times New Roman"/>
                <w:sz w:val="20"/>
                <w:szCs w:val="20"/>
              </w:rPr>
              <w:t>По мере списания данного сырья и материалов в производство</w:t>
            </w:r>
          </w:p>
        </w:tc>
      </w:tr>
      <w:tr w:rsidR="0001463B" w:rsidRPr="00DF64D5" w:rsidTr="00940A10">
        <w:trPr>
          <w:trHeight w:val="445"/>
        </w:trPr>
        <w:tc>
          <w:tcPr>
            <w:tcW w:w="284"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6</w:t>
            </w:r>
          </w:p>
        </w:tc>
        <w:tc>
          <w:tcPr>
            <w:tcW w:w="4536" w:type="dxa"/>
          </w:tcPr>
          <w:p w:rsidR="0001463B" w:rsidRPr="00DF64D5" w:rsidRDefault="00202D2E" w:rsidP="00DF64D5">
            <w:pPr>
              <w:spacing w:after="0"/>
              <w:ind w:left="0" w:firstLine="0"/>
              <w:rPr>
                <w:rFonts w:ascii="Times New Roman" w:hAnsi="Times New Roman"/>
                <w:sz w:val="20"/>
                <w:szCs w:val="20"/>
              </w:rPr>
            </w:pPr>
            <w:r w:rsidRPr="00DF64D5">
              <w:rPr>
                <w:rFonts w:ascii="Times New Roman" w:hAnsi="Times New Roman"/>
                <w:sz w:val="20"/>
                <w:szCs w:val="20"/>
              </w:rPr>
              <w:t>Амортизация</w:t>
            </w:r>
          </w:p>
        </w:tc>
        <w:tc>
          <w:tcPr>
            <w:tcW w:w="4394" w:type="dxa"/>
          </w:tcPr>
          <w:p w:rsidR="0001463B" w:rsidRPr="00DF64D5" w:rsidRDefault="00202D2E" w:rsidP="004E4987">
            <w:pPr>
              <w:spacing w:after="0"/>
              <w:ind w:left="0" w:firstLine="0"/>
              <w:rPr>
                <w:rFonts w:ascii="Times New Roman" w:hAnsi="Times New Roman"/>
                <w:sz w:val="20"/>
                <w:szCs w:val="20"/>
              </w:rPr>
            </w:pPr>
            <w:r w:rsidRPr="00DF64D5">
              <w:rPr>
                <w:rFonts w:ascii="Times New Roman" w:hAnsi="Times New Roman"/>
                <w:sz w:val="20"/>
                <w:szCs w:val="20"/>
              </w:rPr>
              <w:t>Начинается за отчетный (налоговый) период</w:t>
            </w:r>
          </w:p>
        </w:tc>
      </w:tr>
      <w:tr w:rsidR="0001463B" w:rsidRPr="00DF64D5" w:rsidTr="00940A10">
        <w:trPr>
          <w:trHeight w:val="685"/>
        </w:trPr>
        <w:tc>
          <w:tcPr>
            <w:tcW w:w="284" w:type="dxa"/>
          </w:tcPr>
          <w:p w:rsidR="0001463B" w:rsidRPr="00DF64D5" w:rsidRDefault="0001463B" w:rsidP="00DF64D5">
            <w:pPr>
              <w:spacing w:after="0"/>
              <w:ind w:left="0" w:firstLine="0"/>
              <w:rPr>
                <w:rFonts w:ascii="Times New Roman" w:hAnsi="Times New Roman"/>
                <w:sz w:val="20"/>
                <w:szCs w:val="20"/>
              </w:rPr>
            </w:pPr>
            <w:r w:rsidRPr="00DF64D5">
              <w:rPr>
                <w:rFonts w:ascii="Times New Roman" w:hAnsi="Times New Roman"/>
                <w:sz w:val="20"/>
                <w:szCs w:val="20"/>
              </w:rPr>
              <w:t>7</w:t>
            </w:r>
          </w:p>
        </w:tc>
        <w:tc>
          <w:tcPr>
            <w:tcW w:w="4536" w:type="dxa"/>
          </w:tcPr>
          <w:p w:rsidR="0001463B" w:rsidRPr="00DF64D5" w:rsidRDefault="00202D2E" w:rsidP="00DF64D5">
            <w:pPr>
              <w:spacing w:after="0"/>
              <w:ind w:left="0" w:firstLine="0"/>
              <w:rPr>
                <w:rFonts w:ascii="Times New Roman" w:hAnsi="Times New Roman"/>
                <w:sz w:val="20"/>
                <w:szCs w:val="20"/>
              </w:rPr>
            </w:pPr>
            <w:r w:rsidRPr="00DF64D5">
              <w:rPr>
                <w:rFonts w:ascii="Times New Roman" w:hAnsi="Times New Roman"/>
                <w:sz w:val="20"/>
                <w:szCs w:val="20"/>
              </w:rPr>
              <w:t>Расходы на уплату налогов и сборов</w:t>
            </w:r>
          </w:p>
        </w:tc>
        <w:tc>
          <w:tcPr>
            <w:tcW w:w="4394" w:type="dxa"/>
          </w:tcPr>
          <w:p w:rsidR="0001463B" w:rsidRPr="00DF64D5" w:rsidRDefault="00202D2E" w:rsidP="00DF64D5">
            <w:pPr>
              <w:spacing w:after="0"/>
              <w:ind w:left="0" w:firstLine="0"/>
              <w:rPr>
                <w:rFonts w:ascii="Times New Roman" w:hAnsi="Times New Roman"/>
                <w:sz w:val="20"/>
                <w:szCs w:val="20"/>
              </w:rPr>
            </w:pPr>
            <w:r w:rsidRPr="00DF64D5">
              <w:rPr>
                <w:rFonts w:ascii="Times New Roman" w:hAnsi="Times New Roman"/>
                <w:sz w:val="20"/>
                <w:szCs w:val="20"/>
              </w:rPr>
              <w:t>Учитываются в составе расходов в размере их фактической уплаты плательщиков</w:t>
            </w:r>
          </w:p>
        </w:tc>
      </w:tr>
    </w:tbl>
    <w:p w:rsidR="0001463B" w:rsidRPr="00DF64D5" w:rsidRDefault="0001463B" w:rsidP="00DF64D5">
      <w:pPr>
        <w:spacing w:after="0"/>
        <w:ind w:left="0" w:firstLine="0"/>
        <w:rPr>
          <w:rFonts w:ascii="Times New Roman" w:hAnsi="Times New Roman"/>
          <w:sz w:val="28"/>
          <w:szCs w:val="28"/>
        </w:rPr>
      </w:pPr>
    </w:p>
    <w:p w:rsidR="001E67A7" w:rsidRPr="00DF64D5" w:rsidRDefault="001E67A7" w:rsidP="00DF64D5">
      <w:pPr>
        <w:spacing w:after="0"/>
        <w:ind w:left="0" w:firstLine="709"/>
        <w:rPr>
          <w:rFonts w:ascii="Times New Roman" w:hAnsi="Times New Roman"/>
          <w:sz w:val="28"/>
          <w:szCs w:val="28"/>
        </w:rPr>
      </w:pPr>
      <w:r w:rsidRPr="00DF64D5">
        <w:rPr>
          <w:rFonts w:ascii="Times New Roman" w:hAnsi="Times New Roman"/>
          <w:sz w:val="28"/>
          <w:szCs w:val="28"/>
        </w:rPr>
        <w:t>Применять кассовый метод не могут организации:</w:t>
      </w:r>
    </w:p>
    <w:p w:rsidR="001E67A7" w:rsidRPr="00DF64D5" w:rsidRDefault="001E67A7"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 - заключившие договор доверительного управления имуществом или договор о совместной деятельности;</w:t>
      </w:r>
    </w:p>
    <w:p w:rsidR="001E67A7" w:rsidRPr="00DF64D5" w:rsidRDefault="001E67A7"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 - организации, у которых сумма выручки от реализации товаров (работ, услуг) без НДС в среднем за предыдущие четыре квартала превысила 1 000 000 руб. за каждый квартал.</w:t>
      </w:r>
    </w:p>
    <w:p w:rsidR="00083712" w:rsidRPr="00DF64D5" w:rsidRDefault="001E67A7" w:rsidP="00DF64D5">
      <w:pPr>
        <w:spacing w:after="0"/>
        <w:ind w:left="0" w:firstLine="709"/>
        <w:rPr>
          <w:rFonts w:ascii="Times New Roman" w:hAnsi="Times New Roman"/>
          <w:sz w:val="28"/>
          <w:szCs w:val="28"/>
        </w:rPr>
      </w:pPr>
      <w:r w:rsidRPr="00DF64D5">
        <w:rPr>
          <w:rFonts w:ascii="Times New Roman" w:hAnsi="Times New Roman"/>
          <w:sz w:val="28"/>
          <w:szCs w:val="28"/>
        </w:rPr>
        <w:t>При нарушении вышеперечисленных условий перейти с кассового метода на метод начисления можно только с начала года.</w:t>
      </w:r>
    </w:p>
    <w:p w:rsidR="00083712" w:rsidRPr="00DF64D5" w:rsidRDefault="001E67A7" w:rsidP="00DF64D5">
      <w:pPr>
        <w:spacing w:after="0"/>
        <w:ind w:left="0" w:firstLine="709"/>
        <w:rPr>
          <w:rFonts w:ascii="Times New Roman" w:hAnsi="Times New Roman"/>
          <w:sz w:val="28"/>
          <w:szCs w:val="28"/>
        </w:rPr>
      </w:pPr>
      <w:r w:rsidRPr="00DF64D5">
        <w:rPr>
          <w:rFonts w:ascii="Times New Roman" w:hAnsi="Times New Roman"/>
          <w:sz w:val="28"/>
          <w:szCs w:val="28"/>
        </w:rPr>
        <w:t>Доходы по кассовому методу признаются в тот день, когда на расчетный счет (в кассу) организации поступили деньги или организация получила имущество (работы, услуги, имущественные права).</w:t>
      </w:r>
      <w:r w:rsidR="002008C0" w:rsidRPr="00DF64D5">
        <w:rPr>
          <w:rFonts w:ascii="Times New Roman" w:hAnsi="Times New Roman"/>
          <w:sz w:val="28"/>
          <w:szCs w:val="28"/>
        </w:rPr>
        <w:t xml:space="preserve"> </w:t>
      </w:r>
      <w:r w:rsidRPr="00DF64D5">
        <w:rPr>
          <w:rFonts w:ascii="Times New Roman" w:hAnsi="Times New Roman"/>
          <w:sz w:val="28"/>
          <w:szCs w:val="28"/>
        </w:rPr>
        <w:t>Организации, применяющие кассовый метод, должны включать в свой доход суммы полученных авансов</w:t>
      </w:r>
      <w:r w:rsidR="006742F4" w:rsidRPr="00DF64D5">
        <w:rPr>
          <w:rFonts w:ascii="Times New Roman" w:hAnsi="Times New Roman"/>
          <w:sz w:val="28"/>
          <w:szCs w:val="28"/>
        </w:rPr>
        <w:t xml:space="preserve"> [4</w:t>
      </w:r>
      <w:r w:rsidR="006742F4" w:rsidRPr="00DF64D5">
        <w:rPr>
          <w:rFonts w:ascii="Times New Roman" w:hAnsi="Times New Roman"/>
          <w:noProof/>
          <w:color w:val="000000"/>
          <w:sz w:val="28"/>
          <w:szCs w:val="28"/>
        </w:rPr>
        <w:t>].</w:t>
      </w:r>
    </w:p>
    <w:p w:rsidR="00B9576C" w:rsidRPr="00DF64D5" w:rsidRDefault="00B9576C" w:rsidP="00DF64D5">
      <w:pPr>
        <w:spacing w:after="0"/>
        <w:ind w:left="0" w:firstLine="0"/>
        <w:rPr>
          <w:rFonts w:ascii="Times New Roman" w:hAnsi="Times New Roman"/>
          <w:sz w:val="28"/>
          <w:szCs w:val="28"/>
        </w:rPr>
      </w:pPr>
    </w:p>
    <w:p w:rsidR="00940A10" w:rsidRDefault="00940A10" w:rsidP="00DF64D5">
      <w:pPr>
        <w:spacing w:after="0"/>
        <w:ind w:left="0" w:firstLine="709"/>
        <w:rPr>
          <w:rFonts w:ascii="Times New Roman" w:hAnsi="Times New Roman"/>
          <w:sz w:val="28"/>
          <w:szCs w:val="28"/>
        </w:rPr>
      </w:pPr>
      <w:r>
        <w:rPr>
          <w:rFonts w:ascii="Times New Roman" w:hAnsi="Times New Roman"/>
          <w:sz w:val="28"/>
          <w:szCs w:val="28"/>
        </w:rPr>
        <w:br w:type="page"/>
      </w:r>
    </w:p>
    <w:p w:rsidR="00083712" w:rsidRPr="00DF64D5" w:rsidRDefault="002008C0" w:rsidP="00DF64D5">
      <w:pPr>
        <w:spacing w:after="0"/>
        <w:ind w:left="0" w:firstLine="709"/>
        <w:rPr>
          <w:rFonts w:ascii="Times New Roman" w:hAnsi="Times New Roman"/>
          <w:sz w:val="28"/>
          <w:szCs w:val="28"/>
        </w:rPr>
      </w:pPr>
      <w:r w:rsidRPr="00DF64D5">
        <w:rPr>
          <w:rFonts w:ascii="Times New Roman" w:hAnsi="Times New Roman"/>
          <w:sz w:val="28"/>
          <w:szCs w:val="28"/>
        </w:rPr>
        <w:t>3</w:t>
      </w:r>
      <w:r w:rsidR="00940A10">
        <w:rPr>
          <w:rFonts w:ascii="Times New Roman" w:hAnsi="Times New Roman"/>
          <w:sz w:val="28"/>
          <w:szCs w:val="28"/>
        </w:rPr>
        <w:t>.</w:t>
      </w:r>
      <w:r w:rsidRPr="00DF64D5">
        <w:rPr>
          <w:rFonts w:ascii="Times New Roman" w:hAnsi="Times New Roman"/>
          <w:sz w:val="28"/>
          <w:szCs w:val="28"/>
        </w:rPr>
        <w:t xml:space="preserve"> </w:t>
      </w:r>
      <w:r w:rsidR="001C037B" w:rsidRPr="00DF64D5">
        <w:rPr>
          <w:rFonts w:ascii="Times New Roman" w:hAnsi="Times New Roman"/>
          <w:sz w:val="28"/>
          <w:szCs w:val="28"/>
        </w:rPr>
        <w:t>Порядок исчисления налога и</w:t>
      </w:r>
      <w:r w:rsidR="00DF64D5">
        <w:rPr>
          <w:rFonts w:ascii="Times New Roman" w:hAnsi="Times New Roman"/>
          <w:sz w:val="28"/>
          <w:szCs w:val="28"/>
        </w:rPr>
        <w:t xml:space="preserve"> </w:t>
      </w:r>
      <w:r w:rsidR="001C037B" w:rsidRPr="00DF64D5">
        <w:rPr>
          <w:rFonts w:ascii="Times New Roman" w:hAnsi="Times New Roman"/>
          <w:sz w:val="28"/>
          <w:szCs w:val="28"/>
        </w:rPr>
        <w:t>сроки его уплаты</w:t>
      </w:r>
    </w:p>
    <w:p w:rsidR="002008C0" w:rsidRPr="00DF64D5" w:rsidRDefault="002008C0" w:rsidP="00DF64D5">
      <w:pPr>
        <w:spacing w:after="0"/>
        <w:ind w:left="0" w:firstLine="709"/>
        <w:rPr>
          <w:rFonts w:ascii="Times New Roman" w:hAnsi="Times New Roman"/>
          <w:sz w:val="28"/>
          <w:szCs w:val="28"/>
        </w:rPr>
      </w:pPr>
    </w:p>
    <w:p w:rsidR="00A554A7"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1.</w:t>
      </w:r>
      <w:r w:rsidR="00940A10">
        <w:rPr>
          <w:sz w:val="28"/>
          <w:szCs w:val="28"/>
        </w:rPr>
        <w:t xml:space="preserve"> </w:t>
      </w:r>
      <w:r w:rsidR="00A554A7" w:rsidRPr="00DF64D5">
        <w:rPr>
          <w:sz w:val="28"/>
          <w:szCs w:val="28"/>
        </w:rPr>
        <w:t>Налог определяется как соответствующая налоговой ставке</w:t>
      </w:r>
      <w:r w:rsidRPr="00DF64D5">
        <w:rPr>
          <w:sz w:val="28"/>
          <w:szCs w:val="28"/>
        </w:rPr>
        <w:t xml:space="preserve"> процентная доля налоговой базы.</w:t>
      </w:r>
      <w:r w:rsidR="00A554A7" w:rsidRPr="00DF64D5">
        <w:rPr>
          <w:sz w:val="28"/>
          <w:szCs w:val="28"/>
        </w:rPr>
        <w:t xml:space="preserve"> </w:t>
      </w:r>
    </w:p>
    <w:p w:rsidR="00A554A7"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2.</w:t>
      </w:r>
      <w:r w:rsidR="00940A10">
        <w:rPr>
          <w:sz w:val="28"/>
          <w:szCs w:val="28"/>
        </w:rPr>
        <w:t xml:space="preserve"> </w:t>
      </w:r>
      <w:r w:rsidR="00A554A7" w:rsidRPr="00DF64D5">
        <w:rPr>
          <w:sz w:val="28"/>
          <w:szCs w:val="28"/>
        </w:rPr>
        <w:t xml:space="preserve">Сумма налога по итогам налогового периода определяется налогоплательщиком самостоятельно. </w:t>
      </w:r>
    </w:p>
    <w:p w:rsidR="00A554A7" w:rsidRPr="00DF64D5" w:rsidRDefault="00A554A7" w:rsidP="00DF64D5">
      <w:pPr>
        <w:pStyle w:val="a5"/>
        <w:spacing w:before="0" w:beforeAutospacing="0" w:after="0" w:afterAutospacing="0" w:line="360" w:lineRule="auto"/>
        <w:ind w:firstLine="709"/>
        <w:jc w:val="both"/>
        <w:rPr>
          <w:sz w:val="28"/>
          <w:szCs w:val="28"/>
        </w:rPr>
      </w:pPr>
      <w:r w:rsidRPr="00DF64D5">
        <w:rPr>
          <w:sz w:val="28"/>
          <w:szCs w:val="28"/>
        </w:rPr>
        <w:t xml:space="preserve">По итогам каждого отчетного (налогового) периода, если иное не предусмотрено настоящей статьей, налогоплательщики исчисляют сумму квартального авансового платежа исходя из ставки налога и фактически полученной прибыли, подлежащей налогообложению, рассчитанной нарастающим итогом с начала налогового периода до окончания первого квартала, полугодия, девяти месяцев и одного года. Сумма квартальных авансовых платежей определяется с учетом ранее начисленных сумм авансовых платежей. В течение отчетного периода (квартала) налогоплательщики уплачивают ежемесячные авансовые платежи. Уплата ежемесячных авансовых платежей производится равными долями в размере одной трети подлежащего уплате квартального авансового платежа за квартал, предшествующий кварталу, в котором производится уплата ежемесячных авансовых платежей. При этом размер ежемесячных авансовых платежей, причитающихся к уплате в первом квартале текущего налогового периода, принимается равным размеру ежемесячного авансового платежа, причитающегося к уплате налогоплательщиком в последнем квартале предыдущего налогового периода. </w:t>
      </w:r>
    </w:p>
    <w:p w:rsidR="00A554A7" w:rsidRPr="00DF64D5" w:rsidRDefault="00A554A7" w:rsidP="00DF64D5">
      <w:pPr>
        <w:pStyle w:val="a5"/>
        <w:spacing w:before="0" w:beforeAutospacing="0" w:after="0" w:afterAutospacing="0" w:line="360" w:lineRule="auto"/>
        <w:ind w:firstLine="709"/>
        <w:jc w:val="both"/>
        <w:rPr>
          <w:sz w:val="28"/>
          <w:szCs w:val="28"/>
        </w:rPr>
      </w:pPr>
      <w:r w:rsidRPr="00DF64D5">
        <w:rPr>
          <w:sz w:val="28"/>
          <w:szCs w:val="28"/>
        </w:rPr>
        <w:t>Налогоплательщики имеют право перейти на исчисление ежемесячных авансовых платежей исходя из фактически полученной прибыли, подлежащей исчислению. В этом случае исчисление сумм авансовых платежей производится налогоплательщиками исходя из ставки налога и фактически полученной прибыли, рассчитываемой нарастающим итогом с начала налогового периода до окончания соответствующего месяца</w:t>
      </w:r>
      <w:r w:rsidR="006742F4" w:rsidRPr="00DF64D5">
        <w:rPr>
          <w:sz w:val="28"/>
          <w:szCs w:val="28"/>
        </w:rPr>
        <w:t xml:space="preserve"> [3</w:t>
      </w:r>
      <w:r w:rsidR="006742F4" w:rsidRPr="00DF64D5">
        <w:rPr>
          <w:noProof/>
          <w:color w:val="000000"/>
          <w:sz w:val="28"/>
          <w:szCs w:val="28"/>
        </w:rPr>
        <w:t>]</w:t>
      </w:r>
      <w:r w:rsidRPr="00DF64D5">
        <w:rPr>
          <w:sz w:val="28"/>
          <w:szCs w:val="28"/>
        </w:rPr>
        <w:t xml:space="preserve">. </w:t>
      </w:r>
    </w:p>
    <w:p w:rsidR="00A554A7" w:rsidRPr="00DF64D5" w:rsidRDefault="00A554A7" w:rsidP="00DF64D5">
      <w:pPr>
        <w:pStyle w:val="a5"/>
        <w:spacing w:before="0" w:beforeAutospacing="0" w:after="0" w:afterAutospacing="0" w:line="360" w:lineRule="auto"/>
        <w:ind w:firstLine="709"/>
        <w:jc w:val="both"/>
        <w:rPr>
          <w:sz w:val="28"/>
          <w:szCs w:val="28"/>
        </w:rPr>
      </w:pPr>
      <w:r w:rsidRPr="00DF64D5">
        <w:rPr>
          <w:sz w:val="28"/>
          <w:szCs w:val="28"/>
        </w:rPr>
        <w:t xml:space="preserve">Сумма авансовых платежей, подлежащая уплате в бюджет, определяется с учетом ранее начисленных сумм авансовых платежей. Налогоплательщик вправе перейти на уплату ежемесячных авансовых платежей исходя из фактической прибыли, уведомив об этом налоговый орган не позднее 31 декабря года, предшествующего налоговому периоду, в котором происходит переход на эту систему уплаты авансовых платежей. При этом система уплаты авансовых платежей не может изменяться налогоплательщиком в течение налогового периода. </w:t>
      </w:r>
    </w:p>
    <w:p w:rsidR="00A554A7"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3.</w:t>
      </w:r>
      <w:r w:rsidR="00940A10">
        <w:rPr>
          <w:sz w:val="28"/>
          <w:szCs w:val="28"/>
        </w:rPr>
        <w:t xml:space="preserve"> </w:t>
      </w:r>
      <w:r w:rsidR="00A554A7" w:rsidRPr="00DF64D5">
        <w:rPr>
          <w:sz w:val="28"/>
          <w:szCs w:val="28"/>
        </w:rPr>
        <w:t xml:space="preserve">Организации, у которых за предыдущие четыре квартала выручка от реализации, не превышала в среднем трех миллионов рублей за каждый квартал, а также бюджетные учреждения, иностранные организации, осуществляющие деятельность в Российской Федерации через постоянное представительство, некоммерческие организации, не имеющие дохода от реализации товаров (работ, услуг), участники простых товариществ в отношении доходов, получаемых ими от участия в простых товариществах, инвесторы соглашений о разделе продукции в части доходов, полученных от реализации указанных соглашений, выгодоприобретатели по договорам доверительного управления уплачивают только квартальные авансовые платежи по итогам отчетного периода. </w:t>
      </w:r>
    </w:p>
    <w:p w:rsidR="00A554A7"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4.</w:t>
      </w:r>
      <w:r w:rsidR="00940A10">
        <w:rPr>
          <w:sz w:val="28"/>
          <w:szCs w:val="28"/>
        </w:rPr>
        <w:t xml:space="preserve"> </w:t>
      </w:r>
      <w:r w:rsidR="00A554A7" w:rsidRPr="00DF64D5">
        <w:rPr>
          <w:sz w:val="28"/>
          <w:szCs w:val="28"/>
        </w:rPr>
        <w:t xml:space="preserve">Если налогоплательщиком является иностранная организация, получающая доходы от источников в Российской Федерации, не связанные с постоянным представительством в Российской Федерации, обязанность по определению суммы налога, удержанию этой суммы из доходов налогоплательщика и перечислению налога в бюджет возлагается на российскую организацию или иностранную организацию, осуществляющую деятельность в Российской Федерации через постоянное представительство (налоговых агентов), выплачивающих указанный доход налогоплательщику. </w:t>
      </w:r>
    </w:p>
    <w:p w:rsidR="00A554A7" w:rsidRPr="00DF64D5" w:rsidRDefault="00A554A7" w:rsidP="00DF64D5">
      <w:pPr>
        <w:pStyle w:val="a5"/>
        <w:spacing w:before="0" w:beforeAutospacing="0" w:after="0" w:afterAutospacing="0" w:line="360" w:lineRule="auto"/>
        <w:ind w:firstLine="709"/>
        <w:jc w:val="both"/>
        <w:rPr>
          <w:sz w:val="28"/>
          <w:szCs w:val="28"/>
        </w:rPr>
      </w:pPr>
      <w:r w:rsidRPr="00DF64D5">
        <w:rPr>
          <w:sz w:val="28"/>
          <w:szCs w:val="28"/>
        </w:rPr>
        <w:t xml:space="preserve">5. Российские организации, выплачивающие налогоплательщикам доходы в виде дивидендов, а также в виде процентов по государственным и муниципальным ценным бумагам, подлежащим налогообложению в соответствии с настоящей главой, определяют сумму налога отдельно по каждому такому налогоплательщику применительно к каждой выплате указанных доходов: </w:t>
      </w:r>
    </w:p>
    <w:p w:rsidR="00A554A7"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w:t>
      </w:r>
      <w:r w:rsidR="00E0649D" w:rsidRPr="00DF64D5">
        <w:rPr>
          <w:sz w:val="28"/>
          <w:szCs w:val="28"/>
        </w:rPr>
        <w:t xml:space="preserve"> </w:t>
      </w:r>
      <w:r w:rsidR="00A554A7" w:rsidRPr="00DF64D5">
        <w:rPr>
          <w:sz w:val="28"/>
          <w:szCs w:val="28"/>
        </w:rPr>
        <w:t xml:space="preserve">если источником доходов налогоплательщика является российская организация, обязанность удержать налог из доходов налогоплательщика и перечислить его в бюджет возлагается на этот источник доходов. В этом случае налог в виде авансовых платежей удерживается из доходов налогоплательщика при каждой выплате таких доходов; </w:t>
      </w:r>
    </w:p>
    <w:p w:rsidR="00A554A7"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w:t>
      </w:r>
      <w:r w:rsidR="00E0649D" w:rsidRPr="00DF64D5">
        <w:rPr>
          <w:sz w:val="28"/>
          <w:szCs w:val="28"/>
        </w:rPr>
        <w:t xml:space="preserve"> </w:t>
      </w:r>
      <w:r w:rsidR="00A554A7" w:rsidRPr="00DF64D5">
        <w:rPr>
          <w:sz w:val="28"/>
          <w:szCs w:val="28"/>
        </w:rPr>
        <w:t xml:space="preserve">если по государственным и муниципальным ценным бумагам не представляется возможным определить у источника доходов сумму дохода, подлежащего налогообложению, налогоплательщик - получатель дохода самостоятельно осуществляет исчисление и уплату налога в виде авансовых платежей с полученных доходов. </w:t>
      </w:r>
    </w:p>
    <w:p w:rsidR="00561CBA" w:rsidRPr="00DF64D5" w:rsidRDefault="00A554A7" w:rsidP="00DF64D5">
      <w:pPr>
        <w:pStyle w:val="a5"/>
        <w:spacing w:before="0" w:beforeAutospacing="0" w:after="0" w:afterAutospacing="0" w:line="360" w:lineRule="auto"/>
        <w:ind w:firstLine="709"/>
        <w:jc w:val="both"/>
        <w:rPr>
          <w:sz w:val="28"/>
          <w:szCs w:val="28"/>
        </w:rPr>
      </w:pPr>
      <w:r w:rsidRPr="00DF64D5">
        <w:rPr>
          <w:sz w:val="28"/>
          <w:szCs w:val="28"/>
        </w:rPr>
        <w:t xml:space="preserve">Информация о видах ценных бумаг, по которым применяется порядок, установленный настоящим пунктом, доводится до налогоплательщиков уполномоченным Правительством Российской Федерации федеральным органом исполнительной власти. </w:t>
      </w:r>
    </w:p>
    <w:p w:rsidR="00467A54" w:rsidRPr="00DF64D5" w:rsidRDefault="00561CBA" w:rsidP="00DF64D5">
      <w:pPr>
        <w:spacing w:after="0"/>
        <w:ind w:left="0" w:firstLine="709"/>
        <w:rPr>
          <w:rFonts w:ascii="Times New Roman" w:hAnsi="Times New Roman"/>
          <w:sz w:val="28"/>
          <w:szCs w:val="28"/>
        </w:rPr>
      </w:pPr>
      <w:r w:rsidRPr="00DF64D5">
        <w:rPr>
          <w:rFonts w:ascii="Times New Roman" w:hAnsi="Times New Roman"/>
          <w:sz w:val="28"/>
          <w:szCs w:val="28"/>
        </w:rPr>
        <w:t>1.</w:t>
      </w:r>
      <w:r w:rsidR="00940A10">
        <w:rPr>
          <w:rFonts w:ascii="Times New Roman" w:hAnsi="Times New Roman"/>
          <w:sz w:val="28"/>
          <w:szCs w:val="28"/>
        </w:rPr>
        <w:t xml:space="preserve"> </w:t>
      </w:r>
      <w:r w:rsidR="00467A54" w:rsidRPr="00DF64D5">
        <w:rPr>
          <w:rFonts w:ascii="Times New Roman" w:hAnsi="Times New Roman"/>
          <w:sz w:val="28"/>
          <w:szCs w:val="28"/>
        </w:rPr>
        <w:t xml:space="preserve">Налог, подлежащий уплате по истечении налогового периода, уплачивается не позднее срока, установленного для подачи налоговых деклараций за соответствующий налоговый период </w:t>
      </w:r>
      <w:r w:rsidR="00467A54" w:rsidRPr="003E77B9">
        <w:rPr>
          <w:rFonts w:ascii="Times New Roman" w:hAnsi="Times New Roman"/>
          <w:sz w:val="28"/>
          <w:szCs w:val="28"/>
        </w:rPr>
        <w:t>статьей 289</w:t>
      </w:r>
      <w:r w:rsidR="00467A54" w:rsidRPr="00DF64D5">
        <w:rPr>
          <w:rFonts w:ascii="Times New Roman" w:hAnsi="Times New Roman"/>
          <w:sz w:val="28"/>
          <w:szCs w:val="28"/>
        </w:rPr>
        <w:t xml:space="preserve"> НК РФ.</w:t>
      </w:r>
    </w:p>
    <w:p w:rsidR="00467A54" w:rsidRPr="00DF64D5" w:rsidRDefault="00467A54"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Ежемесячные авансовые платежи, подлежащие уплате в течение </w:t>
      </w:r>
      <w:r w:rsidRPr="003E77B9">
        <w:rPr>
          <w:rFonts w:ascii="Times New Roman" w:hAnsi="Times New Roman"/>
          <w:sz w:val="28"/>
          <w:szCs w:val="28"/>
        </w:rPr>
        <w:t>отчетного периода</w:t>
      </w:r>
      <w:r w:rsidRPr="00DF64D5">
        <w:rPr>
          <w:rFonts w:ascii="Times New Roman" w:hAnsi="Times New Roman"/>
          <w:sz w:val="28"/>
          <w:szCs w:val="28"/>
        </w:rPr>
        <w:t>, уплачиваются в срок не позднее 28-го числа каждого месяца этого отчетного периода.</w:t>
      </w:r>
    </w:p>
    <w:p w:rsidR="00467A54" w:rsidRPr="00DF64D5" w:rsidRDefault="00561CBA" w:rsidP="00DF64D5">
      <w:pPr>
        <w:spacing w:after="0"/>
        <w:ind w:left="0" w:firstLine="709"/>
        <w:rPr>
          <w:rFonts w:ascii="Times New Roman" w:hAnsi="Times New Roman"/>
          <w:sz w:val="28"/>
          <w:szCs w:val="28"/>
        </w:rPr>
      </w:pPr>
      <w:r w:rsidRPr="00DF64D5">
        <w:rPr>
          <w:rFonts w:ascii="Times New Roman" w:hAnsi="Times New Roman"/>
          <w:sz w:val="28"/>
          <w:szCs w:val="28"/>
        </w:rPr>
        <w:t>2.</w:t>
      </w:r>
      <w:r w:rsidR="00940A10">
        <w:rPr>
          <w:rFonts w:ascii="Times New Roman" w:hAnsi="Times New Roman"/>
          <w:sz w:val="28"/>
          <w:szCs w:val="28"/>
        </w:rPr>
        <w:t xml:space="preserve"> </w:t>
      </w:r>
      <w:r w:rsidR="00467A54" w:rsidRPr="00DF64D5">
        <w:rPr>
          <w:rFonts w:ascii="Times New Roman" w:hAnsi="Times New Roman"/>
          <w:sz w:val="28"/>
          <w:szCs w:val="28"/>
        </w:rPr>
        <w:t xml:space="preserve">Российская организация или иностранная организация, осуществляющая деятельность в Российской Федерации через постоянное представительство (налоговые агенты), выплачивающие доход иностранной организации, удерживают сумму налога из доходов этой иностранной организации, за исключением доходов в виде дивидендов и процентов по государственным и муниципальным ценным бумагам (в отношении которых применяется порядок, установленный </w:t>
      </w:r>
      <w:r w:rsidR="00467A54" w:rsidRPr="003E77B9">
        <w:rPr>
          <w:rFonts w:ascii="Times New Roman" w:hAnsi="Times New Roman"/>
          <w:sz w:val="28"/>
          <w:szCs w:val="28"/>
        </w:rPr>
        <w:t>пунктом 4</w:t>
      </w:r>
      <w:r w:rsidR="00467A54" w:rsidRPr="00DF64D5">
        <w:rPr>
          <w:rFonts w:ascii="Times New Roman" w:hAnsi="Times New Roman"/>
          <w:sz w:val="28"/>
          <w:szCs w:val="28"/>
        </w:rPr>
        <w:t xml:space="preserve"> настоящей статьи), при каждой выплате (перечислении) ей денежных средств или ином получении иностранной организацией доходов, если иное не предусмотрено настоящим Кодексом.</w:t>
      </w:r>
    </w:p>
    <w:p w:rsidR="00467A54" w:rsidRPr="00DF64D5" w:rsidRDefault="00467A54" w:rsidP="00DF64D5">
      <w:pPr>
        <w:spacing w:after="0"/>
        <w:ind w:left="0" w:firstLine="709"/>
        <w:rPr>
          <w:rFonts w:ascii="Times New Roman" w:hAnsi="Times New Roman"/>
          <w:sz w:val="28"/>
          <w:szCs w:val="28"/>
        </w:rPr>
      </w:pPr>
      <w:r w:rsidRPr="00DF64D5">
        <w:rPr>
          <w:rFonts w:ascii="Times New Roman" w:hAnsi="Times New Roman"/>
          <w:sz w:val="28"/>
          <w:szCs w:val="28"/>
        </w:rPr>
        <w:t>Налоговый агент обязан перечислить соответствующую сумму налога в течение трех дней после дня выплаты (перечисления) денежных средств иностранной организации или иного получения доходов иностранной организацией.</w:t>
      </w:r>
    </w:p>
    <w:p w:rsidR="00467A54" w:rsidRPr="00DF64D5" w:rsidRDefault="00467A54" w:rsidP="00DF64D5">
      <w:pPr>
        <w:spacing w:after="0"/>
        <w:ind w:left="0" w:firstLine="709"/>
        <w:rPr>
          <w:rFonts w:ascii="Times New Roman" w:hAnsi="Times New Roman"/>
          <w:sz w:val="28"/>
          <w:szCs w:val="28"/>
        </w:rPr>
      </w:pPr>
      <w:r w:rsidRPr="00DF64D5">
        <w:rPr>
          <w:rFonts w:ascii="Times New Roman" w:hAnsi="Times New Roman"/>
          <w:sz w:val="28"/>
          <w:szCs w:val="28"/>
        </w:rPr>
        <w:t xml:space="preserve">3. Особенности уплаты налога налогоплательщиками, имеющими обособленные подразделения, устанавливаются </w:t>
      </w:r>
      <w:r w:rsidRPr="003E77B9">
        <w:rPr>
          <w:rFonts w:ascii="Times New Roman" w:hAnsi="Times New Roman"/>
          <w:sz w:val="28"/>
          <w:szCs w:val="28"/>
        </w:rPr>
        <w:t>статьей 288</w:t>
      </w:r>
      <w:r w:rsidRPr="00DF64D5">
        <w:rPr>
          <w:rFonts w:ascii="Times New Roman" w:hAnsi="Times New Roman"/>
          <w:sz w:val="28"/>
          <w:szCs w:val="28"/>
        </w:rPr>
        <w:t xml:space="preserve"> </w:t>
      </w:r>
      <w:r w:rsidR="00561CBA" w:rsidRPr="00DF64D5">
        <w:rPr>
          <w:rFonts w:ascii="Times New Roman" w:hAnsi="Times New Roman"/>
          <w:sz w:val="28"/>
          <w:szCs w:val="28"/>
        </w:rPr>
        <w:t>НК РФ.</w:t>
      </w:r>
    </w:p>
    <w:p w:rsidR="00467A54" w:rsidRPr="00DF64D5" w:rsidRDefault="00467A54" w:rsidP="00DF64D5">
      <w:pPr>
        <w:spacing w:after="0"/>
        <w:ind w:left="0" w:firstLine="709"/>
        <w:rPr>
          <w:rFonts w:ascii="Times New Roman" w:hAnsi="Times New Roman"/>
          <w:sz w:val="28"/>
          <w:szCs w:val="28"/>
        </w:rPr>
      </w:pPr>
      <w:r w:rsidRPr="00DF64D5">
        <w:rPr>
          <w:rFonts w:ascii="Times New Roman" w:hAnsi="Times New Roman"/>
          <w:sz w:val="28"/>
          <w:szCs w:val="28"/>
        </w:rPr>
        <w:t>4. По доходам, выплачиваемым налогоплательщикам в виде дивидендов, а также процентов по государственным и муниципальным ценным бумагам, налог, удержанный при выплате дохода, перечисляется в бюджет налоговым агентом, осуществившим выплату, в течение 10 дней со дня выплаты дохода.</w:t>
      </w:r>
    </w:p>
    <w:p w:rsidR="00A554A7" w:rsidRPr="00DF64D5" w:rsidRDefault="00561CBA" w:rsidP="00DF64D5">
      <w:pPr>
        <w:spacing w:after="0"/>
        <w:ind w:left="0" w:firstLine="709"/>
        <w:rPr>
          <w:rFonts w:ascii="Times New Roman" w:hAnsi="Times New Roman"/>
          <w:sz w:val="28"/>
          <w:szCs w:val="28"/>
        </w:rPr>
      </w:pPr>
      <w:r w:rsidRPr="00DF64D5">
        <w:rPr>
          <w:rFonts w:ascii="Times New Roman" w:hAnsi="Times New Roman"/>
          <w:sz w:val="28"/>
          <w:szCs w:val="28"/>
        </w:rPr>
        <w:t>5.</w:t>
      </w:r>
      <w:r w:rsidR="00940A10">
        <w:rPr>
          <w:rFonts w:ascii="Times New Roman" w:hAnsi="Times New Roman"/>
          <w:sz w:val="28"/>
          <w:szCs w:val="28"/>
        </w:rPr>
        <w:t xml:space="preserve"> </w:t>
      </w:r>
      <w:r w:rsidR="00467A54" w:rsidRPr="00DF64D5">
        <w:rPr>
          <w:rFonts w:ascii="Times New Roman" w:hAnsi="Times New Roman"/>
          <w:sz w:val="28"/>
          <w:szCs w:val="28"/>
        </w:rPr>
        <w:t xml:space="preserve">Вновь созданные организации уплачивают авансовые платежи за соответствующий отчетный период при условии, если выручка от реализации не превышала один миллион рублей в </w:t>
      </w:r>
      <w:r w:rsidRPr="00DF64D5">
        <w:rPr>
          <w:rFonts w:ascii="Times New Roman" w:hAnsi="Times New Roman"/>
          <w:sz w:val="28"/>
          <w:szCs w:val="28"/>
        </w:rPr>
        <w:t>месяц,</w:t>
      </w:r>
      <w:r w:rsidR="00467A54" w:rsidRPr="00DF64D5">
        <w:rPr>
          <w:rFonts w:ascii="Times New Roman" w:hAnsi="Times New Roman"/>
          <w:sz w:val="28"/>
          <w:szCs w:val="28"/>
        </w:rPr>
        <w:t xml:space="preserve"> либо три миллиона рублей в квартал. В случае превышения указанных ограничений налогоплательщик начиная с месяца, следующего за месяцем, в котором такое превышение имело место, уплачивает авансовые платежи в порядке, предусмотренном с учетом требований </w:t>
      </w:r>
      <w:r w:rsidR="00467A54" w:rsidRPr="003E77B9">
        <w:rPr>
          <w:rFonts w:ascii="Times New Roman" w:hAnsi="Times New Roman"/>
          <w:sz w:val="28"/>
          <w:szCs w:val="28"/>
        </w:rPr>
        <w:t>пункта 6 статьи 286</w:t>
      </w:r>
      <w:r w:rsidR="00467A54" w:rsidRPr="00DF64D5">
        <w:rPr>
          <w:rFonts w:ascii="Times New Roman" w:hAnsi="Times New Roman"/>
          <w:sz w:val="28"/>
          <w:szCs w:val="28"/>
        </w:rPr>
        <w:t xml:space="preserve"> </w:t>
      </w:r>
      <w:r w:rsidRPr="00DF64D5">
        <w:rPr>
          <w:rFonts w:ascii="Times New Roman" w:hAnsi="Times New Roman"/>
          <w:sz w:val="28"/>
          <w:szCs w:val="28"/>
        </w:rPr>
        <w:t>НК РФ.</w:t>
      </w:r>
    </w:p>
    <w:p w:rsidR="00561CBA" w:rsidRPr="00DF64D5" w:rsidRDefault="00A554A7" w:rsidP="00DF64D5">
      <w:pPr>
        <w:spacing w:after="0"/>
        <w:ind w:left="0" w:firstLine="709"/>
        <w:rPr>
          <w:rFonts w:ascii="Times New Roman" w:hAnsi="Times New Roman"/>
          <w:sz w:val="28"/>
          <w:szCs w:val="28"/>
        </w:rPr>
      </w:pPr>
      <w:r w:rsidRPr="00DF64D5">
        <w:rPr>
          <w:rFonts w:ascii="Times New Roman" w:hAnsi="Times New Roman"/>
          <w:sz w:val="28"/>
          <w:szCs w:val="28"/>
        </w:rPr>
        <w:t>Налоговый и отчетный периоды</w:t>
      </w:r>
      <w:r w:rsidR="006A3CA2" w:rsidRPr="00DF64D5">
        <w:rPr>
          <w:rFonts w:ascii="Times New Roman" w:hAnsi="Times New Roman"/>
          <w:sz w:val="28"/>
          <w:szCs w:val="28"/>
        </w:rPr>
        <w:t>:</w:t>
      </w:r>
    </w:p>
    <w:p w:rsidR="00A554A7"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1.</w:t>
      </w:r>
      <w:r w:rsidR="00940A10">
        <w:rPr>
          <w:sz w:val="28"/>
          <w:szCs w:val="28"/>
        </w:rPr>
        <w:t xml:space="preserve"> </w:t>
      </w:r>
      <w:r w:rsidR="00A554A7" w:rsidRPr="00DF64D5">
        <w:rPr>
          <w:sz w:val="28"/>
          <w:szCs w:val="28"/>
        </w:rPr>
        <w:t>Налоговым периодом по налогу согл</w:t>
      </w:r>
      <w:r w:rsidR="00561CBA" w:rsidRPr="00DF64D5">
        <w:rPr>
          <w:sz w:val="28"/>
          <w:szCs w:val="28"/>
        </w:rPr>
        <w:t xml:space="preserve">асно ст. 285 НК РФ </w:t>
      </w:r>
      <w:r w:rsidR="00A554A7" w:rsidRPr="00DF64D5">
        <w:rPr>
          <w:sz w:val="28"/>
          <w:szCs w:val="28"/>
        </w:rPr>
        <w:t>признается календарный год.</w:t>
      </w:r>
    </w:p>
    <w:p w:rsidR="00A554A7" w:rsidRPr="00DF64D5" w:rsidRDefault="002008C0" w:rsidP="00DF64D5">
      <w:pPr>
        <w:pStyle w:val="a5"/>
        <w:spacing w:before="0" w:beforeAutospacing="0" w:after="0" w:afterAutospacing="0" w:line="360" w:lineRule="auto"/>
        <w:ind w:firstLine="709"/>
        <w:jc w:val="both"/>
        <w:rPr>
          <w:sz w:val="28"/>
          <w:szCs w:val="28"/>
        </w:rPr>
      </w:pPr>
      <w:r w:rsidRPr="00DF64D5">
        <w:rPr>
          <w:sz w:val="28"/>
          <w:szCs w:val="28"/>
        </w:rPr>
        <w:t>2.</w:t>
      </w:r>
      <w:r w:rsidR="00940A10">
        <w:rPr>
          <w:sz w:val="28"/>
          <w:szCs w:val="28"/>
        </w:rPr>
        <w:t xml:space="preserve"> </w:t>
      </w:r>
      <w:r w:rsidR="00A554A7" w:rsidRPr="00DF64D5">
        <w:rPr>
          <w:sz w:val="28"/>
          <w:szCs w:val="28"/>
        </w:rPr>
        <w:t>Отчетными периодами по налогу признаются первый квартал, полугодие и девять месяцев календарного года.</w:t>
      </w:r>
    </w:p>
    <w:p w:rsidR="00A554A7" w:rsidRPr="00DF64D5" w:rsidRDefault="00A554A7" w:rsidP="00DF64D5">
      <w:pPr>
        <w:pStyle w:val="a5"/>
        <w:spacing w:before="0" w:beforeAutospacing="0" w:after="0" w:afterAutospacing="0" w:line="360" w:lineRule="auto"/>
        <w:ind w:firstLine="709"/>
        <w:jc w:val="both"/>
        <w:rPr>
          <w:sz w:val="28"/>
          <w:szCs w:val="28"/>
        </w:rPr>
      </w:pPr>
      <w:r w:rsidRPr="00DF64D5">
        <w:rPr>
          <w:sz w:val="28"/>
          <w:szCs w:val="28"/>
        </w:rPr>
        <w:t>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083712" w:rsidRPr="00DF64D5" w:rsidRDefault="006A3CA2" w:rsidP="00DF64D5">
      <w:pPr>
        <w:spacing w:after="0"/>
        <w:ind w:left="0" w:firstLine="709"/>
        <w:rPr>
          <w:rFonts w:ascii="Times New Roman" w:hAnsi="Times New Roman"/>
          <w:sz w:val="28"/>
          <w:szCs w:val="28"/>
        </w:rPr>
      </w:pPr>
      <w:r w:rsidRPr="00DF64D5">
        <w:rPr>
          <w:rFonts w:ascii="Times New Roman" w:hAnsi="Times New Roman"/>
          <w:sz w:val="28"/>
          <w:szCs w:val="28"/>
        </w:rPr>
        <w:t>3.1</w:t>
      </w:r>
      <w:r w:rsidR="00BB1988" w:rsidRPr="00DF64D5">
        <w:rPr>
          <w:rFonts w:ascii="Times New Roman" w:hAnsi="Times New Roman"/>
          <w:sz w:val="28"/>
          <w:szCs w:val="28"/>
        </w:rPr>
        <w:t xml:space="preserve"> </w:t>
      </w:r>
      <w:r w:rsidR="002008C0" w:rsidRPr="00DF64D5">
        <w:rPr>
          <w:rFonts w:ascii="Times New Roman" w:hAnsi="Times New Roman"/>
          <w:sz w:val="28"/>
          <w:szCs w:val="28"/>
        </w:rPr>
        <w:t>Налоговые ставки</w:t>
      </w:r>
    </w:p>
    <w:p w:rsidR="00BB1988" w:rsidRPr="00DF64D5" w:rsidRDefault="00BB1988" w:rsidP="00DF64D5">
      <w:pPr>
        <w:spacing w:after="0"/>
        <w:ind w:left="0" w:firstLine="709"/>
        <w:rPr>
          <w:rFonts w:ascii="Times New Roman" w:hAnsi="Times New Roman"/>
          <w:sz w:val="28"/>
          <w:szCs w:val="28"/>
        </w:rPr>
      </w:pPr>
    </w:p>
    <w:p w:rsidR="00A554A7" w:rsidRPr="00DF64D5" w:rsidRDefault="00A554A7"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Налоговая ставка устанавливается в размере 20%. При этом:</w:t>
      </w:r>
    </w:p>
    <w:p w:rsidR="00A554A7" w:rsidRPr="00DF64D5" w:rsidRDefault="002008C0"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w:t>
      </w:r>
      <w:r w:rsidR="00E0649D" w:rsidRPr="00DF64D5">
        <w:rPr>
          <w:rFonts w:ascii="Times New Roman" w:hAnsi="Times New Roman"/>
          <w:sz w:val="28"/>
          <w:szCs w:val="28"/>
          <w:lang w:eastAsia="ru-RU"/>
        </w:rPr>
        <w:t xml:space="preserve"> </w:t>
      </w:r>
      <w:r w:rsidR="00A554A7" w:rsidRPr="00DF64D5">
        <w:rPr>
          <w:rFonts w:ascii="Times New Roman" w:hAnsi="Times New Roman"/>
          <w:sz w:val="28"/>
          <w:szCs w:val="28"/>
          <w:lang w:eastAsia="ru-RU"/>
        </w:rPr>
        <w:t>сумма налога, исчисленная по налоговой ставке в размере 2%, зачисляется в федеральный бюджет;</w:t>
      </w:r>
    </w:p>
    <w:p w:rsidR="00A554A7" w:rsidRPr="00DF64D5" w:rsidRDefault="002008C0" w:rsidP="00DF64D5">
      <w:pPr>
        <w:tabs>
          <w:tab w:val="left" w:pos="426"/>
        </w:tabs>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w:t>
      </w:r>
      <w:r w:rsidR="00E0649D" w:rsidRPr="00DF64D5">
        <w:rPr>
          <w:rFonts w:ascii="Times New Roman" w:hAnsi="Times New Roman"/>
          <w:sz w:val="28"/>
          <w:szCs w:val="28"/>
          <w:lang w:eastAsia="ru-RU"/>
        </w:rPr>
        <w:t xml:space="preserve"> </w:t>
      </w:r>
      <w:r w:rsidR="00A554A7" w:rsidRPr="00DF64D5">
        <w:rPr>
          <w:rFonts w:ascii="Times New Roman" w:hAnsi="Times New Roman"/>
          <w:sz w:val="28"/>
          <w:szCs w:val="28"/>
          <w:lang w:eastAsia="ru-RU"/>
        </w:rPr>
        <w:t>сумма налога, исчисленная по налоговой ставке в размере 18%, зачисляется в бюджеты субъектов Российской Федерации.</w:t>
      </w:r>
    </w:p>
    <w:p w:rsidR="00A554A7" w:rsidRPr="00DF64D5" w:rsidRDefault="00A554A7"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При этом указанная налоговая ставка не может быть ниже 13,5%.</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Для организаций - резидентов особой экономической зоны законами субъектов Российской Федерации может устанавливаться пониженная налоговая ставка налога на прибыль, подлежащего зачислению в бюджеты субъектов Российской Федерации,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 территории особой экономической зоны. При этом размер указанной налоговой ставки не может быть ниже 13,5 процента.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Налоговые ставки на доходы иностранных организаций, не связанные с деятельностью в Российской Федерации через постоянное представительство, устанавливаются в следующих размерах (п. 2 ст. 284 НК РФ):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1) 20 процентов - со всех доходов, за исключением указанных в подпункте 2 данного пункта и пунктах 3 и 4 настоящей статьи с учетом положений статьи 310 НК РФ;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2) 10 процентов - от использования, содержания или сдачи в аренду (фрахта) судов, самолетов или других подвижных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К налоговой базе, определяемой по доходам, полученным в виде дивидендов, применяются следующие налог</w:t>
      </w:r>
      <w:r w:rsidR="009144ED" w:rsidRPr="00DF64D5">
        <w:rPr>
          <w:sz w:val="28"/>
          <w:szCs w:val="28"/>
        </w:rPr>
        <w:t>овые ставки (п. 3 ст. 284 НК РФ</w:t>
      </w:r>
      <w:r w:rsidRPr="00DF64D5">
        <w:rPr>
          <w:sz w:val="28"/>
          <w:szCs w:val="28"/>
        </w:rPr>
        <w:t xml:space="preserve">):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1) 0 процентов - по доходам, полученным российскими организациями в виде дивидендов при условии, что на день принятия решения о выплате дивидендов получающая дивиденды организация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выплачивающей дивиденды организации или депозитарными расписками, дающими право на получение дивидендов, в сумме, соответствующей не менее 50 процентам общей суммы выплачиваемых организацией дивидендов, и при условии, что стоимость приобретения и (или) получения в соответствии с законодательством Российской Федерации в собственность вклада (доли) в уставном (складочном) капитале (фонде) выплачивающей дивиденды организации или депозитарных расписок, дающих право на получение дивидендов, превышает 500 миллионов рублей.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При этом в случае, если выплачивающая дивиденды организация является иностранной, установленная данным подпунктом налоговая ставка применяется в отношении организаций, государство постоянного местонахождения которых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2) 9 процентов - по доходам, полученным в виде дивидендов от российских и иностранных организаций российскими организациями, не указанными в подпункте 1 настоящего пункта;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3) 15 процентов - по доходам, полученным в виде дивидендов от российских организаций иностранными организациями.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При этом налог исчисляется с учетом особенностей, предусмотренных статьей 275 НК РФ.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К налоговой базе, определяемой по операциям с отдельными видами долговых обязательств, применяются следующие налоговые ставки (п. 4 ст. 284 НК РФ):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1) 15 процентов - по доходу в виде процентов по государственным и муниципальным ценным бумагам (за исключением ценных бумаг, указанных в подпунктах 2 и 3 пункта 4 ст. 284 НК РФ, и процентного дохода, полученного российскими организациями по государственным и муниципальным ценным бумагам, размещаемым за пределами Российской Федерации, за исключением процентного дохода, полученного первичными владельцами государственных ценных бумаг Российской Федерации, которые были получены ими в обмен на государственные краткосрочные бескупонные облигации в порядке, установленном Правительством Российской Федерации), условиями выпуска и обращения которых предусмотрено получение дохода в виде процентов, а также по доходам в виде процентов по облигациям с ипотечным покрытием, эмитированным после 1 января 2007 года, и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после 1 января 2007 года; </w:t>
      </w:r>
    </w:p>
    <w:p w:rsidR="004602A7"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 xml:space="preserve">2) 9 процентов - по доходам в виде процентов по муниципальным ценным бумагам, эмитированным на срок не менее трех лет до 1 января 2007 года, а также по доходам в виде процентов по облигациям с ипотечным покрытием, эмитированным до 1 января 2007 года, и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года; </w:t>
      </w:r>
    </w:p>
    <w:p w:rsidR="00450B80" w:rsidRPr="00DF64D5" w:rsidRDefault="004602A7" w:rsidP="00DF64D5">
      <w:pPr>
        <w:pStyle w:val="a5"/>
        <w:spacing w:before="0" w:beforeAutospacing="0" w:after="0" w:afterAutospacing="0" w:line="360" w:lineRule="auto"/>
        <w:ind w:firstLine="709"/>
        <w:jc w:val="both"/>
        <w:rPr>
          <w:sz w:val="28"/>
          <w:szCs w:val="28"/>
        </w:rPr>
      </w:pPr>
      <w:r w:rsidRPr="00DF64D5">
        <w:rPr>
          <w:sz w:val="28"/>
          <w:szCs w:val="28"/>
        </w:rPr>
        <w:t>3) 0 процентов - по доходу в виде процентов по государственным и муниципальным облигациям, эмитированным до 20 января 1997 года включительно, а также по доходу в виде процентов по облигациям государственного валютного облигационного займа 1999 года, эмитированным при осуществлении новации облигаций внутреннего государственного валютного займа серии III, эмитированных в целях обеспечения условий, необходимых для урегулирования внутреннего валютного долга бывшего Союза СС</w:t>
      </w:r>
      <w:r w:rsidR="006A3CA2" w:rsidRPr="00DF64D5">
        <w:rPr>
          <w:sz w:val="28"/>
          <w:szCs w:val="28"/>
        </w:rPr>
        <w:t>С</w:t>
      </w:r>
      <w:r w:rsidRPr="00DF64D5">
        <w:rPr>
          <w:sz w:val="28"/>
          <w:szCs w:val="28"/>
        </w:rPr>
        <w:t xml:space="preserve">Р и внутреннего и внешнего валютного долга Российской Федерации. </w:t>
      </w:r>
    </w:p>
    <w:p w:rsidR="006A3CA2" w:rsidRPr="00DF64D5" w:rsidRDefault="001C7F5C" w:rsidP="00DF64D5">
      <w:pPr>
        <w:spacing w:after="0"/>
        <w:ind w:left="0" w:firstLine="709"/>
        <w:jc w:val="left"/>
        <w:rPr>
          <w:rFonts w:ascii="Times New Roman" w:hAnsi="Times New Roman"/>
          <w:sz w:val="28"/>
          <w:szCs w:val="28"/>
          <w:lang w:eastAsia="ru-RU"/>
        </w:rPr>
      </w:pPr>
      <w:r w:rsidRPr="00DF64D5">
        <w:rPr>
          <w:rFonts w:ascii="Times New Roman" w:hAnsi="Times New Roman"/>
          <w:sz w:val="28"/>
          <w:szCs w:val="28"/>
          <w:lang w:eastAsia="ru-RU"/>
        </w:rPr>
        <w:t>Устранение двойного налогообложения</w:t>
      </w:r>
      <w:r w:rsidR="006A3CA2" w:rsidRPr="00DF64D5">
        <w:rPr>
          <w:rFonts w:ascii="Times New Roman" w:hAnsi="Times New Roman"/>
          <w:sz w:val="28"/>
          <w:szCs w:val="28"/>
          <w:lang w:eastAsia="ru-RU"/>
        </w:rPr>
        <w:t>:</w:t>
      </w:r>
    </w:p>
    <w:p w:rsidR="001C7F5C" w:rsidRPr="00DF64D5" w:rsidRDefault="001C7F5C"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1. Доходы, полученные российской организацией от источников за пределами Российской Федерации, учитываются при определении ее налоговой базы. Указанные доходы учитываются в полном объеме с учетом расходов, произведенных как в Российской Федерации, так и за ее пределами.</w:t>
      </w:r>
    </w:p>
    <w:p w:rsidR="001C7F5C" w:rsidRPr="00DF64D5" w:rsidRDefault="001C7F5C"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2. При определении налоговой базы расходы, произведенные российской организацией в связи с получением доходов от источников за пределами Российской Федерации, вычитаются в порядке и размерах, установленных настоящей главой.</w:t>
      </w:r>
    </w:p>
    <w:p w:rsidR="001C7F5C" w:rsidRPr="00DF64D5" w:rsidRDefault="001C7F5C"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3. Суммы налога, выплаченные в соответствии с законодательством иностранных государств российской организацией, засчитываются при уплате этой организацией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подлежащего уплате этой организацией в Российской Федерации.</w:t>
      </w:r>
    </w:p>
    <w:p w:rsidR="001C7F5C" w:rsidRPr="00DF64D5" w:rsidRDefault="001C7F5C"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Зачет производится при условии представления налогоплательщиком документа, подтверждающего уплату (удержание) налога за пределами Российской Федерации: для налогов, уплаченных самой организацией, - заверенного налоговым органом соответствующего иностранного государства, а для налогов, удержанных в соответствии с законодательством иностранных государств или международным договором налоговыми агентами, - подтверждения налогового агента</w:t>
      </w:r>
      <w:r w:rsidR="003E21EC" w:rsidRPr="00DF64D5">
        <w:rPr>
          <w:rFonts w:ascii="Times New Roman" w:hAnsi="Times New Roman"/>
          <w:sz w:val="28"/>
          <w:szCs w:val="28"/>
          <w:lang w:eastAsia="ru-RU"/>
        </w:rPr>
        <w:t xml:space="preserve"> </w:t>
      </w:r>
      <w:r w:rsidR="003E21EC" w:rsidRPr="00DF64D5">
        <w:rPr>
          <w:rFonts w:ascii="Times New Roman" w:hAnsi="Times New Roman"/>
          <w:sz w:val="28"/>
          <w:szCs w:val="28"/>
        </w:rPr>
        <w:t>[6</w:t>
      </w:r>
      <w:r w:rsidR="003E21EC" w:rsidRPr="00DF64D5">
        <w:rPr>
          <w:rFonts w:ascii="Times New Roman" w:hAnsi="Times New Roman"/>
          <w:noProof/>
          <w:color w:val="000000"/>
          <w:sz w:val="28"/>
          <w:szCs w:val="28"/>
        </w:rPr>
        <w:t>]</w:t>
      </w:r>
      <w:r w:rsidRPr="00DF64D5">
        <w:rPr>
          <w:rFonts w:ascii="Times New Roman" w:hAnsi="Times New Roman"/>
          <w:sz w:val="28"/>
          <w:szCs w:val="28"/>
          <w:lang w:eastAsia="ru-RU"/>
        </w:rPr>
        <w:t>.</w:t>
      </w:r>
    </w:p>
    <w:p w:rsidR="001C7F5C" w:rsidRPr="00DF64D5" w:rsidRDefault="001C7F5C" w:rsidP="00DF64D5">
      <w:pPr>
        <w:spacing w:after="0"/>
        <w:ind w:left="0" w:firstLine="709"/>
        <w:rPr>
          <w:rFonts w:ascii="Times New Roman" w:hAnsi="Times New Roman"/>
          <w:sz w:val="28"/>
          <w:szCs w:val="28"/>
          <w:lang w:eastAsia="ru-RU"/>
        </w:rPr>
      </w:pPr>
      <w:r w:rsidRPr="00DF64D5">
        <w:rPr>
          <w:rFonts w:ascii="Times New Roman" w:hAnsi="Times New Roman"/>
          <w:sz w:val="28"/>
          <w:szCs w:val="28"/>
          <w:lang w:eastAsia="ru-RU"/>
        </w:rPr>
        <w:t>4. При наличии обособленных подразделений, расположенных за пределами территории Российской Федерации, уплата налога (авансовых платежей по налогу), а также представление расчетов по налогу и налоговых деклараций осуществляются организацией по месту своего нахождения.</w:t>
      </w:r>
    </w:p>
    <w:p w:rsidR="003E21EC" w:rsidRPr="00DF64D5" w:rsidRDefault="003E21EC" w:rsidP="00DF64D5">
      <w:pPr>
        <w:spacing w:after="0"/>
        <w:ind w:left="0" w:firstLine="709"/>
        <w:rPr>
          <w:rFonts w:ascii="Times New Roman" w:hAnsi="Times New Roman"/>
          <w:sz w:val="28"/>
          <w:szCs w:val="28"/>
        </w:rPr>
      </w:pPr>
    </w:p>
    <w:p w:rsidR="00940A10" w:rsidRDefault="00940A10" w:rsidP="00DF64D5">
      <w:pPr>
        <w:spacing w:after="0"/>
        <w:ind w:left="0" w:firstLine="709"/>
        <w:rPr>
          <w:rFonts w:ascii="Times New Roman" w:hAnsi="Times New Roman"/>
          <w:sz w:val="28"/>
          <w:szCs w:val="28"/>
        </w:rPr>
      </w:pPr>
      <w:r>
        <w:rPr>
          <w:rFonts w:ascii="Times New Roman" w:hAnsi="Times New Roman"/>
          <w:sz w:val="28"/>
          <w:szCs w:val="28"/>
        </w:rPr>
        <w:br w:type="page"/>
      </w:r>
    </w:p>
    <w:p w:rsidR="00450B80" w:rsidRPr="00DF64D5" w:rsidRDefault="008A4C4A" w:rsidP="00DF64D5">
      <w:pPr>
        <w:spacing w:after="0"/>
        <w:ind w:left="0" w:firstLine="709"/>
        <w:rPr>
          <w:rFonts w:ascii="Times New Roman" w:hAnsi="Times New Roman"/>
          <w:sz w:val="28"/>
          <w:szCs w:val="28"/>
        </w:rPr>
      </w:pPr>
      <w:r w:rsidRPr="00DF64D5">
        <w:rPr>
          <w:rFonts w:ascii="Times New Roman" w:hAnsi="Times New Roman"/>
          <w:sz w:val="28"/>
          <w:szCs w:val="28"/>
        </w:rPr>
        <w:t>Заключение</w:t>
      </w:r>
    </w:p>
    <w:p w:rsidR="00450B80" w:rsidRPr="00DF64D5" w:rsidRDefault="00450B80" w:rsidP="00DF64D5">
      <w:pPr>
        <w:spacing w:after="0"/>
        <w:ind w:left="0" w:firstLine="709"/>
        <w:rPr>
          <w:rFonts w:ascii="Times New Roman" w:hAnsi="Times New Roman"/>
          <w:sz w:val="28"/>
          <w:szCs w:val="28"/>
        </w:rPr>
      </w:pPr>
    </w:p>
    <w:p w:rsidR="008A4C4A" w:rsidRPr="00DF64D5" w:rsidRDefault="008A4C4A" w:rsidP="00DF64D5">
      <w:pPr>
        <w:spacing w:after="0"/>
        <w:ind w:left="0" w:firstLine="709"/>
        <w:rPr>
          <w:rFonts w:ascii="Times New Roman" w:hAnsi="Times New Roman"/>
          <w:sz w:val="28"/>
          <w:szCs w:val="28"/>
        </w:rPr>
      </w:pPr>
      <w:r w:rsidRPr="00DF64D5">
        <w:rPr>
          <w:rFonts w:ascii="Times New Roman" w:hAnsi="Times New Roman"/>
          <w:sz w:val="28"/>
          <w:szCs w:val="28"/>
        </w:rPr>
        <w:t>Налог на прибыль является составным элементом налоговой системы России и служит инструментом перераспределения национального дохода. Это прямой налог и его окончательная сумма целиком и полностью зависит от конечного финансового результата. В настоящее время п</w:t>
      </w:r>
      <w:r w:rsidRPr="00DF64D5">
        <w:rPr>
          <w:rFonts w:ascii="Times New Roman" w:hAnsi="Times New Roman"/>
          <w:snapToGrid w:val="0"/>
          <w:sz w:val="28"/>
          <w:szCs w:val="28"/>
        </w:rPr>
        <w:t>лательщиками</w:t>
      </w:r>
      <w:r w:rsidRPr="00DF64D5">
        <w:rPr>
          <w:rFonts w:ascii="Times New Roman" w:hAnsi="Times New Roman"/>
          <w:b/>
          <w:bCs/>
          <w:snapToGrid w:val="0"/>
          <w:sz w:val="28"/>
          <w:szCs w:val="28"/>
        </w:rPr>
        <w:t xml:space="preserve"> </w:t>
      </w:r>
      <w:r w:rsidRPr="00DF64D5">
        <w:rPr>
          <w:rFonts w:ascii="Times New Roman" w:hAnsi="Times New Roman"/>
          <w:snapToGrid w:val="0"/>
          <w:sz w:val="28"/>
          <w:szCs w:val="28"/>
        </w:rPr>
        <w:t>налога на прибыль являются</w:t>
      </w:r>
      <w:r w:rsidR="00DF64D5">
        <w:rPr>
          <w:rFonts w:ascii="Times New Roman" w:hAnsi="Times New Roman"/>
          <w:snapToGrid w:val="0"/>
          <w:sz w:val="28"/>
          <w:szCs w:val="28"/>
        </w:rPr>
        <w:t xml:space="preserve"> </w:t>
      </w:r>
      <w:r w:rsidRPr="00DF64D5">
        <w:rPr>
          <w:rFonts w:ascii="Times New Roman" w:hAnsi="Times New Roman"/>
          <w:snapToGrid w:val="0"/>
          <w:sz w:val="28"/>
          <w:szCs w:val="28"/>
        </w:rPr>
        <w:t xml:space="preserve">предприятия и организации, являющиеся юридическими лицами по законодательству Российской Федерации, включая кредитные, страховые организации, а также созданные на территории Российской Федерации предприятия с иностранными инвестициями, международные объединения и организации, осуществляющие предпринимательскую деятельность, а также филиалы и другие обособленные подразделения этих предприятий и организаций, имеющие отдельный баланс и расчетный (текущий, корреспондентский) счет. </w:t>
      </w:r>
      <w:r w:rsidRPr="00DF64D5">
        <w:rPr>
          <w:rFonts w:ascii="Times New Roman" w:hAnsi="Times New Roman"/>
          <w:sz w:val="28"/>
          <w:szCs w:val="28"/>
        </w:rPr>
        <w:t>Объектом обложения налогом на прибыль, является валовая прибыль, включающая в себя</w:t>
      </w:r>
      <w:r w:rsidR="00DF64D5">
        <w:rPr>
          <w:rFonts w:ascii="Times New Roman" w:hAnsi="Times New Roman"/>
          <w:sz w:val="28"/>
          <w:szCs w:val="28"/>
        </w:rPr>
        <w:t xml:space="preserve"> </w:t>
      </w:r>
      <w:r w:rsidRPr="00DF64D5">
        <w:rPr>
          <w:rFonts w:ascii="Times New Roman" w:hAnsi="Times New Roman"/>
          <w:sz w:val="28"/>
          <w:szCs w:val="28"/>
        </w:rPr>
        <w:t>прибыль (убыток) от реализации продукции, выполненных работ и услуг, основных фондов и другого имущества предприятий и организаций,</w:t>
      </w:r>
      <w:r w:rsidRPr="00DF64D5">
        <w:rPr>
          <w:rFonts w:ascii="Times New Roman" w:hAnsi="Times New Roman"/>
          <w:snapToGrid w:val="0"/>
          <w:sz w:val="28"/>
          <w:szCs w:val="28"/>
        </w:rPr>
        <w:t xml:space="preserve"> ценных бумаг, фьючерсных и опционных контрактов и </w:t>
      </w:r>
      <w:r w:rsidRPr="00DF64D5">
        <w:rPr>
          <w:rFonts w:ascii="Times New Roman" w:hAnsi="Times New Roman"/>
          <w:sz w:val="28"/>
          <w:szCs w:val="28"/>
        </w:rPr>
        <w:t xml:space="preserve">доходы от внереализационных операций, уменьшенных на сумму расходов по ним. </w:t>
      </w:r>
    </w:p>
    <w:p w:rsidR="004E4987" w:rsidRDefault="008A4C4A" w:rsidP="004E4987">
      <w:pPr>
        <w:spacing w:after="0"/>
        <w:ind w:left="0" w:firstLine="709"/>
        <w:rPr>
          <w:rFonts w:ascii="Times New Roman" w:hAnsi="Times New Roman"/>
          <w:snapToGrid w:val="0"/>
          <w:sz w:val="28"/>
          <w:szCs w:val="28"/>
        </w:rPr>
      </w:pPr>
      <w:r w:rsidRPr="00DF64D5">
        <w:rPr>
          <w:rFonts w:ascii="Times New Roman" w:hAnsi="Times New Roman"/>
          <w:sz w:val="28"/>
          <w:szCs w:val="28"/>
        </w:rPr>
        <w:t>В Российской Федерации на данный момент действует разнообразный перечень налоговых льгот</w:t>
      </w:r>
      <w:r w:rsidRPr="00DF64D5">
        <w:rPr>
          <w:rFonts w:ascii="Times New Roman" w:hAnsi="Times New Roman"/>
          <w:b/>
          <w:bCs/>
          <w:sz w:val="28"/>
          <w:szCs w:val="28"/>
        </w:rPr>
        <w:t xml:space="preserve"> </w:t>
      </w:r>
      <w:r w:rsidRPr="00DF64D5">
        <w:rPr>
          <w:rFonts w:ascii="Times New Roman" w:hAnsi="Times New Roman"/>
          <w:sz w:val="28"/>
          <w:szCs w:val="28"/>
        </w:rPr>
        <w:t>при обложении прибыли, которые постоянно дополняются и изменяются. Государство в условиях рынка с помощью изменения налоговых льгот оказывает воздействие (стимулирующие или сдерживающее) на процесс производства. Льготы дают плательщику дополнительный капитал для хозяйственных нужд, однако в России эта их роль заметно не проявлялась.</w:t>
      </w:r>
      <w:r w:rsidRPr="00DF64D5">
        <w:rPr>
          <w:rFonts w:ascii="Times New Roman" w:hAnsi="Times New Roman"/>
          <w:snapToGrid w:val="0"/>
          <w:sz w:val="28"/>
          <w:szCs w:val="28"/>
        </w:rPr>
        <w:t xml:space="preserve"> </w:t>
      </w:r>
    </w:p>
    <w:p w:rsidR="008A4C4A" w:rsidRDefault="008A4C4A" w:rsidP="004E4987">
      <w:pPr>
        <w:spacing w:after="0"/>
        <w:ind w:left="0" w:firstLine="709"/>
        <w:rPr>
          <w:rFonts w:ascii="Times New Roman" w:hAnsi="Times New Roman"/>
          <w:snapToGrid w:val="0"/>
          <w:sz w:val="28"/>
          <w:szCs w:val="28"/>
        </w:rPr>
      </w:pPr>
      <w:r w:rsidRPr="00DF64D5">
        <w:rPr>
          <w:rFonts w:ascii="Times New Roman" w:hAnsi="Times New Roman"/>
          <w:snapToGrid w:val="0"/>
          <w:sz w:val="28"/>
          <w:szCs w:val="28"/>
        </w:rPr>
        <w:t>Налог на прибыль – это очень сложная экономическая категория, которая закреплена законодательно. Поступления от налога на прибыль занимают одно из ведущих позиций в доходах и бюджета и его регулирование имеет общенациональное значение, как для государства, так и для налогоплательщиков – предприятий и организаций.</w:t>
      </w:r>
    </w:p>
    <w:p w:rsidR="00940A10" w:rsidRPr="00DF64D5" w:rsidRDefault="00940A10" w:rsidP="00DF64D5">
      <w:pPr>
        <w:spacing w:after="0"/>
        <w:ind w:left="0" w:firstLine="0"/>
        <w:rPr>
          <w:rFonts w:ascii="Times New Roman" w:hAnsi="Times New Roman"/>
          <w:sz w:val="28"/>
          <w:szCs w:val="28"/>
        </w:rPr>
      </w:pPr>
    </w:p>
    <w:p w:rsidR="008A4C4A" w:rsidRPr="00DF64D5" w:rsidRDefault="008A4C4A" w:rsidP="00DF64D5">
      <w:pPr>
        <w:spacing w:after="0"/>
        <w:ind w:left="0" w:firstLine="709"/>
        <w:rPr>
          <w:rFonts w:ascii="Times New Roman" w:hAnsi="Times New Roman"/>
          <w:sz w:val="28"/>
          <w:szCs w:val="28"/>
        </w:rPr>
      </w:pPr>
      <w:r w:rsidRPr="00DF64D5">
        <w:rPr>
          <w:rFonts w:ascii="Times New Roman" w:hAnsi="Times New Roman"/>
          <w:sz w:val="28"/>
          <w:szCs w:val="28"/>
        </w:rPr>
        <w:br w:type="page"/>
        <w:t>Список использованных источников</w:t>
      </w:r>
    </w:p>
    <w:p w:rsidR="008A4C4A" w:rsidRPr="00DF64D5" w:rsidRDefault="008A4C4A" w:rsidP="00DF64D5">
      <w:pPr>
        <w:tabs>
          <w:tab w:val="left" w:pos="2640"/>
        </w:tabs>
        <w:spacing w:after="0"/>
        <w:ind w:left="0" w:firstLine="0"/>
        <w:rPr>
          <w:rFonts w:ascii="Times New Roman" w:hAnsi="Times New Roman"/>
          <w:sz w:val="28"/>
          <w:szCs w:val="28"/>
        </w:rPr>
      </w:pPr>
    </w:p>
    <w:p w:rsidR="00B44ADF" w:rsidRPr="00DF64D5" w:rsidRDefault="00B44ADF" w:rsidP="00DF64D5">
      <w:pPr>
        <w:pStyle w:val="a4"/>
        <w:numPr>
          <w:ilvl w:val="1"/>
          <w:numId w:val="2"/>
        </w:numPr>
        <w:tabs>
          <w:tab w:val="clear" w:pos="360"/>
          <w:tab w:val="num" w:pos="-284"/>
        </w:tabs>
        <w:spacing w:after="0"/>
        <w:ind w:left="0" w:firstLine="0"/>
        <w:rPr>
          <w:rFonts w:ascii="Times New Roman" w:hAnsi="Times New Roman"/>
          <w:sz w:val="28"/>
          <w:szCs w:val="28"/>
        </w:rPr>
      </w:pPr>
      <w:r w:rsidRPr="00DF64D5">
        <w:rPr>
          <w:rFonts w:ascii="Times New Roman" w:hAnsi="Times New Roman"/>
          <w:sz w:val="28"/>
          <w:szCs w:val="28"/>
        </w:rPr>
        <w:t>Налоговый кодекс Российской Федерации (часть вторая) от 05.08.2000 N 117-ФЗ (принят ГД ФС РФ 19.07.2000) (ред. от 25.11.2010)</w:t>
      </w:r>
    </w:p>
    <w:p w:rsidR="00B44ADF" w:rsidRPr="00DF64D5" w:rsidRDefault="00B44ADF" w:rsidP="00DF64D5">
      <w:pPr>
        <w:pStyle w:val="ae"/>
        <w:numPr>
          <w:ilvl w:val="1"/>
          <w:numId w:val="2"/>
        </w:numPr>
        <w:tabs>
          <w:tab w:val="clear" w:pos="360"/>
          <w:tab w:val="num" w:pos="-284"/>
        </w:tabs>
        <w:autoSpaceDE w:val="0"/>
        <w:autoSpaceDN w:val="0"/>
        <w:adjustRightInd w:val="0"/>
        <w:spacing w:after="0"/>
        <w:ind w:left="0" w:firstLine="0"/>
        <w:rPr>
          <w:rFonts w:ascii="Times New Roman" w:hAnsi="Times New Roman"/>
          <w:sz w:val="28"/>
          <w:szCs w:val="28"/>
        </w:rPr>
      </w:pPr>
      <w:r w:rsidRPr="00DF64D5">
        <w:rPr>
          <w:rFonts w:ascii="Times New Roman" w:hAnsi="Times New Roman"/>
          <w:sz w:val="28"/>
          <w:szCs w:val="28"/>
        </w:rPr>
        <w:t>Борисов, А. Б. Комментарий к</w:t>
      </w:r>
      <w:r w:rsidR="00DF64D5">
        <w:rPr>
          <w:rFonts w:ascii="Times New Roman" w:hAnsi="Times New Roman"/>
          <w:sz w:val="28"/>
          <w:szCs w:val="28"/>
        </w:rPr>
        <w:t xml:space="preserve"> </w:t>
      </w:r>
      <w:r w:rsidRPr="00DF64D5">
        <w:rPr>
          <w:rFonts w:ascii="Times New Roman" w:hAnsi="Times New Roman"/>
          <w:sz w:val="28"/>
          <w:szCs w:val="28"/>
        </w:rPr>
        <w:t>Налоговому</w:t>
      </w:r>
      <w:r w:rsidR="00DF64D5">
        <w:rPr>
          <w:rFonts w:ascii="Times New Roman" w:hAnsi="Times New Roman"/>
          <w:sz w:val="28"/>
          <w:szCs w:val="28"/>
        </w:rPr>
        <w:t xml:space="preserve"> </w:t>
      </w:r>
      <w:r w:rsidRPr="00DF64D5">
        <w:rPr>
          <w:rFonts w:ascii="Times New Roman" w:hAnsi="Times New Roman"/>
          <w:sz w:val="28"/>
          <w:szCs w:val="28"/>
        </w:rPr>
        <w:t>Кодексу Российской Федерации части первой, части второй. Постатейный. С практическими разъяснениями официальных органов и постатейными материалами. Составитель и автор комментариев – Борисов А.Б. [Текст] / А. Б. Борисов</w:t>
      </w:r>
      <w:r w:rsidR="00875F9E" w:rsidRPr="00DF64D5">
        <w:rPr>
          <w:rFonts w:ascii="Times New Roman" w:hAnsi="Times New Roman"/>
          <w:sz w:val="28"/>
          <w:szCs w:val="28"/>
        </w:rPr>
        <w:t>.</w:t>
      </w:r>
      <w:r w:rsidR="00DF64D5">
        <w:rPr>
          <w:rFonts w:ascii="Times New Roman" w:hAnsi="Times New Roman"/>
          <w:sz w:val="28"/>
          <w:szCs w:val="28"/>
        </w:rPr>
        <w:t xml:space="preserve"> </w:t>
      </w:r>
      <w:r w:rsidRPr="00DF64D5">
        <w:rPr>
          <w:rFonts w:ascii="Times New Roman" w:hAnsi="Times New Roman"/>
          <w:sz w:val="28"/>
          <w:szCs w:val="28"/>
        </w:rPr>
        <w:t xml:space="preserve">– </w:t>
      </w:r>
      <w:r w:rsidR="00875F9E" w:rsidRPr="00DF64D5">
        <w:rPr>
          <w:rFonts w:ascii="Times New Roman" w:hAnsi="Times New Roman"/>
          <w:sz w:val="28"/>
          <w:szCs w:val="28"/>
        </w:rPr>
        <w:t>М.</w:t>
      </w:r>
      <w:r w:rsidR="00751722" w:rsidRPr="00DF64D5">
        <w:rPr>
          <w:rFonts w:ascii="Times New Roman" w:hAnsi="Times New Roman"/>
          <w:sz w:val="28"/>
          <w:szCs w:val="28"/>
        </w:rPr>
        <w:t>: Дело, 2008</w:t>
      </w:r>
      <w:r w:rsidR="00F32D02" w:rsidRPr="00DF64D5">
        <w:rPr>
          <w:rFonts w:ascii="Times New Roman" w:hAnsi="Times New Roman"/>
          <w:sz w:val="28"/>
          <w:szCs w:val="28"/>
        </w:rPr>
        <w:t>. – 250 с.</w:t>
      </w:r>
    </w:p>
    <w:p w:rsidR="00B44ADF" w:rsidRPr="00DF64D5" w:rsidRDefault="00B44ADF" w:rsidP="00DF64D5">
      <w:pPr>
        <w:pStyle w:val="a4"/>
        <w:numPr>
          <w:ilvl w:val="1"/>
          <w:numId w:val="2"/>
        </w:numPr>
        <w:tabs>
          <w:tab w:val="clear" w:pos="360"/>
          <w:tab w:val="num" w:pos="-284"/>
        </w:tabs>
        <w:autoSpaceDE w:val="0"/>
        <w:autoSpaceDN w:val="0"/>
        <w:adjustRightInd w:val="0"/>
        <w:spacing w:after="0"/>
        <w:ind w:left="0" w:firstLine="0"/>
        <w:rPr>
          <w:rFonts w:ascii="Times New Roman" w:hAnsi="Times New Roman"/>
          <w:sz w:val="28"/>
          <w:szCs w:val="28"/>
        </w:rPr>
      </w:pPr>
      <w:r w:rsidRPr="00DF64D5">
        <w:rPr>
          <w:rFonts w:ascii="Times New Roman" w:hAnsi="Times New Roman"/>
          <w:sz w:val="28"/>
          <w:szCs w:val="28"/>
        </w:rPr>
        <w:t>Лыкова, Л. Н. Налоги и налогообложение в России</w:t>
      </w:r>
      <w:r w:rsidR="00DF64D5">
        <w:rPr>
          <w:rFonts w:ascii="Times New Roman" w:hAnsi="Times New Roman"/>
          <w:sz w:val="28"/>
          <w:szCs w:val="28"/>
        </w:rPr>
        <w:t xml:space="preserve"> </w:t>
      </w:r>
      <w:r w:rsidRPr="00DF64D5">
        <w:rPr>
          <w:rFonts w:ascii="Times New Roman" w:hAnsi="Times New Roman"/>
          <w:sz w:val="28"/>
          <w:szCs w:val="28"/>
        </w:rPr>
        <w:t>[Текст]</w:t>
      </w:r>
      <w:r w:rsidR="00875F9E" w:rsidRPr="00DF64D5">
        <w:rPr>
          <w:rFonts w:ascii="Times New Roman" w:hAnsi="Times New Roman"/>
          <w:sz w:val="28"/>
          <w:szCs w:val="28"/>
        </w:rPr>
        <w:t>: учебник / Л. Н. Лыкова. – [2-е изд., перераб. и доп.]. – М.</w:t>
      </w:r>
      <w:r w:rsidR="00751722" w:rsidRPr="00DF64D5">
        <w:rPr>
          <w:rFonts w:ascii="Times New Roman" w:hAnsi="Times New Roman"/>
          <w:sz w:val="28"/>
          <w:szCs w:val="28"/>
        </w:rPr>
        <w:t>: Наука, 2009</w:t>
      </w:r>
      <w:r w:rsidR="00875F9E" w:rsidRPr="00DF64D5">
        <w:rPr>
          <w:rFonts w:ascii="Times New Roman" w:hAnsi="Times New Roman"/>
          <w:sz w:val="28"/>
          <w:szCs w:val="28"/>
        </w:rPr>
        <w:t xml:space="preserve"> .</w:t>
      </w:r>
      <w:r w:rsidRPr="00DF64D5">
        <w:rPr>
          <w:rFonts w:ascii="Times New Roman" w:hAnsi="Times New Roman"/>
          <w:sz w:val="28"/>
          <w:szCs w:val="28"/>
        </w:rPr>
        <w:t xml:space="preserve"> </w:t>
      </w:r>
      <w:r w:rsidR="00875F9E" w:rsidRPr="00DF64D5">
        <w:rPr>
          <w:rFonts w:ascii="Times New Roman" w:hAnsi="Times New Roman"/>
          <w:sz w:val="28"/>
          <w:szCs w:val="28"/>
        </w:rPr>
        <w:t xml:space="preserve">– </w:t>
      </w:r>
      <w:r w:rsidRPr="00DF64D5">
        <w:rPr>
          <w:rFonts w:ascii="Times New Roman" w:hAnsi="Times New Roman"/>
          <w:sz w:val="28"/>
          <w:szCs w:val="28"/>
        </w:rPr>
        <w:t>383 с.</w:t>
      </w:r>
    </w:p>
    <w:p w:rsidR="00B44ADF" w:rsidRPr="00DF64D5" w:rsidRDefault="00B44ADF" w:rsidP="00DF64D5">
      <w:pPr>
        <w:pStyle w:val="a4"/>
        <w:widowControl w:val="0"/>
        <w:numPr>
          <w:ilvl w:val="0"/>
          <w:numId w:val="2"/>
        </w:numPr>
        <w:tabs>
          <w:tab w:val="num" w:pos="-284"/>
          <w:tab w:val="num" w:pos="-142"/>
        </w:tabs>
        <w:spacing w:after="0"/>
        <w:ind w:left="0" w:firstLine="0"/>
        <w:rPr>
          <w:rFonts w:ascii="Times New Roman" w:hAnsi="Times New Roman"/>
          <w:noProof/>
          <w:color w:val="000000"/>
          <w:sz w:val="28"/>
          <w:szCs w:val="28"/>
        </w:rPr>
      </w:pPr>
      <w:r w:rsidRPr="00DF64D5">
        <w:rPr>
          <w:rFonts w:ascii="Times New Roman" w:hAnsi="Times New Roman"/>
          <w:sz w:val="28"/>
          <w:szCs w:val="28"/>
        </w:rPr>
        <w:t>Климова</w:t>
      </w:r>
      <w:r w:rsidR="00404181" w:rsidRPr="00DF64D5">
        <w:rPr>
          <w:rFonts w:ascii="Times New Roman" w:hAnsi="Times New Roman"/>
          <w:sz w:val="28"/>
          <w:szCs w:val="28"/>
        </w:rPr>
        <w:t>,</w:t>
      </w:r>
      <w:r w:rsidRPr="00DF64D5">
        <w:rPr>
          <w:rFonts w:ascii="Times New Roman" w:hAnsi="Times New Roman"/>
          <w:sz w:val="28"/>
          <w:szCs w:val="28"/>
        </w:rPr>
        <w:t xml:space="preserve"> М.А. Налог на прибыль организаций [Текст</w:t>
      </w:r>
      <w:r w:rsidR="00404181" w:rsidRPr="00DF64D5">
        <w:rPr>
          <w:rFonts w:ascii="Times New Roman" w:hAnsi="Times New Roman"/>
          <w:noProof/>
          <w:color w:val="000000"/>
          <w:sz w:val="28"/>
          <w:szCs w:val="28"/>
        </w:rPr>
        <w:t>] : учебник / М.А.Климова</w:t>
      </w:r>
      <w:r w:rsidR="00875F9E" w:rsidRPr="00DF64D5">
        <w:rPr>
          <w:rFonts w:ascii="Times New Roman" w:hAnsi="Times New Roman"/>
          <w:noProof/>
          <w:color w:val="000000"/>
          <w:sz w:val="28"/>
          <w:szCs w:val="28"/>
        </w:rPr>
        <w:t>.</w:t>
      </w:r>
      <w:r w:rsidR="00404181" w:rsidRPr="00DF64D5">
        <w:rPr>
          <w:rFonts w:ascii="Times New Roman" w:hAnsi="Times New Roman"/>
          <w:noProof/>
          <w:color w:val="000000"/>
          <w:sz w:val="28"/>
          <w:szCs w:val="28"/>
        </w:rPr>
        <w:t xml:space="preserve"> –М.: Наука, 2008. – 300 с.</w:t>
      </w:r>
      <w:r w:rsidRPr="00DF64D5">
        <w:rPr>
          <w:rFonts w:ascii="Times New Roman" w:hAnsi="Times New Roman"/>
          <w:noProof/>
          <w:color w:val="000000"/>
          <w:sz w:val="28"/>
          <w:szCs w:val="28"/>
        </w:rPr>
        <w:t xml:space="preserve"> </w:t>
      </w:r>
    </w:p>
    <w:p w:rsidR="00404181" w:rsidRPr="00DF64D5" w:rsidRDefault="00404181" w:rsidP="00DF64D5">
      <w:pPr>
        <w:pStyle w:val="ae"/>
        <w:numPr>
          <w:ilvl w:val="0"/>
          <w:numId w:val="2"/>
        </w:numPr>
        <w:tabs>
          <w:tab w:val="clear" w:pos="360"/>
          <w:tab w:val="num" w:pos="-284"/>
        </w:tabs>
        <w:spacing w:after="0"/>
        <w:ind w:left="0" w:firstLine="0"/>
        <w:rPr>
          <w:rFonts w:ascii="Times New Roman" w:hAnsi="Times New Roman"/>
          <w:sz w:val="28"/>
          <w:szCs w:val="28"/>
        </w:rPr>
      </w:pPr>
      <w:r w:rsidRPr="00DF64D5">
        <w:rPr>
          <w:rFonts w:ascii="Times New Roman" w:hAnsi="Times New Roman"/>
          <w:sz w:val="28"/>
          <w:szCs w:val="28"/>
        </w:rPr>
        <w:t>Брызгалин, А. В. Налоги и налоговое право</w:t>
      </w:r>
      <w:r w:rsidR="00751722" w:rsidRPr="00DF64D5">
        <w:rPr>
          <w:rFonts w:ascii="Times New Roman" w:hAnsi="Times New Roman"/>
          <w:sz w:val="28"/>
          <w:szCs w:val="28"/>
        </w:rPr>
        <w:t xml:space="preserve"> </w:t>
      </w:r>
      <w:r w:rsidRPr="00DF64D5">
        <w:rPr>
          <w:rFonts w:ascii="Times New Roman" w:hAnsi="Times New Roman"/>
          <w:sz w:val="28"/>
          <w:szCs w:val="28"/>
        </w:rPr>
        <w:t>[Текст]: Учебное пособие./ А.</w:t>
      </w:r>
      <w:r w:rsidR="00875F9E" w:rsidRPr="00DF64D5">
        <w:rPr>
          <w:rFonts w:ascii="Times New Roman" w:hAnsi="Times New Roman"/>
          <w:sz w:val="28"/>
          <w:szCs w:val="28"/>
        </w:rPr>
        <w:t>В. Брызгалин. – М.</w:t>
      </w:r>
      <w:r w:rsidR="00751722" w:rsidRPr="00DF64D5">
        <w:rPr>
          <w:rFonts w:ascii="Times New Roman" w:hAnsi="Times New Roman"/>
          <w:sz w:val="28"/>
          <w:szCs w:val="28"/>
        </w:rPr>
        <w:t>:</w:t>
      </w:r>
      <w:r w:rsidRPr="00DF64D5">
        <w:rPr>
          <w:rFonts w:ascii="Times New Roman" w:hAnsi="Times New Roman"/>
          <w:sz w:val="28"/>
          <w:szCs w:val="28"/>
        </w:rPr>
        <w:t xml:space="preserve"> </w:t>
      </w:r>
      <w:r w:rsidR="00751722" w:rsidRPr="00DF64D5">
        <w:rPr>
          <w:rFonts w:ascii="Times New Roman" w:hAnsi="Times New Roman"/>
          <w:sz w:val="28"/>
          <w:szCs w:val="28"/>
        </w:rPr>
        <w:t>Аналитика – Пресс</w:t>
      </w:r>
      <w:r w:rsidRPr="00DF64D5">
        <w:rPr>
          <w:rFonts w:ascii="Times New Roman" w:hAnsi="Times New Roman"/>
          <w:sz w:val="28"/>
          <w:szCs w:val="28"/>
        </w:rPr>
        <w:t>, 2006.</w:t>
      </w:r>
      <w:r w:rsidR="00751722" w:rsidRPr="00DF64D5">
        <w:rPr>
          <w:rFonts w:ascii="Times New Roman" w:hAnsi="Times New Roman"/>
          <w:sz w:val="28"/>
          <w:szCs w:val="28"/>
        </w:rPr>
        <w:t xml:space="preserve"> – 150 с.</w:t>
      </w:r>
    </w:p>
    <w:p w:rsidR="00B44ADF" w:rsidRPr="00DF64D5" w:rsidRDefault="00404181" w:rsidP="00DF64D5">
      <w:pPr>
        <w:pStyle w:val="a4"/>
        <w:widowControl w:val="0"/>
        <w:numPr>
          <w:ilvl w:val="0"/>
          <w:numId w:val="2"/>
        </w:numPr>
        <w:tabs>
          <w:tab w:val="num" w:pos="-284"/>
          <w:tab w:val="num" w:pos="-142"/>
        </w:tabs>
        <w:spacing w:after="0"/>
        <w:ind w:left="0" w:firstLine="0"/>
        <w:rPr>
          <w:rFonts w:ascii="Times New Roman" w:hAnsi="Times New Roman"/>
          <w:noProof/>
          <w:color w:val="000000"/>
          <w:sz w:val="28"/>
          <w:szCs w:val="28"/>
        </w:rPr>
      </w:pPr>
      <w:r w:rsidRPr="00DF64D5">
        <w:rPr>
          <w:rFonts w:ascii="Times New Roman" w:hAnsi="Times New Roman"/>
          <w:sz w:val="28"/>
          <w:szCs w:val="28"/>
        </w:rPr>
        <w:t>Качур</w:t>
      </w:r>
      <w:r w:rsidR="00875F9E" w:rsidRPr="00DF64D5">
        <w:rPr>
          <w:rFonts w:ascii="Times New Roman" w:hAnsi="Times New Roman"/>
          <w:sz w:val="28"/>
          <w:szCs w:val="28"/>
        </w:rPr>
        <w:t>,</w:t>
      </w:r>
      <w:r w:rsidRPr="00DF64D5">
        <w:rPr>
          <w:rFonts w:ascii="Times New Roman" w:hAnsi="Times New Roman"/>
          <w:sz w:val="28"/>
          <w:szCs w:val="28"/>
        </w:rPr>
        <w:t xml:space="preserve"> О.В. Налоги и налогообложение [Текст</w:t>
      </w:r>
      <w:r w:rsidRPr="00DF64D5">
        <w:rPr>
          <w:rFonts w:ascii="Times New Roman" w:hAnsi="Times New Roman"/>
          <w:noProof/>
          <w:color w:val="000000"/>
          <w:sz w:val="28"/>
          <w:szCs w:val="28"/>
        </w:rPr>
        <w:t>] учебник</w:t>
      </w:r>
      <w:r w:rsidR="00DF64D5">
        <w:rPr>
          <w:rFonts w:ascii="Times New Roman" w:hAnsi="Times New Roman"/>
          <w:noProof/>
          <w:color w:val="000000"/>
          <w:sz w:val="28"/>
          <w:szCs w:val="28"/>
        </w:rPr>
        <w:t xml:space="preserve"> </w:t>
      </w:r>
      <w:r w:rsidRPr="00DF64D5">
        <w:rPr>
          <w:rFonts w:ascii="Times New Roman" w:hAnsi="Times New Roman"/>
          <w:noProof/>
          <w:color w:val="000000"/>
          <w:sz w:val="28"/>
          <w:szCs w:val="28"/>
        </w:rPr>
        <w:t>/ О.В. Качур</w:t>
      </w:r>
      <w:r w:rsidR="00DF64D5">
        <w:rPr>
          <w:rFonts w:ascii="Times New Roman" w:hAnsi="Times New Roman"/>
          <w:noProof/>
          <w:color w:val="000000"/>
          <w:sz w:val="28"/>
          <w:szCs w:val="28"/>
        </w:rPr>
        <w:t xml:space="preserve"> </w:t>
      </w:r>
      <w:r w:rsidR="00875F9E" w:rsidRPr="00DF64D5">
        <w:rPr>
          <w:rFonts w:ascii="Times New Roman" w:hAnsi="Times New Roman"/>
          <w:sz w:val="28"/>
          <w:szCs w:val="28"/>
        </w:rPr>
        <w:t xml:space="preserve">– </w:t>
      </w:r>
      <w:r w:rsidRPr="00DF64D5">
        <w:rPr>
          <w:rFonts w:ascii="Times New Roman" w:hAnsi="Times New Roman"/>
          <w:noProof/>
          <w:color w:val="000000"/>
          <w:sz w:val="28"/>
          <w:szCs w:val="28"/>
        </w:rPr>
        <w:t xml:space="preserve">СПб.: Питер, 2008. </w:t>
      </w:r>
      <w:r w:rsidR="00751722" w:rsidRPr="00DF64D5">
        <w:rPr>
          <w:rFonts w:ascii="Times New Roman" w:hAnsi="Times New Roman"/>
          <w:sz w:val="28"/>
          <w:szCs w:val="28"/>
        </w:rPr>
        <w:t xml:space="preserve">– </w:t>
      </w:r>
      <w:r w:rsidRPr="00DF64D5">
        <w:rPr>
          <w:rFonts w:ascii="Times New Roman" w:hAnsi="Times New Roman"/>
          <w:noProof/>
          <w:color w:val="000000"/>
          <w:sz w:val="28"/>
          <w:szCs w:val="28"/>
        </w:rPr>
        <w:t>120 с.</w:t>
      </w:r>
    </w:p>
    <w:p w:rsidR="00CE4627" w:rsidRPr="00DF64D5" w:rsidRDefault="00CE4627" w:rsidP="00DF64D5">
      <w:pPr>
        <w:pStyle w:val="a4"/>
        <w:numPr>
          <w:ilvl w:val="0"/>
          <w:numId w:val="2"/>
        </w:numPr>
        <w:tabs>
          <w:tab w:val="clear" w:pos="360"/>
          <w:tab w:val="num" w:pos="-284"/>
        </w:tabs>
        <w:spacing w:after="0"/>
        <w:ind w:left="0" w:firstLine="0"/>
        <w:rPr>
          <w:rFonts w:ascii="Times New Roman" w:hAnsi="Times New Roman"/>
          <w:sz w:val="28"/>
          <w:szCs w:val="28"/>
        </w:rPr>
      </w:pPr>
      <w:r w:rsidRPr="003E77B9">
        <w:rPr>
          <w:rFonts w:ascii="Times New Roman" w:hAnsi="Times New Roman"/>
          <w:sz w:val="28"/>
          <w:szCs w:val="28"/>
          <w:lang w:val="en-AU"/>
        </w:rPr>
        <w:t>www.</w:t>
      </w:r>
      <w:r w:rsidRPr="003E77B9">
        <w:rPr>
          <w:rFonts w:ascii="Times New Roman" w:hAnsi="Times New Roman"/>
          <w:sz w:val="28"/>
          <w:szCs w:val="28"/>
        </w:rPr>
        <w:t>garant.ru</w:t>
      </w:r>
    </w:p>
    <w:p w:rsidR="00CE4627" w:rsidRPr="00DF64D5" w:rsidRDefault="00CE4627" w:rsidP="00DF64D5">
      <w:pPr>
        <w:pStyle w:val="a4"/>
        <w:numPr>
          <w:ilvl w:val="0"/>
          <w:numId w:val="2"/>
        </w:numPr>
        <w:tabs>
          <w:tab w:val="clear" w:pos="360"/>
          <w:tab w:val="num" w:pos="-284"/>
        </w:tabs>
        <w:spacing w:after="0"/>
        <w:ind w:left="0" w:firstLine="0"/>
        <w:rPr>
          <w:rFonts w:ascii="Times New Roman" w:hAnsi="Times New Roman"/>
          <w:sz w:val="28"/>
          <w:szCs w:val="28"/>
        </w:rPr>
      </w:pPr>
      <w:r w:rsidRPr="003E77B9">
        <w:rPr>
          <w:rFonts w:ascii="Times New Roman" w:hAnsi="Times New Roman"/>
          <w:sz w:val="28"/>
          <w:szCs w:val="28"/>
        </w:rPr>
        <w:t>www.consultant.ru</w:t>
      </w:r>
    </w:p>
    <w:p w:rsidR="00CE4627" w:rsidRPr="00DF64D5" w:rsidRDefault="00CE4627" w:rsidP="00DF64D5">
      <w:pPr>
        <w:pStyle w:val="a4"/>
        <w:numPr>
          <w:ilvl w:val="0"/>
          <w:numId w:val="2"/>
        </w:numPr>
        <w:tabs>
          <w:tab w:val="clear" w:pos="360"/>
          <w:tab w:val="num" w:pos="-142"/>
        </w:tabs>
        <w:spacing w:after="0"/>
        <w:ind w:left="0" w:firstLine="0"/>
        <w:rPr>
          <w:rFonts w:ascii="Times New Roman" w:hAnsi="Times New Roman"/>
          <w:sz w:val="28"/>
          <w:szCs w:val="28"/>
        </w:rPr>
      </w:pPr>
      <w:r w:rsidRPr="003E77B9">
        <w:rPr>
          <w:rFonts w:ascii="Times New Roman" w:hAnsi="Times New Roman"/>
          <w:sz w:val="28"/>
          <w:szCs w:val="28"/>
        </w:rPr>
        <w:t>www.taxpravo.ru</w:t>
      </w:r>
    </w:p>
    <w:p w:rsidR="00CE4627" w:rsidRPr="00DF64D5" w:rsidRDefault="00CE4627" w:rsidP="00DF64D5">
      <w:pPr>
        <w:pStyle w:val="a4"/>
        <w:numPr>
          <w:ilvl w:val="0"/>
          <w:numId w:val="2"/>
        </w:numPr>
        <w:tabs>
          <w:tab w:val="clear" w:pos="360"/>
          <w:tab w:val="num" w:pos="-142"/>
        </w:tabs>
        <w:spacing w:after="0"/>
        <w:ind w:left="0" w:firstLine="0"/>
        <w:rPr>
          <w:rFonts w:ascii="Times New Roman" w:hAnsi="Times New Roman"/>
          <w:sz w:val="28"/>
          <w:szCs w:val="28"/>
        </w:rPr>
      </w:pPr>
      <w:r w:rsidRPr="00DF64D5">
        <w:rPr>
          <w:rFonts w:ascii="Times New Roman" w:hAnsi="Times New Roman"/>
          <w:sz w:val="28"/>
          <w:szCs w:val="28"/>
        </w:rPr>
        <w:t>www.audit-it.ru</w:t>
      </w:r>
    </w:p>
    <w:p w:rsidR="00B31EB2" w:rsidRPr="003E77B9" w:rsidRDefault="00B31EB2" w:rsidP="00DF64D5">
      <w:pPr>
        <w:pStyle w:val="a4"/>
        <w:widowControl w:val="0"/>
        <w:tabs>
          <w:tab w:val="num" w:pos="-284"/>
        </w:tabs>
        <w:spacing w:after="0"/>
        <w:ind w:left="0" w:firstLine="0"/>
        <w:rPr>
          <w:rFonts w:ascii="Times New Roman" w:hAnsi="Times New Roman"/>
          <w:noProof/>
          <w:color w:val="FFFFFF"/>
          <w:sz w:val="28"/>
          <w:szCs w:val="28"/>
        </w:rPr>
      </w:pPr>
    </w:p>
    <w:p w:rsidR="00B31EB2" w:rsidRPr="003E77B9" w:rsidRDefault="00B31EB2" w:rsidP="00940A10">
      <w:pPr>
        <w:spacing w:before="150"/>
        <w:ind w:left="0" w:firstLine="0"/>
        <w:rPr>
          <w:rFonts w:ascii="Times New Roman" w:hAnsi="Times New Roman"/>
          <w:color w:val="FFFFFF"/>
          <w:sz w:val="28"/>
          <w:szCs w:val="28"/>
        </w:rPr>
      </w:pPr>
      <w:bookmarkStart w:id="0" w:name="_GoBack"/>
      <w:bookmarkEnd w:id="0"/>
    </w:p>
    <w:sectPr w:rsidR="00B31EB2" w:rsidRPr="003E77B9" w:rsidSect="00DF64D5">
      <w:headerReference w:type="default" r:id="rId9"/>
      <w:footerReference w:type="default" r:id="rId10"/>
      <w:pgSz w:w="11906" w:h="16838"/>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E1C" w:rsidRDefault="00982E1C" w:rsidP="00EA2AE0">
      <w:pPr>
        <w:spacing w:after="0" w:line="240" w:lineRule="auto"/>
      </w:pPr>
      <w:r>
        <w:separator/>
      </w:r>
    </w:p>
  </w:endnote>
  <w:endnote w:type="continuationSeparator" w:id="0">
    <w:p w:rsidR="00982E1C" w:rsidRDefault="00982E1C" w:rsidP="00EA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738" w:rsidRDefault="00847738" w:rsidP="00E02E28">
    <w:pPr>
      <w:pStyle w:val="a8"/>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E1C" w:rsidRDefault="00982E1C" w:rsidP="00EA2AE0">
      <w:pPr>
        <w:spacing w:after="0" w:line="240" w:lineRule="auto"/>
      </w:pPr>
      <w:r>
        <w:separator/>
      </w:r>
    </w:p>
  </w:footnote>
  <w:footnote w:type="continuationSeparator" w:id="0">
    <w:p w:rsidR="00982E1C" w:rsidRDefault="00982E1C" w:rsidP="00EA2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E28" w:rsidRPr="00E02E28" w:rsidRDefault="00E02E28" w:rsidP="00E02E28">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0825"/>
    <w:multiLevelType w:val="multilevel"/>
    <w:tmpl w:val="3CC496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552BD8"/>
    <w:multiLevelType w:val="multilevel"/>
    <w:tmpl w:val="8D08D91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8821791"/>
    <w:multiLevelType w:val="hybridMultilevel"/>
    <w:tmpl w:val="13087B00"/>
    <w:lvl w:ilvl="0" w:tplc="F828B60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3BFB4402"/>
    <w:multiLevelType w:val="multilevel"/>
    <w:tmpl w:val="85B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8D0D1E"/>
    <w:multiLevelType w:val="multilevel"/>
    <w:tmpl w:val="F5BC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5B2439"/>
    <w:multiLevelType w:val="multilevel"/>
    <w:tmpl w:val="CFFE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F3A5A"/>
    <w:multiLevelType w:val="multilevel"/>
    <w:tmpl w:val="79CE59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4232A91"/>
    <w:multiLevelType w:val="hybridMultilevel"/>
    <w:tmpl w:val="67C44C5E"/>
    <w:lvl w:ilvl="0" w:tplc="14DED582">
      <w:start w:val="1"/>
      <w:numFmt w:val="decimal"/>
      <w:lvlText w:val="%1"/>
      <w:lvlJc w:val="left"/>
      <w:pPr>
        <w:ind w:left="720" w:hanging="360"/>
      </w:pPr>
      <w:rPr>
        <w:rFonts w:cs="Times New Roman" w:hint="default"/>
      </w:rPr>
    </w:lvl>
    <w:lvl w:ilvl="1" w:tplc="04190019" w:tentative="1">
      <w:start w:val="1"/>
      <w:numFmt w:val="lowerLetter"/>
      <w:lvlText w:val="%2."/>
      <w:lvlJc w:val="left"/>
      <w:pPr>
        <w:ind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EAF4A3E"/>
    <w:multiLevelType w:val="multilevel"/>
    <w:tmpl w:val="CF82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0"/>
  </w:num>
  <w:num w:numId="4">
    <w:abstractNumId w:val="6"/>
  </w:num>
  <w:num w:numId="5">
    <w:abstractNumId w:val="3"/>
  </w:num>
  <w:num w:numId="6">
    <w:abstractNumId w:val="4"/>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ACB"/>
    <w:rsid w:val="00012F33"/>
    <w:rsid w:val="0001463B"/>
    <w:rsid w:val="00017956"/>
    <w:rsid w:val="00026DBE"/>
    <w:rsid w:val="00056CB8"/>
    <w:rsid w:val="00083712"/>
    <w:rsid w:val="000C7A87"/>
    <w:rsid w:val="00105D85"/>
    <w:rsid w:val="00154F86"/>
    <w:rsid w:val="00180DD6"/>
    <w:rsid w:val="001B426F"/>
    <w:rsid w:val="001C037B"/>
    <w:rsid w:val="001C7F5C"/>
    <w:rsid w:val="001E67A7"/>
    <w:rsid w:val="002008C0"/>
    <w:rsid w:val="00202D2E"/>
    <w:rsid w:val="002515CA"/>
    <w:rsid w:val="00252AA0"/>
    <w:rsid w:val="002810DD"/>
    <w:rsid w:val="00282C4A"/>
    <w:rsid w:val="003358E9"/>
    <w:rsid w:val="00354DFB"/>
    <w:rsid w:val="003550B4"/>
    <w:rsid w:val="0035537F"/>
    <w:rsid w:val="00360138"/>
    <w:rsid w:val="00382510"/>
    <w:rsid w:val="0039458E"/>
    <w:rsid w:val="003C4C14"/>
    <w:rsid w:val="003D4FC3"/>
    <w:rsid w:val="003D66AF"/>
    <w:rsid w:val="003E21EC"/>
    <w:rsid w:val="003E77B9"/>
    <w:rsid w:val="003F2CF2"/>
    <w:rsid w:val="00404181"/>
    <w:rsid w:val="00427915"/>
    <w:rsid w:val="00450B80"/>
    <w:rsid w:val="004602A7"/>
    <w:rsid w:val="00467A54"/>
    <w:rsid w:val="00484AC9"/>
    <w:rsid w:val="004C41F5"/>
    <w:rsid w:val="004E1DE7"/>
    <w:rsid w:val="004E4987"/>
    <w:rsid w:val="00523D91"/>
    <w:rsid w:val="0053015F"/>
    <w:rsid w:val="005461E1"/>
    <w:rsid w:val="00561CBA"/>
    <w:rsid w:val="00584D65"/>
    <w:rsid w:val="005905D4"/>
    <w:rsid w:val="005973D0"/>
    <w:rsid w:val="005A2902"/>
    <w:rsid w:val="005B4641"/>
    <w:rsid w:val="005E2F3B"/>
    <w:rsid w:val="00646A87"/>
    <w:rsid w:val="006742F4"/>
    <w:rsid w:val="00684F62"/>
    <w:rsid w:val="00690E93"/>
    <w:rsid w:val="006A3CA2"/>
    <w:rsid w:val="006E2930"/>
    <w:rsid w:val="006F53C1"/>
    <w:rsid w:val="00733E6D"/>
    <w:rsid w:val="007365BF"/>
    <w:rsid w:val="00740B4A"/>
    <w:rsid w:val="00751722"/>
    <w:rsid w:val="00753BDF"/>
    <w:rsid w:val="00765977"/>
    <w:rsid w:val="007D79AC"/>
    <w:rsid w:val="00847738"/>
    <w:rsid w:val="008667A7"/>
    <w:rsid w:val="00875F9E"/>
    <w:rsid w:val="008A2F36"/>
    <w:rsid w:val="008A4C4A"/>
    <w:rsid w:val="008B1F92"/>
    <w:rsid w:val="009144ED"/>
    <w:rsid w:val="00933CD7"/>
    <w:rsid w:val="00940A10"/>
    <w:rsid w:val="00972A9D"/>
    <w:rsid w:val="00982E1C"/>
    <w:rsid w:val="009D4247"/>
    <w:rsid w:val="00A14AB3"/>
    <w:rsid w:val="00A27174"/>
    <w:rsid w:val="00A554A7"/>
    <w:rsid w:val="00A905D0"/>
    <w:rsid w:val="00AD578D"/>
    <w:rsid w:val="00B00E9F"/>
    <w:rsid w:val="00B31EB2"/>
    <w:rsid w:val="00B432EB"/>
    <w:rsid w:val="00B44ADF"/>
    <w:rsid w:val="00B51B43"/>
    <w:rsid w:val="00B63292"/>
    <w:rsid w:val="00B9576C"/>
    <w:rsid w:val="00BA7C28"/>
    <w:rsid w:val="00BB1988"/>
    <w:rsid w:val="00BF3567"/>
    <w:rsid w:val="00C629DA"/>
    <w:rsid w:val="00C7601D"/>
    <w:rsid w:val="00C77AB3"/>
    <w:rsid w:val="00C810AB"/>
    <w:rsid w:val="00CE0F8A"/>
    <w:rsid w:val="00CE4627"/>
    <w:rsid w:val="00D14C02"/>
    <w:rsid w:val="00D27ACB"/>
    <w:rsid w:val="00D41948"/>
    <w:rsid w:val="00D82B9D"/>
    <w:rsid w:val="00DB32C2"/>
    <w:rsid w:val="00DD74CC"/>
    <w:rsid w:val="00DE30A3"/>
    <w:rsid w:val="00DF64D5"/>
    <w:rsid w:val="00E02E28"/>
    <w:rsid w:val="00E0649D"/>
    <w:rsid w:val="00E30C5D"/>
    <w:rsid w:val="00E44B0D"/>
    <w:rsid w:val="00E6190E"/>
    <w:rsid w:val="00E95ABB"/>
    <w:rsid w:val="00EA2AE0"/>
    <w:rsid w:val="00EE46BA"/>
    <w:rsid w:val="00F32D02"/>
    <w:rsid w:val="00F51B87"/>
    <w:rsid w:val="00F73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CBDC70B-961D-4597-80B7-A6FB6CE0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8E9"/>
    <w:pPr>
      <w:spacing w:after="200" w:line="360" w:lineRule="auto"/>
      <w:ind w:left="1440" w:hanging="720"/>
      <w:jc w:val="both"/>
    </w:pPr>
    <w:rPr>
      <w:rFonts w:cs="Times New Roman"/>
      <w:sz w:val="22"/>
      <w:szCs w:val="22"/>
      <w:lang w:eastAsia="en-US"/>
    </w:rPr>
  </w:style>
  <w:style w:type="paragraph" w:styleId="1">
    <w:name w:val="heading 1"/>
    <w:basedOn w:val="a"/>
    <w:next w:val="a"/>
    <w:link w:val="10"/>
    <w:uiPriority w:val="9"/>
    <w:qFormat/>
    <w:rsid w:val="008A2F36"/>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C77AB3"/>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282C4A"/>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C77AB3"/>
    <w:pPr>
      <w:keepNext/>
      <w:widowControl w:val="0"/>
      <w:spacing w:after="0" w:line="240" w:lineRule="auto"/>
      <w:ind w:left="0" w:firstLine="0"/>
      <w:jc w:val="center"/>
      <w:outlineLvl w:val="3"/>
    </w:pPr>
    <w:rPr>
      <w:rFonts w:ascii="Times New Roman" w:hAnsi="Times New Roman"/>
      <w:b/>
      <w:bCs/>
      <w:sz w:val="28"/>
      <w:szCs w:val="28"/>
      <w:lang w:eastAsia="ru-RU"/>
    </w:rPr>
  </w:style>
  <w:style w:type="paragraph" w:styleId="6">
    <w:name w:val="heading 6"/>
    <w:basedOn w:val="a"/>
    <w:next w:val="a"/>
    <w:link w:val="60"/>
    <w:uiPriority w:val="9"/>
    <w:semiHidden/>
    <w:unhideWhenUsed/>
    <w:qFormat/>
    <w:rsid w:val="007365BF"/>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A2F36"/>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C77AB3"/>
    <w:rPr>
      <w:rFonts w:ascii="Cambria" w:eastAsia="Times New Roman" w:hAnsi="Cambria" w:cs="Times New Roman"/>
      <w:b/>
      <w:bCs/>
      <w:color w:val="4F81BD"/>
      <w:sz w:val="26"/>
      <w:szCs w:val="26"/>
    </w:rPr>
  </w:style>
  <w:style w:type="character" w:customStyle="1" w:styleId="30">
    <w:name w:val="Заголовок 3 Знак"/>
    <w:link w:val="3"/>
    <w:uiPriority w:val="9"/>
    <w:semiHidden/>
    <w:locked/>
    <w:rsid w:val="00282C4A"/>
    <w:rPr>
      <w:rFonts w:ascii="Cambria" w:eastAsia="Times New Roman" w:hAnsi="Cambria" w:cs="Times New Roman"/>
      <w:b/>
      <w:bCs/>
      <w:color w:val="4F81BD"/>
    </w:rPr>
  </w:style>
  <w:style w:type="character" w:customStyle="1" w:styleId="40">
    <w:name w:val="Заголовок 4 Знак"/>
    <w:link w:val="4"/>
    <w:uiPriority w:val="99"/>
    <w:locked/>
    <w:rsid w:val="00C77AB3"/>
    <w:rPr>
      <w:rFonts w:ascii="Times New Roman" w:hAnsi="Times New Roman" w:cs="Times New Roman"/>
      <w:b/>
      <w:bCs/>
      <w:sz w:val="28"/>
      <w:szCs w:val="28"/>
      <w:lang w:val="x-none" w:eastAsia="ru-RU"/>
    </w:rPr>
  </w:style>
  <w:style w:type="character" w:customStyle="1" w:styleId="60">
    <w:name w:val="Заголовок 6 Знак"/>
    <w:link w:val="6"/>
    <w:uiPriority w:val="9"/>
    <w:semiHidden/>
    <w:locked/>
    <w:rsid w:val="007365BF"/>
    <w:rPr>
      <w:rFonts w:ascii="Cambria" w:eastAsia="Times New Roman" w:hAnsi="Cambria" w:cs="Times New Roman"/>
      <w:i/>
      <w:iCs/>
      <w:color w:val="243F60"/>
    </w:rPr>
  </w:style>
  <w:style w:type="character" w:customStyle="1" w:styleId="s10">
    <w:name w:val="s_10"/>
    <w:rsid w:val="00D27ACB"/>
    <w:rPr>
      <w:rFonts w:cs="Times New Roman"/>
    </w:rPr>
  </w:style>
  <w:style w:type="character" w:styleId="a3">
    <w:name w:val="Hyperlink"/>
    <w:uiPriority w:val="99"/>
    <w:unhideWhenUsed/>
    <w:rsid w:val="00D27ACB"/>
    <w:rPr>
      <w:rFonts w:cs="Times New Roman"/>
      <w:color w:val="0000FF"/>
      <w:u w:val="single"/>
    </w:rPr>
  </w:style>
  <w:style w:type="paragraph" w:styleId="a4">
    <w:name w:val="List Paragraph"/>
    <w:basedOn w:val="a"/>
    <w:uiPriority w:val="34"/>
    <w:qFormat/>
    <w:rsid w:val="00056CB8"/>
    <w:pPr>
      <w:ind w:left="720"/>
      <w:contextualSpacing/>
    </w:pPr>
  </w:style>
  <w:style w:type="paragraph" w:styleId="a5">
    <w:name w:val="Normal (Web)"/>
    <w:basedOn w:val="a"/>
    <w:uiPriority w:val="99"/>
    <w:unhideWhenUsed/>
    <w:rsid w:val="00690E93"/>
    <w:pPr>
      <w:spacing w:before="100" w:beforeAutospacing="1" w:after="100" w:afterAutospacing="1" w:line="240" w:lineRule="auto"/>
      <w:ind w:left="0" w:firstLine="0"/>
      <w:jc w:val="left"/>
    </w:pPr>
    <w:rPr>
      <w:rFonts w:ascii="Times New Roman" w:hAnsi="Times New Roman"/>
      <w:sz w:val="24"/>
      <w:szCs w:val="24"/>
      <w:lang w:eastAsia="ru-RU"/>
    </w:rPr>
  </w:style>
  <w:style w:type="paragraph" w:styleId="a6">
    <w:name w:val="header"/>
    <w:basedOn w:val="a"/>
    <w:link w:val="a7"/>
    <w:uiPriority w:val="99"/>
    <w:unhideWhenUsed/>
    <w:rsid w:val="00EA2AE0"/>
    <w:pPr>
      <w:tabs>
        <w:tab w:val="center" w:pos="4677"/>
        <w:tab w:val="right" w:pos="9355"/>
      </w:tabs>
      <w:spacing w:after="0" w:line="240" w:lineRule="auto"/>
    </w:pPr>
  </w:style>
  <w:style w:type="character" w:customStyle="1" w:styleId="a7">
    <w:name w:val="Верхний колонтитул Знак"/>
    <w:link w:val="a6"/>
    <w:uiPriority w:val="99"/>
    <w:locked/>
    <w:rsid w:val="00EA2AE0"/>
    <w:rPr>
      <w:rFonts w:cs="Times New Roman"/>
    </w:rPr>
  </w:style>
  <w:style w:type="paragraph" w:styleId="a8">
    <w:name w:val="footer"/>
    <w:basedOn w:val="a"/>
    <w:link w:val="a9"/>
    <w:uiPriority w:val="99"/>
    <w:unhideWhenUsed/>
    <w:rsid w:val="00EA2AE0"/>
    <w:pPr>
      <w:tabs>
        <w:tab w:val="center" w:pos="4677"/>
        <w:tab w:val="right" w:pos="9355"/>
      </w:tabs>
      <w:spacing w:after="0" w:line="240" w:lineRule="auto"/>
    </w:pPr>
  </w:style>
  <w:style w:type="character" w:customStyle="1" w:styleId="a9">
    <w:name w:val="Нижний колонтитул Знак"/>
    <w:link w:val="a8"/>
    <w:uiPriority w:val="99"/>
    <w:locked/>
    <w:rsid w:val="00EA2AE0"/>
    <w:rPr>
      <w:rFonts w:cs="Times New Roman"/>
    </w:rPr>
  </w:style>
  <w:style w:type="paragraph" w:styleId="21">
    <w:name w:val="Body Text 2"/>
    <w:basedOn w:val="a"/>
    <w:link w:val="22"/>
    <w:uiPriority w:val="99"/>
    <w:rsid w:val="00CE0F8A"/>
    <w:pPr>
      <w:spacing w:after="0"/>
      <w:ind w:left="0" w:firstLine="0"/>
    </w:pPr>
    <w:rPr>
      <w:rFonts w:ascii="Times New Roman" w:hAnsi="Times New Roman"/>
      <w:sz w:val="28"/>
      <w:szCs w:val="28"/>
      <w:lang w:eastAsia="ru-RU"/>
    </w:rPr>
  </w:style>
  <w:style w:type="character" w:customStyle="1" w:styleId="22">
    <w:name w:val="Основной текст 2 Знак"/>
    <w:link w:val="21"/>
    <w:uiPriority w:val="99"/>
    <w:locked/>
    <w:rsid w:val="00CE0F8A"/>
    <w:rPr>
      <w:rFonts w:ascii="Times New Roman" w:eastAsia="Times New Roman" w:hAnsi="Times New Roman" w:cs="Times New Roman"/>
      <w:sz w:val="28"/>
      <w:szCs w:val="28"/>
      <w:lang w:val="x-none" w:eastAsia="ru-RU"/>
    </w:rPr>
  </w:style>
  <w:style w:type="paragraph" w:styleId="23">
    <w:name w:val="Body Text Indent 2"/>
    <w:basedOn w:val="a"/>
    <w:link w:val="24"/>
    <w:uiPriority w:val="99"/>
    <w:semiHidden/>
    <w:unhideWhenUsed/>
    <w:rsid w:val="005461E1"/>
    <w:pPr>
      <w:spacing w:after="120" w:line="480" w:lineRule="auto"/>
      <w:ind w:left="360"/>
    </w:pPr>
  </w:style>
  <w:style w:type="character" w:customStyle="1" w:styleId="24">
    <w:name w:val="Основной текст с отступом 2 Знак"/>
    <w:link w:val="23"/>
    <w:uiPriority w:val="99"/>
    <w:semiHidden/>
    <w:locked/>
    <w:rsid w:val="005461E1"/>
    <w:rPr>
      <w:rFonts w:cs="Times New Roman"/>
    </w:rPr>
  </w:style>
  <w:style w:type="table" w:styleId="aa">
    <w:name w:val="Table Grid"/>
    <w:basedOn w:val="a1"/>
    <w:uiPriority w:val="59"/>
    <w:rsid w:val="001B426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65977"/>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765977"/>
    <w:rPr>
      <w:rFonts w:ascii="Tahoma" w:hAnsi="Tahoma" w:cs="Tahoma"/>
      <w:sz w:val="16"/>
      <w:szCs w:val="16"/>
    </w:rPr>
  </w:style>
  <w:style w:type="character" w:customStyle="1" w:styleId="notediv">
    <w:name w:val="notediv"/>
    <w:rsid w:val="00282C4A"/>
    <w:rPr>
      <w:rFonts w:cs="Times New Roman"/>
    </w:rPr>
  </w:style>
  <w:style w:type="paragraph" w:styleId="HTML">
    <w:name w:val="HTML Preformatted"/>
    <w:basedOn w:val="a"/>
    <w:link w:val="HTML0"/>
    <w:uiPriority w:val="99"/>
    <w:semiHidden/>
    <w:unhideWhenUsed/>
    <w:rsid w:val="0074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740B4A"/>
    <w:rPr>
      <w:rFonts w:ascii="Courier New" w:hAnsi="Courier New" w:cs="Courier New"/>
      <w:sz w:val="20"/>
      <w:szCs w:val="20"/>
      <w:lang w:val="x-none" w:eastAsia="ru-RU"/>
    </w:rPr>
  </w:style>
  <w:style w:type="character" w:styleId="ad">
    <w:name w:val="Strong"/>
    <w:uiPriority w:val="22"/>
    <w:qFormat/>
    <w:rsid w:val="00A554A7"/>
    <w:rPr>
      <w:rFonts w:cs="Times New Roman"/>
      <w:b/>
      <w:bCs/>
    </w:rPr>
  </w:style>
  <w:style w:type="paragraph" w:customStyle="1" w:styleId="consnormal">
    <w:name w:val="consnormal"/>
    <w:basedOn w:val="a"/>
    <w:rsid w:val="007365BF"/>
    <w:pPr>
      <w:spacing w:before="100" w:beforeAutospacing="1" w:after="100" w:afterAutospacing="1" w:line="240" w:lineRule="auto"/>
      <w:ind w:left="0" w:firstLine="0"/>
      <w:jc w:val="left"/>
    </w:pPr>
    <w:rPr>
      <w:rFonts w:ascii="Times New Roman" w:hAnsi="Times New Roman"/>
      <w:sz w:val="24"/>
      <w:szCs w:val="24"/>
      <w:lang w:eastAsia="ru-RU"/>
    </w:rPr>
  </w:style>
  <w:style w:type="paragraph" w:customStyle="1" w:styleId="consprim">
    <w:name w:val="consprim"/>
    <w:basedOn w:val="a"/>
    <w:rsid w:val="007365BF"/>
    <w:pPr>
      <w:spacing w:before="100" w:beforeAutospacing="1" w:after="100" w:afterAutospacing="1" w:line="240" w:lineRule="auto"/>
      <w:ind w:left="0" w:firstLine="0"/>
      <w:jc w:val="left"/>
    </w:pPr>
    <w:rPr>
      <w:rFonts w:ascii="Times New Roman" w:hAnsi="Times New Roman"/>
      <w:sz w:val="24"/>
      <w:szCs w:val="24"/>
      <w:lang w:eastAsia="ru-RU"/>
    </w:rPr>
  </w:style>
  <w:style w:type="character" w:customStyle="1" w:styleId="rang-available">
    <w:name w:val="rang-available"/>
    <w:rsid w:val="008A4C4A"/>
    <w:rPr>
      <w:rFonts w:cs="Times New Roman"/>
    </w:rPr>
  </w:style>
  <w:style w:type="character" w:customStyle="1" w:styleId="ntitle">
    <w:name w:val="ntitle"/>
    <w:rsid w:val="00B31EB2"/>
    <w:rPr>
      <w:rFonts w:cs="Times New Roman"/>
    </w:rPr>
  </w:style>
  <w:style w:type="paragraph" w:styleId="ae">
    <w:name w:val="Body Text"/>
    <w:basedOn w:val="a"/>
    <w:link w:val="af"/>
    <w:uiPriority w:val="99"/>
    <w:semiHidden/>
    <w:unhideWhenUsed/>
    <w:rsid w:val="00B44ADF"/>
    <w:pPr>
      <w:spacing w:after="120"/>
    </w:pPr>
  </w:style>
  <w:style w:type="character" w:customStyle="1" w:styleId="af">
    <w:name w:val="Основной текст Знак"/>
    <w:link w:val="ae"/>
    <w:uiPriority w:val="99"/>
    <w:semiHidden/>
    <w:locked/>
    <w:rsid w:val="00B44ADF"/>
    <w:rPr>
      <w:rFonts w:cs="Times New Roman"/>
    </w:rPr>
  </w:style>
  <w:style w:type="paragraph" w:styleId="af0">
    <w:name w:val="TOC Heading"/>
    <w:basedOn w:val="1"/>
    <w:next w:val="a"/>
    <w:uiPriority w:val="39"/>
    <w:unhideWhenUsed/>
    <w:qFormat/>
    <w:rsid w:val="003D4FC3"/>
    <w:pPr>
      <w:spacing w:line="276" w:lineRule="auto"/>
      <w:ind w:left="0" w:firstLine="0"/>
      <w:jc w:val="left"/>
      <w:outlineLvl w:val="9"/>
    </w:pPr>
  </w:style>
  <w:style w:type="paragraph" w:styleId="25">
    <w:name w:val="toc 2"/>
    <w:basedOn w:val="a"/>
    <w:next w:val="a"/>
    <w:autoRedefine/>
    <w:uiPriority w:val="39"/>
    <w:unhideWhenUsed/>
    <w:qFormat/>
    <w:rsid w:val="003D4FC3"/>
    <w:pPr>
      <w:spacing w:after="100" w:line="276" w:lineRule="auto"/>
      <w:ind w:left="220" w:firstLine="0"/>
      <w:jc w:val="left"/>
    </w:pPr>
  </w:style>
  <w:style w:type="paragraph" w:styleId="11">
    <w:name w:val="toc 1"/>
    <w:basedOn w:val="a"/>
    <w:next w:val="a"/>
    <w:autoRedefine/>
    <w:uiPriority w:val="39"/>
    <w:unhideWhenUsed/>
    <w:qFormat/>
    <w:rsid w:val="003D4FC3"/>
    <w:pPr>
      <w:spacing w:after="100" w:line="276" w:lineRule="auto"/>
      <w:ind w:left="0" w:firstLine="0"/>
      <w:jc w:val="left"/>
    </w:pPr>
  </w:style>
  <w:style w:type="paragraph" w:styleId="31">
    <w:name w:val="toc 3"/>
    <w:basedOn w:val="a"/>
    <w:next w:val="a"/>
    <w:autoRedefine/>
    <w:uiPriority w:val="39"/>
    <w:unhideWhenUsed/>
    <w:qFormat/>
    <w:rsid w:val="003D4FC3"/>
    <w:pPr>
      <w:spacing w:after="100" w:line="276" w:lineRule="auto"/>
      <w:ind w:left="44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872">
      <w:marLeft w:val="0"/>
      <w:marRight w:val="0"/>
      <w:marTop w:val="0"/>
      <w:marBottom w:val="0"/>
      <w:divBdr>
        <w:top w:val="none" w:sz="0" w:space="0" w:color="auto"/>
        <w:left w:val="none" w:sz="0" w:space="0" w:color="auto"/>
        <w:bottom w:val="none" w:sz="0" w:space="0" w:color="auto"/>
        <w:right w:val="none" w:sz="0" w:space="0" w:color="auto"/>
      </w:divBdr>
      <w:divsChild>
        <w:div w:id="2039893862">
          <w:marLeft w:val="0"/>
          <w:marRight w:val="0"/>
          <w:marTop w:val="0"/>
          <w:marBottom w:val="0"/>
          <w:divBdr>
            <w:top w:val="none" w:sz="0" w:space="0" w:color="auto"/>
            <w:left w:val="none" w:sz="0" w:space="0" w:color="auto"/>
            <w:bottom w:val="none" w:sz="0" w:space="0" w:color="auto"/>
            <w:right w:val="none" w:sz="0" w:space="0" w:color="auto"/>
          </w:divBdr>
        </w:div>
        <w:div w:id="2039893869">
          <w:marLeft w:val="0"/>
          <w:marRight w:val="0"/>
          <w:marTop w:val="0"/>
          <w:marBottom w:val="0"/>
          <w:divBdr>
            <w:top w:val="none" w:sz="0" w:space="0" w:color="auto"/>
            <w:left w:val="none" w:sz="0" w:space="0" w:color="auto"/>
            <w:bottom w:val="none" w:sz="0" w:space="0" w:color="auto"/>
            <w:right w:val="none" w:sz="0" w:space="0" w:color="auto"/>
          </w:divBdr>
        </w:div>
        <w:div w:id="2039893878">
          <w:marLeft w:val="0"/>
          <w:marRight w:val="0"/>
          <w:marTop w:val="0"/>
          <w:marBottom w:val="0"/>
          <w:divBdr>
            <w:top w:val="none" w:sz="0" w:space="0" w:color="auto"/>
            <w:left w:val="none" w:sz="0" w:space="0" w:color="auto"/>
            <w:bottom w:val="none" w:sz="0" w:space="0" w:color="auto"/>
            <w:right w:val="none" w:sz="0" w:space="0" w:color="auto"/>
          </w:divBdr>
        </w:div>
        <w:div w:id="2039893880">
          <w:marLeft w:val="0"/>
          <w:marRight w:val="0"/>
          <w:marTop w:val="0"/>
          <w:marBottom w:val="0"/>
          <w:divBdr>
            <w:top w:val="none" w:sz="0" w:space="0" w:color="auto"/>
            <w:left w:val="none" w:sz="0" w:space="0" w:color="auto"/>
            <w:bottom w:val="none" w:sz="0" w:space="0" w:color="auto"/>
            <w:right w:val="none" w:sz="0" w:space="0" w:color="auto"/>
          </w:divBdr>
        </w:div>
        <w:div w:id="2039893881">
          <w:marLeft w:val="0"/>
          <w:marRight w:val="0"/>
          <w:marTop w:val="0"/>
          <w:marBottom w:val="0"/>
          <w:divBdr>
            <w:top w:val="none" w:sz="0" w:space="0" w:color="auto"/>
            <w:left w:val="none" w:sz="0" w:space="0" w:color="auto"/>
            <w:bottom w:val="none" w:sz="0" w:space="0" w:color="auto"/>
            <w:right w:val="none" w:sz="0" w:space="0" w:color="auto"/>
          </w:divBdr>
        </w:div>
        <w:div w:id="2039893884">
          <w:marLeft w:val="0"/>
          <w:marRight w:val="0"/>
          <w:marTop w:val="0"/>
          <w:marBottom w:val="0"/>
          <w:divBdr>
            <w:top w:val="none" w:sz="0" w:space="0" w:color="auto"/>
            <w:left w:val="none" w:sz="0" w:space="0" w:color="auto"/>
            <w:bottom w:val="none" w:sz="0" w:space="0" w:color="auto"/>
            <w:right w:val="none" w:sz="0" w:space="0" w:color="auto"/>
          </w:divBdr>
        </w:div>
        <w:div w:id="2039893885">
          <w:marLeft w:val="0"/>
          <w:marRight w:val="0"/>
          <w:marTop w:val="0"/>
          <w:marBottom w:val="0"/>
          <w:divBdr>
            <w:top w:val="none" w:sz="0" w:space="0" w:color="auto"/>
            <w:left w:val="none" w:sz="0" w:space="0" w:color="auto"/>
            <w:bottom w:val="none" w:sz="0" w:space="0" w:color="auto"/>
            <w:right w:val="none" w:sz="0" w:space="0" w:color="auto"/>
          </w:divBdr>
        </w:div>
        <w:div w:id="2039893888">
          <w:marLeft w:val="0"/>
          <w:marRight w:val="0"/>
          <w:marTop w:val="0"/>
          <w:marBottom w:val="0"/>
          <w:divBdr>
            <w:top w:val="none" w:sz="0" w:space="0" w:color="auto"/>
            <w:left w:val="none" w:sz="0" w:space="0" w:color="auto"/>
            <w:bottom w:val="none" w:sz="0" w:space="0" w:color="auto"/>
            <w:right w:val="none" w:sz="0" w:space="0" w:color="auto"/>
          </w:divBdr>
        </w:div>
        <w:div w:id="2039893899">
          <w:marLeft w:val="0"/>
          <w:marRight w:val="0"/>
          <w:marTop w:val="0"/>
          <w:marBottom w:val="0"/>
          <w:divBdr>
            <w:top w:val="none" w:sz="0" w:space="0" w:color="auto"/>
            <w:left w:val="none" w:sz="0" w:space="0" w:color="auto"/>
            <w:bottom w:val="none" w:sz="0" w:space="0" w:color="auto"/>
            <w:right w:val="none" w:sz="0" w:space="0" w:color="auto"/>
          </w:divBdr>
        </w:div>
        <w:div w:id="2039893901">
          <w:marLeft w:val="0"/>
          <w:marRight w:val="0"/>
          <w:marTop w:val="0"/>
          <w:marBottom w:val="0"/>
          <w:divBdr>
            <w:top w:val="none" w:sz="0" w:space="0" w:color="auto"/>
            <w:left w:val="none" w:sz="0" w:space="0" w:color="auto"/>
            <w:bottom w:val="none" w:sz="0" w:space="0" w:color="auto"/>
            <w:right w:val="none" w:sz="0" w:space="0" w:color="auto"/>
          </w:divBdr>
        </w:div>
        <w:div w:id="2039893904">
          <w:marLeft w:val="0"/>
          <w:marRight w:val="0"/>
          <w:marTop w:val="0"/>
          <w:marBottom w:val="0"/>
          <w:divBdr>
            <w:top w:val="none" w:sz="0" w:space="0" w:color="auto"/>
            <w:left w:val="none" w:sz="0" w:space="0" w:color="auto"/>
            <w:bottom w:val="none" w:sz="0" w:space="0" w:color="auto"/>
            <w:right w:val="none" w:sz="0" w:space="0" w:color="auto"/>
          </w:divBdr>
        </w:div>
        <w:div w:id="2039893909">
          <w:marLeft w:val="0"/>
          <w:marRight w:val="0"/>
          <w:marTop w:val="0"/>
          <w:marBottom w:val="0"/>
          <w:divBdr>
            <w:top w:val="none" w:sz="0" w:space="0" w:color="auto"/>
            <w:left w:val="none" w:sz="0" w:space="0" w:color="auto"/>
            <w:bottom w:val="none" w:sz="0" w:space="0" w:color="auto"/>
            <w:right w:val="none" w:sz="0" w:space="0" w:color="auto"/>
          </w:divBdr>
        </w:div>
        <w:div w:id="2039893912">
          <w:marLeft w:val="0"/>
          <w:marRight w:val="0"/>
          <w:marTop w:val="0"/>
          <w:marBottom w:val="0"/>
          <w:divBdr>
            <w:top w:val="none" w:sz="0" w:space="0" w:color="auto"/>
            <w:left w:val="none" w:sz="0" w:space="0" w:color="auto"/>
            <w:bottom w:val="none" w:sz="0" w:space="0" w:color="auto"/>
            <w:right w:val="none" w:sz="0" w:space="0" w:color="auto"/>
          </w:divBdr>
        </w:div>
        <w:div w:id="2039893918">
          <w:marLeft w:val="0"/>
          <w:marRight w:val="0"/>
          <w:marTop w:val="0"/>
          <w:marBottom w:val="0"/>
          <w:divBdr>
            <w:top w:val="none" w:sz="0" w:space="0" w:color="auto"/>
            <w:left w:val="none" w:sz="0" w:space="0" w:color="auto"/>
            <w:bottom w:val="none" w:sz="0" w:space="0" w:color="auto"/>
            <w:right w:val="none" w:sz="0" w:space="0" w:color="auto"/>
          </w:divBdr>
        </w:div>
        <w:div w:id="2039893920">
          <w:marLeft w:val="0"/>
          <w:marRight w:val="0"/>
          <w:marTop w:val="0"/>
          <w:marBottom w:val="0"/>
          <w:divBdr>
            <w:top w:val="none" w:sz="0" w:space="0" w:color="auto"/>
            <w:left w:val="none" w:sz="0" w:space="0" w:color="auto"/>
            <w:bottom w:val="none" w:sz="0" w:space="0" w:color="auto"/>
            <w:right w:val="none" w:sz="0" w:space="0" w:color="auto"/>
          </w:divBdr>
        </w:div>
        <w:div w:id="2039893923">
          <w:marLeft w:val="0"/>
          <w:marRight w:val="0"/>
          <w:marTop w:val="0"/>
          <w:marBottom w:val="0"/>
          <w:divBdr>
            <w:top w:val="none" w:sz="0" w:space="0" w:color="auto"/>
            <w:left w:val="none" w:sz="0" w:space="0" w:color="auto"/>
            <w:bottom w:val="none" w:sz="0" w:space="0" w:color="auto"/>
            <w:right w:val="none" w:sz="0" w:space="0" w:color="auto"/>
          </w:divBdr>
        </w:div>
        <w:div w:id="2039893935">
          <w:marLeft w:val="0"/>
          <w:marRight w:val="0"/>
          <w:marTop w:val="0"/>
          <w:marBottom w:val="0"/>
          <w:divBdr>
            <w:top w:val="none" w:sz="0" w:space="0" w:color="auto"/>
            <w:left w:val="none" w:sz="0" w:space="0" w:color="auto"/>
            <w:bottom w:val="none" w:sz="0" w:space="0" w:color="auto"/>
            <w:right w:val="none" w:sz="0" w:space="0" w:color="auto"/>
          </w:divBdr>
        </w:div>
        <w:div w:id="2039893939">
          <w:marLeft w:val="0"/>
          <w:marRight w:val="0"/>
          <w:marTop w:val="0"/>
          <w:marBottom w:val="0"/>
          <w:divBdr>
            <w:top w:val="none" w:sz="0" w:space="0" w:color="auto"/>
            <w:left w:val="none" w:sz="0" w:space="0" w:color="auto"/>
            <w:bottom w:val="none" w:sz="0" w:space="0" w:color="auto"/>
            <w:right w:val="none" w:sz="0" w:space="0" w:color="auto"/>
          </w:divBdr>
        </w:div>
        <w:div w:id="2039893946">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9893954">
          <w:marLeft w:val="0"/>
          <w:marRight w:val="0"/>
          <w:marTop w:val="0"/>
          <w:marBottom w:val="0"/>
          <w:divBdr>
            <w:top w:val="none" w:sz="0" w:space="0" w:color="auto"/>
            <w:left w:val="none" w:sz="0" w:space="0" w:color="auto"/>
            <w:bottom w:val="none" w:sz="0" w:space="0" w:color="auto"/>
            <w:right w:val="none" w:sz="0" w:space="0" w:color="auto"/>
          </w:divBdr>
        </w:div>
        <w:div w:id="2039893966">
          <w:marLeft w:val="0"/>
          <w:marRight w:val="0"/>
          <w:marTop w:val="0"/>
          <w:marBottom w:val="0"/>
          <w:divBdr>
            <w:top w:val="none" w:sz="0" w:space="0" w:color="auto"/>
            <w:left w:val="none" w:sz="0" w:space="0" w:color="auto"/>
            <w:bottom w:val="none" w:sz="0" w:space="0" w:color="auto"/>
            <w:right w:val="none" w:sz="0" w:space="0" w:color="auto"/>
          </w:divBdr>
        </w:div>
        <w:div w:id="2039893968">
          <w:marLeft w:val="0"/>
          <w:marRight w:val="0"/>
          <w:marTop w:val="0"/>
          <w:marBottom w:val="0"/>
          <w:divBdr>
            <w:top w:val="none" w:sz="0" w:space="0" w:color="auto"/>
            <w:left w:val="none" w:sz="0" w:space="0" w:color="auto"/>
            <w:bottom w:val="none" w:sz="0" w:space="0" w:color="auto"/>
            <w:right w:val="none" w:sz="0" w:space="0" w:color="auto"/>
          </w:divBdr>
        </w:div>
        <w:div w:id="2039893975">
          <w:marLeft w:val="0"/>
          <w:marRight w:val="0"/>
          <w:marTop w:val="0"/>
          <w:marBottom w:val="0"/>
          <w:divBdr>
            <w:top w:val="none" w:sz="0" w:space="0" w:color="auto"/>
            <w:left w:val="none" w:sz="0" w:space="0" w:color="auto"/>
            <w:bottom w:val="none" w:sz="0" w:space="0" w:color="auto"/>
            <w:right w:val="none" w:sz="0" w:space="0" w:color="auto"/>
          </w:divBdr>
        </w:div>
        <w:div w:id="2039893979">
          <w:marLeft w:val="0"/>
          <w:marRight w:val="0"/>
          <w:marTop w:val="0"/>
          <w:marBottom w:val="0"/>
          <w:divBdr>
            <w:top w:val="none" w:sz="0" w:space="0" w:color="auto"/>
            <w:left w:val="none" w:sz="0" w:space="0" w:color="auto"/>
            <w:bottom w:val="none" w:sz="0" w:space="0" w:color="auto"/>
            <w:right w:val="none" w:sz="0" w:space="0" w:color="auto"/>
          </w:divBdr>
        </w:div>
        <w:div w:id="2039893993">
          <w:marLeft w:val="0"/>
          <w:marRight w:val="0"/>
          <w:marTop w:val="0"/>
          <w:marBottom w:val="0"/>
          <w:divBdr>
            <w:top w:val="none" w:sz="0" w:space="0" w:color="auto"/>
            <w:left w:val="none" w:sz="0" w:space="0" w:color="auto"/>
            <w:bottom w:val="none" w:sz="0" w:space="0" w:color="auto"/>
            <w:right w:val="none" w:sz="0" w:space="0" w:color="auto"/>
          </w:divBdr>
        </w:div>
        <w:div w:id="2039894002">
          <w:marLeft w:val="0"/>
          <w:marRight w:val="0"/>
          <w:marTop w:val="0"/>
          <w:marBottom w:val="0"/>
          <w:divBdr>
            <w:top w:val="none" w:sz="0" w:space="0" w:color="auto"/>
            <w:left w:val="none" w:sz="0" w:space="0" w:color="auto"/>
            <w:bottom w:val="none" w:sz="0" w:space="0" w:color="auto"/>
            <w:right w:val="none" w:sz="0" w:space="0" w:color="auto"/>
          </w:divBdr>
        </w:div>
        <w:div w:id="2039894004">
          <w:marLeft w:val="0"/>
          <w:marRight w:val="0"/>
          <w:marTop w:val="0"/>
          <w:marBottom w:val="0"/>
          <w:divBdr>
            <w:top w:val="none" w:sz="0" w:space="0" w:color="auto"/>
            <w:left w:val="none" w:sz="0" w:space="0" w:color="auto"/>
            <w:bottom w:val="none" w:sz="0" w:space="0" w:color="auto"/>
            <w:right w:val="none" w:sz="0" w:space="0" w:color="auto"/>
          </w:divBdr>
        </w:div>
        <w:div w:id="2039894020">
          <w:marLeft w:val="0"/>
          <w:marRight w:val="0"/>
          <w:marTop w:val="0"/>
          <w:marBottom w:val="0"/>
          <w:divBdr>
            <w:top w:val="none" w:sz="0" w:space="0" w:color="auto"/>
            <w:left w:val="none" w:sz="0" w:space="0" w:color="auto"/>
            <w:bottom w:val="none" w:sz="0" w:space="0" w:color="auto"/>
            <w:right w:val="none" w:sz="0" w:space="0" w:color="auto"/>
          </w:divBdr>
        </w:div>
        <w:div w:id="2039894028">
          <w:marLeft w:val="0"/>
          <w:marRight w:val="0"/>
          <w:marTop w:val="0"/>
          <w:marBottom w:val="0"/>
          <w:divBdr>
            <w:top w:val="none" w:sz="0" w:space="0" w:color="auto"/>
            <w:left w:val="none" w:sz="0" w:space="0" w:color="auto"/>
            <w:bottom w:val="none" w:sz="0" w:space="0" w:color="auto"/>
            <w:right w:val="none" w:sz="0" w:space="0" w:color="auto"/>
          </w:divBdr>
        </w:div>
        <w:div w:id="2039894040">
          <w:marLeft w:val="0"/>
          <w:marRight w:val="0"/>
          <w:marTop w:val="0"/>
          <w:marBottom w:val="0"/>
          <w:divBdr>
            <w:top w:val="none" w:sz="0" w:space="0" w:color="auto"/>
            <w:left w:val="none" w:sz="0" w:space="0" w:color="auto"/>
            <w:bottom w:val="none" w:sz="0" w:space="0" w:color="auto"/>
            <w:right w:val="none" w:sz="0" w:space="0" w:color="auto"/>
          </w:divBdr>
        </w:div>
        <w:div w:id="2039894041">
          <w:marLeft w:val="0"/>
          <w:marRight w:val="0"/>
          <w:marTop w:val="0"/>
          <w:marBottom w:val="0"/>
          <w:divBdr>
            <w:top w:val="none" w:sz="0" w:space="0" w:color="auto"/>
            <w:left w:val="none" w:sz="0" w:space="0" w:color="auto"/>
            <w:bottom w:val="none" w:sz="0" w:space="0" w:color="auto"/>
            <w:right w:val="none" w:sz="0" w:space="0" w:color="auto"/>
          </w:divBdr>
        </w:div>
        <w:div w:id="2039894044">
          <w:marLeft w:val="0"/>
          <w:marRight w:val="0"/>
          <w:marTop w:val="0"/>
          <w:marBottom w:val="0"/>
          <w:divBdr>
            <w:top w:val="none" w:sz="0" w:space="0" w:color="auto"/>
            <w:left w:val="none" w:sz="0" w:space="0" w:color="auto"/>
            <w:bottom w:val="none" w:sz="0" w:space="0" w:color="auto"/>
            <w:right w:val="none" w:sz="0" w:space="0" w:color="auto"/>
          </w:divBdr>
        </w:div>
        <w:div w:id="2039894045">
          <w:marLeft w:val="0"/>
          <w:marRight w:val="0"/>
          <w:marTop w:val="0"/>
          <w:marBottom w:val="0"/>
          <w:divBdr>
            <w:top w:val="none" w:sz="0" w:space="0" w:color="auto"/>
            <w:left w:val="none" w:sz="0" w:space="0" w:color="auto"/>
            <w:bottom w:val="none" w:sz="0" w:space="0" w:color="auto"/>
            <w:right w:val="none" w:sz="0" w:space="0" w:color="auto"/>
          </w:divBdr>
        </w:div>
        <w:div w:id="2039894047">
          <w:marLeft w:val="0"/>
          <w:marRight w:val="0"/>
          <w:marTop w:val="0"/>
          <w:marBottom w:val="0"/>
          <w:divBdr>
            <w:top w:val="none" w:sz="0" w:space="0" w:color="auto"/>
            <w:left w:val="none" w:sz="0" w:space="0" w:color="auto"/>
            <w:bottom w:val="none" w:sz="0" w:space="0" w:color="auto"/>
            <w:right w:val="none" w:sz="0" w:space="0" w:color="auto"/>
          </w:divBdr>
        </w:div>
        <w:div w:id="2039894052">
          <w:marLeft w:val="0"/>
          <w:marRight w:val="0"/>
          <w:marTop w:val="0"/>
          <w:marBottom w:val="0"/>
          <w:divBdr>
            <w:top w:val="none" w:sz="0" w:space="0" w:color="auto"/>
            <w:left w:val="none" w:sz="0" w:space="0" w:color="auto"/>
            <w:bottom w:val="none" w:sz="0" w:space="0" w:color="auto"/>
            <w:right w:val="none" w:sz="0" w:space="0" w:color="auto"/>
          </w:divBdr>
        </w:div>
        <w:div w:id="2039894079">
          <w:marLeft w:val="0"/>
          <w:marRight w:val="0"/>
          <w:marTop w:val="0"/>
          <w:marBottom w:val="0"/>
          <w:divBdr>
            <w:top w:val="none" w:sz="0" w:space="0" w:color="auto"/>
            <w:left w:val="none" w:sz="0" w:space="0" w:color="auto"/>
            <w:bottom w:val="none" w:sz="0" w:space="0" w:color="auto"/>
            <w:right w:val="none" w:sz="0" w:space="0" w:color="auto"/>
          </w:divBdr>
        </w:div>
        <w:div w:id="2039894090">
          <w:marLeft w:val="0"/>
          <w:marRight w:val="0"/>
          <w:marTop w:val="0"/>
          <w:marBottom w:val="0"/>
          <w:divBdr>
            <w:top w:val="none" w:sz="0" w:space="0" w:color="auto"/>
            <w:left w:val="none" w:sz="0" w:space="0" w:color="auto"/>
            <w:bottom w:val="none" w:sz="0" w:space="0" w:color="auto"/>
            <w:right w:val="none" w:sz="0" w:space="0" w:color="auto"/>
          </w:divBdr>
        </w:div>
        <w:div w:id="2039894091">
          <w:marLeft w:val="0"/>
          <w:marRight w:val="0"/>
          <w:marTop w:val="0"/>
          <w:marBottom w:val="0"/>
          <w:divBdr>
            <w:top w:val="none" w:sz="0" w:space="0" w:color="auto"/>
            <w:left w:val="none" w:sz="0" w:space="0" w:color="auto"/>
            <w:bottom w:val="none" w:sz="0" w:space="0" w:color="auto"/>
            <w:right w:val="none" w:sz="0" w:space="0" w:color="auto"/>
          </w:divBdr>
        </w:div>
        <w:div w:id="2039894092">
          <w:marLeft w:val="0"/>
          <w:marRight w:val="0"/>
          <w:marTop w:val="0"/>
          <w:marBottom w:val="0"/>
          <w:divBdr>
            <w:top w:val="none" w:sz="0" w:space="0" w:color="auto"/>
            <w:left w:val="none" w:sz="0" w:space="0" w:color="auto"/>
            <w:bottom w:val="none" w:sz="0" w:space="0" w:color="auto"/>
            <w:right w:val="none" w:sz="0" w:space="0" w:color="auto"/>
          </w:divBdr>
        </w:div>
        <w:div w:id="2039894098">
          <w:marLeft w:val="0"/>
          <w:marRight w:val="0"/>
          <w:marTop w:val="0"/>
          <w:marBottom w:val="0"/>
          <w:divBdr>
            <w:top w:val="none" w:sz="0" w:space="0" w:color="auto"/>
            <w:left w:val="none" w:sz="0" w:space="0" w:color="auto"/>
            <w:bottom w:val="none" w:sz="0" w:space="0" w:color="auto"/>
            <w:right w:val="none" w:sz="0" w:space="0" w:color="auto"/>
          </w:divBdr>
        </w:div>
        <w:div w:id="2039894102">
          <w:marLeft w:val="0"/>
          <w:marRight w:val="0"/>
          <w:marTop w:val="0"/>
          <w:marBottom w:val="0"/>
          <w:divBdr>
            <w:top w:val="none" w:sz="0" w:space="0" w:color="auto"/>
            <w:left w:val="none" w:sz="0" w:space="0" w:color="auto"/>
            <w:bottom w:val="none" w:sz="0" w:space="0" w:color="auto"/>
            <w:right w:val="none" w:sz="0" w:space="0" w:color="auto"/>
          </w:divBdr>
        </w:div>
        <w:div w:id="2039894104">
          <w:marLeft w:val="0"/>
          <w:marRight w:val="0"/>
          <w:marTop w:val="0"/>
          <w:marBottom w:val="0"/>
          <w:divBdr>
            <w:top w:val="none" w:sz="0" w:space="0" w:color="auto"/>
            <w:left w:val="none" w:sz="0" w:space="0" w:color="auto"/>
            <w:bottom w:val="none" w:sz="0" w:space="0" w:color="auto"/>
            <w:right w:val="none" w:sz="0" w:space="0" w:color="auto"/>
          </w:divBdr>
        </w:div>
        <w:div w:id="2039894112">
          <w:marLeft w:val="0"/>
          <w:marRight w:val="0"/>
          <w:marTop w:val="0"/>
          <w:marBottom w:val="0"/>
          <w:divBdr>
            <w:top w:val="none" w:sz="0" w:space="0" w:color="auto"/>
            <w:left w:val="none" w:sz="0" w:space="0" w:color="auto"/>
            <w:bottom w:val="none" w:sz="0" w:space="0" w:color="auto"/>
            <w:right w:val="none" w:sz="0" w:space="0" w:color="auto"/>
          </w:divBdr>
        </w:div>
        <w:div w:id="2039894126">
          <w:marLeft w:val="0"/>
          <w:marRight w:val="0"/>
          <w:marTop w:val="0"/>
          <w:marBottom w:val="0"/>
          <w:divBdr>
            <w:top w:val="none" w:sz="0" w:space="0" w:color="auto"/>
            <w:left w:val="none" w:sz="0" w:space="0" w:color="auto"/>
            <w:bottom w:val="none" w:sz="0" w:space="0" w:color="auto"/>
            <w:right w:val="none" w:sz="0" w:space="0" w:color="auto"/>
          </w:divBdr>
        </w:div>
        <w:div w:id="2039894129">
          <w:marLeft w:val="0"/>
          <w:marRight w:val="0"/>
          <w:marTop w:val="0"/>
          <w:marBottom w:val="0"/>
          <w:divBdr>
            <w:top w:val="none" w:sz="0" w:space="0" w:color="auto"/>
            <w:left w:val="none" w:sz="0" w:space="0" w:color="auto"/>
            <w:bottom w:val="none" w:sz="0" w:space="0" w:color="auto"/>
            <w:right w:val="none" w:sz="0" w:space="0" w:color="auto"/>
          </w:divBdr>
        </w:div>
        <w:div w:id="2039894132">
          <w:marLeft w:val="0"/>
          <w:marRight w:val="0"/>
          <w:marTop w:val="0"/>
          <w:marBottom w:val="0"/>
          <w:divBdr>
            <w:top w:val="none" w:sz="0" w:space="0" w:color="auto"/>
            <w:left w:val="none" w:sz="0" w:space="0" w:color="auto"/>
            <w:bottom w:val="none" w:sz="0" w:space="0" w:color="auto"/>
            <w:right w:val="none" w:sz="0" w:space="0" w:color="auto"/>
          </w:divBdr>
        </w:div>
        <w:div w:id="2039894133">
          <w:marLeft w:val="0"/>
          <w:marRight w:val="0"/>
          <w:marTop w:val="0"/>
          <w:marBottom w:val="0"/>
          <w:divBdr>
            <w:top w:val="none" w:sz="0" w:space="0" w:color="auto"/>
            <w:left w:val="none" w:sz="0" w:space="0" w:color="auto"/>
            <w:bottom w:val="none" w:sz="0" w:space="0" w:color="auto"/>
            <w:right w:val="none" w:sz="0" w:space="0" w:color="auto"/>
          </w:divBdr>
        </w:div>
        <w:div w:id="2039894141">
          <w:marLeft w:val="0"/>
          <w:marRight w:val="0"/>
          <w:marTop w:val="0"/>
          <w:marBottom w:val="0"/>
          <w:divBdr>
            <w:top w:val="none" w:sz="0" w:space="0" w:color="auto"/>
            <w:left w:val="none" w:sz="0" w:space="0" w:color="auto"/>
            <w:bottom w:val="none" w:sz="0" w:space="0" w:color="auto"/>
            <w:right w:val="none" w:sz="0" w:space="0" w:color="auto"/>
          </w:divBdr>
        </w:div>
        <w:div w:id="2039894164">
          <w:marLeft w:val="0"/>
          <w:marRight w:val="0"/>
          <w:marTop w:val="0"/>
          <w:marBottom w:val="0"/>
          <w:divBdr>
            <w:top w:val="none" w:sz="0" w:space="0" w:color="auto"/>
            <w:left w:val="none" w:sz="0" w:space="0" w:color="auto"/>
            <w:bottom w:val="none" w:sz="0" w:space="0" w:color="auto"/>
            <w:right w:val="none" w:sz="0" w:space="0" w:color="auto"/>
          </w:divBdr>
        </w:div>
        <w:div w:id="2039894171">
          <w:marLeft w:val="0"/>
          <w:marRight w:val="0"/>
          <w:marTop w:val="0"/>
          <w:marBottom w:val="0"/>
          <w:divBdr>
            <w:top w:val="none" w:sz="0" w:space="0" w:color="auto"/>
            <w:left w:val="none" w:sz="0" w:space="0" w:color="auto"/>
            <w:bottom w:val="none" w:sz="0" w:space="0" w:color="auto"/>
            <w:right w:val="none" w:sz="0" w:space="0" w:color="auto"/>
          </w:divBdr>
        </w:div>
        <w:div w:id="2039894178">
          <w:marLeft w:val="0"/>
          <w:marRight w:val="0"/>
          <w:marTop w:val="0"/>
          <w:marBottom w:val="0"/>
          <w:divBdr>
            <w:top w:val="none" w:sz="0" w:space="0" w:color="auto"/>
            <w:left w:val="none" w:sz="0" w:space="0" w:color="auto"/>
            <w:bottom w:val="none" w:sz="0" w:space="0" w:color="auto"/>
            <w:right w:val="none" w:sz="0" w:space="0" w:color="auto"/>
          </w:divBdr>
        </w:div>
        <w:div w:id="2039894185">
          <w:marLeft w:val="0"/>
          <w:marRight w:val="0"/>
          <w:marTop w:val="0"/>
          <w:marBottom w:val="0"/>
          <w:divBdr>
            <w:top w:val="none" w:sz="0" w:space="0" w:color="auto"/>
            <w:left w:val="none" w:sz="0" w:space="0" w:color="auto"/>
            <w:bottom w:val="none" w:sz="0" w:space="0" w:color="auto"/>
            <w:right w:val="none" w:sz="0" w:space="0" w:color="auto"/>
          </w:divBdr>
        </w:div>
        <w:div w:id="2039894191">
          <w:marLeft w:val="0"/>
          <w:marRight w:val="0"/>
          <w:marTop w:val="0"/>
          <w:marBottom w:val="0"/>
          <w:divBdr>
            <w:top w:val="none" w:sz="0" w:space="0" w:color="auto"/>
            <w:left w:val="none" w:sz="0" w:space="0" w:color="auto"/>
            <w:bottom w:val="none" w:sz="0" w:space="0" w:color="auto"/>
            <w:right w:val="none" w:sz="0" w:space="0" w:color="auto"/>
          </w:divBdr>
        </w:div>
        <w:div w:id="2039894196">
          <w:marLeft w:val="0"/>
          <w:marRight w:val="0"/>
          <w:marTop w:val="0"/>
          <w:marBottom w:val="0"/>
          <w:divBdr>
            <w:top w:val="none" w:sz="0" w:space="0" w:color="auto"/>
            <w:left w:val="none" w:sz="0" w:space="0" w:color="auto"/>
            <w:bottom w:val="none" w:sz="0" w:space="0" w:color="auto"/>
            <w:right w:val="none" w:sz="0" w:space="0" w:color="auto"/>
          </w:divBdr>
        </w:div>
        <w:div w:id="2039894202">
          <w:marLeft w:val="0"/>
          <w:marRight w:val="0"/>
          <w:marTop w:val="0"/>
          <w:marBottom w:val="0"/>
          <w:divBdr>
            <w:top w:val="none" w:sz="0" w:space="0" w:color="auto"/>
            <w:left w:val="none" w:sz="0" w:space="0" w:color="auto"/>
            <w:bottom w:val="none" w:sz="0" w:space="0" w:color="auto"/>
            <w:right w:val="none" w:sz="0" w:space="0" w:color="auto"/>
          </w:divBdr>
        </w:div>
        <w:div w:id="2039894207">
          <w:marLeft w:val="0"/>
          <w:marRight w:val="0"/>
          <w:marTop w:val="0"/>
          <w:marBottom w:val="0"/>
          <w:divBdr>
            <w:top w:val="none" w:sz="0" w:space="0" w:color="auto"/>
            <w:left w:val="none" w:sz="0" w:space="0" w:color="auto"/>
            <w:bottom w:val="none" w:sz="0" w:space="0" w:color="auto"/>
            <w:right w:val="none" w:sz="0" w:space="0" w:color="auto"/>
          </w:divBdr>
        </w:div>
        <w:div w:id="2039894217">
          <w:marLeft w:val="0"/>
          <w:marRight w:val="0"/>
          <w:marTop w:val="0"/>
          <w:marBottom w:val="0"/>
          <w:divBdr>
            <w:top w:val="none" w:sz="0" w:space="0" w:color="auto"/>
            <w:left w:val="none" w:sz="0" w:space="0" w:color="auto"/>
            <w:bottom w:val="none" w:sz="0" w:space="0" w:color="auto"/>
            <w:right w:val="none" w:sz="0" w:space="0" w:color="auto"/>
          </w:divBdr>
        </w:div>
        <w:div w:id="2039894218">
          <w:marLeft w:val="0"/>
          <w:marRight w:val="0"/>
          <w:marTop w:val="0"/>
          <w:marBottom w:val="0"/>
          <w:divBdr>
            <w:top w:val="none" w:sz="0" w:space="0" w:color="auto"/>
            <w:left w:val="none" w:sz="0" w:space="0" w:color="auto"/>
            <w:bottom w:val="none" w:sz="0" w:space="0" w:color="auto"/>
            <w:right w:val="none" w:sz="0" w:space="0" w:color="auto"/>
          </w:divBdr>
        </w:div>
        <w:div w:id="2039894221">
          <w:marLeft w:val="0"/>
          <w:marRight w:val="0"/>
          <w:marTop w:val="0"/>
          <w:marBottom w:val="0"/>
          <w:divBdr>
            <w:top w:val="none" w:sz="0" w:space="0" w:color="auto"/>
            <w:left w:val="none" w:sz="0" w:space="0" w:color="auto"/>
            <w:bottom w:val="none" w:sz="0" w:space="0" w:color="auto"/>
            <w:right w:val="none" w:sz="0" w:space="0" w:color="auto"/>
          </w:divBdr>
        </w:div>
        <w:div w:id="2039894229">
          <w:marLeft w:val="0"/>
          <w:marRight w:val="0"/>
          <w:marTop w:val="0"/>
          <w:marBottom w:val="0"/>
          <w:divBdr>
            <w:top w:val="none" w:sz="0" w:space="0" w:color="auto"/>
            <w:left w:val="none" w:sz="0" w:space="0" w:color="auto"/>
            <w:bottom w:val="none" w:sz="0" w:space="0" w:color="auto"/>
            <w:right w:val="none" w:sz="0" w:space="0" w:color="auto"/>
          </w:divBdr>
        </w:div>
        <w:div w:id="2039894233">
          <w:marLeft w:val="0"/>
          <w:marRight w:val="0"/>
          <w:marTop w:val="0"/>
          <w:marBottom w:val="0"/>
          <w:divBdr>
            <w:top w:val="none" w:sz="0" w:space="0" w:color="auto"/>
            <w:left w:val="none" w:sz="0" w:space="0" w:color="auto"/>
            <w:bottom w:val="none" w:sz="0" w:space="0" w:color="auto"/>
            <w:right w:val="none" w:sz="0" w:space="0" w:color="auto"/>
          </w:divBdr>
        </w:div>
        <w:div w:id="2039894235">
          <w:marLeft w:val="0"/>
          <w:marRight w:val="0"/>
          <w:marTop w:val="0"/>
          <w:marBottom w:val="0"/>
          <w:divBdr>
            <w:top w:val="none" w:sz="0" w:space="0" w:color="auto"/>
            <w:left w:val="none" w:sz="0" w:space="0" w:color="auto"/>
            <w:bottom w:val="none" w:sz="0" w:space="0" w:color="auto"/>
            <w:right w:val="none" w:sz="0" w:space="0" w:color="auto"/>
          </w:divBdr>
        </w:div>
        <w:div w:id="2039894238">
          <w:marLeft w:val="0"/>
          <w:marRight w:val="0"/>
          <w:marTop w:val="0"/>
          <w:marBottom w:val="0"/>
          <w:divBdr>
            <w:top w:val="none" w:sz="0" w:space="0" w:color="auto"/>
            <w:left w:val="none" w:sz="0" w:space="0" w:color="auto"/>
            <w:bottom w:val="none" w:sz="0" w:space="0" w:color="auto"/>
            <w:right w:val="none" w:sz="0" w:space="0" w:color="auto"/>
          </w:divBdr>
        </w:div>
        <w:div w:id="2039894239">
          <w:marLeft w:val="0"/>
          <w:marRight w:val="0"/>
          <w:marTop w:val="0"/>
          <w:marBottom w:val="0"/>
          <w:divBdr>
            <w:top w:val="none" w:sz="0" w:space="0" w:color="auto"/>
            <w:left w:val="none" w:sz="0" w:space="0" w:color="auto"/>
            <w:bottom w:val="none" w:sz="0" w:space="0" w:color="auto"/>
            <w:right w:val="none" w:sz="0" w:space="0" w:color="auto"/>
          </w:divBdr>
        </w:div>
        <w:div w:id="2039894250">
          <w:marLeft w:val="0"/>
          <w:marRight w:val="0"/>
          <w:marTop w:val="0"/>
          <w:marBottom w:val="0"/>
          <w:divBdr>
            <w:top w:val="none" w:sz="0" w:space="0" w:color="auto"/>
            <w:left w:val="none" w:sz="0" w:space="0" w:color="auto"/>
            <w:bottom w:val="none" w:sz="0" w:space="0" w:color="auto"/>
            <w:right w:val="none" w:sz="0" w:space="0" w:color="auto"/>
          </w:divBdr>
        </w:div>
        <w:div w:id="2039894255">
          <w:marLeft w:val="0"/>
          <w:marRight w:val="0"/>
          <w:marTop w:val="0"/>
          <w:marBottom w:val="0"/>
          <w:divBdr>
            <w:top w:val="none" w:sz="0" w:space="0" w:color="auto"/>
            <w:left w:val="none" w:sz="0" w:space="0" w:color="auto"/>
            <w:bottom w:val="none" w:sz="0" w:space="0" w:color="auto"/>
            <w:right w:val="none" w:sz="0" w:space="0" w:color="auto"/>
          </w:divBdr>
        </w:div>
        <w:div w:id="2039894269">
          <w:marLeft w:val="0"/>
          <w:marRight w:val="0"/>
          <w:marTop w:val="0"/>
          <w:marBottom w:val="0"/>
          <w:divBdr>
            <w:top w:val="none" w:sz="0" w:space="0" w:color="auto"/>
            <w:left w:val="none" w:sz="0" w:space="0" w:color="auto"/>
            <w:bottom w:val="none" w:sz="0" w:space="0" w:color="auto"/>
            <w:right w:val="none" w:sz="0" w:space="0" w:color="auto"/>
          </w:divBdr>
        </w:div>
        <w:div w:id="2039894270">
          <w:marLeft w:val="0"/>
          <w:marRight w:val="0"/>
          <w:marTop w:val="0"/>
          <w:marBottom w:val="0"/>
          <w:divBdr>
            <w:top w:val="none" w:sz="0" w:space="0" w:color="auto"/>
            <w:left w:val="none" w:sz="0" w:space="0" w:color="auto"/>
            <w:bottom w:val="none" w:sz="0" w:space="0" w:color="auto"/>
            <w:right w:val="none" w:sz="0" w:space="0" w:color="auto"/>
          </w:divBdr>
        </w:div>
        <w:div w:id="2039894280">
          <w:marLeft w:val="0"/>
          <w:marRight w:val="0"/>
          <w:marTop w:val="0"/>
          <w:marBottom w:val="0"/>
          <w:divBdr>
            <w:top w:val="none" w:sz="0" w:space="0" w:color="auto"/>
            <w:left w:val="none" w:sz="0" w:space="0" w:color="auto"/>
            <w:bottom w:val="none" w:sz="0" w:space="0" w:color="auto"/>
            <w:right w:val="none" w:sz="0" w:space="0" w:color="auto"/>
          </w:divBdr>
        </w:div>
        <w:div w:id="2039894295">
          <w:marLeft w:val="0"/>
          <w:marRight w:val="0"/>
          <w:marTop w:val="0"/>
          <w:marBottom w:val="0"/>
          <w:divBdr>
            <w:top w:val="none" w:sz="0" w:space="0" w:color="auto"/>
            <w:left w:val="none" w:sz="0" w:space="0" w:color="auto"/>
            <w:bottom w:val="none" w:sz="0" w:space="0" w:color="auto"/>
            <w:right w:val="none" w:sz="0" w:space="0" w:color="auto"/>
          </w:divBdr>
        </w:div>
        <w:div w:id="2039894298">
          <w:marLeft w:val="0"/>
          <w:marRight w:val="0"/>
          <w:marTop w:val="0"/>
          <w:marBottom w:val="0"/>
          <w:divBdr>
            <w:top w:val="none" w:sz="0" w:space="0" w:color="auto"/>
            <w:left w:val="none" w:sz="0" w:space="0" w:color="auto"/>
            <w:bottom w:val="none" w:sz="0" w:space="0" w:color="auto"/>
            <w:right w:val="none" w:sz="0" w:space="0" w:color="auto"/>
          </w:divBdr>
        </w:div>
      </w:divsChild>
    </w:div>
    <w:div w:id="2039893928">
      <w:marLeft w:val="0"/>
      <w:marRight w:val="0"/>
      <w:marTop w:val="0"/>
      <w:marBottom w:val="0"/>
      <w:divBdr>
        <w:top w:val="none" w:sz="0" w:space="0" w:color="auto"/>
        <w:left w:val="none" w:sz="0" w:space="0" w:color="auto"/>
        <w:bottom w:val="none" w:sz="0" w:space="0" w:color="auto"/>
        <w:right w:val="none" w:sz="0" w:space="0" w:color="auto"/>
      </w:divBdr>
    </w:div>
    <w:div w:id="2039893953">
      <w:marLeft w:val="0"/>
      <w:marRight w:val="0"/>
      <w:marTop w:val="0"/>
      <w:marBottom w:val="0"/>
      <w:divBdr>
        <w:top w:val="none" w:sz="0" w:space="0" w:color="auto"/>
        <w:left w:val="none" w:sz="0" w:space="0" w:color="auto"/>
        <w:bottom w:val="none" w:sz="0" w:space="0" w:color="auto"/>
        <w:right w:val="none" w:sz="0" w:space="0" w:color="auto"/>
      </w:divBdr>
      <w:divsChild>
        <w:div w:id="2039893922">
          <w:marLeft w:val="0"/>
          <w:marRight w:val="0"/>
          <w:marTop w:val="0"/>
          <w:marBottom w:val="0"/>
          <w:divBdr>
            <w:top w:val="none" w:sz="0" w:space="0" w:color="auto"/>
            <w:left w:val="none" w:sz="0" w:space="0" w:color="auto"/>
            <w:bottom w:val="none" w:sz="0" w:space="0" w:color="auto"/>
            <w:right w:val="none" w:sz="0" w:space="0" w:color="auto"/>
          </w:divBdr>
        </w:div>
      </w:divsChild>
    </w:div>
    <w:div w:id="2039893960">
      <w:marLeft w:val="0"/>
      <w:marRight w:val="0"/>
      <w:marTop w:val="0"/>
      <w:marBottom w:val="0"/>
      <w:divBdr>
        <w:top w:val="none" w:sz="0" w:space="0" w:color="auto"/>
        <w:left w:val="none" w:sz="0" w:space="0" w:color="auto"/>
        <w:bottom w:val="none" w:sz="0" w:space="0" w:color="auto"/>
        <w:right w:val="none" w:sz="0" w:space="0" w:color="auto"/>
      </w:divBdr>
    </w:div>
    <w:div w:id="2039893972">
      <w:marLeft w:val="0"/>
      <w:marRight w:val="0"/>
      <w:marTop w:val="0"/>
      <w:marBottom w:val="0"/>
      <w:divBdr>
        <w:top w:val="none" w:sz="0" w:space="0" w:color="auto"/>
        <w:left w:val="none" w:sz="0" w:space="0" w:color="auto"/>
        <w:bottom w:val="none" w:sz="0" w:space="0" w:color="auto"/>
        <w:right w:val="none" w:sz="0" w:space="0" w:color="auto"/>
      </w:divBdr>
    </w:div>
    <w:div w:id="2039893988">
      <w:marLeft w:val="0"/>
      <w:marRight w:val="0"/>
      <w:marTop w:val="0"/>
      <w:marBottom w:val="0"/>
      <w:divBdr>
        <w:top w:val="none" w:sz="0" w:space="0" w:color="auto"/>
        <w:left w:val="none" w:sz="0" w:space="0" w:color="auto"/>
        <w:bottom w:val="none" w:sz="0" w:space="0" w:color="auto"/>
        <w:right w:val="none" w:sz="0" w:space="0" w:color="auto"/>
      </w:divBdr>
    </w:div>
    <w:div w:id="2039894016">
      <w:marLeft w:val="0"/>
      <w:marRight w:val="0"/>
      <w:marTop w:val="0"/>
      <w:marBottom w:val="0"/>
      <w:divBdr>
        <w:top w:val="none" w:sz="0" w:space="0" w:color="auto"/>
        <w:left w:val="none" w:sz="0" w:space="0" w:color="auto"/>
        <w:bottom w:val="none" w:sz="0" w:space="0" w:color="auto"/>
        <w:right w:val="none" w:sz="0" w:space="0" w:color="auto"/>
      </w:divBdr>
    </w:div>
    <w:div w:id="2039894024">
      <w:marLeft w:val="0"/>
      <w:marRight w:val="0"/>
      <w:marTop w:val="0"/>
      <w:marBottom w:val="0"/>
      <w:divBdr>
        <w:top w:val="none" w:sz="0" w:space="0" w:color="auto"/>
        <w:left w:val="none" w:sz="0" w:space="0" w:color="auto"/>
        <w:bottom w:val="none" w:sz="0" w:space="0" w:color="auto"/>
        <w:right w:val="none" w:sz="0" w:space="0" w:color="auto"/>
      </w:divBdr>
    </w:div>
    <w:div w:id="2039894036">
      <w:marLeft w:val="0"/>
      <w:marRight w:val="0"/>
      <w:marTop w:val="0"/>
      <w:marBottom w:val="0"/>
      <w:divBdr>
        <w:top w:val="none" w:sz="0" w:space="0" w:color="auto"/>
        <w:left w:val="none" w:sz="0" w:space="0" w:color="auto"/>
        <w:bottom w:val="none" w:sz="0" w:space="0" w:color="auto"/>
        <w:right w:val="none" w:sz="0" w:space="0" w:color="auto"/>
      </w:divBdr>
      <w:divsChild>
        <w:div w:id="2039893859">
          <w:marLeft w:val="0"/>
          <w:marRight w:val="0"/>
          <w:marTop w:val="0"/>
          <w:marBottom w:val="0"/>
          <w:divBdr>
            <w:top w:val="none" w:sz="0" w:space="0" w:color="auto"/>
            <w:left w:val="none" w:sz="0" w:space="0" w:color="auto"/>
            <w:bottom w:val="none" w:sz="0" w:space="0" w:color="auto"/>
            <w:right w:val="none" w:sz="0" w:space="0" w:color="auto"/>
          </w:divBdr>
        </w:div>
        <w:div w:id="2039893867">
          <w:marLeft w:val="0"/>
          <w:marRight w:val="0"/>
          <w:marTop w:val="0"/>
          <w:marBottom w:val="0"/>
          <w:divBdr>
            <w:top w:val="none" w:sz="0" w:space="0" w:color="auto"/>
            <w:left w:val="none" w:sz="0" w:space="0" w:color="auto"/>
            <w:bottom w:val="none" w:sz="0" w:space="0" w:color="auto"/>
            <w:right w:val="none" w:sz="0" w:space="0" w:color="auto"/>
          </w:divBdr>
        </w:div>
        <w:div w:id="2039893875">
          <w:marLeft w:val="0"/>
          <w:marRight w:val="0"/>
          <w:marTop w:val="0"/>
          <w:marBottom w:val="0"/>
          <w:divBdr>
            <w:top w:val="none" w:sz="0" w:space="0" w:color="auto"/>
            <w:left w:val="none" w:sz="0" w:space="0" w:color="auto"/>
            <w:bottom w:val="none" w:sz="0" w:space="0" w:color="auto"/>
            <w:right w:val="none" w:sz="0" w:space="0" w:color="auto"/>
          </w:divBdr>
        </w:div>
        <w:div w:id="2039893882">
          <w:marLeft w:val="0"/>
          <w:marRight w:val="0"/>
          <w:marTop w:val="0"/>
          <w:marBottom w:val="0"/>
          <w:divBdr>
            <w:top w:val="none" w:sz="0" w:space="0" w:color="auto"/>
            <w:left w:val="none" w:sz="0" w:space="0" w:color="auto"/>
            <w:bottom w:val="none" w:sz="0" w:space="0" w:color="auto"/>
            <w:right w:val="none" w:sz="0" w:space="0" w:color="auto"/>
          </w:divBdr>
        </w:div>
        <w:div w:id="2039893916">
          <w:marLeft w:val="0"/>
          <w:marRight w:val="0"/>
          <w:marTop w:val="0"/>
          <w:marBottom w:val="0"/>
          <w:divBdr>
            <w:top w:val="none" w:sz="0" w:space="0" w:color="auto"/>
            <w:left w:val="none" w:sz="0" w:space="0" w:color="auto"/>
            <w:bottom w:val="none" w:sz="0" w:space="0" w:color="auto"/>
            <w:right w:val="none" w:sz="0" w:space="0" w:color="auto"/>
          </w:divBdr>
        </w:div>
        <w:div w:id="2039893930">
          <w:marLeft w:val="0"/>
          <w:marRight w:val="0"/>
          <w:marTop w:val="0"/>
          <w:marBottom w:val="0"/>
          <w:divBdr>
            <w:top w:val="none" w:sz="0" w:space="0" w:color="auto"/>
            <w:left w:val="none" w:sz="0" w:space="0" w:color="auto"/>
            <w:bottom w:val="none" w:sz="0" w:space="0" w:color="auto"/>
            <w:right w:val="none" w:sz="0" w:space="0" w:color="auto"/>
          </w:divBdr>
        </w:div>
        <w:div w:id="2039893934">
          <w:marLeft w:val="0"/>
          <w:marRight w:val="0"/>
          <w:marTop w:val="0"/>
          <w:marBottom w:val="0"/>
          <w:divBdr>
            <w:top w:val="none" w:sz="0" w:space="0" w:color="auto"/>
            <w:left w:val="none" w:sz="0" w:space="0" w:color="auto"/>
            <w:bottom w:val="none" w:sz="0" w:space="0" w:color="auto"/>
            <w:right w:val="none" w:sz="0" w:space="0" w:color="auto"/>
          </w:divBdr>
        </w:div>
        <w:div w:id="2039893936">
          <w:marLeft w:val="0"/>
          <w:marRight w:val="0"/>
          <w:marTop w:val="0"/>
          <w:marBottom w:val="0"/>
          <w:divBdr>
            <w:top w:val="none" w:sz="0" w:space="0" w:color="auto"/>
            <w:left w:val="none" w:sz="0" w:space="0" w:color="auto"/>
            <w:bottom w:val="none" w:sz="0" w:space="0" w:color="auto"/>
            <w:right w:val="none" w:sz="0" w:space="0" w:color="auto"/>
          </w:divBdr>
        </w:div>
        <w:div w:id="2039893947">
          <w:marLeft w:val="0"/>
          <w:marRight w:val="0"/>
          <w:marTop w:val="0"/>
          <w:marBottom w:val="0"/>
          <w:divBdr>
            <w:top w:val="none" w:sz="0" w:space="0" w:color="auto"/>
            <w:left w:val="none" w:sz="0" w:space="0" w:color="auto"/>
            <w:bottom w:val="none" w:sz="0" w:space="0" w:color="auto"/>
            <w:right w:val="none" w:sz="0" w:space="0" w:color="auto"/>
          </w:divBdr>
        </w:div>
        <w:div w:id="2039893984">
          <w:marLeft w:val="0"/>
          <w:marRight w:val="0"/>
          <w:marTop w:val="0"/>
          <w:marBottom w:val="0"/>
          <w:divBdr>
            <w:top w:val="none" w:sz="0" w:space="0" w:color="auto"/>
            <w:left w:val="none" w:sz="0" w:space="0" w:color="auto"/>
            <w:bottom w:val="none" w:sz="0" w:space="0" w:color="auto"/>
            <w:right w:val="none" w:sz="0" w:space="0" w:color="auto"/>
          </w:divBdr>
        </w:div>
        <w:div w:id="2039893996">
          <w:marLeft w:val="0"/>
          <w:marRight w:val="0"/>
          <w:marTop w:val="0"/>
          <w:marBottom w:val="0"/>
          <w:divBdr>
            <w:top w:val="none" w:sz="0" w:space="0" w:color="auto"/>
            <w:left w:val="none" w:sz="0" w:space="0" w:color="auto"/>
            <w:bottom w:val="none" w:sz="0" w:space="0" w:color="auto"/>
            <w:right w:val="none" w:sz="0" w:space="0" w:color="auto"/>
          </w:divBdr>
        </w:div>
        <w:div w:id="2039893997">
          <w:marLeft w:val="0"/>
          <w:marRight w:val="0"/>
          <w:marTop w:val="0"/>
          <w:marBottom w:val="0"/>
          <w:divBdr>
            <w:top w:val="none" w:sz="0" w:space="0" w:color="auto"/>
            <w:left w:val="none" w:sz="0" w:space="0" w:color="auto"/>
            <w:bottom w:val="none" w:sz="0" w:space="0" w:color="auto"/>
            <w:right w:val="none" w:sz="0" w:space="0" w:color="auto"/>
          </w:divBdr>
        </w:div>
        <w:div w:id="2039894008">
          <w:marLeft w:val="0"/>
          <w:marRight w:val="0"/>
          <w:marTop w:val="0"/>
          <w:marBottom w:val="0"/>
          <w:divBdr>
            <w:top w:val="none" w:sz="0" w:space="0" w:color="auto"/>
            <w:left w:val="none" w:sz="0" w:space="0" w:color="auto"/>
            <w:bottom w:val="none" w:sz="0" w:space="0" w:color="auto"/>
            <w:right w:val="none" w:sz="0" w:space="0" w:color="auto"/>
          </w:divBdr>
        </w:div>
        <w:div w:id="2039894013">
          <w:marLeft w:val="0"/>
          <w:marRight w:val="0"/>
          <w:marTop w:val="0"/>
          <w:marBottom w:val="0"/>
          <w:divBdr>
            <w:top w:val="none" w:sz="0" w:space="0" w:color="auto"/>
            <w:left w:val="none" w:sz="0" w:space="0" w:color="auto"/>
            <w:bottom w:val="none" w:sz="0" w:space="0" w:color="auto"/>
            <w:right w:val="none" w:sz="0" w:space="0" w:color="auto"/>
          </w:divBdr>
        </w:div>
        <w:div w:id="2039894042">
          <w:marLeft w:val="0"/>
          <w:marRight w:val="0"/>
          <w:marTop w:val="0"/>
          <w:marBottom w:val="0"/>
          <w:divBdr>
            <w:top w:val="none" w:sz="0" w:space="0" w:color="auto"/>
            <w:left w:val="none" w:sz="0" w:space="0" w:color="auto"/>
            <w:bottom w:val="none" w:sz="0" w:space="0" w:color="auto"/>
            <w:right w:val="none" w:sz="0" w:space="0" w:color="auto"/>
          </w:divBdr>
        </w:div>
        <w:div w:id="2039894050">
          <w:marLeft w:val="0"/>
          <w:marRight w:val="0"/>
          <w:marTop w:val="0"/>
          <w:marBottom w:val="0"/>
          <w:divBdr>
            <w:top w:val="none" w:sz="0" w:space="0" w:color="auto"/>
            <w:left w:val="none" w:sz="0" w:space="0" w:color="auto"/>
            <w:bottom w:val="none" w:sz="0" w:space="0" w:color="auto"/>
            <w:right w:val="none" w:sz="0" w:space="0" w:color="auto"/>
          </w:divBdr>
        </w:div>
        <w:div w:id="2039894051">
          <w:marLeft w:val="0"/>
          <w:marRight w:val="0"/>
          <w:marTop w:val="0"/>
          <w:marBottom w:val="0"/>
          <w:divBdr>
            <w:top w:val="none" w:sz="0" w:space="0" w:color="auto"/>
            <w:left w:val="none" w:sz="0" w:space="0" w:color="auto"/>
            <w:bottom w:val="none" w:sz="0" w:space="0" w:color="auto"/>
            <w:right w:val="none" w:sz="0" w:space="0" w:color="auto"/>
          </w:divBdr>
        </w:div>
        <w:div w:id="2039894060">
          <w:marLeft w:val="0"/>
          <w:marRight w:val="0"/>
          <w:marTop w:val="0"/>
          <w:marBottom w:val="0"/>
          <w:divBdr>
            <w:top w:val="none" w:sz="0" w:space="0" w:color="auto"/>
            <w:left w:val="none" w:sz="0" w:space="0" w:color="auto"/>
            <w:bottom w:val="none" w:sz="0" w:space="0" w:color="auto"/>
            <w:right w:val="none" w:sz="0" w:space="0" w:color="auto"/>
          </w:divBdr>
        </w:div>
        <w:div w:id="2039894062">
          <w:marLeft w:val="0"/>
          <w:marRight w:val="0"/>
          <w:marTop w:val="0"/>
          <w:marBottom w:val="0"/>
          <w:divBdr>
            <w:top w:val="none" w:sz="0" w:space="0" w:color="auto"/>
            <w:left w:val="none" w:sz="0" w:space="0" w:color="auto"/>
            <w:bottom w:val="none" w:sz="0" w:space="0" w:color="auto"/>
            <w:right w:val="none" w:sz="0" w:space="0" w:color="auto"/>
          </w:divBdr>
        </w:div>
        <w:div w:id="2039894064">
          <w:marLeft w:val="0"/>
          <w:marRight w:val="0"/>
          <w:marTop w:val="0"/>
          <w:marBottom w:val="0"/>
          <w:divBdr>
            <w:top w:val="none" w:sz="0" w:space="0" w:color="auto"/>
            <w:left w:val="none" w:sz="0" w:space="0" w:color="auto"/>
            <w:bottom w:val="none" w:sz="0" w:space="0" w:color="auto"/>
            <w:right w:val="none" w:sz="0" w:space="0" w:color="auto"/>
          </w:divBdr>
        </w:div>
        <w:div w:id="2039894074">
          <w:marLeft w:val="0"/>
          <w:marRight w:val="0"/>
          <w:marTop w:val="0"/>
          <w:marBottom w:val="0"/>
          <w:divBdr>
            <w:top w:val="none" w:sz="0" w:space="0" w:color="auto"/>
            <w:left w:val="none" w:sz="0" w:space="0" w:color="auto"/>
            <w:bottom w:val="none" w:sz="0" w:space="0" w:color="auto"/>
            <w:right w:val="none" w:sz="0" w:space="0" w:color="auto"/>
          </w:divBdr>
        </w:div>
        <w:div w:id="2039894110">
          <w:marLeft w:val="0"/>
          <w:marRight w:val="0"/>
          <w:marTop w:val="0"/>
          <w:marBottom w:val="0"/>
          <w:divBdr>
            <w:top w:val="none" w:sz="0" w:space="0" w:color="auto"/>
            <w:left w:val="none" w:sz="0" w:space="0" w:color="auto"/>
            <w:bottom w:val="none" w:sz="0" w:space="0" w:color="auto"/>
            <w:right w:val="none" w:sz="0" w:space="0" w:color="auto"/>
          </w:divBdr>
        </w:div>
        <w:div w:id="2039894113">
          <w:marLeft w:val="0"/>
          <w:marRight w:val="0"/>
          <w:marTop w:val="0"/>
          <w:marBottom w:val="0"/>
          <w:divBdr>
            <w:top w:val="none" w:sz="0" w:space="0" w:color="auto"/>
            <w:left w:val="none" w:sz="0" w:space="0" w:color="auto"/>
            <w:bottom w:val="none" w:sz="0" w:space="0" w:color="auto"/>
            <w:right w:val="none" w:sz="0" w:space="0" w:color="auto"/>
          </w:divBdr>
        </w:div>
        <w:div w:id="2039894117">
          <w:marLeft w:val="0"/>
          <w:marRight w:val="0"/>
          <w:marTop w:val="0"/>
          <w:marBottom w:val="0"/>
          <w:divBdr>
            <w:top w:val="none" w:sz="0" w:space="0" w:color="auto"/>
            <w:left w:val="none" w:sz="0" w:space="0" w:color="auto"/>
            <w:bottom w:val="none" w:sz="0" w:space="0" w:color="auto"/>
            <w:right w:val="none" w:sz="0" w:space="0" w:color="auto"/>
          </w:divBdr>
        </w:div>
        <w:div w:id="2039894136">
          <w:marLeft w:val="0"/>
          <w:marRight w:val="0"/>
          <w:marTop w:val="0"/>
          <w:marBottom w:val="0"/>
          <w:divBdr>
            <w:top w:val="none" w:sz="0" w:space="0" w:color="auto"/>
            <w:left w:val="none" w:sz="0" w:space="0" w:color="auto"/>
            <w:bottom w:val="none" w:sz="0" w:space="0" w:color="auto"/>
            <w:right w:val="none" w:sz="0" w:space="0" w:color="auto"/>
          </w:divBdr>
        </w:div>
        <w:div w:id="2039894137">
          <w:marLeft w:val="0"/>
          <w:marRight w:val="0"/>
          <w:marTop w:val="0"/>
          <w:marBottom w:val="0"/>
          <w:divBdr>
            <w:top w:val="none" w:sz="0" w:space="0" w:color="auto"/>
            <w:left w:val="none" w:sz="0" w:space="0" w:color="auto"/>
            <w:bottom w:val="none" w:sz="0" w:space="0" w:color="auto"/>
            <w:right w:val="none" w:sz="0" w:space="0" w:color="auto"/>
          </w:divBdr>
        </w:div>
        <w:div w:id="2039894148">
          <w:marLeft w:val="0"/>
          <w:marRight w:val="0"/>
          <w:marTop w:val="0"/>
          <w:marBottom w:val="0"/>
          <w:divBdr>
            <w:top w:val="none" w:sz="0" w:space="0" w:color="auto"/>
            <w:left w:val="none" w:sz="0" w:space="0" w:color="auto"/>
            <w:bottom w:val="none" w:sz="0" w:space="0" w:color="auto"/>
            <w:right w:val="none" w:sz="0" w:space="0" w:color="auto"/>
          </w:divBdr>
        </w:div>
        <w:div w:id="2039894154">
          <w:marLeft w:val="0"/>
          <w:marRight w:val="0"/>
          <w:marTop w:val="0"/>
          <w:marBottom w:val="0"/>
          <w:divBdr>
            <w:top w:val="none" w:sz="0" w:space="0" w:color="auto"/>
            <w:left w:val="none" w:sz="0" w:space="0" w:color="auto"/>
            <w:bottom w:val="none" w:sz="0" w:space="0" w:color="auto"/>
            <w:right w:val="none" w:sz="0" w:space="0" w:color="auto"/>
          </w:divBdr>
        </w:div>
        <w:div w:id="2039894157">
          <w:marLeft w:val="0"/>
          <w:marRight w:val="0"/>
          <w:marTop w:val="0"/>
          <w:marBottom w:val="0"/>
          <w:divBdr>
            <w:top w:val="none" w:sz="0" w:space="0" w:color="auto"/>
            <w:left w:val="none" w:sz="0" w:space="0" w:color="auto"/>
            <w:bottom w:val="none" w:sz="0" w:space="0" w:color="auto"/>
            <w:right w:val="none" w:sz="0" w:space="0" w:color="auto"/>
          </w:divBdr>
        </w:div>
        <w:div w:id="2039894175">
          <w:marLeft w:val="0"/>
          <w:marRight w:val="0"/>
          <w:marTop w:val="0"/>
          <w:marBottom w:val="0"/>
          <w:divBdr>
            <w:top w:val="none" w:sz="0" w:space="0" w:color="auto"/>
            <w:left w:val="none" w:sz="0" w:space="0" w:color="auto"/>
            <w:bottom w:val="none" w:sz="0" w:space="0" w:color="auto"/>
            <w:right w:val="none" w:sz="0" w:space="0" w:color="auto"/>
          </w:divBdr>
        </w:div>
        <w:div w:id="2039894194">
          <w:marLeft w:val="0"/>
          <w:marRight w:val="0"/>
          <w:marTop w:val="0"/>
          <w:marBottom w:val="0"/>
          <w:divBdr>
            <w:top w:val="none" w:sz="0" w:space="0" w:color="auto"/>
            <w:left w:val="none" w:sz="0" w:space="0" w:color="auto"/>
            <w:bottom w:val="none" w:sz="0" w:space="0" w:color="auto"/>
            <w:right w:val="none" w:sz="0" w:space="0" w:color="auto"/>
          </w:divBdr>
        </w:div>
        <w:div w:id="2039894198">
          <w:marLeft w:val="0"/>
          <w:marRight w:val="0"/>
          <w:marTop w:val="0"/>
          <w:marBottom w:val="0"/>
          <w:divBdr>
            <w:top w:val="none" w:sz="0" w:space="0" w:color="auto"/>
            <w:left w:val="none" w:sz="0" w:space="0" w:color="auto"/>
            <w:bottom w:val="none" w:sz="0" w:space="0" w:color="auto"/>
            <w:right w:val="none" w:sz="0" w:space="0" w:color="auto"/>
          </w:divBdr>
        </w:div>
        <w:div w:id="2039894237">
          <w:marLeft w:val="0"/>
          <w:marRight w:val="0"/>
          <w:marTop w:val="0"/>
          <w:marBottom w:val="0"/>
          <w:divBdr>
            <w:top w:val="none" w:sz="0" w:space="0" w:color="auto"/>
            <w:left w:val="none" w:sz="0" w:space="0" w:color="auto"/>
            <w:bottom w:val="none" w:sz="0" w:space="0" w:color="auto"/>
            <w:right w:val="none" w:sz="0" w:space="0" w:color="auto"/>
          </w:divBdr>
        </w:div>
        <w:div w:id="2039894242">
          <w:marLeft w:val="0"/>
          <w:marRight w:val="0"/>
          <w:marTop w:val="0"/>
          <w:marBottom w:val="0"/>
          <w:divBdr>
            <w:top w:val="none" w:sz="0" w:space="0" w:color="auto"/>
            <w:left w:val="none" w:sz="0" w:space="0" w:color="auto"/>
            <w:bottom w:val="none" w:sz="0" w:space="0" w:color="auto"/>
            <w:right w:val="none" w:sz="0" w:space="0" w:color="auto"/>
          </w:divBdr>
        </w:div>
        <w:div w:id="2039894252">
          <w:marLeft w:val="0"/>
          <w:marRight w:val="0"/>
          <w:marTop w:val="0"/>
          <w:marBottom w:val="0"/>
          <w:divBdr>
            <w:top w:val="none" w:sz="0" w:space="0" w:color="auto"/>
            <w:left w:val="none" w:sz="0" w:space="0" w:color="auto"/>
            <w:bottom w:val="none" w:sz="0" w:space="0" w:color="auto"/>
            <w:right w:val="none" w:sz="0" w:space="0" w:color="auto"/>
          </w:divBdr>
        </w:div>
        <w:div w:id="2039894268">
          <w:marLeft w:val="0"/>
          <w:marRight w:val="0"/>
          <w:marTop w:val="0"/>
          <w:marBottom w:val="0"/>
          <w:divBdr>
            <w:top w:val="none" w:sz="0" w:space="0" w:color="auto"/>
            <w:left w:val="none" w:sz="0" w:space="0" w:color="auto"/>
            <w:bottom w:val="none" w:sz="0" w:space="0" w:color="auto"/>
            <w:right w:val="none" w:sz="0" w:space="0" w:color="auto"/>
          </w:divBdr>
        </w:div>
        <w:div w:id="2039894273">
          <w:marLeft w:val="0"/>
          <w:marRight w:val="0"/>
          <w:marTop w:val="0"/>
          <w:marBottom w:val="0"/>
          <w:divBdr>
            <w:top w:val="none" w:sz="0" w:space="0" w:color="auto"/>
            <w:left w:val="none" w:sz="0" w:space="0" w:color="auto"/>
            <w:bottom w:val="none" w:sz="0" w:space="0" w:color="auto"/>
            <w:right w:val="none" w:sz="0" w:space="0" w:color="auto"/>
          </w:divBdr>
        </w:div>
        <w:div w:id="2039894296">
          <w:marLeft w:val="0"/>
          <w:marRight w:val="0"/>
          <w:marTop w:val="0"/>
          <w:marBottom w:val="0"/>
          <w:divBdr>
            <w:top w:val="none" w:sz="0" w:space="0" w:color="auto"/>
            <w:left w:val="none" w:sz="0" w:space="0" w:color="auto"/>
            <w:bottom w:val="none" w:sz="0" w:space="0" w:color="auto"/>
            <w:right w:val="none" w:sz="0" w:space="0" w:color="auto"/>
          </w:divBdr>
        </w:div>
      </w:divsChild>
    </w:div>
    <w:div w:id="2039894037">
      <w:marLeft w:val="0"/>
      <w:marRight w:val="0"/>
      <w:marTop w:val="0"/>
      <w:marBottom w:val="0"/>
      <w:divBdr>
        <w:top w:val="none" w:sz="0" w:space="0" w:color="auto"/>
        <w:left w:val="none" w:sz="0" w:space="0" w:color="auto"/>
        <w:bottom w:val="none" w:sz="0" w:space="0" w:color="auto"/>
        <w:right w:val="none" w:sz="0" w:space="0" w:color="auto"/>
      </w:divBdr>
    </w:div>
    <w:div w:id="2039894048">
      <w:marLeft w:val="0"/>
      <w:marRight w:val="0"/>
      <w:marTop w:val="0"/>
      <w:marBottom w:val="0"/>
      <w:divBdr>
        <w:top w:val="none" w:sz="0" w:space="0" w:color="auto"/>
        <w:left w:val="none" w:sz="0" w:space="0" w:color="auto"/>
        <w:bottom w:val="none" w:sz="0" w:space="0" w:color="auto"/>
        <w:right w:val="none" w:sz="0" w:space="0" w:color="auto"/>
      </w:divBdr>
    </w:div>
    <w:div w:id="2039894063">
      <w:marLeft w:val="0"/>
      <w:marRight w:val="0"/>
      <w:marTop w:val="0"/>
      <w:marBottom w:val="0"/>
      <w:divBdr>
        <w:top w:val="none" w:sz="0" w:space="0" w:color="auto"/>
        <w:left w:val="none" w:sz="0" w:space="0" w:color="auto"/>
        <w:bottom w:val="none" w:sz="0" w:space="0" w:color="auto"/>
        <w:right w:val="none" w:sz="0" w:space="0" w:color="auto"/>
      </w:divBdr>
    </w:div>
    <w:div w:id="2039894080">
      <w:marLeft w:val="0"/>
      <w:marRight w:val="0"/>
      <w:marTop w:val="0"/>
      <w:marBottom w:val="0"/>
      <w:divBdr>
        <w:top w:val="none" w:sz="0" w:space="0" w:color="auto"/>
        <w:left w:val="none" w:sz="0" w:space="0" w:color="auto"/>
        <w:bottom w:val="none" w:sz="0" w:space="0" w:color="auto"/>
        <w:right w:val="none" w:sz="0" w:space="0" w:color="auto"/>
      </w:divBdr>
      <w:divsChild>
        <w:div w:id="2039893897">
          <w:marLeft w:val="0"/>
          <w:marRight w:val="0"/>
          <w:marTop w:val="0"/>
          <w:marBottom w:val="0"/>
          <w:divBdr>
            <w:top w:val="none" w:sz="0" w:space="0" w:color="auto"/>
            <w:left w:val="none" w:sz="0" w:space="0" w:color="auto"/>
            <w:bottom w:val="none" w:sz="0" w:space="0" w:color="auto"/>
            <w:right w:val="none" w:sz="0" w:space="0" w:color="auto"/>
          </w:divBdr>
        </w:div>
        <w:div w:id="2039894007">
          <w:marLeft w:val="0"/>
          <w:marRight w:val="0"/>
          <w:marTop w:val="0"/>
          <w:marBottom w:val="0"/>
          <w:divBdr>
            <w:top w:val="none" w:sz="0" w:space="0" w:color="auto"/>
            <w:left w:val="none" w:sz="0" w:space="0" w:color="auto"/>
            <w:bottom w:val="none" w:sz="0" w:space="0" w:color="auto"/>
            <w:right w:val="none" w:sz="0" w:space="0" w:color="auto"/>
          </w:divBdr>
        </w:div>
        <w:div w:id="2039894030">
          <w:marLeft w:val="0"/>
          <w:marRight w:val="0"/>
          <w:marTop w:val="0"/>
          <w:marBottom w:val="0"/>
          <w:divBdr>
            <w:top w:val="none" w:sz="0" w:space="0" w:color="auto"/>
            <w:left w:val="none" w:sz="0" w:space="0" w:color="auto"/>
            <w:bottom w:val="none" w:sz="0" w:space="0" w:color="auto"/>
            <w:right w:val="none" w:sz="0" w:space="0" w:color="auto"/>
          </w:divBdr>
        </w:div>
        <w:div w:id="2039894061">
          <w:marLeft w:val="0"/>
          <w:marRight w:val="0"/>
          <w:marTop w:val="0"/>
          <w:marBottom w:val="0"/>
          <w:divBdr>
            <w:top w:val="none" w:sz="0" w:space="0" w:color="auto"/>
            <w:left w:val="none" w:sz="0" w:space="0" w:color="auto"/>
            <w:bottom w:val="none" w:sz="0" w:space="0" w:color="auto"/>
            <w:right w:val="none" w:sz="0" w:space="0" w:color="auto"/>
          </w:divBdr>
        </w:div>
        <w:div w:id="2039894123">
          <w:marLeft w:val="0"/>
          <w:marRight w:val="0"/>
          <w:marTop w:val="0"/>
          <w:marBottom w:val="0"/>
          <w:divBdr>
            <w:top w:val="none" w:sz="0" w:space="0" w:color="auto"/>
            <w:left w:val="none" w:sz="0" w:space="0" w:color="auto"/>
            <w:bottom w:val="none" w:sz="0" w:space="0" w:color="auto"/>
            <w:right w:val="none" w:sz="0" w:space="0" w:color="auto"/>
          </w:divBdr>
        </w:div>
        <w:div w:id="2039894176">
          <w:marLeft w:val="0"/>
          <w:marRight w:val="0"/>
          <w:marTop w:val="0"/>
          <w:marBottom w:val="0"/>
          <w:divBdr>
            <w:top w:val="none" w:sz="0" w:space="0" w:color="auto"/>
            <w:left w:val="none" w:sz="0" w:space="0" w:color="auto"/>
            <w:bottom w:val="none" w:sz="0" w:space="0" w:color="auto"/>
            <w:right w:val="none" w:sz="0" w:space="0" w:color="auto"/>
          </w:divBdr>
        </w:div>
      </w:divsChild>
    </w:div>
    <w:div w:id="2039894114">
      <w:marLeft w:val="0"/>
      <w:marRight w:val="0"/>
      <w:marTop w:val="0"/>
      <w:marBottom w:val="0"/>
      <w:divBdr>
        <w:top w:val="none" w:sz="0" w:space="0" w:color="auto"/>
        <w:left w:val="none" w:sz="0" w:space="0" w:color="auto"/>
        <w:bottom w:val="none" w:sz="0" w:space="0" w:color="auto"/>
        <w:right w:val="none" w:sz="0" w:space="0" w:color="auto"/>
      </w:divBdr>
      <w:divsChild>
        <w:div w:id="2039893870">
          <w:marLeft w:val="0"/>
          <w:marRight w:val="0"/>
          <w:marTop w:val="0"/>
          <w:marBottom w:val="0"/>
          <w:divBdr>
            <w:top w:val="none" w:sz="0" w:space="0" w:color="auto"/>
            <w:left w:val="none" w:sz="0" w:space="0" w:color="auto"/>
            <w:bottom w:val="none" w:sz="0" w:space="0" w:color="auto"/>
            <w:right w:val="none" w:sz="0" w:space="0" w:color="auto"/>
          </w:divBdr>
        </w:div>
        <w:div w:id="2039893871">
          <w:marLeft w:val="0"/>
          <w:marRight w:val="0"/>
          <w:marTop w:val="0"/>
          <w:marBottom w:val="0"/>
          <w:divBdr>
            <w:top w:val="none" w:sz="0" w:space="0" w:color="auto"/>
            <w:left w:val="none" w:sz="0" w:space="0" w:color="auto"/>
            <w:bottom w:val="none" w:sz="0" w:space="0" w:color="auto"/>
            <w:right w:val="none" w:sz="0" w:space="0" w:color="auto"/>
          </w:divBdr>
        </w:div>
        <w:div w:id="2039893874">
          <w:marLeft w:val="0"/>
          <w:marRight w:val="0"/>
          <w:marTop w:val="0"/>
          <w:marBottom w:val="0"/>
          <w:divBdr>
            <w:top w:val="none" w:sz="0" w:space="0" w:color="auto"/>
            <w:left w:val="none" w:sz="0" w:space="0" w:color="auto"/>
            <w:bottom w:val="none" w:sz="0" w:space="0" w:color="auto"/>
            <w:right w:val="none" w:sz="0" w:space="0" w:color="auto"/>
          </w:divBdr>
        </w:div>
        <w:div w:id="2039893898">
          <w:marLeft w:val="0"/>
          <w:marRight w:val="0"/>
          <w:marTop w:val="0"/>
          <w:marBottom w:val="0"/>
          <w:divBdr>
            <w:top w:val="none" w:sz="0" w:space="0" w:color="auto"/>
            <w:left w:val="none" w:sz="0" w:space="0" w:color="auto"/>
            <w:bottom w:val="none" w:sz="0" w:space="0" w:color="auto"/>
            <w:right w:val="none" w:sz="0" w:space="0" w:color="auto"/>
          </w:divBdr>
        </w:div>
        <w:div w:id="2039893911">
          <w:marLeft w:val="0"/>
          <w:marRight w:val="0"/>
          <w:marTop w:val="0"/>
          <w:marBottom w:val="0"/>
          <w:divBdr>
            <w:top w:val="none" w:sz="0" w:space="0" w:color="auto"/>
            <w:left w:val="none" w:sz="0" w:space="0" w:color="auto"/>
            <w:bottom w:val="none" w:sz="0" w:space="0" w:color="auto"/>
            <w:right w:val="none" w:sz="0" w:space="0" w:color="auto"/>
          </w:divBdr>
        </w:div>
        <w:div w:id="2039893929">
          <w:marLeft w:val="0"/>
          <w:marRight w:val="0"/>
          <w:marTop w:val="0"/>
          <w:marBottom w:val="0"/>
          <w:divBdr>
            <w:top w:val="none" w:sz="0" w:space="0" w:color="auto"/>
            <w:left w:val="none" w:sz="0" w:space="0" w:color="auto"/>
            <w:bottom w:val="none" w:sz="0" w:space="0" w:color="auto"/>
            <w:right w:val="none" w:sz="0" w:space="0" w:color="auto"/>
          </w:divBdr>
        </w:div>
        <w:div w:id="2039893942">
          <w:marLeft w:val="0"/>
          <w:marRight w:val="0"/>
          <w:marTop w:val="0"/>
          <w:marBottom w:val="0"/>
          <w:divBdr>
            <w:top w:val="none" w:sz="0" w:space="0" w:color="auto"/>
            <w:left w:val="none" w:sz="0" w:space="0" w:color="auto"/>
            <w:bottom w:val="none" w:sz="0" w:space="0" w:color="auto"/>
            <w:right w:val="none" w:sz="0" w:space="0" w:color="auto"/>
          </w:divBdr>
        </w:div>
        <w:div w:id="2039893943">
          <w:marLeft w:val="0"/>
          <w:marRight w:val="0"/>
          <w:marTop w:val="0"/>
          <w:marBottom w:val="0"/>
          <w:divBdr>
            <w:top w:val="none" w:sz="0" w:space="0" w:color="auto"/>
            <w:left w:val="none" w:sz="0" w:space="0" w:color="auto"/>
            <w:bottom w:val="none" w:sz="0" w:space="0" w:color="auto"/>
            <w:right w:val="none" w:sz="0" w:space="0" w:color="auto"/>
          </w:divBdr>
        </w:div>
        <w:div w:id="2039893950">
          <w:marLeft w:val="0"/>
          <w:marRight w:val="0"/>
          <w:marTop w:val="0"/>
          <w:marBottom w:val="0"/>
          <w:divBdr>
            <w:top w:val="none" w:sz="0" w:space="0" w:color="auto"/>
            <w:left w:val="none" w:sz="0" w:space="0" w:color="auto"/>
            <w:bottom w:val="none" w:sz="0" w:space="0" w:color="auto"/>
            <w:right w:val="none" w:sz="0" w:space="0" w:color="auto"/>
          </w:divBdr>
        </w:div>
        <w:div w:id="2039893956">
          <w:marLeft w:val="0"/>
          <w:marRight w:val="0"/>
          <w:marTop w:val="0"/>
          <w:marBottom w:val="0"/>
          <w:divBdr>
            <w:top w:val="none" w:sz="0" w:space="0" w:color="auto"/>
            <w:left w:val="none" w:sz="0" w:space="0" w:color="auto"/>
            <w:bottom w:val="none" w:sz="0" w:space="0" w:color="auto"/>
            <w:right w:val="none" w:sz="0" w:space="0" w:color="auto"/>
          </w:divBdr>
        </w:div>
        <w:div w:id="2039893959">
          <w:marLeft w:val="0"/>
          <w:marRight w:val="0"/>
          <w:marTop w:val="0"/>
          <w:marBottom w:val="0"/>
          <w:divBdr>
            <w:top w:val="none" w:sz="0" w:space="0" w:color="auto"/>
            <w:left w:val="none" w:sz="0" w:space="0" w:color="auto"/>
            <w:bottom w:val="none" w:sz="0" w:space="0" w:color="auto"/>
            <w:right w:val="none" w:sz="0" w:space="0" w:color="auto"/>
          </w:divBdr>
        </w:div>
        <w:div w:id="2039893962">
          <w:marLeft w:val="0"/>
          <w:marRight w:val="0"/>
          <w:marTop w:val="0"/>
          <w:marBottom w:val="0"/>
          <w:divBdr>
            <w:top w:val="none" w:sz="0" w:space="0" w:color="auto"/>
            <w:left w:val="none" w:sz="0" w:space="0" w:color="auto"/>
            <w:bottom w:val="none" w:sz="0" w:space="0" w:color="auto"/>
            <w:right w:val="none" w:sz="0" w:space="0" w:color="auto"/>
          </w:divBdr>
        </w:div>
        <w:div w:id="2039893965">
          <w:marLeft w:val="0"/>
          <w:marRight w:val="0"/>
          <w:marTop w:val="0"/>
          <w:marBottom w:val="0"/>
          <w:divBdr>
            <w:top w:val="none" w:sz="0" w:space="0" w:color="auto"/>
            <w:left w:val="none" w:sz="0" w:space="0" w:color="auto"/>
            <w:bottom w:val="none" w:sz="0" w:space="0" w:color="auto"/>
            <w:right w:val="none" w:sz="0" w:space="0" w:color="auto"/>
          </w:divBdr>
        </w:div>
        <w:div w:id="2039893969">
          <w:marLeft w:val="0"/>
          <w:marRight w:val="0"/>
          <w:marTop w:val="0"/>
          <w:marBottom w:val="0"/>
          <w:divBdr>
            <w:top w:val="none" w:sz="0" w:space="0" w:color="auto"/>
            <w:left w:val="none" w:sz="0" w:space="0" w:color="auto"/>
            <w:bottom w:val="none" w:sz="0" w:space="0" w:color="auto"/>
            <w:right w:val="none" w:sz="0" w:space="0" w:color="auto"/>
          </w:divBdr>
        </w:div>
        <w:div w:id="2039893980">
          <w:marLeft w:val="0"/>
          <w:marRight w:val="0"/>
          <w:marTop w:val="0"/>
          <w:marBottom w:val="0"/>
          <w:divBdr>
            <w:top w:val="none" w:sz="0" w:space="0" w:color="auto"/>
            <w:left w:val="none" w:sz="0" w:space="0" w:color="auto"/>
            <w:bottom w:val="none" w:sz="0" w:space="0" w:color="auto"/>
            <w:right w:val="none" w:sz="0" w:space="0" w:color="auto"/>
          </w:divBdr>
        </w:div>
        <w:div w:id="2039893983">
          <w:marLeft w:val="0"/>
          <w:marRight w:val="0"/>
          <w:marTop w:val="0"/>
          <w:marBottom w:val="0"/>
          <w:divBdr>
            <w:top w:val="none" w:sz="0" w:space="0" w:color="auto"/>
            <w:left w:val="none" w:sz="0" w:space="0" w:color="auto"/>
            <w:bottom w:val="none" w:sz="0" w:space="0" w:color="auto"/>
            <w:right w:val="none" w:sz="0" w:space="0" w:color="auto"/>
          </w:divBdr>
        </w:div>
        <w:div w:id="2039893991">
          <w:marLeft w:val="0"/>
          <w:marRight w:val="0"/>
          <w:marTop w:val="0"/>
          <w:marBottom w:val="0"/>
          <w:divBdr>
            <w:top w:val="none" w:sz="0" w:space="0" w:color="auto"/>
            <w:left w:val="none" w:sz="0" w:space="0" w:color="auto"/>
            <w:bottom w:val="none" w:sz="0" w:space="0" w:color="auto"/>
            <w:right w:val="none" w:sz="0" w:space="0" w:color="auto"/>
          </w:divBdr>
        </w:div>
        <w:div w:id="2039894011">
          <w:marLeft w:val="0"/>
          <w:marRight w:val="0"/>
          <w:marTop w:val="0"/>
          <w:marBottom w:val="0"/>
          <w:divBdr>
            <w:top w:val="none" w:sz="0" w:space="0" w:color="auto"/>
            <w:left w:val="none" w:sz="0" w:space="0" w:color="auto"/>
            <w:bottom w:val="none" w:sz="0" w:space="0" w:color="auto"/>
            <w:right w:val="none" w:sz="0" w:space="0" w:color="auto"/>
          </w:divBdr>
        </w:div>
        <w:div w:id="2039894015">
          <w:marLeft w:val="0"/>
          <w:marRight w:val="0"/>
          <w:marTop w:val="0"/>
          <w:marBottom w:val="0"/>
          <w:divBdr>
            <w:top w:val="none" w:sz="0" w:space="0" w:color="auto"/>
            <w:left w:val="none" w:sz="0" w:space="0" w:color="auto"/>
            <w:bottom w:val="none" w:sz="0" w:space="0" w:color="auto"/>
            <w:right w:val="none" w:sz="0" w:space="0" w:color="auto"/>
          </w:divBdr>
        </w:div>
        <w:div w:id="2039894021">
          <w:marLeft w:val="0"/>
          <w:marRight w:val="0"/>
          <w:marTop w:val="0"/>
          <w:marBottom w:val="0"/>
          <w:divBdr>
            <w:top w:val="none" w:sz="0" w:space="0" w:color="auto"/>
            <w:left w:val="none" w:sz="0" w:space="0" w:color="auto"/>
            <w:bottom w:val="none" w:sz="0" w:space="0" w:color="auto"/>
            <w:right w:val="none" w:sz="0" w:space="0" w:color="auto"/>
          </w:divBdr>
        </w:div>
        <w:div w:id="2039894023">
          <w:marLeft w:val="0"/>
          <w:marRight w:val="0"/>
          <w:marTop w:val="0"/>
          <w:marBottom w:val="0"/>
          <w:divBdr>
            <w:top w:val="none" w:sz="0" w:space="0" w:color="auto"/>
            <w:left w:val="none" w:sz="0" w:space="0" w:color="auto"/>
            <w:bottom w:val="none" w:sz="0" w:space="0" w:color="auto"/>
            <w:right w:val="none" w:sz="0" w:space="0" w:color="auto"/>
          </w:divBdr>
        </w:div>
        <w:div w:id="2039894032">
          <w:marLeft w:val="0"/>
          <w:marRight w:val="0"/>
          <w:marTop w:val="0"/>
          <w:marBottom w:val="0"/>
          <w:divBdr>
            <w:top w:val="none" w:sz="0" w:space="0" w:color="auto"/>
            <w:left w:val="none" w:sz="0" w:space="0" w:color="auto"/>
            <w:bottom w:val="none" w:sz="0" w:space="0" w:color="auto"/>
            <w:right w:val="none" w:sz="0" w:space="0" w:color="auto"/>
          </w:divBdr>
        </w:div>
        <w:div w:id="2039894057">
          <w:marLeft w:val="0"/>
          <w:marRight w:val="0"/>
          <w:marTop w:val="0"/>
          <w:marBottom w:val="0"/>
          <w:divBdr>
            <w:top w:val="none" w:sz="0" w:space="0" w:color="auto"/>
            <w:left w:val="none" w:sz="0" w:space="0" w:color="auto"/>
            <w:bottom w:val="none" w:sz="0" w:space="0" w:color="auto"/>
            <w:right w:val="none" w:sz="0" w:space="0" w:color="auto"/>
          </w:divBdr>
        </w:div>
        <w:div w:id="2039894065">
          <w:marLeft w:val="0"/>
          <w:marRight w:val="0"/>
          <w:marTop w:val="0"/>
          <w:marBottom w:val="0"/>
          <w:divBdr>
            <w:top w:val="none" w:sz="0" w:space="0" w:color="auto"/>
            <w:left w:val="none" w:sz="0" w:space="0" w:color="auto"/>
            <w:bottom w:val="none" w:sz="0" w:space="0" w:color="auto"/>
            <w:right w:val="none" w:sz="0" w:space="0" w:color="auto"/>
          </w:divBdr>
        </w:div>
        <w:div w:id="2039894075">
          <w:marLeft w:val="0"/>
          <w:marRight w:val="0"/>
          <w:marTop w:val="0"/>
          <w:marBottom w:val="0"/>
          <w:divBdr>
            <w:top w:val="none" w:sz="0" w:space="0" w:color="auto"/>
            <w:left w:val="none" w:sz="0" w:space="0" w:color="auto"/>
            <w:bottom w:val="none" w:sz="0" w:space="0" w:color="auto"/>
            <w:right w:val="none" w:sz="0" w:space="0" w:color="auto"/>
          </w:divBdr>
        </w:div>
        <w:div w:id="2039894076">
          <w:marLeft w:val="0"/>
          <w:marRight w:val="0"/>
          <w:marTop w:val="0"/>
          <w:marBottom w:val="0"/>
          <w:divBdr>
            <w:top w:val="none" w:sz="0" w:space="0" w:color="auto"/>
            <w:left w:val="none" w:sz="0" w:space="0" w:color="auto"/>
            <w:bottom w:val="none" w:sz="0" w:space="0" w:color="auto"/>
            <w:right w:val="none" w:sz="0" w:space="0" w:color="auto"/>
          </w:divBdr>
        </w:div>
        <w:div w:id="2039894087">
          <w:marLeft w:val="0"/>
          <w:marRight w:val="0"/>
          <w:marTop w:val="0"/>
          <w:marBottom w:val="0"/>
          <w:divBdr>
            <w:top w:val="none" w:sz="0" w:space="0" w:color="auto"/>
            <w:left w:val="none" w:sz="0" w:space="0" w:color="auto"/>
            <w:bottom w:val="none" w:sz="0" w:space="0" w:color="auto"/>
            <w:right w:val="none" w:sz="0" w:space="0" w:color="auto"/>
          </w:divBdr>
        </w:div>
        <w:div w:id="2039894088">
          <w:marLeft w:val="0"/>
          <w:marRight w:val="0"/>
          <w:marTop w:val="0"/>
          <w:marBottom w:val="0"/>
          <w:divBdr>
            <w:top w:val="none" w:sz="0" w:space="0" w:color="auto"/>
            <w:left w:val="none" w:sz="0" w:space="0" w:color="auto"/>
            <w:bottom w:val="none" w:sz="0" w:space="0" w:color="auto"/>
            <w:right w:val="none" w:sz="0" w:space="0" w:color="auto"/>
          </w:divBdr>
        </w:div>
        <w:div w:id="2039894094">
          <w:marLeft w:val="0"/>
          <w:marRight w:val="0"/>
          <w:marTop w:val="0"/>
          <w:marBottom w:val="0"/>
          <w:divBdr>
            <w:top w:val="none" w:sz="0" w:space="0" w:color="auto"/>
            <w:left w:val="none" w:sz="0" w:space="0" w:color="auto"/>
            <w:bottom w:val="none" w:sz="0" w:space="0" w:color="auto"/>
            <w:right w:val="none" w:sz="0" w:space="0" w:color="auto"/>
          </w:divBdr>
        </w:div>
        <w:div w:id="2039894096">
          <w:marLeft w:val="0"/>
          <w:marRight w:val="0"/>
          <w:marTop w:val="0"/>
          <w:marBottom w:val="0"/>
          <w:divBdr>
            <w:top w:val="none" w:sz="0" w:space="0" w:color="auto"/>
            <w:left w:val="none" w:sz="0" w:space="0" w:color="auto"/>
            <w:bottom w:val="none" w:sz="0" w:space="0" w:color="auto"/>
            <w:right w:val="none" w:sz="0" w:space="0" w:color="auto"/>
          </w:divBdr>
        </w:div>
        <w:div w:id="2039894099">
          <w:marLeft w:val="0"/>
          <w:marRight w:val="0"/>
          <w:marTop w:val="0"/>
          <w:marBottom w:val="0"/>
          <w:divBdr>
            <w:top w:val="none" w:sz="0" w:space="0" w:color="auto"/>
            <w:left w:val="none" w:sz="0" w:space="0" w:color="auto"/>
            <w:bottom w:val="none" w:sz="0" w:space="0" w:color="auto"/>
            <w:right w:val="none" w:sz="0" w:space="0" w:color="auto"/>
          </w:divBdr>
        </w:div>
        <w:div w:id="2039894111">
          <w:marLeft w:val="0"/>
          <w:marRight w:val="0"/>
          <w:marTop w:val="0"/>
          <w:marBottom w:val="0"/>
          <w:divBdr>
            <w:top w:val="none" w:sz="0" w:space="0" w:color="auto"/>
            <w:left w:val="none" w:sz="0" w:space="0" w:color="auto"/>
            <w:bottom w:val="none" w:sz="0" w:space="0" w:color="auto"/>
            <w:right w:val="none" w:sz="0" w:space="0" w:color="auto"/>
          </w:divBdr>
        </w:div>
        <w:div w:id="2039894138">
          <w:marLeft w:val="0"/>
          <w:marRight w:val="0"/>
          <w:marTop w:val="0"/>
          <w:marBottom w:val="0"/>
          <w:divBdr>
            <w:top w:val="none" w:sz="0" w:space="0" w:color="auto"/>
            <w:left w:val="none" w:sz="0" w:space="0" w:color="auto"/>
            <w:bottom w:val="none" w:sz="0" w:space="0" w:color="auto"/>
            <w:right w:val="none" w:sz="0" w:space="0" w:color="auto"/>
          </w:divBdr>
        </w:div>
        <w:div w:id="2039894151">
          <w:marLeft w:val="0"/>
          <w:marRight w:val="0"/>
          <w:marTop w:val="0"/>
          <w:marBottom w:val="0"/>
          <w:divBdr>
            <w:top w:val="none" w:sz="0" w:space="0" w:color="auto"/>
            <w:left w:val="none" w:sz="0" w:space="0" w:color="auto"/>
            <w:bottom w:val="none" w:sz="0" w:space="0" w:color="auto"/>
            <w:right w:val="none" w:sz="0" w:space="0" w:color="auto"/>
          </w:divBdr>
        </w:div>
        <w:div w:id="2039894159">
          <w:marLeft w:val="0"/>
          <w:marRight w:val="0"/>
          <w:marTop w:val="0"/>
          <w:marBottom w:val="0"/>
          <w:divBdr>
            <w:top w:val="none" w:sz="0" w:space="0" w:color="auto"/>
            <w:left w:val="none" w:sz="0" w:space="0" w:color="auto"/>
            <w:bottom w:val="none" w:sz="0" w:space="0" w:color="auto"/>
            <w:right w:val="none" w:sz="0" w:space="0" w:color="auto"/>
          </w:divBdr>
        </w:div>
        <w:div w:id="2039894173">
          <w:marLeft w:val="0"/>
          <w:marRight w:val="0"/>
          <w:marTop w:val="0"/>
          <w:marBottom w:val="0"/>
          <w:divBdr>
            <w:top w:val="none" w:sz="0" w:space="0" w:color="auto"/>
            <w:left w:val="none" w:sz="0" w:space="0" w:color="auto"/>
            <w:bottom w:val="none" w:sz="0" w:space="0" w:color="auto"/>
            <w:right w:val="none" w:sz="0" w:space="0" w:color="auto"/>
          </w:divBdr>
        </w:div>
        <w:div w:id="2039894190">
          <w:marLeft w:val="0"/>
          <w:marRight w:val="0"/>
          <w:marTop w:val="0"/>
          <w:marBottom w:val="0"/>
          <w:divBdr>
            <w:top w:val="none" w:sz="0" w:space="0" w:color="auto"/>
            <w:left w:val="none" w:sz="0" w:space="0" w:color="auto"/>
            <w:bottom w:val="none" w:sz="0" w:space="0" w:color="auto"/>
            <w:right w:val="none" w:sz="0" w:space="0" w:color="auto"/>
          </w:divBdr>
        </w:div>
        <w:div w:id="2039894212">
          <w:marLeft w:val="0"/>
          <w:marRight w:val="0"/>
          <w:marTop w:val="0"/>
          <w:marBottom w:val="0"/>
          <w:divBdr>
            <w:top w:val="none" w:sz="0" w:space="0" w:color="auto"/>
            <w:left w:val="none" w:sz="0" w:space="0" w:color="auto"/>
            <w:bottom w:val="none" w:sz="0" w:space="0" w:color="auto"/>
            <w:right w:val="none" w:sz="0" w:space="0" w:color="auto"/>
          </w:divBdr>
        </w:div>
        <w:div w:id="2039894215">
          <w:marLeft w:val="0"/>
          <w:marRight w:val="0"/>
          <w:marTop w:val="0"/>
          <w:marBottom w:val="0"/>
          <w:divBdr>
            <w:top w:val="none" w:sz="0" w:space="0" w:color="auto"/>
            <w:left w:val="none" w:sz="0" w:space="0" w:color="auto"/>
            <w:bottom w:val="none" w:sz="0" w:space="0" w:color="auto"/>
            <w:right w:val="none" w:sz="0" w:space="0" w:color="auto"/>
          </w:divBdr>
        </w:div>
        <w:div w:id="2039894219">
          <w:marLeft w:val="0"/>
          <w:marRight w:val="0"/>
          <w:marTop w:val="0"/>
          <w:marBottom w:val="0"/>
          <w:divBdr>
            <w:top w:val="none" w:sz="0" w:space="0" w:color="auto"/>
            <w:left w:val="none" w:sz="0" w:space="0" w:color="auto"/>
            <w:bottom w:val="none" w:sz="0" w:space="0" w:color="auto"/>
            <w:right w:val="none" w:sz="0" w:space="0" w:color="auto"/>
          </w:divBdr>
        </w:div>
        <w:div w:id="2039894220">
          <w:marLeft w:val="0"/>
          <w:marRight w:val="0"/>
          <w:marTop w:val="0"/>
          <w:marBottom w:val="0"/>
          <w:divBdr>
            <w:top w:val="none" w:sz="0" w:space="0" w:color="auto"/>
            <w:left w:val="none" w:sz="0" w:space="0" w:color="auto"/>
            <w:bottom w:val="none" w:sz="0" w:space="0" w:color="auto"/>
            <w:right w:val="none" w:sz="0" w:space="0" w:color="auto"/>
          </w:divBdr>
        </w:div>
        <w:div w:id="2039894228">
          <w:marLeft w:val="0"/>
          <w:marRight w:val="0"/>
          <w:marTop w:val="0"/>
          <w:marBottom w:val="0"/>
          <w:divBdr>
            <w:top w:val="none" w:sz="0" w:space="0" w:color="auto"/>
            <w:left w:val="none" w:sz="0" w:space="0" w:color="auto"/>
            <w:bottom w:val="none" w:sz="0" w:space="0" w:color="auto"/>
            <w:right w:val="none" w:sz="0" w:space="0" w:color="auto"/>
          </w:divBdr>
        </w:div>
        <w:div w:id="2039894231">
          <w:marLeft w:val="0"/>
          <w:marRight w:val="0"/>
          <w:marTop w:val="0"/>
          <w:marBottom w:val="0"/>
          <w:divBdr>
            <w:top w:val="none" w:sz="0" w:space="0" w:color="auto"/>
            <w:left w:val="none" w:sz="0" w:space="0" w:color="auto"/>
            <w:bottom w:val="none" w:sz="0" w:space="0" w:color="auto"/>
            <w:right w:val="none" w:sz="0" w:space="0" w:color="auto"/>
          </w:divBdr>
        </w:div>
        <w:div w:id="2039894234">
          <w:marLeft w:val="0"/>
          <w:marRight w:val="0"/>
          <w:marTop w:val="0"/>
          <w:marBottom w:val="0"/>
          <w:divBdr>
            <w:top w:val="none" w:sz="0" w:space="0" w:color="auto"/>
            <w:left w:val="none" w:sz="0" w:space="0" w:color="auto"/>
            <w:bottom w:val="none" w:sz="0" w:space="0" w:color="auto"/>
            <w:right w:val="none" w:sz="0" w:space="0" w:color="auto"/>
          </w:divBdr>
        </w:div>
        <w:div w:id="2039894262">
          <w:marLeft w:val="0"/>
          <w:marRight w:val="0"/>
          <w:marTop w:val="0"/>
          <w:marBottom w:val="0"/>
          <w:divBdr>
            <w:top w:val="none" w:sz="0" w:space="0" w:color="auto"/>
            <w:left w:val="none" w:sz="0" w:space="0" w:color="auto"/>
            <w:bottom w:val="none" w:sz="0" w:space="0" w:color="auto"/>
            <w:right w:val="none" w:sz="0" w:space="0" w:color="auto"/>
          </w:divBdr>
        </w:div>
        <w:div w:id="2039894271">
          <w:marLeft w:val="0"/>
          <w:marRight w:val="0"/>
          <w:marTop w:val="0"/>
          <w:marBottom w:val="0"/>
          <w:divBdr>
            <w:top w:val="none" w:sz="0" w:space="0" w:color="auto"/>
            <w:left w:val="none" w:sz="0" w:space="0" w:color="auto"/>
            <w:bottom w:val="none" w:sz="0" w:space="0" w:color="auto"/>
            <w:right w:val="none" w:sz="0" w:space="0" w:color="auto"/>
          </w:divBdr>
        </w:div>
        <w:div w:id="2039894287">
          <w:marLeft w:val="0"/>
          <w:marRight w:val="0"/>
          <w:marTop w:val="0"/>
          <w:marBottom w:val="0"/>
          <w:divBdr>
            <w:top w:val="none" w:sz="0" w:space="0" w:color="auto"/>
            <w:left w:val="none" w:sz="0" w:space="0" w:color="auto"/>
            <w:bottom w:val="none" w:sz="0" w:space="0" w:color="auto"/>
            <w:right w:val="none" w:sz="0" w:space="0" w:color="auto"/>
          </w:divBdr>
        </w:div>
        <w:div w:id="2039894290">
          <w:marLeft w:val="0"/>
          <w:marRight w:val="0"/>
          <w:marTop w:val="0"/>
          <w:marBottom w:val="0"/>
          <w:divBdr>
            <w:top w:val="none" w:sz="0" w:space="0" w:color="auto"/>
            <w:left w:val="none" w:sz="0" w:space="0" w:color="auto"/>
            <w:bottom w:val="none" w:sz="0" w:space="0" w:color="auto"/>
            <w:right w:val="none" w:sz="0" w:space="0" w:color="auto"/>
          </w:divBdr>
        </w:div>
        <w:div w:id="2039894291">
          <w:marLeft w:val="0"/>
          <w:marRight w:val="0"/>
          <w:marTop w:val="0"/>
          <w:marBottom w:val="0"/>
          <w:divBdr>
            <w:top w:val="none" w:sz="0" w:space="0" w:color="auto"/>
            <w:left w:val="none" w:sz="0" w:space="0" w:color="auto"/>
            <w:bottom w:val="none" w:sz="0" w:space="0" w:color="auto"/>
            <w:right w:val="none" w:sz="0" w:space="0" w:color="auto"/>
          </w:divBdr>
        </w:div>
        <w:div w:id="2039894292">
          <w:marLeft w:val="0"/>
          <w:marRight w:val="0"/>
          <w:marTop w:val="0"/>
          <w:marBottom w:val="0"/>
          <w:divBdr>
            <w:top w:val="none" w:sz="0" w:space="0" w:color="auto"/>
            <w:left w:val="none" w:sz="0" w:space="0" w:color="auto"/>
            <w:bottom w:val="none" w:sz="0" w:space="0" w:color="auto"/>
            <w:right w:val="none" w:sz="0" w:space="0" w:color="auto"/>
          </w:divBdr>
        </w:div>
        <w:div w:id="2039894293">
          <w:marLeft w:val="0"/>
          <w:marRight w:val="0"/>
          <w:marTop w:val="0"/>
          <w:marBottom w:val="0"/>
          <w:divBdr>
            <w:top w:val="none" w:sz="0" w:space="0" w:color="auto"/>
            <w:left w:val="none" w:sz="0" w:space="0" w:color="auto"/>
            <w:bottom w:val="none" w:sz="0" w:space="0" w:color="auto"/>
            <w:right w:val="none" w:sz="0" w:space="0" w:color="auto"/>
          </w:divBdr>
        </w:div>
      </w:divsChild>
    </w:div>
    <w:div w:id="2039894116">
      <w:marLeft w:val="0"/>
      <w:marRight w:val="0"/>
      <w:marTop w:val="0"/>
      <w:marBottom w:val="0"/>
      <w:divBdr>
        <w:top w:val="none" w:sz="0" w:space="0" w:color="auto"/>
        <w:left w:val="none" w:sz="0" w:space="0" w:color="auto"/>
        <w:bottom w:val="none" w:sz="0" w:space="0" w:color="auto"/>
        <w:right w:val="none" w:sz="0" w:space="0" w:color="auto"/>
      </w:divBdr>
      <w:divsChild>
        <w:div w:id="2039893892">
          <w:marLeft w:val="0"/>
          <w:marRight w:val="0"/>
          <w:marTop w:val="0"/>
          <w:marBottom w:val="0"/>
          <w:divBdr>
            <w:top w:val="none" w:sz="0" w:space="0" w:color="auto"/>
            <w:left w:val="none" w:sz="0" w:space="0" w:color="auto"/>
            <w:bottom w:val="none" w:sz="0" w:space="0" w:color="auto"/>
            <w:right w:val="none" w:sz="0" w:space="0" w:color="auto"/>
          </w:divBdr>
        </w:div>
        <w:div w:id="2039893970">
          <w:marLeft w:val="0"/>
          <w:marRight w:val="0"/>
          <w:marTop w:val="0"/>
          <w:marBottom w:val="0"/>
          <w:divBdr>
            <w:top w:val="none" w:sz="0" w:space="0" w:color="auto"/>
            <w:left w:val="none" w:sz="0" w:space="0" w:color="auto"/>
            <w:bottom w:val="none" w:sz="0" w:space="0" w:color="auto"/>
            <w:right w:val="none" w:sz="0" w:space="0" w:color="auto"/>
          </w:divBdr>
        </w:div>
        <w:div w:id="2039894005">
          <w:marLeft w:val="0"/>
          <w:marRight w:val="0"/>
          <w:marTop w:val="0"/>
          <w:marBottom w:val="0"/>
          <w:divBdr>
            <w:top w:val="none" w:sz="0" w:space="0" w:color="auto"/>
            <w:left w:val="none" w:sz="0" w:space="0" w:color="auto"/>
            <w:bottom w:val="none" w:sz="0" w:space="0" w:color="auto"/>
            <w:right w:val="none" w:sz="0" w:space="0" w:color="auto"/>
          </w:divBdr>
        </w:div>
        <w:div w:id="2039894014">
          <w:marLeft w:val="0"/>
          <w:marRight w:val="0"/>
          <w:marTop w:val="0"/>
          <w:marBottom w:val="0"/>
          <w:divBdr>
            <w:top w:val="none" w:sz="0" w:space="0" w:color="auto"/>
            <w:left w:val="none" w:sz="0" w:space="0" w:color="auto"/>
            <w:bottom w:val="none" w:sz="0" w:space="0" w:color="auto"/>
            <w:right w:val="none" w:sz="0" w:space="0" w:color="auto"/>
          </w:divBdr>
        </w:div>
        <w:div w:id="2039894256">
          <w:marLeft w:val="0"/>
          <w:marRight w:val="0"/>
          <w:marTop w:val="0"/>
          <w:marBottom w:val="0"/>
          <w:divBdr>
            <w:top w:val="none" w:sz="0" w:space="0" w:color="auto"/>
            <w:left w:val="none" w:sz="0" w:space="0" w:color="auto"/>
            <w:bottom w:val="none" w:sz="0" w:space="0" w:color="auto"/>
            <w:right w:val="none" w:sz="0" w:space="0" w:color="auto"/>
          </w:divBdr>
        </w:div>
      </w:divsChild>
    </w:div>
    <w:div w:id="2039894118">
      <w:marLeft w:val="0"/>
      <w:marRight w:val="0"/>
      <w:marTop w:val="0"/>
      <w:marBottom w:val="0"/>
      <w:divBdr>
        <w:top w:val="none" w:sz="0" w:space="0" w:color="auto"/>
        <w:left w:val="none" w:sz="0" w:space="0" w:color="auto"/>
        <w:bottom w:val="none" w:sz="0" w:space="0" w:color="auto"/>
        <w:right w:val="none" w:sz="0" w:space="0" w:color="auto"/>
      </w:divBdr>
    </w:div>
    <w:div w:id="2039894127">
      <w:marLeft w:val="0"/>
      <w:marRight w:val="0"/>
      <w:marTop w:val="0"/>
      <w:marBottom w:val="0"/>
      <w:divBdr>
        <w:top w:val="none" w:sz="0" w:space="0" w:color="auto"/>
        <w:left w:val="none" w:sz="0" w:space="0" w:color="auto"/>
        <w:bottom w:val="none" w:sz="0" w:space="0" w:color="auto"/>
        <w:right w:val="none" w:sz="0" w:space="0" w:color="auto"/>
      </w:divBdr>
    </w:div>
    <w:div w:id="2039894142">
      <w:marLeft w:val="0"/>
      <w:marRight w:val="0"/>
      <w:marTop w:val="0"/>
      <w:marBottom w:val="0"/>
      <w:divBdr>
        <w:top w:val="none" w:sz="0" w:space="0" w:color="auto"/>
        <w:left w:val="none" w:sz="0" w:space="0" w:color="auto"/>
        <w:bottom w:val="none" w:sz="0" w:space="0" w:color="auto"/>
        <w:right w:val="none" w:sz="0" w:space="0" w:color="auto"/>
      </w:divBdr>
    </w:div>
    <w:div w:id="2039894153">
      <w:marLeft w:val="0"/>
      <w:marRight w:val="0"/>
      <w:marTop w:val="0"/>
      <w:marBottom w:val="0"/>
      <w:divBdr>
        <w:top w:val="none" w:sz="0" w:space="0" w:color="auto"/>
        <w:left w:val="none" w:sz="0" w:space="0" w:color="auto"/>
        <w:bottom w:val="none" w:sz="0" w:space="0" w:color="auto"/>
        <w:right w:val="none" w:sz="0" w:space="0" w:color="auto"/>
      </w:divBdr>
      <w:divsChild>
        <w:div w:id="2039894294">
          <w:marLeft w:val="0"/>
          <w:marRight w:val="0"/>
          <w:marTop w:val="0"/>
          <w:marBottom w:val="0"/>
          <w:divBdr>
            <w:top w:val="none" w:sz="0" w:space="0" w:color="auto"/>
            <w:left w:val="none" w:sz="0" w:space="0" w:color="auto"/>
            <w:bottom w:val="none" w:sz="0" w:space="0" w:color="auto"/>
            <w:right w:val="none" w:sz="0" w:space="0" w:color="auto"/>
          </w:divBdr>
        </w:div>
      </w:divsChild>
    </w:div>
    <w:div w:id="2039894158">
      <w:marLeft w:val="0"/>
      <w:marRight w:val="0"/>
      <w:marTop w:val="0"/>
      <w:marBottom w:val="0"/>
      <w:divBdr>
        <w:top w:val="none" w:sz="0" w:space="0" w:color="auto"/>
        <w:left w:val="none" w:sz="0" w:space="0" w:color="auto"/>
        <w:bottom w:val="none" w:sz="0" w:space="0" w:color="auto"/>
        <w:right w:val="none" w:sz="0" w:space="0" w:color="auto"/>
      </w:divBdr>
    </w:div>
    <w:div w:id="2039894167">
      <w:marLeft w:val="0"/>
      <w:marRight w:val="0"/>
      <w:marTop w:val="0"/>
      <w:marBottom w:val="0"/>
      <w:divBdr>
        <w:top w:val="none" w:sz="0" w:space="0" w:color="auto"/>
        <w:left w:val="none" w:sz="0" w:space="0" w:color="auto"/>
        <w:bottom w:val="none" w:sz="0" w:space="0" w:color="auto"/>
        <w:right w:val="none" w:sz="0" w:space="0" w:color="auto"/>
      </w:divBdr>
    </w:div>
    <w:div w:id="2039894181">
      <w:marLeft w:val="0"/>
      <w:marRight w:val="0"/>
      <w:marTop w:val="0"/>
      <w:marBottom w:val="0"/>
      <w:divBdr>
        <w:top w:val="none" w:sz="0" w:space="0" w:color="auto"/>
        <w:left w:val="none" w:sz="0" w:space="0" w:color="auto"/>
        <w:bottom w:val="none" w:sz="0" w:space="0" w:color="auto"/>
        <w:right w:val="none" w:sz="0" w:space="0" w:color="auto"/>
      </w:divBdr>
    </w:div>
    <w:div w:id="2039894188">
      <w:marLeft w:val="0"/>
      <w:marRight w:val="0"/>
      <w:marTop w:val="0"/>
      <w:marBottom w:val="0"/>
      <w:divBdr>
        <w:top w:val="none" w:sz="0" w:space="0" w:color="auto"/>
        <w:left w:val="none" w:sz="0" w:space="0" w:color="auto"/>
        <w:bottom w:val="none" w:sz="0" w:space="0" w:color="auto"/>
        <w:right w:val="none" w:sz="0" w:space="0" w:color="auto"/>
      </w:divBdr>
    </w:div>
    <w:div w:id="2039894211">
      <w:marLeft w:val="0"/>
      <w:marRight w:val="0"/>
      <w:marTop w:val="0"/>
      <w:marBottom w:val="0"/>
      <w:divBdr>
        <w:top w:val="none" w:sz="0" w:space="0" w:color="auto"/>
        <w:left w:val="none" w:sz="0" w:space="0" w:color="auto"/>
        <w:bottom w:val="none" w:sz="0" w:space="0" w:color="auto"/>
        <w:right w:val="none" w:sz="0" w:space="0" w:color="auto"/>
      </w:divBdr>
    </w:div>
    <w:div w:id="2039894236">
      <w:marLeft w:val="0"/>
      <w:marRight w:val="0"/>
      <w:marTop w:val="0"/>
      <w:marBottom w:val="0"/>
      <w:divBdr>
        <w:top w:val="none" w:sz="0" w:space="0" w:color="auto"/>
        <w:left w:val="none" w:sz="0" w:space="0" w:color="auto"/>
        <w:bottom w:val="none" w:sz="0" w:space="0" w:color="auto"/>
        <w:right w:val="none" w:sz="0" w:space="0" w:color="auto"/>
      </w:divBdr>
    </w:div>
    <w:div w:id="2039894243">
      <w:marLeft w:val="0"/>
      <w:marRight w:val="0"/>
      <w:marTop w:val="0"/>
      <w:marBottom w:val="0"/>
      <w:divBdr>
        <w:top w:val="none" w:sz="0" w:space="0" w:color="auto"/>
        <w:left w:val="none" w:sz="0" w:space="0" w:color="auto"/>
        <w:bottom w:val="none" w:sz="0" w:space="0" w:color="auto"/>
        <w:right w:val="none" w:sz="0" w:space="0" w:color="auto"/>
      </w:divBdr>
    </w:div>
    <w:div w:id="2039894247">
      <w:marLeft w:val="0"/>
      <w:marRight w:val="0"/>
      <w:marTop w:val="0"/>
      <w:marBottom w:val="0"/>
      <w:divBdr>
        <w:top w:val="none" w:sz="0" w:space="0" w:color="auto"/>
        <w:left w:val="none" w:sz="0" w:space="0" w:color="auto"/>
        <w:bottom w:val="none" w:sz="0" w:space="0" w:color="auto"/>
        <w:right w:val="none" w:sz="0" w:space="0" w:color="auto"/>
      </w:divBdr>
    </w:div>
    <w:div w:id="2039894258">
      <w:marLeft w:val="0"/>
      <w:marRight w:val="0"/>
      <w:marTop w:val="0"/>
      <w:marBottom w:val="0"/>
      <w:divBdr>
        <w:top w:val="none" w:sz="0" w:space="0" w:color="auto"/>
        <w:left w:val="none" w:sz="0" w:space="0" w:color="auto"/>
        <w:bottom w:val="none" w:sz="0" w:space="0" w:color="auto"/>
        <w:right w:val="none" w:sz="0" w:space="0" w:color="auto"/>
      </w:divBdr>
      <w:divsChild>
        <w:div w:id="2039893896">
          <w:marLeft w:val="0"/>
          <w:marRight w:val="0"/>
          <w:marTop w:val="0"/>
          <w:marBottom w:val="0"/>
          <w:divBdr>
            <w:top w:val="none" w:sz="0" w:space="0" w:color="auto"/>
            <w:left w:val="none" w:sz="0" w:space="0" w:color="auto"/>
            <w:bottom w:val="none" w:sz="0" w:space="0" w:color="auto"/>
            <w:right w:val="none" w:sz="0" w:space="0" w:color="auto"/>
          </w:divBdr>
        </w:div>
        <w:div w:id="2039894267">
          <w:marLeft w:val="0"/>
          <w:marRight w:val="0"/>
          <w:marTop w:val="0"/>
          <w:marBottom w:val="0"/>
          <w:divBdr>
            <w:top w:val="none" w:sz="0" w:space="0" w:color="auto"/>
            <w:left w:val="none" w:sz="0" w:space="0" w:color="auto"/>
            <w:bottom w:val="none" w:sz="0" w:space="0" w:color="auto"/>
            <w:right w:val="none" w:sz="0" w:space="0" w:color="auto"/>
          </w:divBdr>
          <w:divsChild>
            <w:div w:id="2039894049">
              <w:marLeft w:val="0"/>
              <w:marRight w:val="0"/>
              <w:marTop w:val="0"/>
              <w:marBottom w:val="0"/>
              <w:divBdr>
                <w:top w:val="none" w:sz="0" w:space="0" w:color="auto"/>
                <w:left w:val="none" w:sz="0" w:space="0" w:color="auto"/>
                <w:bottom w:val="none" w:sz="0" w:space="0" w:color="auto"/>
                <w:right w:val="none" w:sz="0" w:space="0" w:color="auto"/>
              </w:divBdr>
            </w:div>
            <w:div w:id="2039894145">
              <w:marLeft w:val="0"/>
              <w:marRight w:val="0"/>
              <w:marTop w:val="0"/>
              <w:marBottom w:val="0"/>
              <w:divBdr>
                <w:top w:val="none" w:sz="0" w:space="0" w:color="auto"/>
                <w:left w:val="none" w:sz="0" w:space="0" w:color="auto"/>
                <w:bottom w:val="none" w:sz="0" w:space="0" w:color="auto"/>
                <w:right w:val="none" w:sz="0" w:space="0" w:color="auto"/>
              </w:divBdr>
              <w:divsChild>
                <w:div w:id="2039894097">
                  <w:marLeft w:val="0"/>
                  <w:marRight w:val="0"/>
                  <w:marTop w:val="0"/>
                  <w:marBottom w:val="0"/>
                  <w:divBdr>
                    <w:top w:val="none" w:sz="0" w:space="0" w:color="auto"/>
                    <w:left w:val="none" w:sz="0" w:space="0" w:color="auto"/>
                    <w:bottom w:val="none" w:sz="0" w:space="0" w:color="auto"/>
                    <w:right w:val="none" w:sz="0" w:space="0" w:color="auto"/>
                  </w:divBdr>
                  <w:divsChild>
                    <w:div w:id="2039894128">
                      <w:marLeft w:val="0"/>
                      <w:marRight w:val="0"/>
                      <w:marTop w:val="0"/>
                      <w:marBottom w:val="0"/>
                      <w:divBdr>
                        <w:top w:val="none" w:sz="0" w:space="0" w:color="auto"/>
                        <w:left w:val="none" w:sz="0" w:space="0" w:color="auto"/>
                        <w:bottom w:val="none" w:sz="0" w:space="0" w:color="auto"/>
                        <w:right w:val="none" w:sz="0" w:space="0" w:color="auto"/>
                      </w:divBdr>
                    </w:div>
                    <w:div w:id="20398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94259">
      <w:marLeft w:val="0"/>
      <w:marRight w:val="0"/>
      <w:marTop w:val="0"/>
      <w:marBottom w:val="0"/>
      <w:divBdr>
        <w:top w:val="none" w:sz="0" w:space="0" w:color="auto"/>
        <w:left w:val="none" w:sz="0" w:space="0" w:color="auto"/>
        <w:bottom w:val="none" w:sz="0" w:space="0" w:color="auto"/>
        <w:right w:val="none" w:sz="0" w:space="0" w:color="auto"/>
      </w:divBdr>
      <w:divsChild>
        <w:div w:id="2039893855">
          <w:marLeft w:val="0"/>
          <w:marRight w:val="0"/>
          <w:marTop w:val="0"/>
          <w:marBottom w:val="0"/>
          <w:divBdr>
            <w:top w:val="none" w:sz="0" w:space="0" w:color="auto"/>
            <w:left w:val="none" w:sz="0" w:space="0" w:color="auto"/>
            <w:bottom w:val="none" w:sz="0" w:space="0" w:color="auto"/>
            <w:right w:val="none" w:sz="0" w:space="0" w:color="auto"/>
          </w:divBdr>
        </w:div>
        <w:div w:id="2039893857">
          <w:marLeft w:val="0"/>
          <w:marRight w:val="0"/>
          <w:marTop w:val="0"/>
          <w:marBottom w:val="0"/>
          <w:divBdr>
            <w:top w:val="none" w:sz="0" w:space="0" w:color="auto"/>
            <w:left w:val="none" w:sz="0" w:space="0" w:color="auto"/>
            <w:bottom w:val="none" w:sz="0" w:space="0" w:color="auto"/>
            <w:right w:val="none" w:sz="0" w:space="0" w:color="auto"/>
          </w:divBdr>
        </w:div>
        <w:div w:id="2039893860">
          <w:marLeft w:val="0"/>
          <w:marRight w:val="0"/>
          <w:marTop w:val="0"/>
          <w:marBottom w:val="0"/>
          <w:divBdr>
            <w:top w:val="none" w:sz="0" w:space="0" w:color="auto"/>
            <w:left w:val="none" w:sz="0" w:space="0" w:color="auto"/>
            <w:bottom w:val="none" w:sz="0" w:space="0" w:color="auto"/>
            <w:right w:val="none" w:sz="0" w:space="0" w:color="auto"/>
          </w:divBdr>
        </w:div>
        <w:div w:id="2039893861">
          <w:marLeft w:val="0"/>
          <w:marRight w:val="0"/>
          <w:marTop w:val="0"/>
          <w:marBottom w:val="0"/>
          <w:divBdr>
            <w:top w:val="none" w:sz="0" w:space="0" w:color="auto"/>
            <w:left w:val="none" w:sz="0" w:space="0" w:color="auto"/>
            <w:bottom w:val="none" w:sz="0" w:space="0" w:color="auto"/>
            <w:right w:val="none" w:sz="0" w:space="0" w:color="auto"/>
          </w:divBdr>
        </w:div>
        <w:div w:id="2039893865">
          <w:marLeft w:val="0"/>
          <w:marRight w:val="0"/>
          <w:marTop w:val="0"/>
          <w:marBottom w:val="0"/>
          <w:divBdr>
            <w:top w:val="none" w:sz="0" w:space="0" w:color="auto"/>
            <w:left w:val="none" w:sz="0" w:space="0" w:color="auto"/>
            <w:bottom w:val="none" w:sz="0" w:space="0" w:color="auto"/>
            <w:right w:val="none" w:sz="0" w:space="0" w:color="auto"/>
          </w:divBdr>
        </w:div>
        <w:div w:id="2039893868">
          <w:marLeft w:val="0"/>
          <w:marRight w:val="0"/>
          <w:marTop w:val="0"/>
          <w:marBottom w:val="0"/>
          <w:divBdr>
            <w:top w:val="none" w:sz="0" w:space="0" w:color="auto"/>
            <w:left w:val="none" w:sz="0" w:space="0" w:color="auto"/>
            <w:bottom w:val="none" w:sz="0" w:space="0" w:color="auto"/>
            <w:right w:val="none" w:sz="0" w:space="0" w:color="auto"/>
          </w:divBdr>
        </w:div>
        <w:div w:id="2039893876">
          <w:marLeft w:val="0"/>
          <w:marRight w:val="0"/>
          <w:marTop w:val="0"/>
          <w:marBottom w:val="0"/>
          <w:divBdr>
            <w:top w:val="none" w:sz="0" w:space="0" w:color="auto"/>
            <w:left w:val="none" w:sz="0" w:space="0" w:color="auto"/>
            <w:bottom w:val="none" w:sz="0" w:space="0" w:color="auto"/>
            <w:right w:val="none" w:sz="0" w:space="0" w:color="auto"/>
          </w:divBdr>
        </w:div>
        <w:div w:id="2039893877">
          <w:marLeft w:val="0"/>
          <w:marRight w:val="0"/>
          <w:marTop w:val="0"/>
          <w:marBottom w:val="0"/>
          <w:divBdr>
            <w:top w:val="none" w:sz="0" w:space="0" w:color="auto"/>
            <w:left w:val="none" w:sz="0" w:space="0" w:color="auto"/>
            <w:bottom w:val="none" w:sz="0" w:space="0" w:color="auto"/>
            <w:right w:val="none" w:sz="0" w:space="0" w:color="auto"/>
          </w:divBdr>
        </w:div>
        <w:div w:id="2039893886">
          <w:marLeft w:val="0"/>
          <w:marRight w:val="0"/>
          <w:marTop w:val="0"/>
          <w:marBottom w:val="0"/>
          <w:divBdr>
            <w:top w:val="none" w:sz="0" w:space="0" w:color="auto"/>
            <w:left w:val="none" w:sz="0" w:space="0" w:color="auto"/>
            <w:bottom w:val="none" w:sz="0" w:space="0" w:color="auto"/>
            <w:right w:val="none" w:sz="0" w:space="0" w:color="auto"/>
          </w:divBdr>
        </w:div>
        <w:div w:id="2039893887">
          <w:marLeft w:val="0"/>
          <w:marRight w:val="0"/>
          <w:marTop w:val="0"/>
          <w:marBottom w:val="0"/>
          <w:divBdr>
            <w:top w:val="none" w:sz="0" w:space="0" w:color="auto"/>
            <w:left w:val="none" w:sz="0" w:space="0" w:color="auto"/>
            <w:bottom w:val="none" w:sz="0" w:space="0" w:color="auto"/>
            <w:right w:val="none" w:sz="0" w:space="0" w:color="auto"/>
          </w:divBdr>
        </w:div>
        <w:div w:id="2039893891">
          <w:marLeft w:val="0"/>
          <w:marRight w:val="0"/>
          <w:marTop w:val="0"/>
          <w:marBottom w:val="0"/>
          <w:divBdr>
            <w:top w:val="none" w:sz="0" w:space="0" w:color="auto"/>
            <w:left w:val="none" w:sz="0" w:space="0" w:color="auto"/>
            <w:bottom w:val="none" w:sz="0" w:space="0" w:color="auto"/>
            <w:right w:val="none" w:sz="0" w:space="0" w:color="auto"/>
          </w:divBdr>
        </w:div>
        <w:div w:id="2039893893">
          <w:marLeft w:val="0"/>
          <w:marRight w:val="0"/>
          <w:marTop w:val="0"/>
          <w:marBottom w:val="0"/>
          <w:divBdr>
            <w:top w:val="none" w:sz="0" w:space="0" w:color="auto"/>
            <w:left w:val="none" w:sz="0" w:space="0" w:color="auto"/>
            <w:bottom w:val="none" w:sz="0" w:space="0" w:color="auto"/>
            <w:right w:val="none" w:sz="0" w:space="0" w:color="auto"/>
          </w:divBdr>
        </w:div>
        <w:div w:id="2039893894">
          <w:marLeft w:val="0"/>
          <w:marRight w:val="0"/>
          <w:marTop w:val="0"/>
          <w:marBottom w:val="0"/>
          <w:divBdr>
            <w:top w:val="none" w:sz="0" w:space="0" w:color="auto"/>
            <w:left w:val="none" w:sz="0" w:space="0" w:color="auto"/>
            <w:bottom w:val="none" w:sz="0" w:space="0" w:color="auto"/>
            <w:right w:val="none" w:sz="0" w:space="0" w:color="auto"/>
          </w:divBdr>
        </w:div>
        <w:div w:id="2039893895">
          <w:marLeft w:val="0"/>
          <w:marRight w:val="0"/>
          <w:marTop w:val="0"/>
          <w:marBottom w:val="0"/>
          <w:divBdr>
            <w:top w:val="none" w:sz="0" w:space="0" w:color="auto"/>
            <w:left w:val="none" w:sz="0" w:space="0" w:color="auto"/>
            <w:bottom w:val="none" w:sz="0" w:space="0" w:color="auto"/>
            <w:right w:val="none" w:sz="0" w:space="0" w:color="auto"/>
          </w:divBdr>
        </w:div>
        <w:div w:id="2039893903">
          <w:marLeft w:val="0"/>
          <w:marRight w:val="0"/>
          <w:marTop w:val="0"/>
          <w:marBottom w:val="0"/>
          <w:divBdr>
            <w:top w:val="none" w:sz="0" w:space="0" w:color="auto"/>
            <w:left w:val="none" w:sz="0" w:space="0" w:color="auto"/>
            <w:bottom w:val="none" w:sz="0" w:space="0" w:color="auto"/>
            <w:right w:val="none" w:sz="0" w:space="0" w:color="auto"/>
          </w:divBdr>
        </w:div>
        <w:div w:id="2039893906">
          <w:marLeft w:val="0"/>
          <w:marRight w:val="0"/>
          <w:marTop w:val="0"/>
          <w:marBottom w:val="0"/>
          <w:divBdr>
            <w:top w:val="none" w:sz="0" w:space="0" w:color="auto"/>
            <w:left w:val="none" w:sz="0" w:space="0" w:color="auto"/>
            <w:bottom w:val="none" w:sz="0" w:space="0" w:color="auto"/>
            <w:right w:val="none" w:sz="0" w:space="0" w:color="auto"/>
          </w:divBdr>
        </w:div>
        <w:div w:id="2039893908">
          <w:marLeft w:val="0"/>
          <w:marRight w:val="0"/>
          <w:marTop w:val="0"/>
          <w:marBottom w:val="0"/>
          <w:divBdr>
            <w:top w:val="none" w:sz="0" w:space="0" w:color="auto"/>
            <w:left w:val="none" w:sz="0" w:space="0" w:color="auto"/>
            <w:bottom w:val="none" w:sz="0" w:space="0" w:color="auto"/>
            <w:right w:val="none" w:sz="0" w:space="0" w:color="auto"/>
          </w:divBdr>
        </w:div>
        <w:div w:id="2039893910">
          <w:marLeft w:val="0"/>
          <w:marRight w:val="0"/>
          <w:marTop w:val="0"/>
          <w:marBottom w:val="0"/>
          <w:divBdr>
            <w:top w:val="none" w:sz="0" w:space="0" w:color="auto"/>
            <w:left w:val="none" w:sz="0" w:space="0" w:color="auto"/>
            <w:bottom w:val="none" w:sz="0" w:space="0" w:color="auto"/>
            <w:right w:val="none" w:sz="0" w:space="0" w:color="auto"/>
          </w:divBdr>
        </w:div>
        <w:div w:id="2039893915">
          <w:marLeft w:val="0"/>
          <w:marRight w:val="0"/>
          <w:marTop w:val="0"/>
          <w:marBottom w:val="0"/>
          <w:divBdr>
            <w:top w:val="none" w:sz="0" w:space="0" w:color="auto"/>
            <w:left w:val="none" w:sz="0" w:space="0" w:color="auto"/>
            <w:bottom w:val="none" w:sz="0" w:space="0" w:color="auto"/>
            <w:right w:val="none" w:sz="0" w:space="0" w:color="auto"/>
          </w:divBdr>
        </w:div>
        <w:div w:id="2039893917">
          <w:marLeft w:val="0"/>
          <w:marRight w:val="0"/>
          <w:marTop w:val="0"/>
          <w:marBottom w:val="0"/>
          <w:divBdr>
            <w:top w:val="none" w:sz="0" w:space="0" w:color="auto"/>
            <w:left w:val="none" w:sz="0" w:space="0" w:color="auto"/>
            <w:bottom w:val="none" w:sz="0" w:space="0" w:color="auto"/>
            <w:right w:val="none" w:sz="0" w:space="0" w:color="auto"/>
          </w:divBdr>
        </w:div>
        <w:div w:id="2039893919">
          <w:marLeft w:val="0"/>
          <w:marRight w:val="0"/>
          <w:marTop w:val="0"/>
          <w:marBottom w:val="0"/>
          <w:divBdr>
            <w:top w:val="none" w:sz="0" w:space="0" w:color="auto"/>
            <w:left w:val="none" w:sz="0" w:space="0" w:color="auto"/>
            <w:bottom w:val="none" w:sz="0" w:space="0" w:color="auto"/>
            <w:right w:val="none" w:sz="0" w:space="0" w:color="auto"/>
          </w:divBdr>
        </w:div>
        <w:div w:id="2039893921">
          <w:marLeft w:val="0"/>
          <w:marRight w:val="0"/>
          <w:marTop w:val="0"/>
          <w:marBottom w:val="0"/>
          <w:divBdr>
            <w:top w:val="none" w:sz="0" w:space="0" w:color="auto"/>
            <w:left w:val="none" w:sz="0" w:space="0" w:color="auto"/>
            <w:bottom w:val="none" w:sz="0" w:space="0" w:color="auto"/>
            <w:right w:val="none" w:sz="0" w:space="0" w:color="auto"/>
          </w:divBdr>
        </w:div>
        <w:div w:id="2039893924">
          <w:marLeft w:val="0"/>
          <w:marRight w:val="0"/>
          <w:marTop w:val="0"/>
          <w:marBottom w:val="0"/>
          <w:divBdr>
            <w:top w:val="none" w:sz="0" w:space="0" w:color="auto"/>
            <w:left w:val="none" w:sz="0" w:space="0" w:color="auto"/>
            <w:bottom w:val="none" w:sz="0" w:space="0" w:color="auto"/>
            <w:right w:val="none" w:sz="0" w:space="0" w:color="auto"/>
          </w:divBdr>
        </w:div>
        <w:div w:id="2039893925">
          <w:marLeft w:val="0"/>
          <w:marRight w:val="0"/>
          <w:marTop w:val="0"/>
          <w:marBottom w:val="0"/>
          <w:divBdr>
            <w:top w:val="none" w:sz="0" w:space="0" w:color="auto"/>
            <w:left w:val="none" w:sz="0" w:space="0" w:color="auto"/>
            <w:bottom w:val="none" w:sz="0" w:space="0" w:color="auto"/>
            <w:right w:val="none" w:sz="0" w:space="0" w:color="auto"/>
          </w:divBdr>
        </w:div>
        <w:div w:id="2039893927">
          <w:marLeft w:val="0"/>
          <w:marRight w:val="0"/>
          <w:marTop w:val="0"/>
          <w:marBottom w:val="0"/>
          <w:divBdr>
            <w:top w:val="none" w:sz="0" w:space="0" w:color="auto"/>
            <w:left w:val="none" w:sz="0" w:space="0" w:color="auto"/>
            <w:bottom w:val="none" w:sz="0" w:space="0" w:color="auto"/>
            <w:right w:val="none" w:sz="0" w:space="0" w:color="auto"/>
          </w:divBdr>
        </w:div>
        <w:div w:id="2039893931">
          <w:marLeft w:val="0"/>
          <w:marRight w:val="0"/>
          <w:marTop w:val="0"/>
          <w:marBottom w:val="0"/>
          <w:divBdr>
            <w:top w:val="none" w:sz="0" w:space="0" w:color="auto"/>
            <w:left w:val="none" w:sz="0" w:space="0" w:color="auto"/>
            <w:bottom w:val="none" w:sz="0" w:space="0" w:color="auto"/>
            <w:right w:val="none" w:sz="0" w:space="0" w:color="auto"/>
          </w:divBdr>
        </w:div>
        <w:div w:id="2039893932">
          <w:marLeft w:val="0"/>
          <w:marRight w:val="0"/>
          <w:marTop w:val="0"/>
          <w:marBottom w:val="0"/>
          <w:divBdr>
            <w:top w:val="none" w:sz="0" w:space="0" w:color="auto"/>
            <w:left w:val="none" w:sz="0" w:space="0" w:color="auto"/>
            <w:bottom w:val="none" w:sz="0" w:space="0" w:color="auto"/>
            <w:right w:val="none" w:sz="0" w:space="0" w:color="auto"/>
          </w:divBdr>
        </w:div>
        <w:div w:id="2039893933">
          <w:marLeft w:val="0"/>
          <w:marRight w:val="0"/>
          <w:marTop w:val="0"/>
          <w:marBottom w:val="0"/>
          <w:divBdr>
            <w:top w:val="none" w:sz="0" w:space="0" w:color="auto"/>
            <w:left w:val="none" w:sz="0" w:space="0" w:color="auto"/>
            <w:bottom w:val="none" w:sz="0" w:space="0" w:color="auto"/>
            <w:right w:val="none" w:sz="0" w:space="0" w:color="auto"/>
          </w:divBdr>
        </w:div>
        <w:div w:id="2039893937">
          <w:marLeft w:val="0"/>
          <w:marRight w:val="0"/>
          <w:marTop w:val="0"/>
          <w:marBottom w:val="0"/>
          <w:divBdr>
            <w:top w:val="none" w:sz="0" w:space="0" w:color="auto"/>
            <w:left w:val="none" w:sz="0" w:space="0" w:color="auto"/>
            <w:bottom w:val="none" w:sz="0" w:space="0" w:color="auto"/>
            <w:right w:val="none" w:sz="0" w:space="0" w:color="auto"/>
          </w:divBdr>
        </w:div>
        <w:div w:id="2039893938">
          <w:marLeft w:val="0"/>
          <w:marRight w:val="0"/>
          <w:marTop w:val="0"/>
          <w:marBottom w:val="0"/>
          <w:divBdr>
            <w:top w:val="none" w:sz="0" w:space="0" w:color="auto"/>
            <w:left w:val="none" w:sz="0" w:space="0" w:color="auto"/>
            <w:bottom w:val="none" w:sz="0" w:space="0" w:color="auto"/>
            <w:right w:val="none" w:sz="0" w:space="0" w:color="auto"/>
          </w:divBdr>
        </w:div>
        <w:div w:id="2039893940">
          <w:marLeft w:val="0"/>
          <w:marRight w:val="0"/>
          <w:marTop w:val="0"/>
          <w:marBottom w:val="0"/>
          <w:divBdr>
            <w:top w:val="none" w:sz="0" w:space="0" w:color="auto"/>
            <w:left w:val="none" w:sz="0" w:space="0" w:color="auto"/>
            <w:bottom w:val="none" w:sz="0" w:space="0" w:color="auto"/>
            <w:right w:val="none" w:sz="0" w:space="0" w:color="auto"/>
          </w:divBdr>
        </w:div>
        <w:div w:id="2039893941">
          <w:marLeft w:val="0"/>
          <w:marRight w:val="0"/>
          <w:marTop w:val="0"/>
          <w:marBottom w:val="0"/>
          <w:divBdr>
            <w:top w:val="none" w:sz="0" w:space="0" w:color="auto"/>
            <w:left w:val="none" w:sz="0" w:space="0" w:color="auto"/>
            <w:bottom w:val="none" w:sz="0" w:space="0" w:color="auto"/>
            <w:right w:val="none" w:sz="0" w:space="0" w:color="auto"/>
          </w:divBdr>
        </w:div>
        <w:div w:id="2039893944">
          <w:marLeft w:val="0"/>
          <w:marRight w:val="0"/>
          <w:marTop w:val="0"/>
          <w:marBottom w:val="0"/>
          <w:divBdr>
            <w:top w:val="none" w:sz="0" w:space="0" w:color="auto"/>
            <w:left w:val="none" w:sz="0" w:space="0" w:color="auto"/>
            <w:bottom w:val="none" w:sz="0" w:space="0" w:color="auto"/>
            <w:right w:val="none" w:sz="0" w:space="0" w:color="auto"/>
          </w:divBdr>
        </w:div>
        <w:div w:id="2039893945">
          <w:marLeft w:val="0"/>
          <w:marRight w:val="0"/>
          <w:marTop w:val="0"/>
          <w:marBottom w:val="0"/>
          <w:divBdr>
            <w:top w:val="none" w:sz="0" w:space="0" w:color="auto"/>
            <w:left w:val="none" w:sz="0" w:space="0" w:color="auto"/>
            <w:bottom w:val="none" w:sz="0" w:space="0" w:color="auto"/>
            <w:right w:val="none" w:sz="0" w:space="0" w:color="auto"/>
          </w:divBdr>
        </w:div>
        <w:div w:id="2039893948">
          <w:marLeft w:val="0"/>
          <w:marRight w:val="0"/>
          <w:marTop w:val="0"/>
          <w:marBottom w:val="0"/>
          <w:divBdr>
            <w:top w:val="none" w:sz="0" w:space="0" w:color="auto"/>
            <w:left w:val="none" w:sz="0" w:space="0" w:color="auto"/>
            <w:bottom w:val="none" w:sz="0" w:space="0" w:color="auto"/>
            <w:right w:val="none" w:sz="0" w:space="0" w:color="auto"/>
          </w:divBdr>
        </w:div>
        <w:div w:id="2039893949">
          <w:marLeft w:val="0"/>
          <w:marRight w:val="0"/>
          <w:marTop w:val="0"/>
          <w:marBottom w:val="0"/>
          <w:divBdr>
            <w:top w:val="none" w:sz="0" w:space="0" w:color="auto"/>
            <w:left w:val="none" w:sz="0" w:space="0" w:color="auto"/>
            <w:bottom w:val="none" w:sz="0" w:space="0" w:color="auto"/>
            <w:right w:val="none" w:sz="0" w:space="0" w:color="auto"/>
          </w:divBdr>
        </w:div>
        <w:div w:id="2039893957">
          <w:marLeft w:val="0"/>
          <w:marRight w:val="0"/>
          <w:marTop w:val="0"/>
          <w:marBottom w:val="0"/>
          <w:divBdr>
            <w:top w:val="none" w:sz="0" w:space="0" w:color="auto"/>
            <w:left w:val="none" w:sz="0" w:space="0" w:color="auto"/>
            <w:bottom w:val="none" w:sz="0" w:space="0" w:color="auto"/>
            <w:right w:val="none" w:sz="0" w:space="0" w:color="auto"/>
          </w:divBdr>
        </w:div>
        <w:div w:id="2039893958">
          <w:marLeft w:val="0"/>
          <w:marRight w:val="0"/>
          <w:marTop w:val="0"/>
          <w:marBottom w:val="0"/>
          <w:divBdr>
            <w:top w:val="none" w:sz="0" w:space="0" w:color="auto"/>
            <w:left w:val="none" w:sz="0" w:space="0" w:color="auto"/>
            <w:bottom w:val="none" w:sz="0" w:space="0" w:color="auto"/>
            <w:right w:val="none" w:sz="0" w:space="0" w:color="auto"/>
          </w:divBdr>
        </w:div>
        <w:div w:id="2039893961">
          <w:marLeft w:val="0"/>
          <w:marRight w:val="0"/>
          <w:marTop w:val="0"/>
          <w:marBottom w:val="0"/>
          <w:divBdr>
            <w:top w:val="none" w:sz="0" w:space="0" w:color="auto"/>
            <w:left w:val="none" w:sz="0" w:space="0" w:color="auto"/>
            <w:bottom w:val="none" w:sz="0" w:space="0" w:color="auto"/>
            <w:right w:val="none" w:sz="0" w:space="0" w:color="auto"/>
          </w:divBdr>
        </w:div>
        <w:div w:id="2039893963">
          <w:marLeft w:val="0"/>
          <w:marRight w:val="0"/>
          <w:marTop w:val="0"/>
          <w:marBottom w:val="0"/>
          <w:divBdr>
            <w:top w:val="none" w:sz="0" w:space="0" w:color="auto"/>
            <w:left w:val="none" w:sz="0" w:space="0" w:color="auto"/>
            <w:bottom w:val="none" w:sz="0" w:space="0" w:color="auto"/>
            <w:right w:val="none" w:sz="0" w:space="0" w:color="auto"/>
          </w:divBdr>
        </w:div>
        <w:div w:id="2039893964">
          <w:marLeft w:val="0"/>
          <w:marRight w:val="0"/>
          <w:marTop w:val="0"/>
          <w:marBottom w:val="0"/>
          <w:divBdr>
            <w:top w:val="none" w:sz="0" w:space="0" w:color="auto"/>
            <w:left w:val="none" w:sz="0" w:space="0" w:color="auto"/>
            <w:bottom w:val="none" w:sz="0" w:space="0" w:color="auto"/>
            <w:right w:val="none" w:sz="0" w:space="0" w:color="auto"/>
          </w:divBdr>
        </w:div>
        <w:div w:id="2039893971">
          <w:marLeft w:val="0"/>
          <w:marRight w:val="0"/>
          <w:marTop w:val="0"/>
          <w:marBottom w:val="0"/>
          <w:divBdr>
            <w:top w:val="none" w:sz="0" w:space="0" w:color="auto"/>
            <w:left w:val="none" w:sz="0" w:space="0" w:color="auto"/>
            <w:bottom w:val="none" w:sz="0" w:space="0" w:color="auto"/>
            <w:right w:val="none" w:sz="0" w:space="0" w:color="auto"/>
          </w:divBdr>
        </w:div>
        <w:div w:id="2039893973">
          <w:marLeft w:val="0"/>
          <w:marRight w:val="0"/>
          <w:marTop w:val="0"/>
          <w:marBottom w:val="0"/>
          <w:divBdr>
            <w:top w:val="none" w:sz="0" w:space="0" w:color="auto"/>
            <w:left w:val="none" w:sz="0" w:space="0" w:color="auto"/>
            <w:bottom w:val="none" w:sz="0" w:space="0" w:color="auto"/>
            <w:right w:val="none" w:sz="0" w:space="0" w:color="auto"/>
          </w:divBdr>
        </w:div>
        <w:div w:id="2039893976">
          <w:marLeft w:val="0"/>
          <w:marRight w:val="0"/>
          <w:marTop w:val="0"/>
          <w:marBottom w:val="0"/>
          <w:divBdr>
            <w:top w:val="none" w:sz="0" w:space="0" w:color="auto"/>
            <w:left w:val="none" w:sz="0" w:space="0" w:color="auto"/>
            <w:bottom w:val="none" w:sz="0" w:space="0" w:color="auto"/>
            <w:right w:val="none" w:sz="0" w:space="0" w:color="auto"/>
          </w:divBdr>
        </w:div>
        <w:div w:id="2039893977">
          <w:marLeft w:val="0"/>
          <w:marRight w:val="0"/>
          <w:marTop w:val="0"/>
          <w:marBottom w:val="0"/>
          <w:divBdr>
            <w:top w:val="none" w:sz="0" w:space="0" w:color="auto"/>
            <w:left w:val="none" w:sz="0" w:space="0" w:color="auto"/>
            <w:bottom w:val="none" w:sz="0" w:space="0" w:color="auto"/>
            <w:right w:val="none" w:sz="0" w:space="0" w:color="auto"/>
          </w:divBdr>
        </w:div>
        <w:div w:id="2039893978">
          <w:marLeft w:val="0"/>
          <w:marRight w:val="0"/>
          <w:marTop w:val="0"/>
          <w:marBottom w:val="0"/>
          <w:divBdr>
            <w:top w:val="none" w:sz="0" w:space="0" w:color="auto"/>
            <w:left w:val="none" w:sz="0" w:space="0" w:color="auto"/>
            <w:bottom w:val="none" w:sz="0" w:space="0" w:color="auto"/>
            <w:right w:val="none" w:sz="0" w:space="0" w:color="auto"/>
          </w:divBdr>
        </w:div>
        <w:div w:id="2039893981">
          <w:marLeft w:val="0"/>
          <w:marRight w:val="0"/>
          <w:marTop w:val="0"/>
          <w:marBottom w:val="0"/>
          <w:divBdr>
            <w:top w:val="none" w:sz="0" w:space="0" w:color="auto"/>
            <w:left w:val="none" w:sz="0" w:space="0" w:color="auto"/>
            <w:bottom w:val="none" w:sz="0" w:space="0" w:color="auto"/>
            <w:right w:val="none" w:sz="0" w:space="0" w:color="auto"/>
          </w:divBdr>
        </w:div>
        <w:div w:id="2039893982">
          <w:marLeft w:val="0"/>
          <w:marRight w:val="0"/>
          <w:marTop w:val="0"/>
          <w:marBottom w:val="0"/>
          <w:divBdr>
            <w:top w:val="none" w:sz="0" w:space="0" w:color="auto"/>
            <w:left w:val="none" w:sz="0" w:space="0" w:color="auto"/>
            <w:bottom w:val="none" w:sz="0" w:space="0" w:color="auto"/>
            <w:right w:val="none" w:sz="0" w:space="0" w:color="auto"/>
          </w:divBdr>
        </w:div>
        <w:div w:id="2039893985">
          <w:marLeft w:val="0"/>
          <w:marRight w:val="0"/>
          <w:marTop w:val="0"/>
          <w:marBottom w:val="0"/>
          <w:divBdr>
            <w:top w:val="none" w:sz="0" w:space="0" w:color="auto"/>
            <w:left w:val="none" w:sz="0" w:space="0" w:color="auto"/>
            <w:bottom w:val="none" w:sz="0" w:space="0" w:color="auto"/>
            <w:right w:val="none" w:sz="0" w:space="0" w:color="auto"/>
          </w:divBdr>
        </w:div>
        <w:div w:id="2039893986">
          <w:marLeft w:val="0"/>
          <w:marRight w:val="0"/>
          <w:marTop w:val="0"/>
          <w:marBottom w:val="0"/>
          <w:divBdr>
            <w:top w:val="none" w:sz="0" w:space="0" w:color="auto"/>
            <w:left w:val="none" w:sz="0" w:space="0" w:color="auto"/>
            <w:bottom w:val="none" w:sz="0" w:space="0" w:color="auto"/>
            <w:right w:val="none" w:sz="0" w:space="0" w:color="auto"/>
          </w:divBdr>
        </w:div>
        <w:div w:id="2039893987">
          <w:marLeft w:val="0"/>
          <w:marRight w:val="0"/>
          <w:marTop w:val="0"/>
          <w:marBottom w:val="0"/>
          <w:divBdr>
            <w:top w:val="none" w:sz="0" w:space="0" w:color="auto"/>
            <w:left w:val="none" w:sz="0" w:space="0" w:color="auto"/>
            <w:bottom w:val="none" w:sz="0" w:space="0" w:color="auto"/>
            <w:right w:val="none" w:sz="0" w:space="0" w:color="auto"/>
          </w:divBdr>
        </w:div>
        <w:div w:id="2039893989">
          <w:marLeft w:val="0"/>
          <w:marRight w:val="0"/>
          <w:marTop w:val="0"/>
          <w:marBottom w:val="0"/>
          <w:divBdr>
            <w:top w:val="none" w:sz="0" w:space="0" w:color="auto"/>
            <w:left w:val="none" w:sz="0" w:space="0" w:color="auto"/>
            <w:bottom w:val="none" w:sz="0" w:space="0" w:color="auto"/>
            <w:right w:val="none" w:sz="0" w:space="0" w:color="auto"/>
          </w:divBdr>
        </w:div>
        <w:div w:id="2039893990">
          <w:marLeft w:val="0"/>
          <w:marRight w:val="0"/>
          <w:marTop w:val="0"/>
          <w:marBottom w:val="0"/>
          <w:divBdr>
            <w:top w:val="none" w:sz="0" w:space="0" w:color="auto"/>
            <w:left w:val="none" w:sz="0" w:space="0" w:color="auto"/>
            <w:bottom w:val="none" w:sz="0" w:space="0" w:color="auto"/>
            <w:right w:val="none" w:sz="0" w:space="0" w:color="auto"/>
          </w:divBdr>
        </w:div>
        <w:div w:id="2039893992">
          <w:marLeft w:val="0"/>
          <w:marRight w:val="0"/>
          <w:marTop w:val="0"/>
          <w:marBottom w:val="0"/>
          <w:divBdr>
            <w:top w:val="none" w:sz="0" w:space="0" w:color="auto"/>
            <w:left w:val="none" w:sz="0" w:space="0" w:color="auto"/>
            <w:bottom w:val="none" w:sz="0" w:space="0" w:color="auto"/>
            <w:right w:val="none" w:sz="0" w:space="0" w:color="auto"/>
          </w:divBdr>
        </w:div>
        <w:div w:id="2039893994">
          <w:marLeft w:val="0"/>
          <w:marRight w:val="0"/>
          <w:marTop w:val="0"/>
          <w:marBottom w:val="0"/>
          <w:divBdr>
            <w:top w:val="none" w:sz="0" w:space="0" w:color="auto"/>
            <w:left w:val="none" w:sz="0" w:space="0" w:color="auto"/>
            <w:bottom w:val="none" w:sz="0" w:space="0" w:color="auto"/>
            <w:right w:val="none" w:sz="0" w:space="0" w:color="auto"/>
          </w:divBdr>
        </w:div>
        <w:div w:id="2039893998">
          <w:marLeft w:val="0"/>
          <w:marRight w:val="0"/>
          <w:marTop w:val="0"/>
          <w:marBottom w:val="0"/>
          <w:divBdr>
            <w:top w:val="none" w:sz="0" w:space="0" w:color="auto"/>
            <w:left w:val="none" w:sz="0" w:space="0" w:color="auto"/>
            <w:bottom w:val="none" w:sz="0" w:space="0" w:color="auto"/>
            <w:right w:val="none" w:sz="0" w:space="0" w:color="auto"/>
          </w:divBdr>
        </w:div>
        <w:div w:id="2039893999">
          <w:marLeft w:val="0"/>
          <w:marRight w:val="0"/>
          <w:marTop w:val="0"/>
          <w:marBottom w:val="0"/>
          <w:divBdr>
            <w:top w:val="none" w:sz="0" w:space="0" w:color="auto"/>
            <w:left w:val="none" w:sz="0" w:space="0" w:color="auto"/>
            <w:bottom w:val="none" w:sz="0" w:space="0" w:color="auto"/>
            <w:right w:val="none" w:sz="0" w:space="0" w:color="auto"/>
          </w:divBdr>
        </w:div>
        <w:div w:id="2039894000">
          <w:marLeft w:val="0"/>
          <w:marRight w:val="0"/>
          <w:marTop w:val="0"/>
          <w:marBottom w:val="0"/>
          <w:divBdr>
            <w:top w:val="none" w:sz="0" w:space="0" w:color="auto"/>
            <w:left w:val="none" w:sz="0" w:space="0" w:color="auto"/>
            <w:bottom w:val="none" w:sz="0" w:space="0" w:color="auto"/>
            <w:right w:val="none" w:sz="0" w:space="0" w:color="auto"/>
          </w:divBdr>
        </w:div>
        <w:div w:id="2039894001">
          <w:marLeft w:val="0"/>
          <w:marRight w:val="0"/>
          <w:marTop w:val="0"/>
          <w:marBottom w:val="0"/>
          <w:divBdr>
            <w:top w:val="none" w:sz="0" w:space="0" w:color="auto"/>
            <w:left w:val="none" w:sz="0" w:space="0" w:color="auto"/>
            <w:bottom w:val="none" w:sz="0" w:space="0" w:color="auto"/>
            <w:right w:val="none" w:sz="0" w:space="0" w:color="auto"/>
          </w:divBdr>
        </w:div>
        <w:div w:id="2039894006">
          <w:marLeft w:val="0"/>
          <w:marRight w:val="0"/>
          <w:marTop w:val="0"/>
          <w:marBottom w:val="0"/>
          <w:divBdr>
            <w:top w:val="none" w:sz="0" w:space="0" w:color="auto"/>
            <w:left w:val="none" w:sz="0" w:space="0" w:color="auto"/>
            <w:bottom w:val="none" w:sz="0" w:space="0" w:color="auto"/>
            <w:right w:val="none" w:sz="0" w:space="0" w:color="auto"/>
          </w:divBdr>
        </w:div>
        <w:div w:id="2039894010">
          <w:marLeft w:val="0"/>
          <w:marRight w:val="0"/>
          <w:marTop w:val="0"/>
          <w:marBottom w:val="0"/>
          <w:divBdr>
            <w:top w:val="none" w:sz="0" w:space="0" w:color="auto"/>
            <w:left w:val="none" w:sz="0" w:space="0" w:color="auto"/>
            <w:bottom w:val="none" w:sz="0" w:space="0" w:color="auto"/>
            <w:right w:val="none" w:sz="0" w:space="0" w:color="auto"/>
          </w:divBdr>
        </w:div>
        <w:div w:id="2039894018">
          <w:marLeft w:val="0"/>
          <w:marRight w:val="0"/>
          <w:marTop w:val="0"/>
          <w:marBottom w:val="0"/>
          <w:divBdr>
            <w:top w:val="none" w:sz="0" w:space="0" w:color="auto"/>
            <w:left w:val="none" w:sz="0" w:space="0" w:color="auto"/>
            <w:bottom w:val="none" w:sz="0" w:space="0" w:color="auto"/>
            <w:right w:val="none" w:sz="0" w:space="0" w:color="auto"/>
          </w:divBdr>
        </w:div>
        <w:div w:id="2039894019">
          <w:marLeft w:val="0"/>
          <w:marRight w:val="0"/>
          <w:marTop w:val="0"/>
          <w:marBottom w:val="0"/>
          <w:divBdr>
            <w:top w:val="none" w:sz="0" w:space="0" w:color="auto"/>
            <w:left w:val="none" w:sz="0" w:space="0" w:color="auto"/>
            <w:bottom w:val="none" w:sz="0" w:space="0" w:color="auto"/>
            <w:right w:val="none" w:sz="0" w:space="0" w:color="auto"/>
          </w:divBdr>
        </w:div>
        <w:div w:id="2039894022">
          <w:marLeft w:val="0"/>
          <w:marRight w:val="0"/>
          <w:marTop w:val="0"/>
          <w:marBottom w:val="0"/>
          <w:divBdr>
            <w:top w:val="none" w:sz="0" w:space="0" w:color="auto"/>
            <w:left w:val="none" w:sz="0" w:space="0" w:color="auto"/>
            <w:bottom w:val="none" w:sz="0" w:space="0" w:color="auto"/>
            <w:right w:val="none" w:sz="0" w:space="0" w:color="auto"/>
          </w:divBdr>
        </w:div>
        <w:div w:id="2039894025">
          <w:marLeft w:val="0"/>
          <w:marRight w:val="0"/>
          <w:marTop w:val="0"/>
          <w:marBottom w:val="0"/>
          <w:divBdr>
            <w:top w:val="none" w:sz="0" w:space="0" w:color="auto"/>
            <w:left w:val="none" w:sz="0" w:space="0" w:color="auto"/>
            <w:bottom w:val="none" w:sz="0" w:space="0" w:color="auto"/>
            <w:right w:val="none" w:sz="0" w:space="0" w:color="auto"/>
          </w:divBdr>
        </w:div>
        <w:div w:id="2039894026">
          <w:marLeft w:val="0"/>
          <w:marRight w:val="0"/>
          <w:marTop w:val="0"/>
          <w:marBottom w:val="0"/>
          <w:divBdr>
            <w:top w:val="none" w:sz="0" w:space="0" w:color="auto"/>
            <w:left w:val="none" w:sz="0" w:space="0" w:color="auto"/>
            <w:bottom w:val="none" w:sz="0" w:space="0" w:color="auto"/>
            <w:right w:val="none" w:sz="0" w:space="0" w:color="auto"/>
          </w:divBdr>
        </w:div>
        <w:div w:id="2039894027">
          <w:marLeft w:val="0"/>
          <w:marRight w:val="0"/>
          <w:marTop w:val="0"/>
          <w:marBottom w:val="0"/>
          <w:divBdr>
            <w:top w:val="none" w:sz="0" w:space="0" w:color="auto"/>
            <w:left w:val="none" w:sz="0" w:space="0" w:color="auto"/>
            <w:bottom w:val="none" w:sz="0" w:space="0" w:color="auto"/>
            <w:right w:val="none" w:sz="0" w:space="0" w:color="auto"/>
          </w:divBdr>
        </w:div>
        <w:div w:id="2039894029">
          <w:marLeft w:val="0"/>
          <w:marRight w:val="0"/>
          <w:marTop w:val="0"/>
          <w:marBottom w:val="0"/>
          <w:divBdr>
            <w:top w:val="none" w:sz="0" w:space="0" w:color="auto"/>
            <w:left w:val="none" w:sz="0" w:space="0" w:color="auto"/>
            <w:bottom w:val="none" w:sz="0" w:space="0" w:color="auto"/>
            <w:right w:val="none" w:sz="0" w:space="0" w:color="auto"/>
          </w:divBdr>
        </w:div>
        <w:div w:id="2039894031">
          <w:marLeft w:val="0"/>
          <w:marRight w:val="0"/>
          <w:marTop w:val="0"/>
          <w:marBottom w:val="0"/>
          <w:divBdr>
            <w:top w:val="none" w:sz="0" w:space="0" w:color="auto"/>
            <w:left w:val="none" w:sz="0" w:space="0" w:color="auto"/>
            <w:bottom w:val="none" w:sz="0" w:space="0" w:color="auto"/>
            <w:right w:val="none" w:sz="0" w:space="0" w:color="auto"/>
          </w:divBdr>
        </w:div>
        <w:div w:id="2039894033">
          <w:marLeft w:val="0"/>
          <w:marRight w:val="0"/>
          <w:marTop w:val="0"/>
          <w:marBottom w:val="0"/>
          <w:divBdr>
            <w:top w:val="none" w:sz="0" w:space="0" w:color="auto"/>
            <w:left w:val="none" w:sz="0" w:space="0" w:color="auto"/>
            <w:bottom w:val="none" w:sz="0" w:space="0" w:color="auto"/>
            <w:right w:val="none" w:sz="0" w:space="0" w:color="auto"/>
          </w:divBdr>
        </w:div>
        <w:div w:id="2039894034">
          <w:marLeft w:val="0"/>
          <w:marRight w:val="0"/>
          <w:marTop w:val="0"/>
          <w:marBottom w:val="0"/>
          <w:divBdr>
            <w:top w:val="none" w:sz="0" w:space="0" w:color="auto"/>
            <w:left w:val="none" w:sz="0" w:space="0" w:color="auto"/>
            <w:bottom w:val="none" w:sz="0" w:space="0" w:color="auto"/>
            <w:right w:val="none" w:sz="0" w:space="0" w:color="auto"/>
          </w:divBdr>
        </w:div>
        <w:div w:id="2039894035">
          <w:marLeft w:val="0"/>
          <w:marRight w:val="0"/>
          <w:marTop w:val="0"/>
          <w:marBottom w:val="0"/>
          <w:divBdr>
            <w:top w:val="none" w:sz="0" w:space="0" w:color="auto"/>
            <w:left w:val="none" w:sz="0" w:space="0" w:color="auto"/>
            <w:bottom w:val="none" w:sz="0" w:space="0" w:color="auto"/>
            <w:right w:val="none" w:sz="0" w:space="0" w:color="auto"/>
          </w:divBdr>
        </w:div>
        <w:div w:id="2039894039">
          <w:marLeft w:val="0"/>
          <w:marRight w:val="0"/>
          <w:marTop w:val="0"/>
          <w:marBottom w:val="0"/>
          <w:divBdr>
            <w:top w:val="none" w:sz="0" w:space="0" w:color="auto"/>
            <w:left w:val="none" w:sz="0" w:space="0" w:color="auto"/>
            <w:bottom w:val="none" w:sz="0" w:space="0" w:color="auto"/>
            <w:right w:val="none" w:sz="0" w:space="0" w:color="auto"/>
          </w:divBdr>
        </w:div>
        <w:div w:id="2039894043">
          <w:marLeft w:val="0"/>
          <w:marRight w:val="0"/>
          <w:marTop w:val="0"/>
          <w:marBottom w:val="0"/>
          <w:divBdr>
            <w:top w:val="none" w:sz="0" w:space="0" w:color="auto"/>
            <w:left w:val="none" w:sz="0" w:space="0" w:color="auto"/>
            <w:bottom w:val="none" w:sz="0" w:space="0" w:color="auto"/>
            <w:right w:val="none" w:sz="0" w:space="0" w:color="auto"/>
          </w:divBdr>
        </w:div>
        <w:div w:id="2039894046">
          <w:marLeft w:val="0"/>
          <w:marRight w:val="0"/>
          <w:marTop w:val="0"/>
          <w:marBottom w:val="0"/>
          <w:divBdr>
            <w:top w:val="none" w:sz="0" w:space="0" w:color="auto"/>
            <w:left w:val="none" w:sz="0" w:space="0" w:color="auto"/>
            <w:bottom w:val="none" w:sz="0" w:space="0" w:color="auto"/>
            <w:right w:val="none" w:sz="0" w:space="0" w:color="auto"/>
          </w:divBdr>
        </w:div>
        <w:div w:id="2039894053">
          <w:marLeft w:val="0"/>
          <w:marRight w:val="0"/>
          <w:marTop w:val="0"/>
          <w:marBottom w:val="0"/>
          <w:divBdr>
            <w:top w:val="none" w:sz="0" w:space="0" w:color="auto"/>
            <w:left w:val="none" w:sz="0" w:space="0" w:color="auto"/>
            <w:bottom w:val="none" w:sz="0" w:space="0" w:color="auto"/>
            <w:right w:val="none" w:sz="0" w:space="0" w:color="auto"/>
          </w:divBdr>
        </w:div>
        <w:div w:id="2039894058">
          <w:marLeft w:val="0"/>
          <w:marRight w:val="0"/>
          <w:marTop w:val="0"/>
          <w:marBottom w:val="0"/>
          <w:divBdr>
            <w:top w:val="none" w:sz="0" w:space="0" w:color="auto"/>
            <w:left w:val="none" w:sz="0" w:space="0" w:color="auto"/>
            <w:bottom w:val="none" w:sz="0" w:space="0" w:color="auto"/>
            <w:right w:val="none" w:sz="0" w:space="0" w:color="auto"/>
          </w:divBdr>
        </w:div>
        <w:div w:id="2039894066">
          <w:marLeft w:val="0"/>
          <w:marRight w:val="0"/>
          <w:marTop w:val="0"/>
          <w:marBottom w:val="0"/>
          <w:divBdr>
            <w:top w:val="none" w:sz="0" w:space="0" w:color="auto"/>
            <w:left w:val="none" w:sz="0" w:space="0" w:color="auto"/>
            <w:bottom w:val="none" w:sz="0" w:space="0" w:color="auto"/>
            <w:right w:val="none" w:sz="0" w:space="0" w:color="auto"/>
          </w:divBdr>
        </w:div>
        <w:div w:id="2039894067">
          <w:marLeft w:val="0"/>
          <w:marRight w:val="0"/>
          <w:marTop w:val="0"/>
          <w:marBottom w:val="0"/>
          <w:divBdr>
            <w:top w:val="none" w:sz="0" w:space="0" w:color="auto"/>
            <w:left w:val="none" w:sz="0" w:space="0" w:color="auto"/>
            <w:bottom w:val="none" w:sz="0" w:space="0" w:color="auto"/>
            <w:right w:val="none" w:sz="0" w:space="0" w:color="auto"/>
          </w:divBdr>
        </w:div>
        <w:div w:id="2039894068">
          <w:marLeft w:val="0"/>
          <w:marRight w:val="0"/>
          <w:marTop w:val="0"/>
          <w:marBottom w:val="0"/>
          <w:divBdr>
            <w:top w:val="none" w:sz="0" w:space="0" w:color="auto"/>
            <w:left w:val="none" w:sz="0" w:space="0" w:color="auto"/>
            <w:bottom w:val="none" w:sz="0" w:space="0" w:color="auto"/>
            <w:right w:val="none" w:sz="0" w:space="0" w:color="auto"/>
          </w:divBdr>
        </w:div>
        <w:div w:id="2039894069">
          <w:marLeft w:val="0"/>
          <w:marRight w:val="0"/>
          <w:marTop w:val="0"/>
          <w:marBottom w:val="0"/>
          <w:divBdr>
            <w:top w:val="none" w:sz="0" w:space="0" w:color="auto"/>
            <w:left w:val="none" w:sz="0" w:space="0" w:color="auto"/>
            <w:bottom w:val="none" w:sz="0" w:space="0" w:color="auto"/>
            <w:right w:val="none" w:sz="0" w:space="0" w:color="auto"/>
          </w:divBdr>
        </w:div>
        <w:div w:id="2039894071">
          <w:marLeft w:val="0"/>
          <w:marRight w:val="0"/>
          <w:marTop w:val="0"/>
          <w:marBottom w:val="0"/>
          <w:divBdr>
            <w:top w:val="none" w:sz="0" w:space="0" w:color="auto"/>
            <w:left w:val="none" w:sz="0" w:space="0" w:color="auto"/>
            <w:bottom w:val="none" w:sz="0" w:space="0" w:color="auto"/>
            <w:right w:val="none" w:sz="0" w:space="0" w:color="auto"/>
          </w:divBdr>
        </w:div>
        <w:div w:id="2039894073">
          <w:marLeft w:val="0"/>
          <w:marRight w:val="0"/>
          <w:marTop w:val="0"/>
          <w:marBottom w:val="0"/>
          <w:divBdr>
            <w:top w:val="none" w:sz="0" w:space="0" w:color="auto"/>
            <w:left w:val="none" w:sz="0" w:space="0" w:color="auto"/>
            <w:bottom w:val="none" w:sz="0" w:space="0" w:color="auto"/>
            <w:right w:val="none" w:sz="0" w:space="0" w:color="auto"/>
          </w:divBdr>
        </w:div>
        <w:div w:id="2039894077">
          <w:marLeft w:val="0"/>
          <w:marRight w:val="0"/>
          <w:marTop w:val="0"/>
          <w:marBottom w:val="0"/>
          <w:divBdr>
            <w:top w:val="none" w:sz="0" w:space="0" w:color="auto"/>
            <w:left w:val="none" w:sz="0" w:space="0" w:color="auto"/>
            <w:bottom w:val="none" w:sz="0" w:space="0" w:color="auto"/>
            <w:right w:val="none" w:sz="0" w:space="0" w:color="auto"/>
          </w:divBdr>
        </w:div>
        <w:div w:id="2039894078">
          <w:marLeft w:val="0"/>
          <w:marRight w:val="0"/>
          <w:marTop w:val="0"/>
          <w:marBottom w:val="0"/>
          <w:divBdr>
            <w:top w:val="none" w:sz="0" w:space="0" w:color="auto"/>
            <w:left w:val="none" w:sz="0" w:space="0" w:color="auto"/>
            <w:bottom w:val="none" w:sz="0" w:space="0" w:color="auto"/>
            <w:right w:val="none" w:sz="0" w:space="0" w:color="auto"/>
          </w:divBdr>
        </w:div>
        <w:div w:id="2039894081">
          <w:marLeft w:val="0"/>
          <w:marRight w:val="0"/>
          <w:marTop w:val="0"/>
          <w:marBottom w:val="0"/>
          <w:divBdr>
            <w:top w:val="none" w:sz="0" w:space="0" w:color="auto"/>
            <w:left w:val="none" w:sz="0" w:space="0" w:color="auto"/>
            <w:bottom w:val="none" w:sz="0" w:space="0" w:color="auto"/>
            <w:right w:val="none" w:sz="0" w:space="0" w:color="auto"/>
          </w:divBdr>
        </w:div>
        <w:div w:id="2039894082">
          <w:marLeft w:val="0"/>
          <w:marRight w:val="0"/>
          <w:marTop w:val="0"/>
          <w:marBottom w:val="0"/>
          <w:divBdr>
            <w:top w:val="none" w:sz="0" w:space="0" w:color="auto"/>
            <w:left w:val="none" w:sz="0" w:space="0" w:color="auto"/>
            <w:bottom w:val="none" w:sz="0" w:space="0" w:color="auto"/>
            <w:right w:val="none" w:sz="0" w:space="0" w:color="auto"/>
          </w:divBdr>
        </w:div>
        <w:div w:id="2039894084">
          <w:marLeft w:val="0"/>
          <w:marRight w:val="0"/>
          <w:marTop w:val="0"/>
          <w:marBottom w:val="0"/>
          <w:divBdr>
            <w:top w:val="none" w:sz="0" w:space="0" w:color="auto"/>
            <w:left w:val="none" w:sz="0" w:space="0" w:color="auto"/>
            <w:bottom w:val="none" w:sz="0" w:space="0" w:color="auto"/>
            <w:right w:val="none" w:sz="0" w:space="0" w:color="auto"/>
          </w:divBdr>
        </w:div>
        <w:div w:id="2039894085">
          <w:marLeft w:val="0"/>
          <w:marRight w:val="0"/>
          <w:marTop w:val="0"/>
          <w:marBottom w:val="0"/>
          <w:divBdr>
            <w:top w:val="none" w:sz="0" w:space="0" w:color="auto"/>
            <w:left w:val="none" w:sz="0" w:space="0" w:color="auto"/>
            <w:bottom w:val="none" w:sz="0" w:space="0" w:color="auto"/>
            <w:right w:val="none" w:sz="0" w:space="0" w:color="auto"/>
          </w:divBdr>
        </w:div>
        <w:div w:id="2039894095">
          <w:marLeft w:val="0"/>
          <w:marRight w:val="0"/>
          <w:marTop w:val="0"/>
          <w:marBottom w:val="0"/>
          <w:divBdr>
            <w:top w:val="none" w:sz="0" w:space="0" w:color="auto"/>
            <w:left w:val="none" w:sz="0" w:space="0" w:color="auto"/>
            <w:bottom w:val="none" w:sz="0" w:space="0" w:color="auto"/>
            <w:right w:val="none" w:sz="0" w:space="0" w:color="auto"/>
          </w:divBdr>
        </w:div>
        <w:div w:id="2039894101">
          <w:marLeft w:val="0"/>
          <w:marRight w:val="0"/>
          <w:marTop w:val="0"/>
          <w:marBottom w:val="0"/>
          <w:divBdr>
            <w:top w:val="none" w:sz="0" w:space="0" w:color="auto"/>
            <w:left w:val="none" w:sz="0" w:space="0" w:color="auto"/>
            <w:bottom w:val="none" w:sz="0" w:space="0" w:color="auto"/>
            <w:right w:val="none" w:sz="0" w:space="0" w:color="auto"/>
          </w:divBdr>
        </w:div>
        <w:div w:id="2039894103">
          <w:marLeft w:val="0"/>
          <w:marRight w:val="0"/>
          <w:marTop w:val="0"/>
          <w:marBottom w:val="0"/>
          <w:divBdr>
            <w:top w:val="none" w:sz="0" w:space="0" w:color="auto"/>
            <w:left w:val="none" w:sz="0" w:space="0" w:color="auto"/>
            <w:bottom w:val="none" w:sz="0" w:space="0" w:color="auto"/>
            <w:right w:val="none" w:sz="0" w:space="0" w:color="auto"/>
          </w:divBdr>
        </w:div>
        <w:div w:id="2039894106">
          <w:marLeft w:val="0"/>
          <w:marRight w:val="0"/>
          <w:marTop w:val="0"/>
          <w:marBottom w:val="0"/>
          <w:divBdr>
            <w:top w:val="none" w:sz="0" w:space="0" w:color="auto"/>
            <w:left w:val="none" w:sz="0" w:space="0" w:color="auto"/>
            <w:bottom w:val="none" w:sz="0" w:space="0" w:color="auto"/>
            <w:right w:val="none" w:sz="0" w:space="0" w:color="auto"/>
          </w:divBdr>
        </w:div>
        <w:div w:id="2039894108">
          <w:marLeft w:val="0"/>
          <w:marRight w:val="0"/>
          <w:marTop w:val="0"/>
          <w:marBottom w:val="0"/>
          <w:divBdr>
            <w:top w:val="none" w:sz="0" w:space="0" w:color="auto"/>
            <w:left w:val="none" w:sz="0" w:space="0" w:color="auto"/>
            <w:bottom w:val="none" w:sz="0" w:space="0" w:color="auto"/>
            <w:right w:val="none" w:sz="0" w:space="0" w:color="auto"/>
          </w:divBdr>
        </w:div>
        <w:div w:id="2039894119">
          <w:marLeft w:val="0"/>
          <w:marRight w:val="0"/>
          <w:marTop w:val="0"/>
          <w:marBottom w:val="0"/>
          <w:divBdr>
            <w:top w:val="none" w:sz="0" w:space="0" w:color="auto"/>
            <w:left w:val="none" w:sz="0" w:space="0" w:color="auto"/>
            <w:bottom w:val="none" w:sz="0" w:space="0" w:color="auto"/>
            <w:right w:val="none" w:sz="0" w:space="0" w:color="auto"/>
          </w:divBdr>
        </w:div>
        <w:div w:id="2039894120">
          <w:marLeft w:val="0"/>
          <w:marRight w:val="0"/>
          <w:marTop w:val="0"/>
          <w:marBottom w:val="0"/>
          <w:divBdr>
            <w:top w:val="none" w:sz="0" w:space="0" w:color="auto"/>
            <w:left w:val="none" w:sz="0" w:space="0" w:color="auto"/>
            <w:bottom w:val="none" w:sz="0" w:space="0" w:color="auto"/>
            <w:right w:val="none" w:sz="0" w:space="0" w:color="auto"/>
          </w:divBdr>
        </w:div>
        <w:div w:id="2039894121">
          <w:marLeft w:val="0"/>
          <w:marRight w:val="0"/>
          <w:marTop w:val="0"/>
          <w:marBottom w:val="0"/>
          <w:divBdr>
            <w:top w:val="none" w:sz="0" w:space="0" w:color="auto"/>
            <w:left w:val="none" w:sz="0" w:space="0" w:color="auto"/>
            <w:bottom w:val="none" w:sz="0" w:space="0" w:color="auto"/>
            <w:right w:val="none" w:sz="0" w:space="0" w:color="auto"/>
          </w:divBdr>
        </w:div>
        <w:div w:id="2039894125">
          <w:marLeft w:val="0"/>
          <w:marRight w:val="0"/>
          <w:marTop w:val="0"/>
          <w:marBottom w:val="0"/>
          <w:divBdr>
            <w:top w:val="none" w:sz="0" w:space="0" w:color="auto"/>
            <w:left w:val="none" w:sz="0" w:space="0" w:color="auto"/>
            <w:bottom w:val="none" w:sz="0" w:space="0" w:color="auto"/>
            <w:right w:val="none" w:sz="0" w:space="0" w:color="auto"/>
          </w:divBdr>
        </w:div>
        <w:div w:id="2039894130">
          <w:marLeft w:val="0"/>
          <w:marRight w:val="0"/>
          <w:marTop w:val="0"/>
          <w:marBottom w:val="0"/>
          <w:divBdr>
            <w:top w:val="none" w:sz="0" w:space="0" w:color="auto"/>
            <w:left w:val="none" w:sz="0" w:space="0" w:color="auto"/>
            <w:bottom w:val="none" w:sz="0" w:space="0" w:color="auto"/>
            <w:right w:val="none" w:sz="0" w:space="0" w:color="auto"/>
          </w:divBdr>
        </w:div>
        <w:div w:id="2039894131">
          <w:marLeft w:val="0"/>
          <w:marRight w:val="0"/>
          <w:marTop w:val="0"/>
          <w:marBottom w:val="0"/>
          <w:divBdr>
            <w:top w:val="none" w:sz="0" w:space="0" w:color="auto"/>
            <w:left w:val="none" w:sz="0" w:space="0" w:color="auto"/>
            <w:bottom w:val="none" w:sz="0" w:space="0" w:color="auto"/>
            <w:right w:val="none" w:sz="0" w:space="0" w:color="auto"/>
          </w:divBdr>
        </w:div>
        <w:div w:id="2039894134">
          <w:marLeft w:val="0"/>
          <w:marRight w:val="0"/>
          <w:marTop w:val="0"/>
          <w:marBottom w:val="0"/>
          <w:divBdr>
            <w:top w:val="none" w:sz="0" w:space="0" w:color="auto"/>
            <w:left w:val="none" w:sz="0" w:space="0" w:color="auto"/>
            <w:bottom w:val="none" w:sz="0" w:space="0" w:color="auto"/>
            <w:right w:val="none" w:sz="0" w:space="0" w:color="auto"/>
          </w:divBdr>
        </w:div>
        <w:div w:id="2039894135">
          <w:marLeft w:val="0"/>
          <w:marRight w:val="0"/>
          <w:marTop w:val="0"/>
          <w:marBottom w:val="0"/>
          <w:divBdr>
            <w:top w:val="none" w:sz="0" w:space="0" w:color="auto"/>
            <w:left w:val="none" w:sz="0" w:space="0" w:color="auto"/>
            <w:bottom w:val="none" w:sz="0" w:space="0" w:color="auto"/>
            <w:right w:val="none" w:sz="0" w:space="0" w:color="auto"/>
          </w:divBdr>
        </w:div>
        <w:div w:id="2039894139">
          <w:marLeft w:val="0"/>
          <w:marRight w:val="0"/>
          <w:marTop w:val="0"/>
          <w:marBottom w:val="0"/>
          <w:divBdr>
            <w:top w:val="none" w:sz="0" w:space="0" w:color="auto"/>
            <w:left w:val="none" w:sz="0" w:space="0" w:color="auto"/>
            <w:bottom w:val="none" w:sz="0" w:space="0" w:color="auto"/>
            <w:right w:val="none" w:sz="0" w:space="0" w:color="auto"/>
          </w:divBdr>
        </w:div>
        <w:div w:id="2039894140">
          <w:marLeft w:val="0"/>
          <w:marRight w:val="0"/>
          <w:marTop w:val="0"/>
          <w:marBottom w:val="0"/>
          <w:divBdr>
            <w:top w:val="none" w:sz="0" w:space="0" w:color="auto"/>
            <w:left w:val="none" w:sz="0" w:space="0" w:color="auto"/>
            <w:bottom w:val="none" w:sz="0" w:space="0" w:color="auto"/>
            <w:right w:val="none" w:sz="0" w:space="0" w:color="auto"/>
          </w:divBdr>
        </w:div>
        <w:div w:id="2039894144">
          <w:marLeft w:val="0"/>
          <w:marRight w:val="0"/>
          <w:marTop w:val="0"/>
          <w:marBottom w:val="0"/>
          <w:divBdr>
            <w:top w:val="none" w:sz="0" w:space="0" w:color="auto"/>
            <w:left w:val="none" w:sz="0" w:space="0" w:color="auto"/>
            <w:bottom w:val="none" w:sz="0" w:space="0" w:color="auto"/>
            <w:right w:val="none" w:sz="0" w:space="0" w:color="auto"/>
          </w:divBdr>
        </w:div>
        <w:div w:id="2039894146">
          <w:marLeft w:val="0"/>
          <w:marRight w:val="0"/>
          <w:marTop w:val="0"/>
          <w:marBottom w:val="0"/>
          <w:divBdr>
            <w:top w:val="none" w:sz="0" w:space="0" w:color="auto"/>
            <w:left w:val="none" w:sz="0" w:space="0" w:color="auto"/>
            <w:bottom w:val="none" w:sz="0" w:space="0" w:color="auto"/>
            <w:right w:val="none" w:sz="0" w:space="0" w:color="auto"/>
          </w:divBdr>
        </w:div>
        <w:div w:id="2039894147">
          <w:marLeft w:val="0"/>
          <w:marRight w:val="0"/>
          <w:marTop w:val="0"/>
          <w:marBottom w:val="0"/>
          <w:divBdr>
            <w:top w:val="none" w:sz="0" w:space="0" w:color="auto"/>
            <w:left w:val="none" w:sz="0" w:space="0" w:color="auto"/>
            <w:bottom w:val="none" w:sz="0" w:space="0" w:color="auto"/>
            <w:right w:val="none" w:sz="0" w:space="0" w:color="auto"/>
          </w:divBdr>
        </w:div>
        <w:div w:id="2039894149">
          <w:marLeft w:val="0"/>
          <w:marRight w:val="0"/>
          <w:marTop w:val="0"/>
          <w:marBottom w:val="0"/>
          <w:divBdr>
            <w:top w:val="none" w:sz="0" w:space="0" w:color="auto"/>
            <w:left w:val="none" w:sz="0" w:space="0" w:color="auto"/>
            <w:bottom w:val="none" w:sz="0" w:space="0" w:color="auto"/>
            <w:right w:val="none" w:sz="0" w:space="0" w:color="auto"/>
          </w:divBdr>
        </w:div>
        <w:div w:id="2039894150">
          <w:marLeft w:val="0"/>
          <w:marRight w:val="0"/>
          <w:marTop w:val="0"/>
          <w:marBottom w:val="0"/>
          <w:divBdr>
            <w:top w:val="none" w:sz="0" w:space="0" w:color="auto"/>
            <w:left w:val="none" w:sz="0" w:space="0" w:color="auto"/>
            <w:bottom w:val="none" w:sz="0" w:space="0" w:color="auto"/>
            <w:right w:val="none" w:sz="0" w:space="0" w:color="auto"/>
          </w:divBdr>
        </w:div>
        <w:div w:id="2039894152">
          <w:marLeft w:val="0"/>
          <w:marRight w:val="0"/>
          <w:marTop w:val="0"/>
          <w:marBottom w:val="0"/>
          <w:divBdr>
            <w:top w:val="none" w:sz="0" w:space="0" w:color="auto"/>
            <w:left w:val="none" w:sz="0" w:space="0" w:color="auto"/>
            <w:bottom w:val="none" w:sz="0" w:space="0" w:color="auto"/>
            <w:right w:val="none" w:sz="0" w:space="0" w:color="auto"/>
          </w:divBdr>
        </w:div>
        <w:div w:id="2039894155">
          <w:marLeft w:val="0"/>
          <w:marRight w:val="0"/>
          <w:marTop w:val="0"/>
          <w:marBottom w:val="0"/>
          <w:divBdr>
            <w:top w:val="none" w:sz="0" w:space="0" w:color="auto"/>
            <w:left w:val="none" w:sz="0" w:space="0" w:color="auto"/>
            <w:bottom w:val="none" w:sz="0" w:space="0" w:color="auto"/>
            <w:right w:val="none" w:sz="0" w:space="0" w:color="auto"/>
          </w:divBdr>
        </w:div>
        <w:div w:id="2039894156">
          <w:marLeft w:val="0"/>
          <w:marRight w:val="0"/>
          <w:marTop w:val="0"/>
          <w:marBottom w:val="0"/>
          <w:divBdr>
            <w:top w:val="none" w:sz="0" w:space="0" w:color="auto"/>
            <w:left w:val="none" w:sz="0" w:space="0" w:color="auto"/>
            <w:bottom w:val="none" w:sz="0" w:space="0" w:color="auto"/>
            <w:right w:val="none" w:sz="0" w:space="0" w:color="auto"/>
          </w:divBdr>
        </w:div>
        <w:div w:id="2039894160">
          <w:marLeft w:val="0"/>
          <w:marRight w:val="0"/>
          <w:marTop w:val="0"/>
          <w:marBottom w:val="0"/>
          <w:divBdr>
            <w:top w:val="none" w:sz="0" w:space="0" w:color="auto"/>
            <w:left w:val="none" w:sz="0" w:space="0" w:color="auto"/>
            <w:bottom w:val="none" w:sz="0" w:space="0" w:color="auto"/>
            <w:right w:val="none" w:sz="0" w:space="0" w:color="auto"/>
          </w:divBdr>
        </w:div>
        <w:div w:id="2039894162">
          <w:marLeft w:val="0"/>
          <w:marRight w:val="0"/>
          <w:marTop w:val="0"/>
          <w:marBottom w:val="0"/>
          <w:divBdr>
            <w:top w:val="none" w:sz="0" w:space="0" w:color="auto"/>
            <w:left w:val="none" w:sz="0" w:space="0" w:color="auto"/>
            <w:bottom w:val="none" w:sz="0" w:space="0" w:color="auto"/>
            <w:right w:val="none" w:sz="0" w:space="0" w:color="auto"/>
          </w:divBdr>
        </w:div>
        <w:div w:id="2039894163">
          <w:marLeft w:val="0"/>
          <w:marRight w:val="0"/>
          <w:marTop w:val="0"/>
          <w:marBottom w:val="0"/>
          <w:divBdr>
            <w:top w:val="none" w:sz="0" w:space="0" w:color="auto"/>
            <w:left w:val="none" w:sz="0" w:space="0" w:color="auto"/>
            <w:bottom w:val="none" w:sz="0" w:space="0" w:color="auto"/>
            <w:right w:val="none" w:sz="0" w:space="0" w:color="auto"/>
          </w:divBdr>
        </w:div>
        <w:div w:id="2039894166">
          <w:marLeft w:val="0"/>
          <w:marRight w:val="0"/>
          <w:marTop w:val="0"/>
          <w:marBottom w:val="0"/>
          <w:divBdr>
            <w:top w:val="none" w:sz="0" w:space="0" w:color="auto"/>
            <w:left w:val="none" w:sz="0" w:space="0" w:color="auto"/>
            <w:bottom w:val="none" w:sz="0" w:space="0" w:color="auto"/>
            <w:right w:val="none" w:sz="0" w:space="0" w:color="auto"/>
          </w:divBdr>
        </w:div>
        <w:div w:id="2039894169">
          <w:marLeft w:val="0"/>
          <w:marRight w:val="0"/>
          <w:marTop w:val="0"/>
          <w:marBottom w:val="0"/>
          <w:divBdr>
            <w:top w:val="none" w:sz="0" w:space="0" w:color="auto"/>
            <w:left w:val="none" w:sz="0" w:space="0" w:color="auto"/>
            <w:bottom w:val="none" w:sz="0" w:space="0" w:color="auto"/>
            <w:right w:val="none" w:sz="0" w:space="0" w:color="auto"/>
          </w:divBdr>
        </w:div>
        <w:div w:id="2039894172">
          <w:marLeft w:val="0"/>
          <w:marRight w:val="0"/>
          <w:marTop w:val="0"/>
          <w:marBottom w:val="0"/>
          <w:divBdr>
            <w:top w:val="none" w:sz="0" w:space="0" w:color="auto"/>
            <w:left w:val="none" w:sz="0" w:space="0" w:color="auto"/>
            <w:bottom w:val="none" w:sz="0" w:space="0" w:color="auto"/>
            <w:right w:val="none" w:sz="0" w:space="0" w:color="auto"/>
          </w:divBdr>
        </w:div>
        <w:div w:id="2039894174">
          <w:marLeft w:val="0"/>
          <w:marRight w:val="0"/>
          <w:marTop w:val="0"/>
          <w:marBottom w:val="0"/>
          <w:divBdr>
            <w:top w:val="none" w:sz="0" w:space="0" w:color="auto"/>
            <w:left w:val="none" w:sz="0" w:space="0" w:color="auto"/>
            <w:bottom w:val="none" w:sz="0" w:space="0" w:color="auto"/>
            <w:right w:val="none" w:sz="0" w:space="0" w:color="auto"/>
          </w:divBdr>
        </w:div>
        <w:div w:id="2039894177">
          <w:marLeft w:val="0"/>
          <w:marRight w:val="0"/>
          <w:marTop w:val="0"/>
          <w:marBottom w:val="0"/>
          <w:divBdr>
            <w:top w:val="none" w:sz="0" w:space="0" w:color="auto"/>
            <w:left w:val="none" w:sz="0" w:space="0" w:color="auto"/>
            <w:bottom w:val="none" w:sz="0" w:space="0" w:color="auto"/>
            <w:right w:val="none" w:sz="0" w:space="0" w:color="auto"/>
          </w:divBdr>
        </w:div>
        <w:div w:id="2039894180">
          <w:marLeft w:val="0"/>
          <w:marRight w:val="0"/>
          <w:marTop w:val="0"/>
          <w:marBottom w:val="0"/>
          <w:divBdr>
            <w:top w:val="none" w:sz="0" w:space="0" w:color="auto"/>
            <w:left w:val="none" w:sz="0" w:space="0" w:color="auto"/>
            <w:bottom w:val="none" w:sz="0" w:space="0" w:color="auto"/>
            <w:right w:val="none" w:sz="0" w:space="0" w:color="auto"/>
          </w:divBdr>
        </w:div>
        <w:div w:id="2039894184">
          <w:marLeft w:val="0"/>
          <w:marRight w:val="0"/>
          <w:marTop w:val="0"/>
          <w:marBottom w:val="0"/>
          <w:divBdr>
            <w:top w:val="none" w:sz="0" w:space="0" w:color="auto"/>
            <w:left w:val="none" w:sz="0" w:space="0" w:color="auto"/>
            <w:bottom w:val="none" w:sz="0" w:space="0" w:color="auto"/>
            <w:right w:val="none" w:sz="0" w:space="0" w:color="auto"/>
          </w:divBdr>
        </w:div>
        <w:div w:id="2039894186">
          <w:marLeft w:val="0"/>
          <w:marRight w:val="0"/>
          <w:marTop w:val="0"/>
          <w:marBottom w:val="0"/>
          <w:divBdr>
            <w:top w:val="none" w:sz="0" w:space="0" w:color="auto"/>
            <w:left w:val="none" w:sz="0" w:space="0" w:color="auto"/>
            <w:bottom w:val="none" w:sz="0" w:space="0" w:color="auto"/>
            <w:right w:val="none" w:sz="0" w:space="0" w:color="auto"/>
          </w:divBdr>
        </w:div>
        <w:div w:id="2039894187">
          <w:marLeft w:val="0"/>
          <w:marRight w:val="0"/>
          <w:marTop w:val="0"/>
          <w:marBottom w:val="0"/>
          <w:divBdr>
            <w:top w:val="none" w:sz="0" w:space="0" w:color="auto"/>
            <w:left w:val="none" w:sz="0" w:space="0" w:color="auto"/>
            <w:bottom w:val="none" w:sz="0" w:space="0" w:color="auto"/>
            <w:right w:val="none" w:sz="0" w:space="0" w:color="auto"/>
          </w:divBdr>
        </w:div>
        <w:div w:id="2039894189">
          <w:marLeft w:val="0"/>
          <w:marRight w:val="0"/>
          <w:marTop w:val="0"/>
          <w:marBottom w:val="0"/>
          <w:divBdr>
            <w:top w:val="none" w:sz="0" w:space="0" w:color="auto"/>
            <w:left w:val="none" w:sz="0" w:space="0" w:color="auto"/>
            <w:bottom w:val="none" w:sz="0" w:space="0" w:color="auto"/>
            <w:right w:val="none" w:sz="0" w:space="0" w:color="auto"/>
          </w:divBdr>
        </w:div>
        <w:div w:id="2039894193">
          <w:marLeft w:val="0"/>
          <w:marRight w:val="0"/>
          <w:marTop w:val="0"/>
          <w:marBottom w:val="0"/>
          <w:divBdr>
            <w:top w:val="none" w:sz="0" w:space="0" w:color="auto"/>
            <w:left w:val="none" w:sz="0" w:space="0" w:color="auto"/>
            <w:bottom w:val="none" w:sz="0" w:space="0" w:color="auto"/>
            <w:right w:val="none" w:sz="0" w:space="0" w:color="auto"/>
          </w:divBdr>
        </w:div>
        <w:div w:id="2039894199">
          <w:marLeft w:val="0"/>
          <w:marRight w:val="0"/>
          <w:marTop w:val="0"/>
          <w:marBottom w:val="0"/>
          <w:divBdr>
            <w:top w:val="none" w:sz="0" w:space="0" w:color="auto"/>
            <w:left w:val="none" w:sz="0" w:space="0" w:color="auto"/>
            <w:bottom w:val="none" w:sz="0" w:space="0" w:color="auto"/>
            <w:right w:val="none" w:sz="0" w:space="0" w:color="auto"/>
          </w:divBdr>
        </w:div>
        <w:div w:id="2039894201">
          <w:marLeft w:val="0"/>
          <w:marRight w:val="0"/>
          <w:marTop w:val="0"/>
          <w:marBottom w:val="0"/>
          <w:divBdr>
            <w:top w:val="none" w:sz="0" w:space="0" w:color="auto"/>
            <w:left w:val="none" w:sz="0" w:space="0" w:color="auto"/>
            <w:bottom w:val="none" w:sz="0" w:space="0" w:color="auto"/>
            <w:right w:val="none" w:sz="0" w:space="0" w:color="auto"/>
          </w:divBdr>
        </w:div>
        <w:div w:id="2039894206">
          <w:marLeft w:val="0"/>
          <w:marRight w:val="0"/>
          <w:marTop w:val="0"/>
          <w:marBottom w:val="0"/>
          <w:divBdr>
            <w:top w:val="none" w:sz="0" w:space="0" w:color="auto"/>
            <w:left w:val="none" w:sz="0" w:space="0" w:color="auto"/>
            <w:bottom w:val="none" w:sz="0" w:space="0" w:color="auto"/>
            <w:right w:val="none" w:sz="0" w:space="0" w:color="auto"/>
          </w:divBdr>
        </w:div>
        <w:div w:id="2039894210">
          <w:marLeft w:val="0"/>
          <w:marRight w:val="0"/>
          <w:marTop w:val="0"/>
          <w:marBottom w:val="0"/>
          <w:divBdr>
            <w:top w:val="none" w:sz="0" w:space="0" w:color="auto"/>
            <w:left w:val="none" w:sz="0" w:space="0" w:color="auto"/>
            <w:bottom w:val="none" w:sz="0" w:space="0" w:color="auto"/>
            <w:right w:val="none" w:sz="0" w:space="0" w:color="auto"/>
          </w:divBdr>
        </w:div>
        <w:div w:id="2039894213">
          <w:marLeft w:val="0"/>
          <w:marRight w:val="0"/>
          <w:marTop w:val="0"/>
          <w:marBottom w:val="0"/>
          <w:divBdr>
            <w:top w:val="none" w:sz="0" w:space="0" w:color="auto"/>
            <w:left w:val="none" w:sz="0" w:space="0" w:color="auto"/>
            <w:bottom w:val="none" w:sz="0" w:space="0" w:color="auto"/>
            <w:right w:val="none" w:sz="0" w:space="0" w:color="auto"/>
          </w:divBdr>
        </w:div>
        <w:div w:id="2039894216">
          <w:marLeft w:val="0"/>
          <w:marRight w:val="0"/>
          <w:marTop w:val="0"/>
          <w:marBottom w:val="0"/>
          <w:divBdr>
            <w:top w:val="none" w:sz="0" w:space="0" w:color="auto"/>
            <w:left w:val="none" w:sz="0" w:space="0" w:color="auto"/>
            <w:bottom w:val="none" w:sz="0" w:space="0" w:color="auto"/>
            <w:right w:val="none" w:sz="0" w:space="0" w:color="auto"/>
          </w:divBdr>
        </w:div>
        <w:div w:id="2039894222">
          <w:marLeft w:val="0"/>
          <w:marRight w:val="0"/>
          <w:marTop w:val="0"/>
          <w:marBottom w:val="0"/>
          <w:divBdr>
            <w:top w:val="none" w:sz="0" w:space="0" w:color="auto"/>
            <w:left w:val="none" w:sz="0" w:space="0" w:color="auto"/>
            <w:bottom w:val="none" w:sz="0" w:space="0" w:color="auto"/>
            <w:right w:val="none" w:sz="0" w:space="0" w:color="auto"/>
          </w:divBdr>
        </w:div>
        <w:div w:id="2039894223">
          <w:marLeft w:val="0"/>
          <w:marRight w:val="0"/>
          <w:marTop w:val="0"/>
          <w:marBottom w:val="0"/>
          <w:divBdr>
            <w:top w:val="none" w:sz="0" w:space="0" w:color="auto"/>
            <w:left w:val="none" w:sz="0" w:space="0" w:color="auto"/>
            <w:bottom w:val="none" w:sz="0" w:space="0" w:color="auto"/>
            <w:right w:val="none" w:sz="0" w:space="0" w:color="auto"/>
          </w:divBdr>
        </w:div>
        <w:div w:id="2039894224">
          <w:marLeft w:val="0"/>
          <w:marRight w:val="0"/>
          <w:marTop w:val="0"/>
          <w:marBottom w:val="0"/>
          <w:divBdr>
            <w:top w:val="none" w:sz="0" w:space="0" w:color="auto"/>
            <w:left w:val="none" w:sz="0" w:space="0" w:color="auto"/>
            <w:bottom w:val="none" w:sz="0" w:space="0" w:color="auto"/>
            <w:right w:val="none" w:sz="0" w:space="0" w:color="auto"/>
          </w:divBdr>
        </w:div>
        <w:div w:id="2039894226">
          <w:marLeft w:val="0"/>
          <w:marRight w:val="0"/>
          <w:marTop w:val="0"/>
          <w:marBottom w:val="0"/>
          <w:divBdr>
            <w:top w:val="none" w:sz="0" w:space="0" w:color="auto"/>
            <w:left w:val="none" w:sz="0" w:space="0" w:color="auto"/>
            <w:bottom w:val="none" w:sz="0" w:space="0" w:color="auto"/>
            <w:right w:val="none" w:sz="0" w:space="0" w:color="auto"/>
          </w:divBdr>
        </w:div>
        <w:div w:id="2039894227">
          <w:marLeft w:val="0"/>
          <w:marRight w:val="0"/>
          <w:marTop w:val="0"/>
          <w:marBottom w:val="0"/>
          <w:divBdr>
            <w:top w:val="none" w:sz="0" w:space="0" w:color="auto"/>
            <w:left w:val="none" w:sz="0" w:space="0" w:color="auto"/>
            <w:bottom w:val="none" w:sz="0" w:space="0" w:color="auto"/>
            <w:right w:val="none" w:sz="0" w:space="0" w:color="auto"/>
          </w:divBdr>
        </w:div>
        <w:div w:id="2039894241">
          <w:marLeft w:val="0"/>
          <w:marRight w:val="0"/>
          <w:marTop w:val="0"/>
          <w:marBottom w:val="0"/>
          <w:divBdr>
            <w:top w:val="none" w:sz="0" w:space="0" w:color="auto"/>
            <w:left w:val="none" w:sz="0" w:space="0" w:color="auto"/>
            <w:bottom w:val="none" w:sz="0" w:space="0" w:color="auto"/>
            <w:right w:val="none" w:sz="0" w:space="0" w:color="auto"/>
          </w:divBdr>
        </w:div>
        <w:div w:id="2039894245">
          <w:marLeft w:val="0"/>
          <w:marRight w:val="0"/>
          <w:marTop w:val="0"/>
          <w:marBottom w:val="0"/>
          <w:divBdr>
            <w:top w:val="none" w:sz="0" w:space="0" w:color="auto"/>
            <w:left w:val="none" w:sz="0" w:space="0" w:color="auto"/>
            <w:bottom w:val="none" w:sz="0" w:space="0" w:color="auto"/>
            <w:right w:val="none" w:sz="0" w:space="0" w:color="auto"/>
          </w:divBdr>
        </w:div>
        <w:div w:id="2039894249">
          <w:marLeft w:val="0"/>
          <w:marRight w:val="0"/>
          <w:marTop w:val="0"/>
          <w:marBottom w:val="0"/>
          <w:divBdr>
            <w:top w:val="none" w:sz="0" w:space="0" w:color="auto"/>
            <w:left w:val="none" w:sz="0" w:space="0" w:color="auto"/>
            <w:bottom w:val="none" w:sz="0" w:space="0" w:color="auto"/>
            <w:right w:val="none" w:sz="0" w:space="0" w:color="auto"/>
          </w:divBdr>
        </w:div>
        <w:div w:id="2039894251">
          <w:marLeft w:val="0"/>
          <w:marRight w:val="0"/>
          <w:marTop w:val="0"/>
          <w:marBottom w:val="0"/>
          <w:divBdr>
            <w:top w:val="none" w:sz="0" w:space="0" w:color="auto"/>
            <w:left w:val="none" w:sz="0" w:space="0" w:color="auto"/>
            <w:bottom w:val="none" w:sz="0" w:space="0" w:color="auto"/>
            <w:right w:val="none" w:sz="0" w:space="0" w:color="auto"/>
          </w:divBdr>
        </w:div>
        <w:div w:id="2039894254">
          <w:marLeft w:val="0"/>
          <w:marRight w:val="0"/>
          <w:marTop w:val="0"/>
          <w:marBottom w:val="0"/>
          <w:divBdr>
            <w:top w:val="none" w:sz="0" w:space="0" w:color="auto"/>
            <w:left w:val="none" w:sz="0" w:space="0" w:color="auto"/>
            <w:bottom w:val="none" w:sz="0" w:space="0" w:color="auto"/>
            <w:right w:val="none" w:sz="0" w:space="0" w:color="auto"/>
          </w:divBdr>
        </w:div>
        <w:div w:id="2039894266">
          <w:marLeft w:val="0"/>
          <w:marRight w:val="0"/>
          <w:marTop w:val="0"/>
          <w:marBottom w:val="0"/>
          <w:divBdr>
            <w:top w:val="none" w:sz="0" w:space="0" w:color="auto"/>
            <w:left w:val="none" w:sz="0" w:space="0" w:color="auto"/>
            <w:bottom w:val="none" w:sz="0" w:space="0" w:color="auto"/>
            <w:right w:val="none" w:sz="0" w:space="0" w:color="auto"/>
          </w:divBdr>
        </w:div>
        <w:div w:id="2039894275">
          <w:marLeft w:val="0"/>
          <w:marRight w:val="0"/>
          <w:marTop w:val="0"/>
          <w:marBottom w:val="0"/>
          <w:divBdr>
            <w:top w:val="none" w:sz="0" w:space="0" w:color="auto"/>
            <w:left w:val="none" w:sz="0" w:space="0" w:color="auto"/>
            <w:bottom w:val="none" w:sz="0" w:space="0" w:color="auto"/>
            <w:right w:val="none" w:sz="0" w:space="0" w:color="auto"/>
          </w:divBdr>
        </w:div>
        <w:div w:id="2039894276">
          <w:marLeft w:val="0"/>
          <w:marRight w:val="0"/>
          <w:marTop w:val="0"/>
          <w:marBottom w:val="0"/>
          <w:divBdr>
            <w:top w:val="none" w:sz="0" w:space="0" w:color="auto"/>
            <w:left w:val="none" w:sz="0" w:space="0" w:color="auto"/>
            <w:bottom w:val="none" w:sz="0" w:space="0" w:color="auto"/>
            <w:right w:val="none" w:sz="0" w:space="0" w:color="auto"/>
          </w:divBdr>
        </w:div>
        <w:div w:id="2039894277">
          <w:marLeft w:val="0"/>
          <w:marRight w:val="0"/>
          <w:marTop w:val="0"/>
          <w:marBottom w:val="0"/>
          <w:divBdr>
            <w:top w:val="none" w:sz="0" w:space="0" w:color="auto"/>
            <w:left w:val="none" w:sz="0" w:space="0" w:color="auto"/>
            <w:bottom w:val="none" w:sz="0" w:space="0" w:color="auto"/>
            <w:right w:val="none" w:sz="0" w:space="0" w:color="auto"/>
          </w:divBdr>
        </w:div>
        <w:div w:id="2039894279">
          <w:marLeft w:val="0"/>
          <w:marRight w:val="0"/>
          <w:marTop w:val="0"/>
          <w:marBottom w:val="0"/>
          <w:divBdr>
            <w:top w:val="none" w:sz="0" w:space="0" w:color="auto"/>
            <w:left w:val="none" w:sz="0" w:space="0" w:color="auto"/>
            <w:bottom w:val="none" w:sz="0" w:space="0" w:color="auto"/>
            <w:right w:val="none" w:sz="0" w:space="0" w:color="auto"/>
          </w:divBdr>
        </w:div>
        <w:div w:id="2039894286">
          <w:marLeft w:val="0"/>
          <w:marRight w:val="0"/>
          <w:marTop w:val="0"/>
          <w:marBottom w:val="0"/>
          <w:divBdr>
            <w:top w:val="none" w:sz="0" w:space="0" w:color="auto"/>
            <w:left w:val="none" w:sz="0" w:space="0" w:color="auto"/>
            <w:bottom w:val="none" w:sz="0" w:space="0" w:color="auto"/>
            <w:right w:val="none" w:sz="0" w:space="0" w:color="auto"/>
          </w:divBdr>
        </w:div>
        <w:div w:id="2039894289">
          <w:marLeft w:val="0"/>
          <w:marRight w:val="0"/>
          <w:marTop w:val="0"/>
          <w:marBottom w:val="0"/>
          <w:divBdr>
            <w:top w:val="none" w:sz="0" w:space="0" w:color="auto"/>
            <w:left w:val="none" w:sz="0" w:space="0" w:color="auto"/>
            <w:bottom w:val="none" w:sz="0" w:space="0" w:color="auto"/>
            <w:right w:val="none" w:sz="0" w:space="0" w:color="auto"/>
          </w:divBdr>
        </w:div>
        <w:div w:id="2039894299">
          <w:marLeft w:val="0"/>
          <w:marRight w:val="0"/>
          <w:marTop w:val="0"/>
          <w:marBottom w:val="0"/>
          <w:divBdr>
            <w:top w:val="none" w:sz="0" w:space="0" w:color="auto"/>
            <w:left w:val="none" w:sz="0" w:space="0" w:color="auto"/>
            <w:bottom w:val="none" w:sz="0" w:space="0" w:color="auto"/>
            <w:right w:val="none" w:sz="0" w:space="0" w:color="auto"/>
          </w:divBdr>
        </w:div>
      </w:divsChild>
    </w:div>
    <w:div w:id="2039894260">
      <w:marLeft w:val="0"/>
      <w:marRight w:val="0"/>
      <w:marTop w:val="0"/>
      <w:marBottom w:val="0"/>
      <w:divBdr>
        <w:top w:val="none" w:sz="0" w:space="0" w:color="auto"/>
        <w:left w:val="none" w:sz="0" w:space="0" w:color="auto"/>
        <w:bottom w:val="none" w:sz="0" w:space="0" w:color="auto"/>
        <w:right w:val="none" w:sz="0" w:space="0" w:color="auto"/>
      </w:divBdr>
    </w:div>
    <w:div w:id="2039894263">
      <w:marLeft w:val="0"/>
      <w:marRight w:val="0"/>
      <w:marTop w:val="0"/>
      <w:marBottom w:val="0"/>
      <w:divBdr>
        <w:top w:val="none" w:sz="0" w:space="0" w:color="auto"/>
        <w:left w:val="none" w:sz="0" w:space="0" w:color="auto"/>
        <w:bottom w:val="none" w:sz="0" w:space="0" w:color="auto"/>
        <w:right w:val="none" w:sz="0" w:space="0" w:color="auto"/>
      </w:divBdr>
      <w:divsChild>
        <w:div w:id="2039893856">
          <w:marLeft w:val="0"/>
          <w:marRight w:val="0"/>
          <w:marTop w:val="0"/>
          <w:marBottom w:val="0"/>
          <w:divBdr>
            <w:top w:val="none" w:sz="0" w:space="0" w:color="auto"/>
            <w:left w:val="none" w:sz="0" w:space="0" w:color="auto"/>
            <w:bottom w:val="none" w:sz="0" w:space="0" w:color="auto"/>
            <w:right w:val="none" w:sz="0" w:space="0" w:color="auto"/>
          </w:divBdr>
        </w:div>
        <w:div w:id="2039893863">
          <w:marLeft w:val="0"/>
          <w:marRight w:val="0"/>
          <w:marTop w:val="0"/>
          <w:marBottom w:val="0"/>
          <w:divBdr>
            <w:top w:val="none" w:sz="0" w:space="0" w:color="auto"/>
            <w:left w:val="none" w:sz="0" w:space="0" w:color="auto"/>
            <w:bottom w:val="none" w:sz="0" w:space="0" w:color="auto"/>
            <w:right w:val="none" w:sz="0" w:space="0" w:color="auto"/>
          </w:divBdr>
        </w:div>
        <w:div w:id="2039893866">
          <w:marLeft w:val="0"/>
          <w:marRight w:val="0"/>
          <w:marTop w:val="0"/>
          <w:marBottom w:val="0"/>
          <w:divBdr>
            <w:top w:val="none" w:sz="0" w:space="0" w:color="auto"/>
            <w:left w:val="none" w:sz="0" w:space="0" w:color="auto"/>
            <w:bottom w:val="none" w:sz="0" w:space="0" w:color="auto"/>
            <w:right w:val="none" w:sz="0" w:space="0" w:color="auto"/>
          </w:divBdr>
        </w:div>
        <w:div w:id="2039893879">
          <w:marLeft w:val="0"/>
          <w:marRight w:val="0"/>
          <w:marTop w:val="0"/>
          <w:marBottom w:val="0"/>
          <w:divBdr>
            <w:top w:val="none" w:sz="0" w:space="0" w:color="auto"/>
            <w:left w:val="none" w:sz="0" w:space="0" w:color="auto"/>
            <w:bottom w:val="none" w:sz="0" w:space="0" w:color="auto"/>
            <w:right w:val="none" w:sz="0" w:space="0" w:color="auto"/>
          </w:divBdr>
        </w:div>
        <w:div w:id="2039893890">
          <w:marLeft w:val="0"/>
          <w:marRight w:val="0"/>
          <w:marTop w:val="0"/>
          <w:marBottom w:val="0"/>
          <w:divBdr>
            <w:top w:val="none" w:sz="0" w:space="0" w:color="auto"/>
            <w:left w:val="none" w:sz="0" w:space="0" w:color="auto"/>
            <w:bottom w:val="none" w:sz="0" w:space="0" w:color="auto"/>
            <w:right w:val="none" w:sz="0" w:space="0" w:color="auto"/>
          </w:divBdr>
        </w:div>
        <w:div w:id="2039893902">
          <w:marLeft w:val="0"/>
          <w:marRight w:val="0"/>
          <w:marTop w:val="0"/>
          <w:marBottom w:val="0"/>
          <w:divBdr>
            <w:top w:val="none" w:sz="0" w:space="0" w:color="auto"/>
            <w:left w:val="none" w:sz="0" w:space="0" w:color="auto"/>
            <w:bottom w:val="none" w:sz="0" w:space="0" w:color="auto"/>
            <w:right w:val="none" w:sz="0" w:space="0" w:color="auto"/>
          </w:divBdr>
        </w:div>
        <w:div w:id="2039893913">
          <w:marLeft w:val="0"/>
          <w:marRight w:val="0"/>
          <w:marTop w:val="0"/>
          <w:marBottom w:val="0"/>
          <w:divBdr>
            <w:top w:val="none" w:sz="0" w:space="0" w:color="auto"/>
            <w:left w:val="none" w:sz="0" w:space="0" w:color="auto"/>
            <w:bottom w:val="none" w:sz="0" w:space="0" w:color="auto"/>
            <w:right w:val="none" w:sz="0" w:space="0" w:color="auto"/>
          </w:divBdr>
        </w:div>
        <w:div w:id="2039893914">
          <w:marLeft w:val="0"/>
          <w:marRight w:val="0"/>
          <w:marTop w:val="0"/>
          <w:marBottom w:val="0"/>
          <w:divBdr>
            <w:top w:val="none" w:sz="0" w:space="0" w:color="auto"/>
            <w:left w:val="none" w:sz="0" w:space="0" w:color="auto"/>
            <w:bottom w:val="none" w:sz="0" w:space="0" w:color="auto"/>
            <w:right w:val="none" w:sz="0" w:space="0" w:color="auto"/>
          </w:divBdr>
        </w:div>
        <w:div w:id="2039893952">
          <w:marLeft w:val="0"/>
          <w:marRight w:val="0"/>
          <w:marTop w:val="0"/>
          <w:marBottom w:val="0"/>
          <w:divBdr>
            <w:top w:val="none" w:sz="0" w:space="0" w:color="auto"/>
            <w:left w:val="none" w:sz="0" w:space="0" w:color="auto"/>
            <w:bottom w:val="none" w:sz="0" w:space="0" w:color="auto"/>
            <w:right w:val="none" w:sz="0" w:space="0" w:color="auto"/>
          </w:divBdr>
        </w:div>
        <w:div w:id="2039894003">
          <w:marLeft w:val="0"/>
          <w:marRight w:val="0"/>
          <w:marTop w:val="0"/>
          <w:marBottom w:val="0"/>
          <w:divBdr>
            <w:top w:val="none" w:sz="0" w:space="0" w:color="auto"/>
            <w:left w:val="none" w:sz="0" w:space="0" w:color="auto"/>
            <w:bottom w:val="none" w:sz="0" w:space="0" w:color="auto"/>
            <w:right w:val="none" w:sz="0" w:space="0" w:color="auto"/>
          </w:divBdr>
        </w:div>
        <w:div w:id="2039894009">
          <w:marLeft w:val="0"/>
          <w:marRight w:val="0"/>
          <w:marTop w:val="0"/>
          <w:marBottom w:val="0"/>
          <w:divBdr>
            <w:top w:val="none" w:sz="0" w:space="0" w:color="auto"/>
            <w:left w:val="none" w:sz="0" w:space="0" w:color="auto"/>
            <w:bottom w:val="none" w:sz="0" w:space="0" w:color="auto"/>
            <w:right w:val="none" w:sz="0" w:space="0" w:color="auto"/>
          </w:divBdr>
        </w:div>
        <w:div w:id="2039894012">
          <w:marLeft w:val="0"/>
          <w:marRight w:val="0"/>
          <w:marTop w:val="0"/>
          <w:marBottom w:val="0"/>
          <w:divBdr>
            <w:top w:val="none" w:sz="0" w:space="0" w:color="auto"/>
            <w:left w:val="none" w:sz="0" w:space="0" w:color="auto"/>
            <w:bottom w:val="none" w:sz="0" w:space="0" w:color="auto"/>
            <w:right w:val="none" w:sz="0" w:space="0" w:color="auto"/>
          </w:divBdr>
        </w:div>
        <w:div w:id="2039894017">
          <w:marLeft w:val="0"/>
          <w:marRight w:val="0"/>
          <w:marTop w:val="0"/>
          <w:marBottom w:val="0"/>
          <w:divBdr>
            <w:top w:val="none" w:sz="0" w:space="0" w:color="auto"/>
            <w:left w:val="none" w:sz="0" w:space="0" w:color="auto"/>
            <w:bottom w:val="none" w:sz="0" w:space="0" w:color="auto"/>
            <w:right w:val="none" w:sz="0" w:space="0" w:color="auto"/>
          </w:divBdr>
        </w:div>
        <w:div w:id="2039894056">
          <w:marLeft w:val="0"/>
          <w:marRight w:val="0"/>
          <w:marTop w:val="0"/>
          <w:marBottom w:val="0"/>
          <w:divBdr>
            <w:top w:val="none" w:sz="0" w:space="0" w:color="auto"/>
            <w:left w:val="none" w:sz="0" w:space="0" w:color="auto"/>
            <w:bottom w:val="none" w:sz="0" w:space="0" w:color="auto"/>
            <w:right w:val="none" w:sz="0" w:space="0" w:color="auto"/>
          </w:divBdr>
        </w:div>
        <w:div w:id="2039894059">
          <w:marLeft w:val="0"/>
          <w:marRight w:val="0"/>
          <w:marTop w:val="0"/>
          <w:marBottom w:val="0"/>
          <w:divBdr>
            <w:top w:val="none" w:sz="0" w:space="0" w:color="auto"/>
            <w:left w:val="none" w:sz="0" w:space="0" w:color="auto"/>
            <w:bottom w:val="none" w:sz="0" w:space="0" w:color="auto"/>
            <w:right w:val="none" w:sz="0" w:space="0" w:color="auto"/>
          </w:divBdr>
        </w:div>
        <w:div w:id="2039894070">
          <w:marLeft w:val="0"/>
          <w:marRight w:val="0"/>
          <w:marTop w:val="0"/>
          <w:marBottom w:val="0"/>
          <w:divBdr>
            <w:top w:val="none" w:sz="0" w:space="0" w:color="auto"/>
            <w:left w:val="none" w:sz="0" w:space="0" w:color="auto"/>
            <w:bottom w:val="none" w:sz="0" w:space="0" w:color="auto"/>
            <w:right w:val="none" w:sz="0" w:space="0" w:color="auto"/>
          </w:divBdr>
        </w:div>
        <w:div w:id="2039894072">
          <w:marLeft w:val="0"/>
          <w:marRight w:val="0"/>
          <w:marTop w:val="0"/>
          <w:marBottom w:val="0"/>
          <w:divBdr>
            <w:top w:val="none" w:sz="0" w:space="0" w:color="auto"/>
            <w:left w:val="none" w:sz="0" w:space="0" w:color="auto"/>
            <w:bottom w:val="none" w:sz="0" w:space="0" w:color="auto"/>
            <w:right w:val="none" w:sz="0" w:space="0" w:color="auto"/>
          </w:divBdr>
        </w:div>
        <w:div w:id="2039894086">
          <w:marLeft w:val="0"/>
          <w:marRight w:val="0"/>
          <w:marTop w:val="0"/>
          <w:marBottom w:val="0"/>
          <w:divBdr>
            <w:top w:val="none" w:sz="0" w:space="0" w:color="auto"/>
            <w:left w:val="none" w:sz="0" w:space="0" w:color="auto"/>
            <w:bottom w:val="none" w:sz="0" w:space="0" w:color="auto"/>
            <w:right w:val="none" w:sz="0" w:space="0" w:color="auto"/>
          </w:divBdr>
        </w:div>
        <w:div w:id="2039894100">
          <w:marLeft w:val="0"/>
          <w:marRight w:val="0"/>
          <w:marTop w:val="0"/>
          <w:marBottom w:val="0"/>
          <w:divBdr>
            <w:top w:val="none" w:sz="0" w:space="0" w:color="auto"/>
            <w:left w:val="none" w:sz="0" w:space="0" w:color="auto"/>
            <w:bottom w:val="none" w:sz="0" w:space="0" w:color="auto"/>
            <w:right w:val="none" w:sz="0" w:space="0" w:color="auto"/>
          </w:divBdr>
        </w:div>
        <w:div w:id="2039894107">
          <w:marLeft w:val="0"/>
          <w:marRight w:val="0"/>
          <w:marTop w:val="0"/>
          <w:marBottom w:val="0"/>
          <w:divBdr>
            <w:top w:val="none" w:sz="0" w:space="0" w:color="auto"/>
            <w:left w:val="none" w:sz="0" w:space="0" w:color="auto"/>
            <w:bottom w:val="none" w:sz="0" w:space="0" w:color="auto"/>
            <w:right w:val="none" w:sz="0" w:space="0" w:color="auto"/>
          </w:divBdr>
        </w:div>
        <w:div w:id="2039894109">
          <w:marLeft w:val="0"/>
          <w:marRight w:val="0"/>
          <w:marTop w:val="0"/>
          <w:marBottom w:val="0"/>
          <w:divBdr>
            <w:top w:val="none" w:sz="0" w:space="0" w:color="auto"/>
            <w:left w:val="none" w:sz="0" w:space="0" w:color="auto"/>
            <w:bottom w:val="none" w:sz="0" w:space="0" w:color="auto"/>
            <w:right w:val="none" w:sz="0" w:space="0" w:color="auto"/>
          </w:divBdr>
        </w:div>
        <w:div w:id="2039894115">
          <w:marLeft w:val="0"/>
          <w:marRight w:val="0"/>
          <w:marTop w:val="0"/>
          <w:marBottom w:val="0"/>
          <w:divBdr>
            <w:top w:val="none" w:sz="0" w:space="0" w:color="auto"/>
            <w:left w:val="none" w:sz="0" w:space="0" w:color="auto"/>
            <w:bottom w:val="none" w:sz="0" w:space="0" w:color="auto"/>
            <w:right w:val="none" w:sz="0" w:space="0" w:color="auto"/>
          </w:divBdr>
        </w:div>
        <w:div w:id="2039894143">
          <w:marLeft w:val="0"/>
          <w:marRight w:val="0"/>
          <w:marTop w:val="0"/>
          <w:marBottom w:val="0"/>
          <w:divBdr>
            <w:top w:val="none" w:sz="0" w:space="0" w:color="auto"/>
            <w:left w:val="none" w:sz="0" w:space="0" w:color="auto"/>
            <w:bottom w:val="none" w:sz="0" w:space="0" w:color="auto"/>
            <w:right w:val="none" w:sz="0" w:space="0" w:color="auto"/>
          </w:divBdr>
        </w:div>
        <w:div w:id="2039894182">
          <w:marLeft w:val="0"/>
          <w:marRight w:val="0"/>
          <w:marTop w:val="0"/>
          <w:marBottom w:val="0"/>
          <w:divBdr>
            <w:top w:val="none" w:sz="0" w:space="0" w:color="auto"/>
            <w:left w:val="none" w:sz="0" w:space="0" w:color="auto"/>
            <w:bottom w:val="none" w:sz="0" w:space="0" w:color="auto"/>
            <w:right w:val="none" w:sz="0" w:space="0" w:color="auto"/>
          </w:divBdr>
        </w:div>
        <w:div w:id="2039894192">
          <w:marLeft w:val="0"/>
          <w:marRight w:val="0"/>
          <w:marTop w:val="0"/>
          <w:marBottom w:val="0"/>
          <w:divBdr>
            <w:top w:val="none" w:sz="0" w:space="0" w:color="auto"/>
            <w:left w:val="none" w:sz="0" w:space="0" w:color="auto"/>
            <w:bottom w:val="none" w:sz="0" w:space="0" w:color="auto"/>
            <w:right w:val="none" w:sz="0" w:space="0" w:color="auto"/>
          </w:divBdr>
        </w:div>
        <w:div w:id="2039894204">
          <w:marLeft w:val="0"/>
          <w:marRight w:val="0"/>
          <w:marTop w:val="0"/>
          <w:marBottom w:val="0"/>
          <w:divBdr>
            <w:top w:val="none" w:sz="0" w:space="0" w:color="auto"/>
            <w:left w:val="none" w:sz="0" w:space="0" w:color="auto"/>
            <w:bottom w:val="none" w:sz="0" w:space="0" w:color="auto"/>
            <w:right w:val="none" w:sz="0" w:space="0" w:color="auto"/>
          </w:divBdr>
        </w:div>
        <w:div w:id="2039894205">
          <w:marLeft w:val="0"/>
          <w:marRight w:val="0"/>
          <w:marTop w:val="0"/>
          <w:marBottom w:val="0"/>
          <w:divBdr>
            <w:top w:val="none" w:sz="0" w:space="0" w:color="auto"/>
            <w:left w:val="none" w:sz="0" w:space="0" w:color="auto"/>
            <w:bottom w:val="none" w:sz="0" w:space="0" w:color="auto"/>
            <w:right w:val="none" w:sz="0" w:space="0" w:color="auto"/>
          </w:divBdr>
        </w:div>
        <w:div w:id="2039894208">
          <w:marLeft w:val="0"/>
          <w:marRight w:val="0"/>
          <w:marTop w:val="0"/>
          <w:marBottom w:val="0"/>
          <w:divBdr>
            <w:top w:val="none" w:sz="0" w:space="0" w:color="auto"/>
            <w:left w:val="none" w:sz="0" w:space="0" w:color="auto"/>
            <w:bottom w:val="none" w:sz="0" w:space="0" w:color="auto"/>
            <w:right w:val="none" w:sz="0" w:space="0" w:color="auto"/>
          </w:divBdr>
        </w:div>
        <w:div w:id="2039894209">
          <w:marLeft w:val="0"/>
          <w:marRight w:val="0"/>
          <w:marTop w:val="0"/>
          <w:marBottom w:val="0"/>
          <w:divBdr>
            <w:top w:val="none" w:sz="0" w:space="0" w:color="auto"/>
            <w:left w:val="none" w:sz="0" w:space="0" w:color="auto"/>
            <w:bottom w:val="none" w:sz="0" w:space="0" w:color="auto"/>
            <w:right w:val="none" w:sz="0" w:space="0" w:color="auto"/>
          </w:divBdr>
        </w:div>
        <w:div w:id="2039894225">
          <w:marLeft w:val="0"/>
          <w:marRight w:val="0"/>
          <w:marTop w:val="0"/>
          <w:marBottom w:val="0"/>
          <w:divBdr>
            <w:top w:val="none" w:sz="0" w:space="0" w:color="auto"/>
            <w:left w:val="none" w:sz="0" w:space="0" w:color="auto"/>
            <w:bottom w:val="none" w:sz="0" w:space="0" w:color="auto"/>
            <w:right w:val="none" w:sz="0" w:space="0" w:color="auto"/>
          </w:divBdr>
        </w:div>
        <w:div w:id="2039894230">
          <w:marLeft w:val="0"/>
          <w:marRight w:val="0"/>
          <w:marTop w:val="0"/>
          <w:marBottom w:val="0"/>
          <w:divBdr>
            <w:top w:val="none" w:sz="0" w:space="0" w:color="auto"/>
            <w:left w:val="none" w:sz="0" w:space="0" w:color="auto"/>
            <w:bottom w:val="none" w:sz="0" w:space="0" w:color="auto"/>
            <w:right w:val="none" w:sz="0" w:space="0" w:color="auto"/>
          </w:divBdr>
        </w:div>
        <w:div w:id="2039894232">
          <w:marLeft w:val="0"/>
          <w:marRight w:val="0"/>
          <w:marTop w:val="0"/>
          <w:marBottom w:val="0"/>
          <w:divBdr>
            <w:top w:val="none" w:sz="0" w:space="0" w:color="auto"/>
            <w:left w:val="none" w:sz="0" w:space="0" w:color="auto"/>
            <w:bottom w:val="none" w:sz="0" w:space="0" w:color="auto"/>
            <w:right w:val="none" w:sz="0" w:space="0" w:color="auto"/>
          </w:divBdr>
        </w:div>
        <w:div w:id="2039894240">
          <w:marLeft w:val="0"/>
          <w:marRight w:val="0"/>
          <w:marTop w:val="0"/>
          <w:marBottom w:val="0"/>
          <w:divBdr>
            <w:top w:val="none" w:sz="0" w:space="0" w:color="auto"/>
            <w:left w:val="none" w:sz="0" w:space="0" w:color="auto"/>
            <w:bottom w:val="none" w:sz="0" w:space="0" w:color="auto"/>
            <w:right w:val="none" w:sz="0" w:space="0" w:color="auto"/>
          </w:divBdr>
        </w:div>
        <w:div w:id="2039894253">
          <w:marLeft w:val="0"/>
          <w:marRight w:val="0"/>
          <w:marTop w:val="0"/>
          <w:marBottom w:val="0"/>
          <w:divBdr>
            <w:top w:val="none" w:sz="0" w:space="0" w:color="auto"/>
            <w:left w:val="none" w:sz="0" w:space="0" w:color="auto"/>
            <w:bottom w:val="none" w:sz="0" w:space="0" w:color="auto"/>
            <w:right w:val="none" w:sz="0" w:space="0" w:color="auto"/>
          </w:divBdr>
        </w:div>
        <w:div w:id="2039894257">
          <w:marLeft w:val="0"/>
          <w:marRight w:val="0"/>
          <w:marTop w:val="0"/>
          <w:marBottom w:val="0"/>
          <w:divBdr>
            <w:top w:val="none" w:sz="0" w:space="0" w:color="auto"/>
            <w:left w:val="none" w:sz="0" w:space="0" w:color="auto"/>
            <w:bottom w:val="none" w:sz="0" w:space="0" w:color="auto"/>
            <w:right w:val="none" w:sz="0" w:space="0" w:color="auto"/>
          </w:divBdr>
        </w:div>
        <w:div w:id="2039894264">
          <w:marLeft w:val="0"/>
          <w:marRight w:val="0"/>
          <w:marTop w:val="0"/>
          <w:marBottom w:val="0"/>
          <w:divBdr>
            <w:top w:val="none" w:sz="0" w:space="0" w:color="auto"/>
            <w:left w:val="none" w:sz="0" w:space="0" w:color="auto"/>
            <w:bottom w:val="none" w:sz="0" w:space="0" w:color="auto"/>
            <w:right w:val="none" w:sz="0" w:space="0" w:color="auto"/>
          </w:divBdr>
        </w:div>
        <w:div w:id="2039894265">
          <w:marLeft w:val="0"/>
          <w:marRight w:val="0"/>
          <w:marTop w:val="0"/>
          <w:marBottom w:val="0"/>
          <w:divBdr>
            <w:top w:val="none" w:sz="0" w:space="0" w:color="auto"/>
            <w:left w:val="none" w:sz="0" w:space="0" w:color="auto"/>
            <w:bottom w:val="none" w:sz="0" w:space="0" w:color="auto"/>
            <w:right w:val="none" w:sz="0" w:space="0" w:color="auto"/>
          </w:divBdr>
        </w:div>
        <w:div w:id="2039894288">
          <w:marLeft w:val="0"/>
          <w:marRight w:val="0"/>
          <w:marTop w:val="0"/>
          <w:marBottom w:val="0"/>
          <w:divBdr>
            <w:top w:val="none" w:sz="0" w:space="0" w:color="auto"/>
            <w:left w:val="none" w:sz="0" w:space="0" w:color="auto"/>
            <w:bottom w:val="none" w:sz="0" w:space="0" w:color="auto"/>
            <w:right w:val="none" w:sz="0" w:space="0" w:color="auto"/>
          </w:divBdr>
        </w:div>
        <w:div w:id="2039894297">
          <w:marLeft w:val="0"/>
          <w:marRight w:val="0"/>
          <w:marTop w:val="0"/>
          <w:marBottom w:val="0"/>
          <w:divBdr>
            <w:top w:val="none" w:sz="0" w:space="0" w:color="auto"/>
            <w:left w:val="none" w:sz="0" w:space="0" w:color="auto"/>
            <w:bottom w:val="none" w:sz="0" w:space="0" w:color="auto"/>
            <w:right w:val="none" w:sz="0" w:space="0" w:color="auto"/>
          </w:divBdr>
        </w:div>
      </w:divsChild>
    </w:div>
    <w:div w:id="2039894272">
      <w:marLeft w:val="0"/>
      <w:marRight w:val="0"/>
      <w:marTop w:val="0"/>
      <w:marBottom w:val="0"/>
      <w:divBdr>
        <w:top w:val="none" w:sz="0" w:space="0" w:color="auto"/>
        <w:left w:val="none" w:sz="0" w:space="0" w:color="auto"/>
        <w:bottom w:val="none" w:sz="0" w:space="0" w:color="auto"/>
        <w:right w:val="none" w:sz="0" w:space="0" w:color="auto"/>
      </w:divBdr>
      <w:divsChild>
        <w:div w:id="2039893858">
          <w:marLeft w:val="0"/>
          <w:marRight w:val="0"/>
          <w:marTop w:val="0"/>
          <w:marBottom w:val="0"/>
          <w:divBdr>
            <w:top w:val="none" w:sz="0" w:space="0" w:color="auto"/>
            <w:left w:val="none" w:sz="0" w:space="0" w:color="auto"/>
            <w:bottom w:val="none" w:sz="0" w:space="0" w:color="auto"/>
            <w:right w:val="none" w:sz="0" w:space="0" w:color="auto"/>
          </w:divBdr>
        </w:div>
        <w:div w:id="2039893864">
          <w:marLeft w:val="0"/>
          <w:marRight w:val="0"/>
          <w:marTop w:val="0"/>
          <w:marBottom w:val="0"/>
          <w:divBdr>
            <w:top w:val="none" w:sz="0" w:space="0" w:color="auto"/>
            <w:left w:val="none" w:sz="0" w:space="0" w:color="auto"/>
            <w:bottom w:val="none" w:sz="0" w:space="0" w:color="auto"/>
            <w:right w:val="none" w:sz="0" w:space="0" w:color="auto"/>
          </w:divBdr>
        </w:div>
        <w:div w:id="2039893873">
          <w:marLeft w:val="0"/>
          <w:marRight w:val="0"/>
          <w:marTop w:val="0"/>
          <w:marBottom w:val="0"/>
          <w:divBdr>
            <w:top w:val="none" w:sz="0" w:space="0" w:color="auto"/>
            <w:left w:val="none" w:sz="0" w:space="0" w:color="auto"/>
            <w:bottom w:val="none" w:sz="0" w:space="0" w:color="auto"/>
            <w:right w:val="none" w:sz="0" w:space="0" w:color="auto"/>
          </w:divBdr>
        </w:div>
        <w:div w:id="2039893905">
          <w:marLeft w:val="0"/>
          <w:marRight w:val="0"/>
          <w:marTop w:val="0"/>
          <w:marBottom w:val="0"/>
          <w:divBdr>
            <w:top w:val="none" w:sz="0" w:space="0" w:color="auto"/>
            <w:left w:val="none" w:sz="0" w:space="0" w:color="auto"/>
            <w:bottom w:val="none" w:sz="0" w:space="0" w:color="auto"/>
            <w:right w:val="none" w:sz="0" w:space="0" w:color="auto"/>
          </w:divBdr>
        </w:div>
        <w:div w:id="2039893907">
          <w:marLeft w:val="0"/>
          <w:marRight w:val="0"/>
          <w:marTop w:val="0"/>
          <w:marBottom w:val="0"/>
          <w:divBdr>
            <w:top w:val="none" w:sz="0" w:space="0" w:color="auto"/>
            <w:left w:val="none" w:sz="0" w:space="0" w:color="auto"/>
            <w:bottom w:val="none" w:sz="0" w:space="0" w:color="auto"/>
            <w:right w:val="none" w:sz="0" w:space="0" w:color="auto"/>
          </w:divBdr>
        </w:div>
        <w:div w:id="2039893967">
          <w:marLeft w:val="0"/>
          <w:marRight w:val="0"/>
          <w:marTop w:val="0"/>
          <w:marBottom w:val="0"/>
          <w:divBdr>
            <w:top w:val="none" w:sz="0" w:space="0" w:color="auto"/>
            <w:left w:val="none" w:sz="0" w:space="0" w:color="auto"/>
            <w:bottom w:val="none" w:sz="0" w:space="0" w:color="auto"/>
            <w:right w:val="none" w:sz="0" w:space="0" w:color="auto"/>
          </w:divBdr>
        </w:div>
        <w:div w:id="2039894055">
          <w:marLeft w:val="0"/>
          <w:marRight w:val="0"/>
          <w:marTop w:val="0"/>
          <w:marBottom w:val="0"/>
          <w:divBdr>
            <w:top w:val="none" w:sz="0" w:space="0" w:color="auto"/>
            <w:left w:val="none" w:sz="0" w:space="0" w:color="auto"/>
            <w:bottom w:val="none" w:sz="0" w:space="0" w:color="auto"/>
            <w:right w:val="none" w:sz="0" w:space="0" w:color="auto"/>
          </w:divBdr>
        </w:div>
        <w:div w:id="2039894083">
          <w:marLeft w:val="0"/>
          <w:marRight w:val="0"/>
          <w:marTop w:val="0"/>
          <w:marBottom w:val="0"/>
          <w:divBdr>
            <w:top w:val="none" w:sz="0" w:space="0" w:color="auto"/>
            <w:left w:val="none" w:sz="0" w:space="0" w:color="auto"/>
            <w:bottom w:val="none" w:sz="0" w:space="0" w:color="auto"/>
            <w:right w:val="none" w:sz="0" w:space="0" w:color="auto"/>
          </w:divBdr>
        </w:div>
        <w:div w:id="2039894089">
          <w:marLeft w:val="0"/>
          <w:marRight w:val="0"/>
          <w:marTop w:val="0"/>
          <w:marBottom w:val="0"/>
          <w:divBdr>
            <w:top w:val="none" w:sz="0" w:space="0" w:color="auto"/>
            <w:left w:val="none" w:sz="0" w:space="0" w:color="auto"/>
            <w:bottom w:val="none" w:sz="0" w:space="0" w:color="auto"/>
            <w:right w:val="none" w:sz="0" w:space="0" w:color="auto"/>
          </w:divBdr>
        </w:div>
        <w:div w:id="2039894093">
          <w:marLeft w:val="0"/>
          <w:marRight w:val="0"/>
          <w:marTop w:val="0"/>
          <w:marBottom w:val="0"/>
          <w:divBdr>
            <w:top w:val="none" w:sz="0" w:space="0" w:color="auto"/>
            <w:left w:val="none" w:sz="0" w:space="0" w:color="auto"/>
            <w:bottom w:val="none" w:sz="0" w:space="0" w:color="auto"/>
            <w:right w:val="none" w:sz="0" w:space="0" w:color="auto"/>
          </w:divBdr>
        </w:div>
        <w:div w:id="2039894105">
          <w:marLeft w:val="0"/>
          <w:marRight w:val="0"/>
          <w:marTop w:val="0"/>
          <w:marBottom w:val="0"/>
          <w:divBdr>
            <w:top w:val="none" w:sz="0" w:space="0" w:color="auto"/>
            <w:left w:val="none" w:sz="0" w:space="0" w:color="auto"/>
            <w:bottom w:val="none" w:sz="0" w:space="0" w:color="auto"/>
            <w:right w:val="none" w:sz="0" w:space="0" w:color="auto"/>
          </w:divBdr>
        </w:div>
        <w:div w:id="2039894124">
          <w:marLeft w:val="0"/>
          <w:marRight w:val="0"/>
          <w:marTop w:val="0"/>
          <w:marBottom w:val="0"/>
          <w:divBdr>
            <w:top w:val="none" w:sz="0" w:space="0" w:color="auto"/>
            <w:left w:val="none" w:sz="0" w:space="0" w:color="auto"/>
            <w:bottom w:val="none" w:sz="0" w:space="0" w:color="auto"/>
            <w:right w:val="none" w:sz="0" w:space="0" w:color="auto"/>
          </w:divBdr>
        </w:div>
        <w:div w:id="2039894165">
          <w:marLeft w:val="0"/>
          <w:marRight w:val="0"/>
          <w:marTop w:val="0"/>
          <w:marBottom w:val="0"/>
          <w:divBdr>
            <w:top w:val="none" w:sz="0" w:space="0" w:color="auto"/>
            <w:left w:val="none" w:sz="0" w:space="0" w:color="auto"/>
            <w:bottom w:val="none" w:sz="0" w:space="0" w:color="auto"/>
            <w:right w:val="none" w:sz="0" w:space="0" w:color="auto"/>
          </w:divBdr>
        </w:div>
        <w:div w:id="2039894168">
          <w:marLeft w:val="0"/>
          <w:marRight w:val="0"/>
          <w:marTop w:val="0"/>
          <w:marBottom w:val="0"/>
          <w:divBdr>
            <w:top w:val="none" w:sz="0" w:space="0" w:color="auto"/>
            <w:left w:val="none" w:sz="0" w:space="0" w:color="auto"/>
            <w:bottom w:val="none" w:sz="0" w:space="0" w:color="auto"/>
            <w:right w:val="none" w:sz="0" w:space="0" w:color="auto"/>
          </w:divBdr>
        </w:div>
        <w:div w:id="2039894183">
          <w:marLeft w:val="0"/>
          <w:marRight w:val="0"/>
          <w:marTop w:val="0"/>
          <w:marBottom w:val="0"/>
          <w:divBdr>
            <w:top w:val="none" w:sz="0" w:space="0" w:color="auto"/>
            <w:left w:val="none" w:sz="0" w:space="0" w:color="auto"/>
            <w:bottom w:val="none" w:sz="0" w:space="0" w:color="auto"/>
            <w:right w:val="none" w:sz="0" w:space="0" w:color="auto"/>
          </w:divBdr>
        </w:div>
        <w:div w:id="2039894197">
          <w:marLeft w:val="0"/>
          <w:marRight w:val="0"/>
          <w:marTop w:val="0"/>
          <w:marBottom w:val="0"/>
          <w:divBdr>
            <w:top w:val="none" w:sz="0" w:space="0" w:color="auto"/>
            <w:left w:val="none" w:sz="0" w:space="0" w:color="auto"/>
            <w:bottom w:val="none" w:sz="0" w:space="0" w:color="auto"/>
            <w:right w:val="none" w:sz="0" w:space="0" w:color="auto"/>
          </w:divBdr>
        </w:div>
        <w:div w:id="2039894200">
          <w:marLeft w:val="0"/>
          <w:marRight w:val="0"/>
          <w:marTop w:val="0"/>
          <w:marBottom w:val="0"/>
          <w:divBdr>
            <w:top w:val="none" w:sz="0" w:space="0" w:color="auto"/>
            <w:left w:val="none" w:sz="0" w:space="0" w:color="auto"/>
            <w:bottom w:val="none" w:sz="0" w:space="0" w:color="auto"/>
            <w:right w:val="none" w:sz="0" w:space="0" w:color="auto"/>
          </w:divBdr>
        </w:div>
        <w:div w:id="2039894214">
          <w:marLeft w:val="0"/>
          <w:marRight w:val="0"/>
          <w:marTop w:val="0"/>
          <w:marBottom w:val="0"/>
          <w:divBdr>
            <w:top w:val="none" w:sz="0" w:space="0" w:color="auto"/>
            <w:left w:val="none" w:sz="0" w:space="0" w:color="auto"/>
            <w:bottom w:val="none" w:sz="0" w:space="0" w:color="auto"/>
            <w:right w:val="none" w:sz="0" w:space="0" w:color="auto"/>
          </w:divBdr>
        </w:div>
        <w:div w:id="2039894246">
          <w:marLeft w:val="0"/>
          <w:marRight w:val="0"/>
          <w:marTop w:val="0"/>
          <w:marBottom w:val="0"/>
          <w:divBdr>
            <w:top w:val="none" w:sz="0" w:space="0" w:color="auto"/>
            <w:left w:val="none" w:sz="0" w:space="0" w:color="auto"/>
            <w:bottom w:val="none" w:sz="0" w:space="0" w:color="auto"/>
            <w:right w:val="none" w:sz="0" w:space="0" w:color="auto"/>
          </w:divBdr>
        </w:div>
        <w:div w:id="2039894261">
          <w:marLeft w:val="0"/>
          <w:marRight w:val="0"/>
          <w:marTop w:val="0"/>
          <w:marBottom w:val="0"/>
          <w:divBdr>
            <w:top w:val="none" w:sz="0" w:space="0" w:color="auto"/>
            <w:left w:val="none" w:sz="0" w:space="0" w:color="auto"/>
            <w:bottom w:val="none" w:sz="0" w:space="0" w:color="auto"/>
            <w:right w:val="none" w:sz="0" w:space="0" w:color="auto"/>
          </w:divBdr>
        </w:div>
        <w:div w:id="2039894274">
          <w:marLeft w:val="0"/>
          <w:marRight w:val="0"/>
          <w:marTop w:val="0"/>
          <w:marBottom w:val="0"/>
          <w:divBdr>
            <w:top w:val="none" w:sz="0" w:space="0" w:color="auto"/>
            <w:left w:val="none" w:sz="0" w:space="0" w:color="auto"/>
            <w:bottom w:val="none" w:sz="0" w:space="0" w:color="auto"/>
            <w:right w:val="none" w:sz="0" w:space="0" w:color="auto"/>
          </w:divBdr>
        </w:div>
        <w:div w:id="2039894278">
          <w:marLeft w:val="0"/>
          <w:marRight w:val="0"/>
          <w:marTop w:val="0"/>
          <w:marBottom w:val="0"/>
          <w:divBdr>
            <w:top w:val="none" w:sz="0" w:space="0" w:color="auto"/>
            <w:left w:val="none" w:sz="0" w:space="0" w:color="auto"/>
            <w:bottom w:val="none" w:sz="0" w:space="0" w:color="auto"/>
            <w:right w:val="none" w:sz="0" w:space="0" w:color="auto"/>
          </w:divBdr>
        </w:div>
        <w:div w:id="2039894281">
          <w:marLeft w:val="0"/>
          <w:marRight w:val="0"/>
          <w:marTop w:val="0"/>
          <w:marBottom w:val="0"/>
          <w:divBdr>
            <w:top w:val="none" w:sz="0" w:space="0" w:color="auto"/>
            <w:left w:val="none" w:sz="0" w:space="0" w:color="auto"/>
            <w:bottom w:val="none" w:sz="0" w:space="0" w:color="auto"/>
            <w:right w:val="none" w:sz="0" w:space="0" w:color="auto"/>
          </w:divBdr>
        </w:div>
        <w:div w:id="2039894284">
          <w:marLeft w:val="0"/>
          <w:marRight w:val="0"/>
          <w:marTop w:val="0"/>
          <w:marBottom w:val="0"/>
          <w:divBdr>
            <w:top w:val="none" w:sz="0" w:space="0" w:color="auto"/>
            <w:left w:val="none" w:sz="0" w:space="0" w:color="auto"/>
            <w:bottom w:val="none" w:sz="0" w:space="0" w:color="auto"/>
            <w:right w:val="none" w:sz="0" w:space="0" w:color="auto"/>
          </w:divBdr>
        </w:div>
        <w:div w:id="2039894285">
          <w:marLeft w:val="0"/>
          <w:marRight w:val="0"/>
          <w:marTop w:val="0"/>
          <w:marBottom w:val="0"/>
          <w:divBdr>
            <w:top w:val="none" w:sz="0" w:space="0" w:color="auto"/>
            <w:left w:val="none" w:sz="0" w:space="0" w:color="auto"/>
            <w:bottom w:val="none" w:sz="0" w:space="0" w:color="auto"/>
            <w:right w:val="none" w:sz="0" w:space="0" w:color="auto"/>
          </w:divBdr>
        </w:div>
      </w:divsChild>
    </w:div>
    <w:div w:id="2039894282">
      <w:marLeft w:val="0"/>
      <w:marRight w:val="0"/>
      <w:marTop w:val="0"/>
      <w:marBottom w:val="0"/>
      <w:divBdr>
        <w:top w:val="none" w:sz="0" w:space="0" w:color="auto"/>
        <w:left w:val="none" w:sz="0" w:space="0" w:color="auto"/>
        <w:bottom w:val="none" w:sz="0" w:space="0" w:color="auto"/>
        <w:right w:val="none" w:sz="0" w:space="0" w:color="auto"/>
      </w:divBdr>
      <w:divsChild>
        <w:div w:id="2039893883">
          <w:marLeft w:val="0"/>
          <w:marRight w:val="0"/>
          <w:marTop w:val="0"/>
          <w:marBottom w:val="0"/>
          <w:divBdr>
            <w:top w:val="none" w:sz="0" w:space="0" w:color="auto"/>
            <w:left w:val="none" w:sz="0" w:space="0" w:color="auto"/>
            <w:bottom w:val="none" w:sz="0" w:space="0" w:color="auto"/>
            <w:right w:val="none" w:sz="0" w:space="0" w:color="auto"/>
          </w:divBdr>
        </w:div>
        <w:div w:id="2039893889">
          <w:marLeft w:val="0"/>
          <w:marRight w:val="0"/>
          <w:marTop w:val="0"/>
          <w:marBottom w:val="0"/>
          <w:divBdr>
            <w:top w:val="none" w:sz="0" w:space="0" w:color="auto"/>
            <w:left w:val="none" w:sz="0" w:space="0" w:color="auto"/>
            <w:bottom w:val="none" w:sz="0" w:space="0" w:color="auto"/>
            <w:right w:val="none" w:sz="0" w:space="0" w:color="auto"/>
          </w:divBdr>
        </w:div>
        <w:div w:id="2039893900">
          <w:marLeft w:val="0"/>
          <w:marRight w:val="0"/>
          <w:marTop w:val="0"/>
          <w:marBottom w:val="0"/>
          <w:divBdr>
            <w:top w:val="none" w:sz="0" w:space="0" w:color="auto"/>
            <w:left w:val="none" w:sz="0" w:space="0" w:color="auto"/>
            <w:bottom w:val="none" w:sz="0" w:space="0" w:color="auto"/>
            <w:right w:val="none" w:sz="0" w:space="0" w:color="auto"/>
          </w:divBdr>
        </w:div>
        <w:div w:id="2039893926">
          <w:marLeft w:val="0"/>
          <w:marRight w:val="0"/>
          <w:marTop w:val="0"/>
          <w:marBottom w:val="0"/>
          <w:divBdr>
            <w:top w:val="none" w:sz="0" w:space="0" w:color="auto"/>
            <w:left w:val="none" w:sz="0" w:space="0" w:color="auto"/>
            <w:bottom w:val="none" w:sz="0" w:space="0" w:color="auto"/>
            <w:right w:val="none" w:sz="0" w:space="0" w:color="auto"/>
          </w:divBdr>
        </w:div>
        <w:div w:id="2039893955">
          <w:marLeft w:val="0"/>
          <w:marRight w:val="0"/>
          <w:marTop w:val="0"/>
          <w:marBottom w:val="0"/>
          <w:divBdr>
            <w:top w:val="none" w:sz="0" w:space="0" w:color="auto"/>
            <w:left w:val="none" w:sz="0" w:space="0" w:color="auto"/>
            <w:bottom w:val="none" w:sz="0" w:space="0" w:color="auto"/>
            <w:right w:val="none" w:sz="0" w:space="0" w:color="auto"/>
          </w:divBdr>
        </w:div>
        <w:div w:id="2039893974">
          <w:marLeft w:val="0"/>
          <w:marRight w:val="0"/>
          <w:marTop w:val="0"/>
          <w:marBottom w:val="0"/>
          <w:divBdr>
            <w:top w:val="none" w:sz="0" w:space="0" w:color="auto"/>
            <w:left w:val="none" w:sz="0" w:space="0" w:color="auto"/>
            <w:bottom w:val="none" w:sz="0" w:space="0" w:color="auto"/>
            <w:right w:val="none" w:sz="0" w:space="0" w:color="auto"/>
          </w:divBdr>
        </w:div>
        <w:div w:id="2039893995">
          <w:marLeft w:val="0"/>
          <w:marRight w:val="0"/>
          <w:marTop w:val="0"/>
          <w:marBottom w:val="0"/>
          <w:divBdr>
            <w:top w:val="none" w:sz="0" w:space="0" w:color="auto"/>
            <w:left w:val="none" w:sz="0" w:space="0" w:color="auto"/>
            <w:bottom w:val="none" w:sz="0" w:space="0" w:color="auto"/>
            <w:right w:val="none" w:sz="0" w:space="0" w:color="auto"/>
          </w:divBdr>
        </w:div>
        <w:div w:id="2039894038">
          <w:marLeft w:val="0"/>
          <w:marRight w:val="0"/>
          <w:marTop w:val="0"/>
          <w:marBottom w:val="0"/>
          <w:divBdr>
            <w:top w:val="none" w:sz="0" w:space="0" w:color="auto"/>
            <w:left w:val="none" w:sz="0" w:space="0" w:color="auto"/>
            <w:bottom w:val="none" w:sz="0" w:space="0" w:color="auto"/>
            <w:right w:val="none" w:sz="0" w:space="0" w:color="auto"/>
          </w:divBdr>
        </w:div>
        <w:div w:id="2039894054">
          <w:marLeft w:val="0"/>
          <w:marRight w:val="0"/>
          <w:marTop w:val="0"/>
          <w:marBottom w:val="0"/>
          <w:divBdr>
            <w:top w:val="none" w:sz="0" w:space="0" w:color="auto"/>
            <w:left w:val="none" w:sz="0" w:space="0" w:color="auto"/>
            <w:bottom w:val="none" w:sz="0" w:space="0" w:color="auto"/>
            <w:right w:val="none" w:sz="0" w:space="0" w:color="auto"/>
          </w:divBdr>
        </w:div>
        <w:div w:id="2039894122">
          <w:marLeft w:val="0"/>
          <w:marRight w:val="0"/>
          <w:marTop w:val="0"/>
          <w:marBottom w:val="0"/>
          <w:divBdr>
            <w:top w:val="none" w:sz="0" w:space="0" w:color="auto"/>
            <w:left w:val="none" w:sz="0" w:space="0" w:color="auto"/>
            <w:bottom w:val="none" w:sz="0" w:space="0" w:color="auto"/>
            <w:right w:val="none" w:sz="0" w:space="0" w:color="auto"/>
          </w:divBdr>
        </w:div>
        <w:div w:id="2039894161">
          <w:marLeft w:val="0"/>
          <w:marRight w:val="0"/>
          <w:marTop w:val="0"/>
          <w:marBottom w:val="0"/>
          <w:divBdr>
            <w:top w:val="none" w:sz="0" w:space="0" w:color="auto"/>
            <w:left w:val="none" w:sz="0" w:space="0" w:color="auto"/>
            <w:bottom w:val="none" w:sz="0" w:space="0" w:color="auto"/>
            <w:right w:val="none" w:sz="0" w:space="0" w:color="auto"/>
          </w:divBdr>
        </w:div>
        <w:div w:id="2039894170">
          <w:marLeft w:val="0"/>
          <w:marRight w:val="0"/>
          <w:marTop w:val="0"/>
          <w:marBottom w:val="0"/>
          <w:divBdr>
            <w:top w:val="none" w:sz="0" w:space="0" w:color="auto"/>
            <w:left w:val="none" w:sz="0" w:space="0" w:color="auto"/>
            <w:bottom w:val="none" w:sz="0" w:space="0" w:color="auto"/>
            <w:right w:val="none" w:sz="0" w:space="0" w:color="auto"/>
          </w:divBdr>
        </w:div>
        <w:div w:id="2039894179">
          <w:marLeft w:val="0"/>
          <w:marRight w:val="0"/>
          <w:marTop w:val="0"/>
          <w:marBottom w:val="0"/>
          <w:divBdr>
            <w:top w:val="none" w:sz="0" w:space="0" w:color="auto"/>
            <w:left w:val="none" w:sz="0" w:space="0" w:color="auto"/>
            <w:bottom w:val="none" w:sz="0" w:space="0" w:color="auto"/>
            <w:right w:val="none" w:sz="0" w:space="0" w:color="auto"/>
          </w:divBdr>
        </w:div>
        <w:div w:id="2039894195">
          <w:marLeft w:val="0"/>
          <w:marRight w:val="0"/>
          <w:marTop w:val="0"/>
          <w:marBottom w:val="0"/>
          <w:divBdr>
            <w:top w:val="none" w:sz="0" w:space="0" w:color="auto"/>
            <w:left w:val="none" w:sz="0" w:space="0" w:color="auto"/>
            <w:bottom w:val="none" w:sz="0" w:space="0" w:color="auto"/>
            <w:right w:val="none" w:sz="0" w:space="0" w:color="auto"/>
          </w:divBdr>
        </w:div>
        <w:div w:id="2039894244">
          <w:marLeft w:val="0"/>
          <w:marRight w:val="0"/>
          <w:marTop w:val="0"/>
          <w:marBottom w:val="0"/>
          <w:divBdr>
            <w:top w:val="none" w:sz="0" w:space="0" w:color="auto"/>
            <w:left w:val="none" w:sz="0" w:space="0" w:color="auto"/>
            <w:bottom w:val="none" w:sz="0" w:space="0" w:color="auto"/>
            <w:right w:val="none" w:sz="0" w:space="0" w:color="auto"/>
          </w:divBdr>
        </w:div>
        <w:div w:id="2039894248">
          <w:marLeft w:val="0"/>
          <w:marRight w:val="0"/>
          <w:marTop w:val="0"/>
          <w:marBottom w:val="0"/>
          <w:divBdr>
            <w:top w:val="none" w:sz="0" w:space="0" w:color="auto"/>
            <w:left w:val="none" w:sz="0" w:space="0" w:color="auto"/>
            <w:bottom w:val="none" w:sz="0" w:space="0" w:color="auto"/>
            <w:right w:val="none" w:sz="0" w:space="0" w:color="auto"/>
          </w:divBdr>
        </w:div>
        <w:div w:id="2039894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F64D2-03C4-4DA6-A3E4-815C95FA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6281</Words>
  <Characters>35808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dc:creator>
  <cp:keywords/>
  <dc:description/>
  <cp:lastModifiedBy>admin</cp:lastModifiedBy>
  <cp:revision>2</cp:revision>
  <cp:lastPrinted>2010-12-29T19:14:00Z</cp:lastPrinted>
  <dcterms:created xsi:type="dcterms:W3CDTF">2014-03-24T09:05:00Z</dcterms:created>
  <dcterms:modified xsi:type="dcterms:W3CDTF">2014-03-24T09:05:00Z</dcterms:modified>
</cp:coreProperties>
</file>