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E5" w:rsidRDefault="008B7EE5">
      <w:pPr>
        <w:widowControl w:val="0"/>
        <w:spacing w:before="120"/>
        <w:jc w:val="center"/>
        <w:rPr>
          <w:b/>
          <w:bCs/>
          <w:color w:val="000000"/>
          <w:sz w:val="32"/>
          <w:szCs w:val="32"/>
        </w:rPr>
      </w:pPr>
      <w:r>
        <w:rPr>
          <w:b/>
          <w:bCs/>
          <w:color w:val="000000"/>
          <w:sz w:val="32"/>
          <w:szCs w:val="32"/>
        </w:rPr>
        <w:t>Исследование процесса тушения пламени в зазоре</w:t>
      </w:r>
    </w:p>
    <w:p w:rsidR="008B7EE5" w:rsidRDefault="008B7EE5">
      <w:pPr>
        <w:widowControl w:val="0"/>
        <w:spacing w:before="120"/>
        <w:jc w:val="center"/>
        <w:rPr>
          <w:b/>
          <w:bCs/>
          <w:color w:val="000000"/>
          <w:sz w:val="28"/>
          <w:szCs w:val="28"/>
        </w:rPr>
      </w:pPr>
      <w:r>
        <w:rPr>
          <w:b/>
          <w:bCs/>
          <w:color w:val="000000"/>
          <w:sz w:val="28"/>
          <w:szCs w:val="28"/>
        </w:rPr>
        <w:t>Лабораторная работа</w:t>
      </w:r>
    </w:p>
    <w:p w:rsidR="008B7EE5" w:rsidRDefault="008B7EE5">
      <w:pPr>
        <w:widowControl w:val="0"/>
        <w:spacing w:before="120"/>
        <w:ind w:firstLine="567"/>
        <w:jc w:val="both"/>
        <w:rPr>
          <w:color w:val="000000"/>
          <w:sz w:val="24"/>
          <w:szCs w:val="24"/>
        </w:rPr>
      </w:pPr>
      <w:r>
        <w:rPr>
          <w:color w:val="000000"/>
          <w:sz w:val="24"/>
          <w:szCs w:val="24"/>
        </w:rPr>
        <w:t>Цель работы:</w:t>
      </w:r>
    </w:p>
    <w:p w:rsidR="008B7EE5" w:rsidRDefault="008B7EE5">
      <w:pPr>
        <w:widowControl w:val="0"/>
        <w:spacing w:before="120"/>
        <w:ind w:firstLine="567"/>
        <w:jc w:val="both"/>
        <w:rPr>
          <w:color w:val="000000"/>
          <w:sz w:val="24"/>
          <w:szCs w:val="24"/>
        </w:rPr>
      </w:pPr>
      <w:r>
        <w:rPr>
          <w:color w:val="000000"/>
          <w:sz w:val="24"/>
          <w:szCs w:val="24"/>
        </w:rPr>
        <w:t>Ознакомиться с классом зон по ПУЭ, маркировкой и выбором электрооборудования.</w:t>
      </w:r>
    </w:p>
    <w:p w:rsidR="008B7EE5" w:rsidRDefault="008B7EE5">
      <w:pPr>
        <w:widowControl w:val="0"/>
        <w:spacing w:before="120"/>
        <w:ind w:firstLine="567"/>
        <w:jc w:val="both"/>
        <w:rPr>
          <w:color w:val="000000"/>
          <w:sz w:val="24"/>
          <w:szCs w:val="24"/>
        </w:rPr>
      </w:pPr>
      <w:r>
        <w:rPr>
          <w:color w:val="000000"/>
          <w:sz w:val="24"/>
          <w:szCs w:val="24"/>
        </w:rPr>
        <w:t>Исследовать процесс тушения в зазоре электрооборудования во взрывонепроницаемом исполнении.</w:t>
      </w:r>
    </w:p>
    <w:p w:rsidR="008B7EE5" w:rsidRDefault="008B7EE5">
      <w:pPr>
        <w:widowControl w:val="0"/>
        <w:spacing w:before="120"/>
        <w:ind w:firstLine="567"/>
        <w:jc w:val="both"/>
        <w:rPr>
          <w:color w:val="000000"/>
          <w:sz w:val="24"/>
          <w:szCs w:val="24"/>
        </w:rPr>
      </w:pPr>
      <w:r>
        <w:rPr>
          <w:color w:val="000000"/>
          <w:sz w:val="24"/>
          <w:szCs w:val="24"/>
        </w:rPr>
        <w:t>Сделать выводы.</w:t>
      </w:r>
    </w:p>
    <w:p w:rsidR="008B7EE5" w:rsidRDefault="008B7EE5">
      <w:pPr>
        <w:widowControl w:val="0"/>
        <w:spacing w:before="120"/>
        <w:jc w:val="center"/>
        <w:rPr>
          <w:b/>
          <w:bCs/>
          <w:color w:val="000000"/>
          <w:sz w:val="28"/>
          <w:szCs w:val="28"/>
        </w:rPr>
      </w:pPr>
      <w:r>
        <w:rPr>
          <w:b/>
          <w:bCs/>
          <w:color w:val="000000"/>
          <w:sz w:val="28"/>
          <w:szCs w:val="28"/>
        </w:rPr>
        <w:t>Расчет величины тушащего зазора</w:t>
      </w:r>
    </w:p>
    <w:p w:rsidR="008B7EE5" w:rsidRDefault="008B7EE5">
      <w:pPr>
        <w:widowControl w:val="0"/>
        <w:spacing w:before="120"/>
        <w:ind w:firstLine="567"/>
        <w:jc w:val="both"/>
        <w:rPr>
          <w:color w:val="000000"/>
          <w:sz w:val="24"/>
          <w:szCs w:val="24"/>
        </w:rPr>
      </w:pPr>
      <w:r>
        <w:rPr>
          <w:color w:val="000000"/>
          <w:sz w:val="24"/>
          <w:szCs w:val="24"/>
        </w:rPr>
        <w:t>Горючие газы, образовавшиеся в результате взрыва внутри оболочки, выходя под давлением взрыва через щель огнепреградителя, расширяются. При этом теплоотдача в окружающую среду (цех) превышает тепловыделение, чем предупреждается зажигание взрывоопасной смеси пламенем, выбрасываемым через фланцевые зазоры. Величина зазора должна быть меньше тушащего для данной смеси паров или газов. Она зависит только от свойств этой смеси и не зависит ни от материала, из которого выполнена щелевая защита, ни от ее длины.</w:t>
      </w:r>
    </w:p>
    <w:p w:rsidR="008B7EE5" w:rsidRDefault="008B7EE5">
      <w:pPr>
        <w:widowControl w:val="0"/>
        <w:spacing w:before="120"/>
        <w:ind w:firstLine="567"/>
        <w:jc w:val="both"/>
        <w:rPr>
          <w:color w:val="000000"/>
          <w:sz w:val="24"/>
          <w:szCs w:val="24"/>
        </w:rPr>
      </w:pPr>
      <w:r>
        <w:rPr>
          <w:color w:val="000000"/>
          <w:sz w:val="24"/>
          <w:szCs w:val="24"/>
        </w:rPr>
        <w:t>Существует стандартный метод для определения зазора между фланцами по ГОСТ 12.1.001-78 ССБТ "Смеси взрывоопасные. Классификация". Максимальный зазор между фланцами оболочки, через который не происходит передача взрыва в окружающую среду при любой концентрации смеси в воздухе, называется безопасным экспериментальным зазором (БЭМЗ).</w:t>
      </w:r>
    </w:p>
    <w:p w:rsidR="008B7EE5" w:rsidRDefault="008B7EE5">
      <w:pPr>
        <w:widowControl w:val="0"/>
        <w:spacing w:before="120"/>
        <w:ind w:firstLine="567"/>
        <w:jc w:val="both"/>
        <w:rPr>
          <w:color w:val="000000"/>
          <w:sz w:val="24"/>
          <w:szCs w:val="24"/>
        </w:rPr>
      </w:pPr>
      <w:r>
        <w:rPr>
          <w:color w:val="000000"/>
          <w:sz w:val="24"/>
          <w:szCs w:val="24"/>
        </w:rPr>
        <w:t>Из теории предела распространения пламени Я.Б. Зельдовича следует, что гашение пламени в узких каналах достигается при условии</w:t>
      </w:r>
    </w:p>
    <w:p w:rsidR="008B7EE5" w:rsidRDefault="00EC1BD7">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41.25pt">
            <v:imagedata r:id="rId4" o:title=""/>
          </v:shape>
        </w:pict>
      </w:r>
      <w:r w:rsidR="008B7EE5">
        <w:rPr>
          <w:color w:val="000000"/>
          <w:sz w:val="24"/>
          <w:szCs w:val="24"/>
        </w:rPr>
        <w:t>, (1)</w:t>
      </w:r>
    </w:p>
    <w:p w:rsidR="008B7EE5" w:rsidRDefault="008B7EE5">
      <w:pPr>
        <w:widowControl w:val="0"/>
        <w:spacing w:before="120"/>
        <w:ind w:firstLine="567"/>
        <w:jc w:val="both"/>
        <w:rPr>
          <w:color w:val="000000"/>
          <w:sz w:val="24"/>
          <w:szCs w:val="24"/>
        </w:rPr>
      </w:pPr>
      <w:r>
        <w:rPr>
          <w:color w:val="000000"/>
          <w:sz w:val="24"/>
          <w:szCs w:val="24"/>
        </w:rPr>
        <w:t xml:space="preserve">где Ре </w:t>
      </w:r>
      <w:r>
        <w:rPr>
          <w:color w:val="000000"/>
          <w:sz w:val="24"/>
          <w:szCs w:val="24"/>
          <w:vertAlign w:val="subscript"/>
        </w:rPr>
        <w:t>крит</w:t>
      </w:r>
      <w:r>
        <w:rPr>
          <w:color w:val="000000"/>
          <w:sz w:val="24"/>
          <w:szCs w:val="24"/>
        </w:rPr>
        <w:t>. - критическое значение числа Пекле;</w:t>
      </w:r>
    </w:p>
    <w:p w:rsidR="008B7EE5" w:rsidRDefault="008B7EE5">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 xml:space="preserve">н </w:t>
      </w:r>
      <w:r>
        <w:rPr>
          <w:color w:val="000000"/>
          <w:sz w:val="24"/>
          <w:szCs w:val="24"/>
        </w:rPr>
        <w:t>- нормальная скорость распространения пламени, м/с;</w:t>
      </w:r>
    </w:p>
    <w:p w:rsidR="008B7EE5" w:rsidRDefault="008B7EE5">
      <w:pPr>
        <w:widowControl w:val="0"/>
        <w:spacing w:before="120"/>
        <w:ind w:firstLine="567"/>
        <w:jc w:val="both"/>
        <w:rPr>
          <w:color w:val="000000"/>
          <w:sz w:val="24"/>
          <w:szCs w:val="24"/>
        </w:rPr>
      </w:pPr>
      <w:r>
        <w:rPr>
          <w:color w:val="000000"/>
          <w:sz w:val="24"/>
          <w:szCs w:val="24"/>
        </w:rPr>
        <w:t>(ацетон - 0,32; бензол - 0,37; этиловый спирт - 0,36, гексан - 0,37);</w:t>
      </w:r>
    </w:p>
    <w:p w:rsidR="008B7EE5" w:rsidRDefault="008B7EE5">
      <w:pPr>
        <w:widowControl w:val="0"/>
        <w:spacing w:before="120"/>
        <w:ind w:firstLine="567"/>
        <w:jc w:val="both"/>
        <w:rPr>
          <w:color w:val="000000"/>
          <w:sz w:val="24"/>
          <w:szCs w:val="24"/>
        </w:rPr>
      </w:pPr>
      <w:r>
        <w:rPr>
          <w:color w:val="000000"/>
          <w:sz w:val="24"/>
          <w:szCs w:val="24"/>
        </w:rPr>
        <w:t>d</w:t>
      </w:r>
      <w:r>
        <w:rPr>
          <w:color w:val="000000"/>
          <w:sz w:val="24"/>
          <w:szCs w:val="24"/>
          <w:vertAlign w:val="subscript"/>
        </w:rPr>
        <w:t>кр</w:t>
      </w:r>
      <w:r>
        <w:rPr>
          <w:color w:val="000000"/>
          <w:sz w:val="24"/>
          <w:szCs w:val="24"/>
        </w:rPr>
        <w:t xml:space="preserve"> - критический диаметр тушащего канала, м;</w:t>
      </w:r>
    </w:p>
    <w:p w:rsidR="008B7EE5" w:rsidRDefault="008B7EE5">
      <w:pPr>
        <w:widowControl w:val="0"/>
        <w:spacing w:before="120"/>
        <w:ind w:firstLine="567"/>
        <w:jc w:val="both"/>
        <w:rPr>
          <w:color w:val="000000"/>
          <w:sz w:val="24"/>
          <w:szCs w:val="24"/>
        </w:rPr>
      </w:pPr>
      <w:r>
        <w:rPr>
          <w:color w:val="000000"/>
          <w:sz w:val="24"/>
          <w:szCs w:val="24"/>
        </w:rPr>
        <w:t>а - коэффициент температуропроводности исходной смеси, м</w:t>
      </w:r>
      <w:r>
        <w:rPr>
          <w:color w:val="000000"/>
          <w:sz w:val="24"/>
          <w:szCs w:val="24"/>
          <w:vertAlign w:val="superscript"/>
        </w:rPr>
        <w:t>2</w:t>
      </w:r>
      <w:r>
        <w:rPr>
          <w:color w:val="000000"/>
          <w:sz w:val="24"/>
          <w:szCs w:val="24"/>
        </w:rPr>
        <w:t>/с; (ацетон - 0,0000208; бензол - 0,0000212; этиловый спирт - 0,0000202; гексан - 0,0000212).</w:t>
      </w:r>
    </w:p>
    <w:p w:rsidR="008B7EE5" w:rsidRDefault="008B7EE5">
      <w:pPr>
        <w:widowControl w:val="0"/>
        <w:spacing w:before="120"/>
        <w:ind w:firstLine="567"/>
        <w:jc w:val="both"/>
        <w:rPr>
          <w:color w:val="000000"/>
          <w:sz w:val="24"/>
          <w:szCs w:val="24"/>
        </w:rPr>
      </w:pPr>
      <w:r>
        <w:rPr>
          <w:color w:val="000000"/>
          <w:sz w:val="24"/>
          <w:szCs w:val="24"/>
        </w:rPr>
        <w:t>Эквивалентный критический размер кольцевой щели определяется из соотношения</w:t>
      </w:r>
    </w:p>
    <w:p w:rsidR="008B7EE5" w:rsidRDefault="008B7EE5">
      <w:pPr>
        <w:widowControl w:val="0"/>
        <w:spacing w:before="120"/>
        <w:ind w:firstLine="567"/>
        <w:jc w:val="both"/>
        <w:rPr>
          <w:color w:val="000000"/>
          <w:sz w:val="24"/>
          <w:szCs w:val="24"/>
        </w:rPr>
      </w:pPr>
      <w:r>
        <w:rPr>
          <w:color w:val="000000"/>
          <w:sz w:val="24"/>
          <w:szCs w:val="24"/>
        </w:rPr>
        <w:t xml:space="preserve">d </w:t>
      </w:r>
      <w:r>
        <w:rPr>
          <w:color w:val="000000"/>
          <w:sz w:val="24"/>
          <w:szCs w:val="24"/>
          <w:vertAlign w:val="subscript"/>
        </w:rPr>
        <w:t>туш</w:t>
      </w:r>
      <w:r>
        <w:rPr>
          <w:color w:val="000000"/>
          <w:sz w:val="24"/>
          <w:szCs w:val="24"/>
        </w:rPr>
        <w:t xml:space="preserve"> =</w:t>
      </w:r>
      <w:r w:rsidR="00EC1BD7">
        <w:rPr>
          <w:color w:val="000000"/>
          <w:sz w:val="24"/>
          <w:szCs w:val="24"/>
        </w:rPr>
        <w:pict>
          <v:shape id="_x0000_i1026" type="#_x0000_t75" style="width:114.75pt;height:60.75pt">
            <v:imagedata r:id="rId4" o:title=""/>
          </v:shape>
        </w:pict>
      </w:r>
      <w:r>
        <w:rPr>
          <w:color w:val="000000"/>
          <w:sz w:val="24"/>
          <w:szCs w:val="24"/>
        </w:rPr>
        <w:t xml:space="preserve"> , (2)</w:t>
      </w:r>
    </w:p>
    <w:p w:rsidR="008B7EE5" w:rsidRDefault="008B7EE5">
      <w:pPr>
        <w:widowControl w:val="0"/>
        <w:spacing w:before="120"/>
        <w:ind w:firstLine="567"/>
        <w:jc w:val="both"/>
        <w:rPr>
          <w:color w:val="000000"/>
          <w:sz w:val="24"/>
          <w:szCs w:val="24"/>
        </w:rPr>
      </w:pPr>
      <w:r>
        <w:rPr>
          <w:color w:val="000000"/>
          <w:sz w:val="24"/>
          <w:szCs w:val="24"/>
        </w:rPr>
        <w:t>где D - средний диаметр конического отверстия между камерами,</w:t>
      </w:r>
    </w:p>
    <w:p w:rsidR="008B7EE5" w:rsidRDefault="008B7EE5">
      <w:pPr>
        <w:widowControl w:val="0"/>
        <w:spacing w:before="120"/>
        <w:ind w:firstLine="567"/>
        <w:jc w:val="both"/>
        <w:rPr>
          <w:color w:val="000000"/>
          <w:sz w:val="24"/>
          <w:szCs w:val="24"/>
        </w:rPr>
      </w:pPr>
      <w:r>
        <w:rPr>
          <w:color w:val="000000"/>
          <w:sz w:val="24"/>
          <w:szCs w:val="24"/>
        </w:rPr>
        <w:t>D = 0,025 м.</w:t>
      </w:r>
    </w:p>
    <w:p w:rsidR="008B7EE5" w:rsidRDefault="008B7EE5">
      <w:pPr>
        <w:widowControl w:val="0"/>
        <w:spacing w:before="120"/>
        <w:ind w:firstLine="567"/>
        <w:jc w:val="both"/>
        <w:rPr>
          <w:color w:val="000000"/>
          <w:sz w:val="24"/>
          <w:szCs w:val="24"/>
        </w:rPr>
      </w:pPr>
      <w:r>
        <w:rPr>
          <w:color w:val="000000"/>
          <w:sz w:val="24"/>
          <w:szCs w:val="24"/>
        </w:rPr>
        <w:t>Для многих горючих веществ Ре = 55 - 70.</w:t>
      </w:r>
    </w:p>
    <w:p w:rsidR="008B7EE5" w:rsidRDefault="008B7EE5">
      <w:pPr>
        <w:widowControl w:val="0"/>
        <w:spacing w:before="120"/>
        <w:ind w:firstLine="567"/>
        <w:jc w:val="both"/>
        <w:rPr>
          <w:color w:val="000000"/>
          <w:sz w:val="24"/>
          <w:szCs w:val="24"/>
        </w:rPr>
      </w:pPr>
      <w:r>
        <w:rPr>
          <w:color w:val="000000"/>
          <w:sz w:val="24"/>
          <w:szCs w:val="24"/>
        </w:rPr>
        <w:t>По уравнению (2) рассчитывается величина тушащего зазора. Величина Ре</w:t>
      </w:r>
      <w:r>
        <w:rPr>
          <w:color w:val="000000"/>
          <w:sz w:val="24"/>
          <w:szCs w:val="24"/>
          <w:vertAlign w:val="subscript"/>
        </w:rPr>
        <w:t>кр.</w:t>
      </w:r>
      <w:r>
        <w:rPr>
          <w:color w:val="000000"/>
          <w:sz w:val="24"/>
          <w:szCs w:val="24"/>
        </w:rPr>
        <w:t xml:space="preserve"> задается преподавателем (Ре = 55, 60, 65, 70).</w:t>
      </w:r>
    </w:p>
    <w:p w:rsidR="008B7EE5" w:rsidRDefault="008B7EE5">
      <w:pPr>
        <w:widowControl w:val="0"/>
        <w:spacing w:before="120"/>
        <w:ind w:firstLine="567"/>
        <w:jc w:val="both"/>
        <w:rPr>
          <w:color w:val="000000"/>
          <w:sz w:val="24"/>
          <w:szCs w:val="24"/>
        </w:rPr>
      </w:pPr>
      <w:r>
        <w:rPr>
          <w:color w:val="000000"/>
          <w:sz w:val="24"/>
          <w:szCs w:val="24"/>
        </w:rPr>
        <w:t>Для экспериментальной проверки вычисленного зазора необходимо рассчитать стехиометрическую концентрацию горючего вещества с воздухом. Стехиометрической называется горючая смесь, содержащая в определенном соотношении горючий компонент и окислитель.</w:t>
      </w:r>
    </w:p>
    <w:p w:rsidR="008B7EE5" w:rsidRDefault="008B7EE5">
      <w:pPr>
        <w:widowControl w:val="0"/>
        <w:spacing w:before="120"/>
        <w:ind w:firstLine="567"/>
        <w:jc w:val="both"/>
        <w:rPr>
          <w:color w:val="000000"/>
          <w:sz w:val="24"/>
          <w:szCs w:val="24"/>
        </w:rPr>
      </w:pPr>
      <w:r>
        <w:rPr>
          <w:color w:val="000000"/>
          <w:sz w:val="24"/>
          <w:szCs w:val="24"/>
        </w:rPr>
        <w:t>Если во взрывную камеру залить горючее вещество, рассчитанное по стехиометрии, то образуется взрывоопасная смесь.</w:t>
      </w:r>
    </w:p>
    <w:p w:rsidR="008B7EE5" w:rsidRDefault="008B7EE5">
      <w:pPr>
        <w:widowControl w:val="0"/>
        <w:spacing w:before="120"/>
        <w:ind w:firstLine="567"/>
        <w:jc w:val="both"/>
        <w:rPr>
          <w:color w:val="000000"/>
          <w:sz w:val="24"/>
          <w:szCs w:val="24"/>
        </w:rPr>
      </w:pPr>
      <w:r>
        <w:rPr>
          <w:color w:val="000000"/>
          <w:sz w:val="24"/>
          <w:szCs w:val="24"/>
        </w:rPr>
        <w:t>Стехиометрическая концентрация горючей смеси определяется по следующей формуле:</w:t>
      </w:r>
    </w:p>
    <w:p w:rsidR="008B7EE5" w:rsidRDefault="008B7EE5">
      <w:pPr>
        <w:widowControl w:val="0"/>
        <w:spacing w:before="120"/>
        <w:ind w:firstLine="567"/>
        <w:jc w:val="both"/>
        <w:rPr>
          <w:color w:val="000000"/>
          <w:sz w:val="24"/>
          <w:szCs w:val="24"/>
        </w:rPr>
      </w:pPr>
      <w:r>
        <w:rPr>
          <w:color w:val="000000"/>
          <w:sz w:val="24"/>
          <w:szCs w:val="24"/>
        </w:rPr>
        <w:t>C</w:t>
      </w:r>
      <w:r>
        <w:rPr>
          <w:color w:val="000000"/>
          <w:sz w:val="24"/>
          <w:szCs w:val="24"/>
          <w:vertAlign w:val="subscript"/>
        </w:rPr>
        <w:t>ст</w:t>
      </w:r>
      <w:r>
        <w:rPr>
          <w:color w:val="000000"/>
          <w:sz w:val="24"/>
          <w:szCs w:val="24"/>
        </w:rPr>
        <w:t xml:space="preserve"> =</w:t>
      </w:r>
      <w:r w:rsidR="00EC1BD7">
        <w:rPr>
          <w:color w:val="000000"/>
          <w:sz w:val="24"/>
          <w:szCs w:val="24"/>
        </w:rPr>
        <w:pict>
          <v:shape id="_x0000_i1027" type="#_x0000_t75" style="width:88.5pt;height:43.5pt">
            <v:imagedata r:id="rId4" o:title=""/>
          </v:shape>
        </w:pict>
      </w:r>
      <w:r>
        <w:rPr>
          <w:color w:val="000000"/>
          <w:sz w:val="24"/>
          <w:szCs w:val="24"/>
        </w:rPr>
        <w:t xml:space="preserve"> % , (3)</w:t>
      </w:r>
    </w:p>
    <w:p w:rsidR="008B7EE5" w:rsidRDefault="008B7EE5">
      <w:pPr>
        <w:widowControl w:val="0"/>
        <w:spacing w:before="120"/>
        <w:ind w:firstLine="567"/>
        <w:jc w:val="both"/>
        <w:rPr>
          <w:color w:val="000000"/>
          <w:sz w:val="24"/>
          <w:szCs w:val="24"/>
        </w:rPr>
      </w:pPr>
      <w:r>
        <w:rPr>
          <w:color w:val="000000"/>
          <w:sz w:val="24"/>
          <w:szCs w:val="24"/>
        </w:rPr>
        <w:t>где m</w:t>
      </w:r>
      <w:r>
        <w:rPr>
          <w:color w:val="000000"/>
          <w:sz w:val="24"/>
          <w:szCs w:val="24"/>
          <w:vertAlign w:val="subscript"/>
        </w:rPr>
        <w:t>r</w:t>
      </w:r>
      <w:r>
        <w:rPr>
          <w:color w:val="000000"/>
          <w:sz w:val="24"/>
          <w:szCs w:val="24"/>
        </w:rPr>
        <w:t>; m</w:t>
      </w:r>
      <w:r>
        <w:rPr>
          <w:color w:val="000000"/>
          <w:sz w:val="24"/>
          <w:szCs w:val="24"/>
          <w:vertAlign w:val="subscript"/>
        </w:rPr>
        <w:t>02</w:t>
      </w:r>
      <w:r>
        <w:rPr>
          <w:color w:val="000000"/>
          <w:sz w:val="24"/>
          <w:szCs w:val="24"/>
        </w:rPr>
        <w:t>; m</w:t>
      </w:r>
      <w:r>
        <w:rPr>
          <w:color w:val="000000"/>
          <w:sz w:val="24"/>
          <w:szCs w:val="24"/>
          <w:vertAlign w:val="subscript"/>
        </w:rPr>
        <w:t>N2</w:t>
      </w:r>
      <w:r>
        <w:rPr>
          <w:color w:val="000000"/>
          <w:sz w:val="24"/>
          <w:szCs w:val="24"/>
        </w:rPr>
        <w:t xml:space="preserve"> - стехиометрические коэффициенты горючей жидкости, кислорода и азота, определенные из уравнения горения.</w:t>
      </w:r>
    </w:p>
    <w:p w:rsidR="008B7EE5" w:rsidRDefault="008B7EE5">
      <w:pPr>
        <w:widowControl w:val="0"/>
        <w:spacing w:before="120"/>
        <w:ind w:firstLine="567"/>
        <w:jc w:val="both"/>
        <w:rPr>
          <w:color w:val="000000"/>
          <w:sz w:val="24"/>
          <w:szCs w:val="24"/>
        </w:rPr>
      </w:pPr>
      <w:r>
        <w:rPr>
          <w:color w:val="000000"/>
          <w:sz w:val="24"/>
          <w:szCs w:val="24"/>
        </w:rPr>
        <w:t>После определения стехиометрической концентрации можно найти и объем горючего, который эту концентрацию обеспечит:</w:t>
      </w:r>
    </w:p>
    <w:p w:rsidR="008B7EE5" w:rsidRDefault="00EC1BD7">
      <w:pPr>
        <w:widowControl w:val="0"/>
        <w:spacing w:before="120"/>
        <w:ind w:firstLine="567"/>
        <w:jc w:val="both"/>
        <w:rPr>
          <w:color w:val="000000"/>
          <w:sz w:val="24"/>
          <w:szCs w:val="24"/>
        </w:rPr>
      </w:pPr>
      <w:r>
        <w:rPr>
          <w:color w:val="000000"/>
          <w:sz w:val="24"/>
          <w:szCs w:val="24"/>
        </w:rPr>
        <w:pict>
          <v:shape id="_x0000_i1028" type="#_x0000_t75" style="width:3in;height:3in">
            <v:imagedata r:id="rId4" o:title=""/>
          </v:shape>
        </w:pict>
      </w:r>
      <w:r w:rsidR="008B7EE5">
        <w:rPr>
          <w:color w:val="000000"/>
          <w:sz w:val="24"/>
          <w:szCs w:val="24"/>
        </w:rPr>
        <w:t>, (4)</w:t>
      </w:r>
    </w:p>
    <w:p w:rsidR="008B7EE5" w:rsidRDefault="008B7EE5">
      <w:pPr>
        <w:widowControl w:val="0"/>
        <w:spacing w:before="120"/>
        <w:ind w:firstLine="567"/>
        <w:jc w:val="both"/>
        <w:rPr>
          <w:color w:val="000000"/>
          <w:sz w:val="24"/>
          <w:szCs w:val="24"/>
        </w:rPr>
      </w:pPr>
      <w:r>
        <w:rPr>
          <w:color w:val="000000"/>
          <w:sz w:val="24"/>
          <w:szCs w:val="24"/>
        </w:rPr>
        <w:t>где М - молекулярная масса (см. табл. 9.22);</w:t>
      </w:r>
    </w:p>
    <w:p w:rsidR="008B7EE5" w:rsidRDefault="008B7EE5">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n</w:t>
      </w:r>
      <w:r>
        <w:rPr>
          <w:color w:val="000000"/>
          <w:sz w:val="24"/>
          <w:szCs w:val="24"/>
        </w:rPr>
        <w:t xml:space="preserve"> - объем каждой полости, равный 1 литру;</w:t>
      </w:r>
    </w:p>
    <w:p w:rsidR="008B7EE5" w:rsidRDefault="008B7EE5">
      <w:pPr>
        <w:widowControl w:val="0"/>
        <w:spacing w:before="120"/>
        <w:ind w:firstLine="567"/>
        <w:jc w:val="both"/>
        <w:rPr>
          <w:color w:val="000000"/>
          <w:sz w:val="24"/>
          <w:szCs w:val="24"/>
        </w:rPr>
      </w:pPr>
      <w:r>
        <w:rPr>
          <w:color w:val="000000"/>
          <w:sz w:val="24"/>
          <w:szCs w:val="24"/>
        </w:rPr>
        <w:t>Y</w:t>
      </w:r>
      <w:r>
        <w:rPr>
          <w:color w:val="000000"/>
          <w:sz w:val="24"/>
          <w:szCs w:val="24"/>
          <w:vertAlign w:val="subscript"/>
        </w:rPr>
        <w:t>r</w:t>
      </w:r>
      <w:r>
        <w:rPr>
          <w:color w:val="000000"/>
          <w:sz w:val="24"/>
          <w:szCs w:val="24"/>
        </w:rPr>
        <w:t xml:space="preserve"> - удельная плотность горючего, г/ л;</w:t>
      </w:r>
    </w:p>
    <w:p w:rsidR="008B7EE5" w:rsidRDefault="008B7EE5">
      <w:pPr>
        <w:widowControl w:val="0"/>
        <w:spacing w:before="120"/>
        <w:ind w:firstLine="567"/>
        <w:jc w:val="both"/>
        <w:rPr>
          <w:color w:val="000000"/>
          <w:sz w:val="24"/>
          <w:szCs w:val="24"/>
        </w:rPr>
      </w:pPr>
      <w:r>
        <w:rPr>
          <w:color w:val="000000"/>
          <w:sz w:val="24"/>
          <w:szCs w:val="24"/>
        </w:rPr>
        <w:t>V</w:t>
      </w:r>
      <w:r>
        <w:rPr>
          <w:color w:val="000000"/>
          <w:sz w:val="24"/>
          <w:szCs w:val="24"/>
          <w:vertAlign w:val="subscript"/>
        </w:rPr>
        <w:t>t</w:t>
      </w:r>
      <w:r>
        <w:rPr>
          <w:color w:val="000000"/>
          <w:sz w:val="24"/>
          <w:szCs w:val="24"/>
        </w:rPr>
        <w:t xml:space="preserve"> - объем грамм-молекулы, равный 24,05 л.</w:t>
      </w:r>
    </w:p>
    <w:p w:rsidR="008B7EE5" w:rsidRDefault="008B7EE5">
      <w:pPr>
        <w:widowControl w:val="0"/>
        <w:spacing w:before="120"/>
        <w:ind w:firstLine="567"/>
        <w:jc w:val="both"/>
        <w:rPr>
          <w:color w:val="000000"/>
          <w:sz w:val="24"/>
          <w:szCs w:val="24"/>
        </w:rPr>
      </w:pPr>
      <w:r>
        <w:rPr>
          <w:color w:val="000000"/>
          <w:sz w:val="24"/>
          <w:szCs w:val="24"/>
        </w:rPr>
        <w:t>Таблица 1. Реакции горения некоторых веществ и их физические свойства</w:t>
      </w:r>
    </w:p>
    <w:tbl>
      <w:tblPr>
        <w:tblW w:w="5000" w:type="pct"/>
        <w:tblCellSpacing w:w="7" w:type="dxa"/>
        <w:tblInd w:w="-9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062"/>
        <w:gridCol w:w="1982"/>
        <w:gridCol w:w="5772"/>
      </w:tblGrid>
      <w:tr w:rsidR="008B7EE5" w:rsidRPr="008B7EE5">
        <w:trPr>
          <w:cantSplit/>
          <w:tblCellSpacing w:w="7" w:type="dxa"/>
        </w:trPr>
        <w:tc>
          <w:tcPr>
            <w:tcW w:w="1040" w:type="pct"/>
            <w:vMerge w:val="restar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Название горючего вещества</w:t>
            </w:r>
          </w:p>
        </w:tc>
        <w:tc>
          <w:tcPr>
            <w:tcW w:w="1002" w:type="pct"/>
            <w:vMerge w:val="restar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Химическая формула</w:t>
            </w:r>
          </w:p>
        </w:tc>
        <w:tc>
          <w:tcPr>
            <w:tcW w:w="2929"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Реакция горения</w:t>
            </w:r>
          </w:p>
        </w:tc>
      </w:tr>
      <w:tr w:rsidR="008B7EE5" w:rsidRPr="008B7EE5">
        <w:trPr>
          <w:cantSplit/>
          <w:tblCellSpacing w:w="7" w:type="dxa"/>
        </w:trPr>
        <w:tc>
          <w:tcPr>
            <w:tcW w:w="0" w:type="auto"/>
            <w:vMerge/>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2929"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lang w:val="en-US"/>
              </w:rPr>
            </w:pPr>
            <w:r w:rsidRPr="008B7EE5">
              <w:rPr>
                <w:color w:val="000000"/>
                <w:sz w:val="24"/>
                <w:szCs w:val="24"/>
                <w:lang w:val="en-US"/>
              </w:rPr>
              <w:t xml:space="preserve">m </w:t>
            </w:r>
            <w:r w:rsidRPr="008B7EE5">
              <w:rPr>
                <w:color w:val="000000"/>
                <w:sz w:val="24"/>
                <w:szCs w:val="24"/>
                <w:vertAlign w:val="subscript"/>
                <w:lang w:val="en-US"/>
              </w:rPr>
              <w:t>r</w:t>
            </w:r>
            <w:r w:rsidRPr="008B7EE5">
              <w:rPr>
                <w:color w:val="000000"/>
                <w:sz w:val="24"/>
                <w:szCs w:val="24"/>
                <w:lang w:val="en-US"/>
              </w:rPr>
              <w:t xml:space="preserve"> m</w:t>
            </w:r>
            <w:r w:rsidRPr="008B7EE5">
              <w:rPr>
                <w:color w:val="000000"/>
                <w:sz w:val="24"/>
                <w:szCs w:val="24"/>
                <w:vertAlign w:val="subscript"/>
                <w:lang w:val="en-US"/>
              </w:rPr>
              <w:t>Q2</w:t>
            </w:r>
            <w:r w:rsidRPr="008B7EE5">
              <w:rPr>
                <w:color w:val="000000"/>
                <w:sz w:val="24"/>
                <w:szCs w:val="24"/>
                <w:lang w:val="en-US"/>
              </w:rPr>
              <w:t xml:space="preserve"> m </w:t>
            </w:r>
            <w:r w:rsidRPr="008B7EE5">
              <w:rPr>
                <w:color w:val="000000"/>
                <w:sz w:val="24"/>
                <w:szCs w:val="24"/>
                <w:vertAlign w:val="subscript"/>
                <w:lang w:val="en-US"/>
              </w:rPr>
              <w:t>N2</w:t>
            </w:r>
          </w:p>
        </w:tc>
      </w:tr>
      <w:tr w:rsidR="008B7EE5" w:rsidRPr="008B7EE5">
        <w:trPr>
          <w:tblCellSpacing w:w="7" w:type="dxa"/>
        </w:trPr>
        <w:tc>
          <w:tcPr>
            <w:tcW w:w="104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Ацетон</w:t>
            </w:r>
          </w:p>
        </w:tc>
        <w:tc>
          <w:tcPr>
            <w:tcW w:w="1002"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С</w:t>
            </w:r>
            <w:r w:rsidRPr="008B7EE5">
              <w:rPr>
                <w:color w:val="000000"/>
                <w:sz w:val="24"/>
                <w:szCs w:val="24"/>
                <w:vertAlign w:val="subscript"/>
              </w:rPr>
              <w:t>3</w:t>
            </w:r>
            <w:r w:rsidRPr="008B7EE5">
              <w:rPr>
                <w:color w:val="000000"/>
                <w:sz w:val="24"/>
                <w:szCs w:val="24"/>
              </w:rPr>
              <w:t>Н</w:t>
            </w:r>
            <w:r w:rsidRPr="008B7EE5">
              <w:rPr>
                <w:color w:val="000000"/>
                <w:sz w:val="24"/>
                <w:szCs w:val="24"/>
                <w:vertAlign w:val="subscript"/>
              </w:rPr>
              <w:t>6</w:t>
            </w:r>
            <w:r w:rsidRPr="008B7EE5">
              <w:rPr>
                <w:color w:val="000000"/>
                <w:sz w:val="24"/>
                <w:szCs w:val="24"/>
              </w:rPr>
              <w:t>О</w:t>
            </w:r>
          </w:p>
        </w:tc>
        <w:tc>
          <w:tcPr>
            <w:tcW w:w="2929"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1С</w:t>
            </w:r>
            <w:r w:rsidRPr="008B7EE5">
              <w:rPr>
                <w:color w:val="000000"/>
                <w:sz w:val="24"/>
                <w:szCs w:val="24"/>
                <w:vertAlign w:val="subscript"/>
              </w:rPr>
              <w:t>3</w:t>
            </w:r>
            <w:r w:rsidRPr="008B7EE5">
              <w:rPr>
                <w:color w:val="000000"/>
                <w:sz w:val="24"/>
                <w:szCs w:val="24"/>
              </w:rPr>
              <w:t>Н</w:t>
            </w:r>
            <w:r w:rsidRPr="008B7EE5">
              <w:rPr>
                <w:color w:val="000000"/>
                <w:sz w:val="24"/>
                <w:szCs w:val="24"/>
                <w:vertAlign w:val="subscript"/>
              </w:rPr>
              <w:t>6</w:t>
            </w:r>
            <w:r w:rsidRPr="008B7EE5">
              <w:rPr>
                <w:color w:val="000000"/>
                <w:sz w:val="24"/>
                <w:szCs w:val="24"/>
              </w:rPr>
              <w:t>О+4О</w:t>
            </w:r>
            <w:r w:rsidRPr="008B7EE5">
              <w:rPr>
                <w:color w:val="000000"/>
                <w:sz w:val="24"/>
                <w:szCs w:val="24"/>
                <w:vertAlign w:val="subscript"/>
              </w:rPr>
              <w:t>2</w:t>
            </w:r>
            <w:r w:rsidRPr="008B7EE5">
              <w:rPr>
                <w:color w:val="000000"/>
                <w:sz w:val="24"/>
                <w:szCs w:val="24"/>
              </w:rPr>
              <w:t xml:space="preserve">+4 </w:t>
            </w:r>
            <w:r w:rsidRPr="008B7EE5">
              <w:rPr>
                <w:color w:val="000000"/>
                <w:sz w:val="24"/>
                <w:szCs w:val="24"/>
                <w:vertAlign w:val="superscript"/>
              </w:rPr>
              <w:t>.</w:t>
            </w:r>
            <w:r w:rsidRPr="008B7EE5">
              <w:rPr>
                <w:color w:val="000000"/>
                <w:sz w:val="24"/>
                <w:szCs w:val="24"/>
              </w:rPr>
              <w:t xml:space="preserve"> </w:t>
            </w:r>
            <w:r w:rsidRPr="008B7EE5">
              <w:rPr>
                <w:color w:val="000000"/>
                <w:sz w:val="24"/>
                <w:szCs w:val="24"/>
                <w:lang w:val="en-US"/>
              </w:rPr>
              <w:t>3,76N</w:t>
            </w:r>
            <w:r w:rsidRPr="008B7EE5">
              <w:rPr>
                <w:color w:val="000000"/>
                <w:sz w:val="24"/>
                <w:szCs w:val="24"/>
                <w:vertAlign w:val="subscript"/>
                <w:lang w:val="en-US"/>
              </w:rPr>
              <w:t>2</w:t>
            </w:r>
            <w:r w:rsidRPr="008B7EE5">
              <w:rPr>
                <w:color w:val="000000"/>
                <w:sz w:val="24"/>
                <w:szCs w:val="24"/>
                <w:lang w:val="en-US"/>
              </w:rPr>
              <w:t>=3CO</w:t>
            </w:r>
            <w:r w:rsidRPr="008B7EE5">
              <w:rPr>
                <w:color w:val="000000"/>
                <w:sz w:val="24"/>
                <w:szCs w:val="24"/>
                <w:vertAlign w:val="subscript"/>
                <w:lang w:val="en-US"/>
              </w:rPr>
              <w:t>2</w:t>
            </w:r>
            <w:r w:rsidRPr="008B7EE5">
              <w:rPr>
                <w:color w:val="000000"/>
                <w:sz w:val="24"/>
                <w:szCs w:val="24"/>
                <w:lang w:val="en-US"/>
              </w:rPr>
              <w:t>+3H</w:t>
            </w:r>
            <w:r w:rsidRPr="008B7EE5">
              <w:rPr>
                <w:color w:val="000000"/>
                <w:sz w:val="24"/>
                <w:szCs w:val="24"/>
                <w:vertAlign w:val="subscript"/>
                <w:lang w:val="en-US"/>
              </w:rPr>
              <w:t>2</w:t>
            </w:r>
            <w:r w:rsidRPr="008B7EE5">
              <w:rPr>
                <w:color w:val="000000"/>
                <w:sz w:val="24"/>
                <w:szCs w:val="24"/>
                <w:lang w:val="en-US"/>
              </w:rPr>
              <w:t xml:space="preserve">O+4 </w:t>
            </w:r>
            <w:r w:rsidRPr="008B7EE5">
              <w:rPr>
                <w:color w:val="000000"/>
                <w:sz w:val="24"/>
                <w:szCs w:val="24"/>
                <w:vertAlign w:val="superscript"/>
                <w:lang w:val="en-US"/>
              </w:rPr>
              <w:t>.</w:t>
            </w:r>
            <w:r w:rsidRPr="008B7EE5">
              <w:rPr>
                <w:color w:val="000000"/>
                <w:sz w:val="24"/>
                <w:szCs w:val="24"/>
                <w:lang w:val="en-US"/>
              </w:rPr>
              <w:t xml:space="preserve"> </w:t>
            </w:r>
            <w:r w:rsidRPr="008B7EE5">
              <w:rPr>
                <w:color w:val="000000"/>
                <w:sz w:val="24"/>
                <w:szCs w:val="24"/>
              </w:rPr>
              <w:t>3,76N</w:t>
            </w:r>
            <w:r w:rsidRPr="008B7EE5">
              <w:rPr>
                <w:color w:val="000000"/>
                <w:sz w:val="24"/>
                <w:szCs w:val="24"/>
                <w:vertAlign w:val="subscript"/>
              </w:rPr>
              <w:t>2</w:t>
            </w:r>
          </w:p>
        </w:tc>
      </w:tr>
      <w:tr w:rsidR="008B7EE5" w:rsidRPr="008B7EE5">
        <w:trPr>
          <w:tblCellSpacing w:w="7" w:type="dxa"/>
        </w:trPr>
        <w:tc>
          <w:tcPr>
            <w:tcW w:w="104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Бензол</w:t>
            </w:r>
          </w:p>
        </w:tc>
        <w:tc>
          <w:tcPr>
            <w:tcW w:w="1002"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C</w:t>
            </w:r>
            <w:r w:rsidRPr="008B7EE5">
              <w:rPr>
                <w:color w:val="000000"/>
                <w:sz w:val="24"/>
                <w:szCs w:val="24"/>
                <w:vertAlign w:val="subscript"/>
              </w:rPr>
              <w:t>6</w:t>
            </w:r>
            <w:r w:rsidRPr="008B7EE5">
              <w:rPr>
                <w:color w:val="000000"/>
                <w:sz w:val="24"/>
                <w:szCs w:val="24"/>
              </w:rPr>
              <w:t>H</w:t>
            </w:r>
            <w:r w:rsidRPr="008B7EE5">
              <w:rPr>
                <w:color w:val="000000"/>
                <w:sz w:val="24"/>
                <w:szCs w:val="24"/>
                <w:vertAlign w:val="subscript"/>
              </w:rPr>
              <w:t>6</w:t>
            </w:r>
          </w:p>
        </w:tc>
        <w:tc>
          <w:tcPr>
            <w:tcW w:w="2929"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lang w:val="en-US"/>
              </w:rPr>
            </w:pPr>
            <w:r w:rsidRPr="008B7EE5">
              <w:rPr>
                <w:color w:val="000000"/>
                <w:sz w:val="24"/>
                <w:szCs w:val="24"/>
                <w:lang w:val="en-US"/>
              </w:rPr>
              <w:t>1C</w:t>
            </w:r>
            <w:r w:rsidRPr="008B7EE5">
              <w:rPr>
                <w:color w:val="000000"/>
                <w:sz w:val="24"/>
                <w:szCs w:val="24"/>
                <w:vertAlign w:val="subscript"/>
                <w:lang w:val="en-US"/>
              </w:rPr>
              <w:t>6</w:t>
            </w:r>
            <w:r w:rsidRPr="008B7EE5">
              <w:rPr>
                <w:color w:val="000000"/>
                <w:sz w:val="24"/>
                <w:szCs w:val="24"/>
                <w:lang w:val="en-US"/>
              </w:rPr>
              <w:t>H</w:t>
            </w:r>
            <w:r w:rsidRPr="008B7EE5">
              <w:rPr>
                <w:color w:val="000000"/>
                <w:sz w:val="24"/>
                <w:szCs w:val="24"/>
                <w:vertAlign w:val="subscript"/>
                <w:lang w:val="en-US"/>
              </w:rPr>
              <w:t>6</w:t>
            </w:r>
            <w:r w:rsidRPr="008B7EE5">
              <w:rPr>
                <w:color w:val="000000"/>
                <w:sz w:val="24"/>
                <w:szCs w:val="24"/>
                <w:lang w:val="en-US"/>
              </w:rPr>
              <w:t>+7,5O</w:t>
            </w:r>
            <w:r w:rsidRPr="008B7EE5">
              <w:rPr>
                <w:color w:val="000000"/>
                <w:sz w:val="24"/>
                <w:szCs w:val="24"/>
                <w:vertAlign w:val="subscript"/>
                <w:lang w:val="en-US"/>
              </w:rPr>
              <w:t>2</w:t>
            </w:r>
            <w:r w:rsidRPr="008B7EE5">
              <w:rPr>
                <w:color w:val="000000"/>
                <w:sz w:val="24"/>
                <w:szCs w:val="24"/>
                <w:lang w:val="en-US"/>
              </w:rPr>
              <w:t>+7,5</w:t>
            </w:r>
            <w:r w:rsidRPr="008B7EE5">
              <w:rPr>
                <w:color w:val="000000"/>
                <w:sz w:val="24"/>
                <w:szCs w:val="24"/>
                <w:vertAlign w:val="superscript"/>
                <w:lang w:val="en-US"/>
              </w:rPr>
              <w:t>.</w:t>
            </w:r>
            <w:r w:rsidRPr="008B7EE5">
              <w:rPr>
                <w:color w:val="000000"/>
                <w:sz w:val="24"/>
                <w:szCs w:val="24"/>
                <w:lang w:val="en-US"/>
              </w:rPr>
              <w:t>3,76N</w:t>
            </w:r>
            <w:r w:rsidRPr="008B7EE5">
              <w:rPr>
                <w:color w:val="000000"/>
                <w:sz w:val="24"/>
                <w:szCs w:val="24"/>
                <w:vertAlign w:val="subscript"/>
                <w:lang w:val="en-US"/>
              </w:rPr>
              <w:t xml:space="preserve"> 2</w:t>
            </w:r>
            <w:r w:rsidRPr="008B7EE5">
              <w:rPr>
                <w:color w:val="000000"/>
                <w:sz w:val="24"/>
                <w:szCs w:val="24"/>
                <w:lang w:val="en-US"/>
              </w:rPr>
              <w:t>=6CO</w:t>
            </w:r>
            <w:r w:rsidRPr="008B7EE5">
              <w:rPr>
                <w:color w:val="000000"/>
                <w:sz w:val="24"/>
                <w:szCs w:val="24"/>
                <w:vertAlign w:val="subscript"/>
                <w:lang w:val="en-US"/>
              </w:rPr>
              <w:t>2</w:t>
            </w:r>
            <w:r w:rsidRPr="008B7EE5">
              <w:rPr>
                <w:color w:val="000000"/>
                <w:sz w:val="24"/>
                <w:szCs w:val="24"/>
                <w:lang w:val="en-US"/>
              </w:rPr>
              <w:t>+3H</w:t>
            </w:r>
            <w:r w:rsidRPr="008B7EE5">
              <w:rPr>
                <w:color w:val="000000"/>
                <w:sz w:val="24"/>
                <w:szCs w:val="24"/>
                <w:vertAlign w:val="subscript"/>
                <w:lang w:val="en-US"/>
              </w:rPr>
              <w:t>2</w:t>
            </w:r>
            <w:r w:rsidRPr="008B7EE5">
              <w:rPr>
                <w:color w:val="000000"/>
                <w:sz w:val="24"/>
                <w:szCs w:val="24"/>
                <w:lang w:val="en-US"/>
              </w:rPr>
              <w:t>O+7,5</w:t>
            </w:r>
            <w:r w:rsidRPr="008B7EE5">
              <w:rPr>
                <w:color w:val="000000"/>
                <w:sz w:val="24"/>
                <w:szCs w:val="24"/>
                <w:vertAlign w:val="superscript"/>
                <w:lang w:val="en-US"/>
              </w:rPr>
              <w:t>.</w:t>
            </w:r>
            <w:r w:rsidRPr="008B7EE5">
              <w:rPr>
                <w:color w:val="000000"/>
                <w:sz w:val="24"/>
                <w:szCs w:val="24"/>
                <w:lang w:val="en-US"/>
              </w:rPr>
              <w:t>3,76N</w:t>
            </w:r>
            <w:r w:rsidRPr="008B7EE5">
              <w:rPr>
                <w:color w:val="000000"/>
                <w:sz w:val="24"/>
                <w:szCs w:val="24"/>
                <w:vertAlign w:val="subscript"/>
                <w:lang w:val="en-US"/>
              </w:rPr>
              <w:t>2</w:t>
            </w:r>
          </w:p>
        </w:tc>
      </w:tr>
      <w:tr w:rsidR="008B7EE5" w:rsidRPr="008B7EE5">
        <w:trPr>
          <w:tblCellSpacing w:w="7" w:type="dxa"/>
        </w:trPr>
        <w:tc>
          <w:tcPr>
            <w:tcW w:w="104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Этиловый спирт</w:t>
            </w:r>
          </w:p>
        </w:tc>
        <w:tc>
          <w:tcPr>
            <w:tcW w:w="1002"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C</w:t>
            </w:r>
            <w:r w:rsidRPr="008B7EE5">
              <w:rPr>
                <w:color w:val="000000"/>
                <w:sz w:val="24"/>
                <w:szCs w:val="24"/>
                <w:vertAlign w:val="subscript"/>
              </w:rPr>
              <w:t>2</w:t>
            </w:r>
            <w:r w:rsidRPr="008B7EE5">
              <w:rPr>
                <w:color w:val="000000"/>
                <w:sz w:val="24"/>
                <w:szCs w:val="24"/>
              </w:rPr>
              <w:t>H</w:t>
            </w:r>
            <w:r w:rsidRPr="008B7EE5">
              <w:rPr>
                <w:color w:val="000000"/>
                <w:sz w:val="24"/>
                <w:szCs w:val="24"/>
                <w:vertAlign w:val="subscript"/>
              </w:rPr>
              <w:t>5</w:t>
            </w:r>
            <w:r w:rsidRPr="008B7EE5">
              <w:rPr>
                <w:color w:val="000000"/>
                <w:sz w:val="24"/>
                <w:szCs w:val="24"/>
              </w:rPr>
              <w:t>OH</w:t>
            </w:r>
          </w:p>
        </w:tc>
        <w:tc>
          <w:tcPr>
            <w:tcW w:w="2929"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lang w:val="en-US"/>
              </w:rPr>
              <w:t>1C</w:t>
            </w:r>
            <w:r w:rsidRPr="008B7EE5">
              <w:rPr>
                <w:color w:val="000000"/>
                <w:sz w:val="24"/>
                <w:szCs w:val="24"/>
                <w:vertAlign w:val="subscript"/>
                <w:lang w:val="en-US"/>
              </w:rPr>
              <w:t>2</w:t>
            </w:r>
            <w:r w:rsidRPr="008B7EE5">
              <w:rPr>
                <w:color w:val="000000"/>
                <w:sz w:val="24"/>
                <w:szCs w:val="24"/>
                <w:lang w:val="en-US"/>
              </w:rPr>
              <w:t>H</w:t>
            </w:r>
            <w:r w:rsidRPr="008B7EE5">
              <w:rPr>
                <w:color w:val="000000"/>
                <w:sz w:val="24"/>
                <w:szCs w:val="24"/>
                <w:vertAlign w:val="subscript"/>
                <w:lang w:val="en-US"/>
              </w:rPr>
              <w:t>5</w:t>
            </w:r>
            <w:r w:rsidRPr="008B7EE5">
              <w:rPr>
                <w:color w:val="000000"/>
                <w:sz w:val="24"/>
                <w:szCs w:val="24"/>
                <w:lang w:val="en-US"/>
              </w:rPr>
              <w:t>OH+3O</w:t>
            </w:r>
            <w:r w:rsidRPr="008B7EE5">
              <w:rPr>
                <w:color w:val="000000"/>
                <w:sz w:val="24"/>
                <w:szCs w:val="24"/>
                <w:vertAlign w:val="subscript"/>
                <w:lang w:val="en-US"/>
              </w:rPr>
              <w:t>2</w:t>
            </w:r>
            <w:r w:rsidRPr="008B7EE5">
              <w:rPr>
                <w:color w:val="000000"/>
                <w:sz w:val="24"/>
                <w:szCs w:val="24"/>
                <w:lang w:val="en-US"/>
              </w:rPr>
              <w:t>+3</w:t>
            </w:r>
            <w:r w:rsidRPr="008B7EE5">
              <w:rPr>
                <w:color w:val="000000"/>
                <w:sz w:val="24"/>
                <w:szCs w:val="24"/>
                <w:vertAlign w:val="superscript"/>
                <w:lang w:val="en-US"/>
              </w:rPr>
              <w:t>.</w:t>
            </w:r>
            <w:r w:rsidRPr="008B7EE5">
              <w:rPr>
                <w:color w:val="000000"/>
                <w:sz w:val="24"/>
                <w:szCs w:val="24"/>
                <w:lang w:val="en-US"/>
              </w:rPr>
              <w:t>3,76N</w:t>
            </w:r>
            <w:r w:rsidRPr="008B7EE5">
              <w:rPr>
                <w:color w:val="000000"/>
                <w:sz w:val="24"/>
                <w:szCs w:val="24"/>
                <w:vertAlign w:val="subscript"/>
                <w:lang w:val="en-US"/>
              </w:rPr>
              <w:t xml:space="preserve"> 2</w:t>
            </w:r>
            <w:r w:rsidRPr="008B7EE5">
              <w:rPr>
                <w:color w:val="000000"/>
                <w:sz w:val="24"/>
                <w:szCs w:val="24"/>
                <w:lang w:val="en-US"/>
              </w:rPr>
              <w:t>=2CO</w:t>
            </w:r>
            <w:r w:rsidRPr="008B7EE5">
              <w:rPr>
                <w:color w:val="000000"/>
                <w:sz w:val="24"/>
                <w:szCs w:val="24"/>
                <w:vertAlign w:val="subscript"/>
                <w:lang w:val="en-US"/>
              </w:rPr>
              <w:t>2</w:t>
            </w:r>
            <w:r w:rsidRPr="008B7EE5">
              <w:rPr>
                <w:color w:val="000000"/>
                <w:sz w:val="24"/>
                <w:szCs w:val="24"/>
                <w:lang w:val="en-US"/>
              </w:rPr>
              <w:t>+3H</w:t>
            </w:r>
            <w:r w:rsidRPr="008B7EE5">
              <w:rPr>
                <w:color w:val="000000"/>
                <w:sz w:val="24"/>
                <w:szCs w:val="24"/>
                <w:vertAlign w:val="subscript"/>
                <w:lang w:val="en-US"/>
              </w:rPr>
              <w:t>2</w:t>
            </w:r>
            <w:r w:rsidRPr="008B7EE5">
              <w:rPr>
                <w:color w:val="000000"/>
                <w:sz w:val="24"/>
                <w:szCs w:val="24"/>
                <w:lang w:val="en-US"/>
              </w:rPr>
              <w:t xml:space="preserve">O+3 </w:t>
            </w:r>
            <w:r w:rsidRPr="008B7EE5">
              <w:rPr>
                <w:color w:val="000000"/>
                <w:sz w:val="24"/>
                <w:szCs w:val="24"/>
                <w:vertAlign w:val="superscript"/>
                <w:lang w:val="en-US"/>
              </w:rPr>
              <w:t>.</w:t>
            </w:r>
            <w:r w:rsidRPr="008B7EE5">
              <w:rPr>
                <w:color w:val="000000"/>
                <w:sz w:val="24"/>
                <w:szCs w:val="24"/>
                <w:lang w:val="en-US"/>
              </w:rPr>
              <w:t xml:space="preserve"> </w:t>
            </w:r>
            <w:r w:rsidRPr="008B7EE5">
              <w:rPr>
                <w:color w:val="000000"/>
                <w:sz w:val="24"/>
                <w:szCs w:val="24"/>
              </w:rPr>
              <w:t>3,76N</w:t>
            </w:r>
            <w:r w:rsidRPr="008B7EE5">
              <w:rPr>
                <w:color w:val="000000"/>
                <w:sz w:val="24"/>
                <w:szCs w:val="24"/>
                <w:vertAlign w:val="subscript"/>
              </w:rPr>
              <w:t>2</w:t>
            </w:r>
          </w:p>
        </w:tc>
      </w:tr>
      <w:tr w:rsidR="008B7EE5" w:rsidRPr="008B7EE5">
        <w:trPr>
          <w:tblCellSpacing w:w="7" w:type="dxa"/>
        </w:trPr>
        <w:tc>
          <w:tcPr>
            <w:tcW w:w="104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Гексан</w:t>
            </w:r>
          </w:p>
        </w:tc>
        <w:tc>
          <w:tcPr>
            <w:tcW w:w="1002"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C</w:t>
            </w:r>
            <w:r w:rsidRPr="008B7EE5">
              <w:rPr>
                <w:color w:val="000000"/>
                <w:sz w:val="24"/>
                <w:szCs w:val="24"/>
                <w:vertAlign w:val="subscript"/>
              </w:rPr>
              <w:t>6</w:t>
            </w:r>
            <w:r w:rsidRPr="008B7EE5">
              <w:rPr>
                <w:color w:val="000000"/>
                <w:sz w:val="24"/>
                <w:szCs w:val="24"/>
              </w:rPr>
              <w:t>H</w:t>
            </w:r>
            <w:r w:rsidRPr="008B7EE5">
              <w:rPr>
                <w:color w:val="000000"/>
                <w:sz w:val="24"/>
                <w:szCs w:val="24"/>
                <w:vertAlign w:val="subscript"/>
              </w:rPr>
              <w:t>14</w:t>
            </w:r>
          </w:p>
        </w:tc>
        <w:tc>
          <w:tcPr>
            <w:tcW w:w="2929"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lang w:val="en-US"/>
              </w:rPr>
              <w:t>1C</w:t>
            </w:r>
            <w:r w:rsidRPr="008B7EE5">
              <w:rPr>
                <w:color w:val="000000"/>
                <w:sz w:val="24"/>
                <w:szCs w:val="24"/>
                <w:vertAlign w:val="subscript"/>
                <w:lang w:val="en-US"/>
              </w:rPr>
              <w:t>6</w:t>
            </w:r>
            <w:r w:rsidRPr="008B7EE5">
              <w:rPr>
                <w:color w:val="000000"/>
                <w:sz w:val="24"/>
                <w:szCs w:val="24"/>
                <w:lang w:val="en-US"/>
              </w:rPr>
              <w:t>H</w:t>
            </w:r>
            <w:r w:rsidRPr="008B7EE5">
              <w:rPr>
                <w:color w:val="000000"/>
                <w:sz w:val="24"/>
                <w:szCs w:val="24"/>
                <w:vertAlign w:val="subscript"/>
                <w:lang w:val="en-US"/>
              </w:rPr>
              <w:t>14</w:t>
            </w:r>
            <w:r w:rsidRPr="008B7EE5">
              <w:rPr>
                <w:color w:val="000000"/>
                <w:sz w:val="24"/>
                <w:szCs w:val="24"/>
                <w:lang w:val="en-US"/>
              </w:rPr>
              <w:t>+9,5O</w:t>
            </w:r>
            <w:r w:rsidRPr="008B7EE5">
              <w:rPr>
                <w:color w:val="000000"/>
                <w:sz w:val="24"/>
                <w:szCs w:val="24"/>
                <w:vertAlign w:val="subscript"/>
                <w:lang w:val="en-US"/>
              </w:rPr>
              <w:t>2</w:t>
            </w:r>
            <w:r w:rsidRPr="008B7EE5">
              <w:rPr>
                <w:color w:val="000000"/>
                <w:sz w:val="24"/>
                <w:szCs w:val="24"/>
                <w:lang w:val="en-US"/>
              </w:rPr>
              <w:t xml:space="preserve">+9,5 </w:t>
            </w:r>
            <w:r w:rsidRPr="008B7EE5">
              <w:rPr>
                <w:color w:val="000000"/>
                <w:sz w:val="24"/>
                <w:szCs w:val="24"/>
                <w:vertAlign w:val="superscript"/>
                <w:lang w:val="en-US"/>
              </w:rPr>
              <w:t>.</w:t>
            </w:r>
            <w:r w:rsidRPr="008B7EE5">
              <w:rPr>
                <w:color w:val="000000"/>
                <w:sz w:val="24"/>
                <w:szCs w:val="24"/>
                <w:lang w:val="en-US"/>
              </w:rPr>
              <w:t xml:space="preserve"> 3,76N</w:t>
            </w:r>
            <w:r w:rsidRPr="008B7EE5">
              <w:rPr>
                <w:color w:val="000000"/>
                <w:sz w:val="24"/>
                <w:szCs w:val="24"/>
                <w:vertAlign w:val="subscript"/>
                <w:lang w:val="en-US"/>
              </w:rPr>
              <w:t>2</w:t>
            </w:r>
            <w:r w:rsidRPr="008B7EE5">
              <w:rPr>
                <w:color w:val="000000"/>
                <w:sz w:val="24"/>
                <w:szCs w:val="24"/>
                <w:lang w:val="en-US"/>
              </w:rPr>
              <w:t>=6CO</w:t>
            </w:r>
            <w:r w:rsidRPr="008B7EE5">
              <w:rPr>
                <w:color w:val="000000"/>
                <w:sz w:val="24"/>
                <w:szCs w:val="24"/>
                <w:vertAlign w:val="subscript"/>
                <w:lang w:val="en-US"/>
              </w:rPr>
              <w:t>2</w:t>
            </w:r>
            <w:r w:rsidRPr="008B7EE5">
              <w:rPr>
                <w:color w:val="000000"/>
                <w:sz w:val="24"/>
                <w:szCs w:val="24"/>
                <w:lang w:val="en-US"/>
              </w:rPr>
              <w:t>+7H</w:t>
            </w:r>
            <w:r w:rsidRPr="008B7EE5">
              <w:rPr>
                <w:color w:val="000000"/>
                <w:sz w:val="24"/>
                <w:szCs w:val="24"/>
                <w:vertAlign w:val="subscript"/>
                <w:lang w:val="en-US"/>
              </w:rPr>
              <w:t>2</w:t>
            </w:r>
            <w:r w:rsidRPr="008B7EE5">
              <w:rPr>
                <w:color w:val="000000"/>
                <w:sz w:val="24"/>
                <w:szCs w:val="24"/>
                <w:lang w:val="en-US"/>
              </w:rPr>
              <w:t xml:space="preserve">O+9,5 </w:t>
            </w:r>
            <w:r w:rsidRPr="008B7EE5">
              <w:rPr>
                <w:color w:val="000000"/>
                <w:sz w:val="24"/>
                <w:szCs w:val="24"/>
                <w:vertAlign w:val="superscript"/>
                <w:lang w:val="en-US"/>
              </w:rPr>
              <w:t>.</w:t>
            </w:r>
            <w:r w:rsidRPr="008B7EE5">
              <w:rPr>
                <w:color w:val="000000"/>
                <w:sz w:val="24"/>
                <w:szCs w:val="24"/>
                <w:lang w:val="en-US"/>
              </w:rPr>
              <w:t xml:space="preserve"> </w:t>
            </w:r>
            <w:r w:rsidRPr="008B7EE5">
              <w:rPr>
                <w:color w:val="000000"/>
                <w:sz w:val="24"/>
                <w:szCs w:val="24"/>
              </w:rPr>
              <w:t>3,76N</w:t>
            </w:r>
            <w:r w:rsidRPr="008B7EE5">
              <w:rPr>
                <w:color w:val="000000"/>
                <w:sz w:val="24"/>
                <w:szCs w:val="24"/>
                <w:vertAlign w:val="subscript"/>
              </w:rPr>
              <w:t>2</w:t>
            </w:r>
          </w:p>
        </w:tc>
      </w:tr>
    </w:tbl>
    <w:p w:rsidR="008B7EE5" w:rsidRDefault="008B7EE5">
      <w:pPr>
        <w:widowControl w:val="0"/>
        <w:spacing w:before="120"/>
        <w:ind w:firstLine="567"/>
        <w:jc w:val="both"/>
        <w:rPr>
          <w:color w:val="000000"/>
          <w:sz w:val="24"/>
          <w:szCs w:val="24"/>
        </w:rPr>
      </w:pPr>
      <w:r>
        <w:rPr>
          <w:color w:val="000000"/>
          <w:sz w:val="24"/>
          <w:szCs w:val="24"/>
        </w:rPr>
        <w:t>Таблица 2. Физические свойства горючих веществ.</w:t>
      </w:r>
    </w:p>
    <w:tbl>
      <w:tblPr>
        <w:tblW w:w="5690" w:type="pct"/>
        <w:tblCellSpacing w:w="7" w:type="dxa"/>
        <w:tblInd w:w="-9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96"/>
        <w:gridCol w:w="2224"/>
        <w:gridCol w:w="1704"/>
        <w:gridCol w:w="2750"/>
        <w:gridCol w:w="2797"/>
      </w:tblGrid>
      <w:tr w:rsidR="008B7EE5" w:rsidRPr="008B7EE5">
        <w:trPr>
          <w:tblCellSpacing w:w="7" w:type="dxa"/>
        </w:trPr>
        <w:tc>
          <w:tcPr>
            <w:tcW w:w="75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Название горючего вещества</w:t>
            </w:r>
          </w:p>
        </w:tc>
        <w:tc>
          <w:tcPr>
            <w:tcW w:w="989"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Молекулярная масса, г/ моль</w:t>
            </w:r>
          </w:p>
        </w:tc>
        <w:tc>
          <w:tcPr>
            <w:tcW w:w="757"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 xml:space="preserve">Удельная плотность, g </w:t>
            </w:r>
            <w:r w:rsidRPr="008B7EE5">
              <w:rPr>
                <w:color w:val="000000"/>
                <w:sz w:val="24"/>
                <w:szCs w:val="24"/>
                <w:vertAlign w:val="subscript"/>
              </w:rPr>
              <w:t>г</w:t>
            </w:r>
            <w:r w:rsidRPr="008B7EE5">
              <w:rPr>
                <w:color w:val="000000"/>
                <w:sz w:val="24"/>
                <w:szCs w:val="24"/>
              </w:rPr>
              <w:t>, г/ л</w:t>
            </w:r>
          </w:p>
        </w:tc>
        <w:tc>
          <w:tcPr>
            <w:tcW w:w="1225"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Стехиометрическая концентрация, С</w:t>
            </w:r>
            <w:r w:rsidRPr="008B7EE5">
              <w:rPr>
                <w:color w:val="000000"/>
                <w:sz w:val="24"/>
                <w:szCs w:val="24"/>
                <w:vertAlign w:val="subscript"/>
              </w:rPr>
              <w:t>ст</w:t>
            </w:r>
          </w:p>
        </w:tc>
        <w:tc>
          <w:tcPr>
            <w:tcW w:w="1243"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Стехиометрический объем, V, мл</w:t>
            </w:r>
          </w:p>
        </w:tc>
      </w:tr>
      <w:tr w:rsidR="008B7EE5" w:rsidRPr="008B7EE5">
        <w:trPr>
          <w:tblCellSpacing w:w="7" w:type="dxa"/>
        </w:trPr>
        <w:tc>
          <w:tcPr>
            <w:tcW w:w="75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Ацетон</w:t>
            </w:r>
          </w:p>
        </w:tc>
        <w:tc>
          <w:tcPr>
            <w:tcW w:w="989"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58,08</w:t>
            </w:r>
          </w:p>
        </w:tc>
        <w:tc>
          <w:tcPr>
            <w:tcW w:w="757"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790,5</w:t>
            </w:r>
          </w:p>
        </w:tc>
        <w:tc>
          <w:tcPr>
            <w:tcW w:w="1225"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4,99</w:t>
            </w:r>
          </w:p>
        </w:tc>
        <w:tc>
          <w:tcPr>
            <w:tcW w:w="1243"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0,15</w:t>
            </w:r>
          </w:p>
        </w:tc>
      </w:tr>
      <w:tr w:rsidR="008B7EE5" w:rsidRPr="008B7EE5">
        <w:trPr>
          <w:tblCellSpacing w:w="7" w:type="dxa"/>
        </w:trPr>
        <w:tc>
          <w:tcPr>
            <w:tcW w:w="75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Бензол</w:t>
            </w:r>
          </w:p>
        </w:tc>
        <w:tc>
          <w:tcPr>
            <w:tcW w:w="989"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78,11</w:t>
            </w:r>
          </w:p>
        </w:tc>
        <w:tc>
          <w:tcPr>
            <w:tcW w:w="757"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879,0</w:t>
            </w:r>
          </w:p>
        </w:tc>
        <w:tc>
          <w:tcPr>
            <w:tcW w:w="1225"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2,73</w:t>
            </w:r>
          </w:p>
        </w:tc>
        <w:tc>
          <w:tcPr>
            <w:tcW w:w="1243"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0,10</w:t>
            </w:r>
          </w:p>
        </w:tc>
      </w:tr>
      <w:tr w:rsidR="008B7EE5" w:rsidRPr="008B7EE5">
        <w:trPr>
          <w:tblCellSpacing w:w="7" w:type="dxa"/>
        </w:trPr>
        <w:tc>
          <w:tcPr>
            <w:tcW w:w="75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Этил. спирт</w:t>
            </w:r>
          </w:p>
        </w:tc>
        <w:tc>
          <w:tcPr>
            <w:tcW w:w="989"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46,02</w:t>
            </w:r>
          </w:p>
        </w:tc>
        <w:tc>
          <w:tcPr>
            <w:tcW w:w="757"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789,5</w:t>
            </w:r>
          </w:p>
        </w:tc>
        <w:tc>
          <w:tcPr>
            <w:tcW w:w="1225"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6,55</w:t>
            </w:r>
          </w:p>
        </w:tc>
        <w:tc>
          <w:tcPr>
            <w:tcW w:w="1243"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0,35</w:t>
            </w:r>
          </w:p>
        </w:tc>
      </w:tr>
      <w:tr w:rsidR="008B7EE5" w:rsidRPr="008B7EE5">
        <w:trPr>
          <w:tblCellSpacing w:w="7" w:type="dxa"/>
        </w:trPr>
        <w:tc>
          <w:tcPr>
            <w:tcW w:w="75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Гексан</w:t>
            </w:r>
          </w:p>
        </w:tc>
        <w:tc>
          <w:tcPr>
            <w:tcW w:w="989"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86</w:t>
            </w:r>
          </w:p>
        </w:tc>
        <w:tc>
          <w:tcPr>
            <w:tcW w:w="757"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660</w:t>
            </w:r>
          </w:p>
        </w:tc>
        <w:tc>
          <w:tcPr>
            <w:tcW w:w="1225"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2,16</w:t>
            </w:r>
          </w:p>
        </w:tc>
        <w:tc>
          <w:tcPr>
            <w:tcW w:w="1243"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0,11</w:t>
            </w:r>
          </w:p>
        </w:tc>
      </w:tr>
    </w:tbl>
    <w:p w:rsidR="008B7EE5" w:rsidRDefault="008B7EE5">
      <w:pPr>
        <w:widowControl w:val="0"/>
        <w:spacing w:before="120"/>
        <w:ind w:firstLine="567"/>
        <w:jc w:val="both"/>
        <w:rPr>
          <w:color w:val="000000"/>
          <w:sz w:val="24"/>
          <w:szCs w:val="24"/>
        </w:rPr>
      </w:pPr>
      <w:r>
        <w:rPr>
          <w:color w:val="000000"/>
          <w:sz w:val="24"/>
          <w:szCs w:val="24"/>
        </w:rPr>
        <w:t>Установка для проведения эксперимента</w:t>
      </w:r>
    </w:p>
    <w:p w:rsidR="008B7EE5" w:rsidRDefault="008B7EE5">
      <w:pPr>
        <w:widowControl w:val="0"/>
        <w:spacing w:before="120"/>
        <w:ind w:firstLine="567"/>
        <w:jc w:val="both"/>
        <w:rPr>
          <w:color w:val="000000"/>
          <w:sz w:val="24"/>
          <w:szCs w:val="24"/>
        </w:rPr>
      </w:pPr>
      <w:r>
        <w:rPr>
          <w:color w:val="000000"/>
          <w:sz w:val="24"/>
          <w:szCs w:val="24"/>
        </w:rPr>
        <w:t>Экспериментальная установка (рис.1) состоит из сосуда с двумя полостями A и B объемом 1 л каждая, с системами электрического зажигания горючей смеси и предохранительного щитка 1. Сосуд рассчитан на давление 10 МПа. Полости через клапан 2 и воздуховоды 3 соединены с вентилятором 4, используемым для их продувки. Продувка производится нажатием кнопки, расположенной на корпусе. Полости имеют внутри выступы 5, которые служат для ускорения испарения залитой жидкости. Для безопасного обслуживания установка при поднятом щитке 1 обесточивается.</w:t>
      </w:r>
    </w:p>
    <w:p w:rsidR="008B7EE5" w:rsidRDefault="008B7EE5">
      <w:pPr>
        <w:widowControl w:val="0"/>
        <w:spacing w:before="120"/>
        <w:ind w:firstLine="567"/>
        <w:jc w:val="both"/>
        <w:rPr>
          <w:color w:val="000000"/>
          <w:sz w:val="24"/>
          <w:szCs w:val="24"/>
        </w:rPr>
      </w:pPr>
      <w:r>
        <w:rPr>
          <w:color w:val="000000"/>
          <w:sz w:val="24"/>
          <w:szCs w:val="24"/>
        </w:rPr>
        <w:t>В разделяющей перегородке 6 сосуда установлена втулка с коническим отверстием 7, в которое входит пробка 8 с резьбой на хвостике. С помощью втулки можно менять зазор между фланцами оболочки поворотом рукоятки лимба 9.</w:t>
      </w:r>
    </w:p>
    <w:p w:rsidR="008B7EE5" w:rsidRDefault="008B7EE5">
      <w:pPr>
        <w:widowControl w:val="0"/>
        <w:spacing w:before="120"/>
        <w:ind w:firstLine="567"/>
        <w:jc w:val="both"/>
        <w:rPr>
          <w:color w:val="000000"/>
          <w:sz w:val="24"/>
          <w:szCs w:val="24"/>
        </w:rPr>
      </w:pPr>
      <w:r>
        <w:rPr>
          <w:color w:val="000000"/>
          <w:sz w:val="24"/>
          <w:szCs w:val="24"/>
        </w:rPr>
        <w:t>Перед началом работы необходимо продуть установку воздухом в течение 5 - 10 с, нажав кнопку вентилятора. Жидкое горючее вещество задается преподавателем. Для заданной жидкости выполняются расчеты по приведенным выше формулам (1-4). Поднять щиток 1, через отверстия штуцеров 9 залить горючую жидкость в количестве, рассчитанном по формуле (4). После этого под пластины 10 выхлопных штуцеров заложить листки плотного материала, например, кальку или бумагу. Для полного испарения залитой жидкости внутри полостей выждать 1 - 2 мин. Установить зазор, рассчитанный по формуле (1). Образовавшуюся в полости взрывоопасную смесь паров жидкости с воздухом нужно поджечь искрой, включив зажигание. Фиксировать взрыв по звуку и разрыву мембран на выхлопных штуцерах. Смесь поджигается в одной из камер.</w:t>
      </w:r>
    </w:p>
    <w:p w:rsidR="008B7EE5" w:rsidRDefault="008B7EE5">
      <w:pPr>
        <w:widowControl w:val="0"/>
        <w:spacing w:before="120"/>
        <w:ind w:firstLine="567"/>
        <w:jc w:val="both"/>
        <w:rPr>
          <w:color w:val="000000"/>
          <w:sz w:val="24"/>
          <w:szCs w:val="24"/>
        </w:rPr>
      </w:pPr>
      <w:r>
        <w:rPr>
          <w:color w:val="000000"/>
          <w:sz w:val="24"/>
          <w:szCs w:val="24"/>
        </w:rPr>
        <w:t>Если зазор тушащий, то во второй полости взрыва не происходит, т.е. можно фиксировать "непередачу взрыва", и во второй полости сохраняется взрывоопасная смесь паров с воздухом. В этом случае для контроля результата необходимо воспламенить горючую смесь во второй камере, нажав кнопку на корпусе первой камеры, после чего должен произойти взрыв. Если зазор больше тушащего, то происходит "передача взрыва", т.е. при поджигании в одной из полостей взрыв происходит одновременно в обеих камерах и при нажатии кнопки взрыва в этой камере не возникает.</w:t>
      </w:r>
    </w:p>
    <w:p w:rsidR="008B7EE5" w:rsidRDefault="008B7EE5">
      <w:pPr>
        <w:widowControl w:val="0"/>
        <w:spacing w:before="120"/>
        <w:ind w:firstLine="567"/>
        <w:jc w:val="both"/>
        <w:rPr>
          <w:color w:val="000000"/>
          <w:sz w:val="24"/>
          <w:szCs w:val="24"/>
        </w:rPr>
      </w:pPr>
      <w:r>
        <w:rPr>
          <w:color w:val="000000"/>
          <w:sz w:val="24"/>
          <w:szCs w:val="24"/>
        </w:rPr>
        <w:t>Таблица 2</w:t>
      </w:r>
    </w:p>
    <w:p w:rsidR="008B7EE5" w:rsidRDefault="008B7EE5">
      <w:pPr>
        <w:widowControl w:val="0"/>
        <w:spacing w:before="120"/>
        <w:ind w:firstLine="567"/>
        <w:jc w:val="both"/>
        <w:rPr>
          <w:color w:val="000000"/>
          <w:sz w:val="24"/>
          <w:szCs w:val="24"/>
        </w:rPr>
      </w:pPr>
      <w:r>
        <w:rPr>
          <w:color w:val="000000"/>
          <w:sz w:val="24"/>
          <w:szCs w:val="24"/>
        </w:rPr>
        <w:t>Результаты опытов и расчетные величины</w:t>
      </w:r>
    </w:p>
    <w:tbl>
      <w:tblPr>
        <w:tblW w:w="0" w:type="auto"/>
        <w:tblCellSpacing w:w="7" w:type="dxa"/>
        <w:tblInd w:w="-9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833"/>
        <w:gridCol w:w="1730"/>
        <w:gridCol w:w="1539"/>
        <w:gridCol w:w="1349"/>
        <w:gridCol w:w="1254"/>
        <w:gridCol w:w="184"/>
        <w:gridCol w:w="1927"/>
      </w:tblGrid>
      <w:tr w:rsidR="008B7EE5" w:rsidRPr="008B7EE5">
        <w:trPr>
          <w:cantSplit/>
          <w:tblHeader/>
          <w:tblCellSpacing w:w="7" w:type="dxa"/>
        </w:trPr>
        <w:tc>
          <w:tcPr>
            <w:tcW w:w="950" w:type="pct"/>
            <w:vMerge w:val="restar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Исследуемая горючая жидкость</w:t>
            </w:r>
          </w:p>
        </w:tc>
        <w:tc>
          <w:tcPr>
            <w:tcW w:w="900" w:type="pct"/>
            <w:vMerge w:val="restar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Концентрация веществ</w:t>
            </w:r>
          </w:p>
        </w:tc>
        <w:tc>
          <w:tcPr>
            <w:tcW w:w="800" w:type="pct"/>
            <w:vMerge w:val="restar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Величина зазора</w:t>
            </w:r>
          </w:p>
        </w:tc>
        <w:tc>
          <w:tcPr>
            <w:tcW w:w="1350" w:type="pct"/>
            <w:gridSpan w:val="3"/>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Наличие взрыва в полости</w:t>
            </w:r>
          </w:p>
        </w:tc>
        <w:tc>
          <w:tcPr>
            <w:tcW w:w="1000" w:type="pct"/>
            <w:vMerge w:val="restar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Заключение о зазоре (тушащий или нет)</w:t>
            </w:r>
          </w:p>
        </w:tc>
      </w:tr>
      <w:tr w:rsidR="008B7EE5" w:rsidRPr="008B7EE5">
        <w:trPr>
          <w:cantSplit/>
          <w:tblHeader/>
          <w:tblCellSpacing w:w="7" w:type="dxa"/>
        </w:trPr>
        <w:tc>
          <w:tcPr>
            <w:tcW w:w="0" w:type="auto"/>
            <w:vMerge/>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7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1</w:t>
            </w:r>
          </w:p>
        </w:tc>
        <w:tc>
          <w:tcPr>
            <w:tcW w:w="65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2</w:t>
            </w:r>
          </w:p>
        </w:tc>
        <w:tc>
          <w:tcPr>
            <w:tcW w:w="0" w:type="auto"/>
            <w:tcBorders>
              <w:top w:val="nil"/>
              <w:left w:val="nil"/>
              <w:bottom w:val="nil"/>
              <w:right w:val="nil"/>
            </w:tcBorders>
            <w:vAlign w:val="center"/>
          </w:tcPr>
          <w:p w:rsidR="008B7EE5" w:rsidRPr="008B7EE5" w:rsidRDefault="008B7EE5">
            <w:pPr>
              <w:widowControl w:val="0"/>
              <w:jc w:val="both"/>
              <w:rPr>
                <w:color w:val="000000"/>
                <w:sz w:val="24"/>
                <w:szCs w:val="24"/>
              </w:rPr>
            </w:pPr>
          </w:p>
        </w:tc>
        <w:tc>
          <w:tcPr>
            <w:tcW w:w="0" w:type="auto"/>
            <w:vMerge/>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p>
        </w:tc>
      </w:tr>
      <w:tr w:rsidR="008B7EE5" w:rsidRPr="008B7EE5">
        <w:trPr>
          <w:tblCellSpacing w:w="7" w:type="dxa"/>
        </w:trPr>
        <w:tc>
          <w:tcPr>
            <w:tcW w:w="95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9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8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7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65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1000" w:type="pct"/>
            <w:gridSpan w:val="2"/>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p>
        </w:tc>
      </w:tr>
      <w:tr w:rsidR="008B7EE5" w:rsidRPr="008B7EE5">
        <w:trPr>
          <w:tblCellSpacing w:w="7" w:type="dxa"/>
        </w:trPr>
        <w:tc>
          <w:tcPr>
            <w:tcW w:w="95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9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8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7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65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1000" w:type="pct"/>
            <w:gridSpan w:val="2"/>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p>
        </w:tc>
      </w:tr>
    </w:tbl>
    <w:p w:rsidR="008B7EE5" w:rsidRDefault="008B7EE5">
      <w:pPr>
        <w:widowControl w:val="0"/>
        <w:spacing w:before="120"/>
        <w:ind w:firstLine="567"/>
        <w:jc w:val="both"/>
        <w:rPr>
          <w:color w:val="000000"/>
          <w:sz w:val="24"/>
          <w:szCs w:val="24"/>
        </w:rPr>
      </w:pPr>
      <w:r>
        <w:rPr>
          <w:color w:val="000000"/>
          <w:sz w:val="24"/>
          <w:szCs w:val="24"/>
        </w:rPr>
        <w:t>На основе изученного материала выбрать электрооборудование для производственных помещений по специальности и результаты занести в табл. 13.14.</w:t>
      </w:r>
    </w:p>
    <w:p w:rsidR="008B7EE5" w:rsidRDefault="008B7EE5">
      <w:pPr>
        <w:widowControl w:val="0"/>
        <w:spacing w:before="120"/>
        <w:ind w:firstLine="567"/>
        <w:jc w:val="both"/>
        <w:rPr>
          <w:color w:val="000000"/>
          <w:sz w:val="24"/>
          <w:szCs w:val="24"/>
        </w:rPr>
      </w:pPr>
      <w:r>
        <w:rPr>
          <w:color w:val="000000"/>
          <w:sz w:val="24"/>
          <w:szCs w:val="24"/>
        </w:rPr>
        <w:t>Список помещений и объектов для оценки</w:t>
      </w:r>
    </w:p>
    <w:p w:rsidR="008B7EE5" w:rsidRDefault="008B7EE5">
      <w:pPr>
        <w:widowControl w:val="0"/>
        <w:spacing w:before="120"/>
        <w:ind w:firstLine="567"/>
        <w:jc w:val="both"/>
        <w:rPr>
          <w:color w:val="000000"/>
          <w:sz w:val="24"/>
          <w:szCs w:val="24"/>
        </w:rPr>
      </w:pPr>
      <w:r>
        <w:rPr>
          <w:color w:val="000000"/>
          <w:sz w:val="24"/>
          <w:szCs w:val="24"/>
        </w:rPr>
        <w:t>Компрессорный цех.</w:t>
      </w:r>
    </w:p>
    <w:p w:rsidR="008B7EE5" w:rsidRDefault="008B7EE5">
      <w:pPr>
        <w:widowControl w:val="0"/>
        <w:spacing w:before="120"/>
        <w:ind w:firstLine="567"/>
        <w:jc w:val="both"/>
        <w:rPr>
          <w:color w:val="000000"/>
          <w:sz w:val="24"/>
          <w:szCs w:val="24"/>
        </w:rPr>
      </w:pPr>
      <w:r>
        <w:rPr>
          <w:color w:val="000000"/>
          <w:sz w:val="24"/>
          <w:szCs w:val="24"/>
        </w:rPr>
        <w:t>Насосная нефтяная.</w:t>
      </w:r>
    </w:p>
    <w:p w:rsidR="008B7EE5" w:rsidRDefault="008B7EE5">
      <w:pPr>
        <w:widowControl w:val="0"/>
        <w:spacing w:before="120"/>
        <w:ind w:firstLine="567"/>
        <w:jc w:val="both"/>
        <w:rPr>
          <w:color w:val="000000"/>
          <w:sz w:val="24"/>
          <w:szCs w:val="24"/>
        </w:rPr>
      </w:pPr>
      <w:r>
        <w:rPr>
          <w:color w:val="000000"/>
          <w:sz w:val="24"/>
          <w:szCs w:val="24"/>
        </w:rPr>
        <w:t>Технологический цех.</w:t>
      </w:r>
    </w:p>
    <w:p w:rsidR="008B7EE5" w:rsidRDefault="008B7EE5">
      <w:pPr>
        <w:widowControl w:val="0"/>
        <w:spacing w:before="120"/>
        <w:ind w:firstLine="567"/>
        <w:jc w:val="both"/>
        <w:rPr>
          <w:color w:val="000000"/>
          <w:sz w:val="24"/>
          <w:szCs w:val="24"/>
        </w:rPr>
      </w:pPr>
      <w:r>
        <w:rPr>
          <w:color w:val="000000"/>
          <w:sz w:val="24"/>
          <w:szCs w:val="24"/>
        </w:rPr>
        <w:t>Сливоналивная эстакада.</w:t>
      </w:r>
    </w:p>
    <w:p w:rsidR="008B7EE5" w:rsidRDefault="008B7EE5">
      <w:pPr>
        <w:widowControl w:val="0"/>
        <w:spacing w:before="120"/>
        <w:ind w:firstLine="567"/>
        <w:jc w:val="both"/>
        <w:rPr>
          <w:color w:val="000000"/>
          <w:sz w:val="24"/>
          <w:szCs w:val="24"/>
        </w:rPr>
      </w:pPr>
      <w:r>
        <w:rPr>
          <w:color w:val="000000"/>
          <w:sz w:val="24"/>
          <w:szCs w:val="24"/>
        </w:rPr>
        <w:t>Буровая установка.</w:t>
      </w:r>
    </w:p>
    <w:p w:rsidR="008B7EE5" w:rsidRDefault="008B7EE5">
      <w:pPr>
        <w:widowControl w:val="0"/>
        <w:spacing w:before="120"/>
        <w:ind w:firstLine="567"/>
        <w:jc w:val="both"/>
        <w:rPr>
          <w:color w:val="000000"/>
          <w:sz w:val="24"/>
          <w:szCs w:val="24"/>
        </w:rPr>
      </w:pPr>
      <w:r>
        <w:rPr>
          <w:color w:val="000000"/>
          <w:sz w:val="24"/>
          <w:szCs w:val="24"/>
        </w:rPr>
        <w:t>Таблица 3</w:t>
      </w:r>
    </w:p>
    <w:p w:rsidR="008B7EE5" w:rsidRDefault="008B7EE5">
      <w:pPr>
        <w:widowControl w:val="0"/>
        <w:spacing w:before="120"/>
        <w:ind w:firstLine="567"/>
        <w:jc w:val="both"/>
        <w:rPr>
          <w:color w:val="000000"/>
          <w:sz w:val="24"/>
          <w:szCs w:val="24"/>
        </w:rPr>
      </w:pPr>
      <w:r>
        <w:rPr>
          <w:color w:val="000000"/>
          <w:sz w:val="24"/>
          <w:szCs w:val="24"/>
        </w:rPr>
        <w:t>Выбор электрооборудования</w:t>
      </w:r>
    </w:p>
    <w:tbl>
      <w:tblPr>
        <w:tblW w:w="0" w:type="auto"/>
        <w:tblCellSpacing w:w="7" w:type="dxa"/>
        <w:tblInd w:w="-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4"/>
        <w:gridCol w:w="1878"/>
        <w:gridCol w:w="1878"/>
        <w:gridCol w:w="1782"/>
        <w:gridCol w:w="2304"/>
      </w:tblGrid>
      <w:tr w:rsidR="008B7EE5" w:rsidRPr="008B7EE5">
        <w:trPr>
          <w:tblCellSpacing w:w="7" w:type="dxa"/>
        </w:trPr>
        <w:tc>
          <w:tcPr>
            <w:tcW w:w="100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Помещение</w:t>
            </w:r>
          </w:p>
        </w:tc>
        <w:tc>
          <w:tcPr>
            <w:tcW w:w="10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Применяемые вещества</w:t>
            </w:r>
          </w:p>
        </w:tc>
        <w:tc>
          <w:tcPr>
            <w:tcW w:w="10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Класс зоны по ПУЭ</w:t>
            </w:r>
          </w:p>
        </w:tc>
        <w:tc>
          <w:tcPr>
            <w:tcW w:w="95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Категория и группа взрывоопасной смеси</w:t>
            </w:r>
          </w:p>
        </w:tc>
        <w:tc>
          <w:tcPr>
            <w:tcW w:w="1100"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r w:rsidRPr="008B7EE5">
              <w:rPr>
                <w:color w:val="000000"/>
                <w:sz w:val="24"/>
                <w:szCs w:val="24"/>
              </w:rPr>
              <w:t>Маркировка электрооборудования</w:t>
            </w:r>
          </w:p>
        </w:tc>
      </w:tr>
      <w:tr w:rsidR="008B7EE5" w:rsidRPr="008B7EE5">
        <w:trPr>
          <w:tblCellSpacing w:w="7" w:type="dxa"/>
        </w:trPr>
        <w:tc>
          <w:tcPr>
            <w:tcW w:w="100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10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10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95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1100"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p>
        </w:tc>
      </w:tr>
      <w:tr w:rsidR="008B7EE5" w:rsidRPr="008B7EE5">
        <w:trPr>
          <w:tblCellSpacing w:w="7" w:type="dxa"/>
        </w:trPr>
        <w:tc>
          <w:tcPr>
            <w:tcW w:w="1000" w:type="pct"/>
            <w:tcBorders>
              <w:top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10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100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950" w:type="pct"/>
            <w:tcBorders>
              <w:top w:val="outset" w:sz="6" w:space="0" w:color="auto"/>
              <w:left w:val="outset" w:sz="6" w:space="0" w:color="auto"/>
              <w:bottom w:val="outset" w:sz="6" w:space="0" w:color="auto"/>
              <w:right w:val="outset" w:sz="6" w:space="0" w:color="auto"/>
            </w:tcBorders>
            <w:vAlign w:val="center"/>
          </w:tcPr>
          <w:p w:rsidR="008B7EE5" w:rsidRPr="008B7EE5" w:rsidRDefault="008B7EE5">
            <w:pPr>
              <w:widowControl w:val="0"/>
              <w:jc w:val="both"/>
              <w:rPr>
                <w:color w:val="000000"/>
                <w:sz w:val="24"/>
                <w:szCs w:val="24"/>
              </w:rPr>
            </w:pPr>
          </w:p>
        </w:tc>
        <w:tc>
          <w:tcPr>
            <w:tcW w:w="1100" w:type="pct"/>
            <w:tcBorders>
              <w:top w:val="outset" w:sz="6" w:space="0" w:color="auto"/>
              <w:left w:val="outset" w:sz="6" w:space="0" w:color="auto"/>
              <w:bottom w:val="outset" w:sz="6" w:space="0" w:color="auto"/>
            </w:tcBorders>
            <w:vAlign w:val="center"/>
          </w:tcPr>
          <w:p w:rsidR="008B7EE5" w:rsidRPr="008B7EE5" w:rsidRDefault="008B7EE5">
            <w:pPr>
              <w:widowControl w:val="0"/>
              <w:jc w:val="both"/>
              <w:rPr>
                <w:color w:val="000000"/>
                <w:sz w:val="24"/>
                <w:szCs w:val="24"/>
              </w:rPr>
            </w:pPr>
          </w:p>
        </w:tc>
      </w:tr>
    </w:tbl>
    <w:p w:rsidR="008B7EE5" w:rsidRDefault="008B7EE5">
      <w:pPr>
        <w:widowControl w:val="0"/>
        <w:spacing w:before="120"/>
        <w:ind w:firstLine="567"/>
        <w:jc w:val="both"/>
        <w:rPr>
          <w:color w:val="000000"/>
          <w:sz w:val="24"/>
          <w:szCs w:val="24"/>
        </w:rPr>
      </w:pPr>
      <w:r>
        <w:rPr>
          <w:color w:val="000000"/>
          <w:sz w:val="24"/>
          <w:szCs w:val="24"/>
        </w:rPr>
        <w:t>Контрольные вопросы</w:t>
      </w:r>
    </w:p>
    <w:p w:rsidR="008B7EE5" w:rsidRDefault="008B7EE5">
      <w:pPr>
        <w:widowControl w:val="0"/>
        <w:spacing w:before="120"/>
        <w:ind w:firstLine="567"/>
        <w:jc w:val="both"/>
        <w:rPr>
          <w:color w:val="000000"/>
          <w:sz w:val="24"/>
          <w:szCs w:val="24"/>
        </w:rPr>
      </w:pPr>
      <w:r>
        <w:rPr>
          <w:color w:val="000000"/>
          <w:sz w:val="24"/>
          <w:szCs w:val="24"/>
        </w:rPr>
        <w:t>Что называется взрывоопасной зоной?</w:t>
      </w:r>
    </w:p>
    <w:p w:rsidR="008B7EE5" w:rsidRDefault="008B7EE5">
      <w:pPr>
        <w:widowControl w:val="0"/>
        <w:spacing w:before="120"/>
        <w:ind w:firstLine="567"/>
        <w:jc w:val="both"/>
        <w:rPr>
          <w:color w:val="000000"/>
          <w:sz w:val="24"/>
          <w:szCs w:val="24"/>
        </w:rPr>
      </w:pPr>
      <w:r>
        <w:rPr>
          <w:color w:val="000000"/>
          <w:sz w:val="24"/>
          <w:szCs w:val="24"/>
        </w:rPr>
        <w:t>На какие классы по ПУЭ делятся взрывоопасные зоны?</w:t>
      </w:r>
    </w:p>
    <w:p w:rsidR="008B7EE5" w:rsidRDefault="008B7EE5">
      <w:pPr>
        <w:widowControl w:val="0"/>
        <w:spacing w:before="120"/>
        <w:ind w:firstLine="567"/>
        <w:jc w:val="both"/>
        <w:rPr>
          <w:color w:val="000000"/>
          <w:sz w:val="24"/>
          <w:szCs w:val="24"/>
        </w:rPr>
      </w:pPr>
      <w:r>
        <w:rPr>
          <w:color w:val="000000"/>
          <w:sz w:val="24"/>
          <w:szCs w:val="24"/>
        </w:rPr>
        <w:t>На какие классы по ПУЭ делятся пожароопасные зоны?</w:t>
      </w:r>
    </w:p>
    <w:p w:rsidR="008B7EE5" w:rsidRDefault="008B7EE5">
      <w:pPr>
        <w:widowControl w:val="0"/>
        <w:spacing w:before="120"/>
        <w:ind w:firstLine="567"/>
        <w:jc w:val="both"/>
        <w:rPr>
          <w:color w:val="000000"/>
          <w:sz w:val="24"/>
          <w:szCs w:val="24"/>
        </w:rPr>
      </w:pPr>
      <w:r>
        <w:rPr>
          <w:color w:val="000000"/>
          <w:sz w:val="24"/>
          <w:szCs w:val="24"/>
        </w:rPr>
        <w:t>Какие бывают уровни взрывозащиты?</w:t>
      </w:r>
    </w:p>
    <w:p w:rsidR="008B7EE5" w:rsidRDefault="008B7EE5">
      <w:pPr>
        <w:widowControl w:val="0"/>
        <w:spacing w:before="120"/>
        <w:ind w:firstLine="567"/>
        <w:jc w:val="both"/>
        <w:rPr>
          <w:color w:val="000000"/>
          <w:sz w:val="24"/>
          <w:szCs w:val="24"/>
        </w:rPr>
      </w:pPr>
      <w:r>
        <w:rPr>
          <w:color w:val="000000"/>
          <w:sz w:val="24"/>
          <w:szCs w:val="24"/>
        </w:rPr>
        <w:t>Какие бывают виды взрывозащиты?</w:t>
      </w:r>
    </w:p>
    <w:p w:rsidR="008B7EE5" w:rsidRDefault="008B7EE5">
      <w:pPr>
        <w:widowControl w:val="0"/>
        <w:spacing w:before="120"/>
        <w:ind w:firstLine="567"/>
        <w:jc w:val="both"/>
        <w:rPr>
          <w:color w:val="000000"/>
          <w:sz w:val="24"/>
          <w:szCs w:val="24"/>
        </w:rPr>
      </w:pPr>
      <w:r>
        <w:rPr>
          <w:color w:val="000000"/>
          <w:sz w:val="24"/>
          <w:szCs w:val="24"/>
        </w:rPr>
        <w:t>Чем характеризуется группа?</w:t>
      </w:r>
    </w:p>
    <w:p w:rsidR="008B7EE5" w:rsidRDefault="008B7EE5">
      <w:pPr>
        <w:widowControl w:val="0"/>
        <w:spacing w:before="120"/>
        <w:ind w:firstLine="567"/>
        <w:jc w:val="both"/>
        <w:rPr>
          <w:color w:val="000000"/>
          <w:sz w:val="24"/>
          <w:szCs w:val="24"/>
        </w:rPr>
      </w:pPr>
      <w:r>
        <w:rPr>
          <w:color w:val="000000"/>
          <w:sz w:val="24"/>
          <w:szCs w:val="24"/>
        </w:rPr>
        <w:t>Чем характеризуется температурный класс?</w:t>
      </w:r>
    </w:p>
    <w:p w:rsidR="008B7EE5" w:rsidRDefault="008B7EE5">
      <w:pPr>
        <w:widowControl w:val="0"/>
        <w:spacing w:before="120"/>
        <w:ind w:firstLine="567"/>
        <w:jc w:val="both"/>
        <w:rPr>
          <w:color w:val="000000"/>
          <w:sz w:val="24"/>
          <w:szCs w:val="24"/>
        </w:rPr>
      </w:pPr>
      <w:r>
        <w:rPr>
          <w:color w:val="000000"/>
          <w:sz w:val="24"/>
          <w:szCs w:val="24"/>
        </w:rPr>
        <w:t>Приведите пример маркировки электрооборудования.</w:t>
      </w:r>
    </w:p>
    <w:p w:rsidR="008B7EE5" w:rsidRDefault="008B7EE5">
      <w:pPr>
        <w:widowControl w:val="0"/>
        <w:spacing w:before="120"/>
        <w:ind w:firstLine="567"/>
        <w:jc w:val="both"/>
        <w:rPr>
          <w:color w:val="000000"/>
          <w:sz w:val="24"/>
          <w:szCs w:val="24"/>
        </w:rPr>
      </w:pPr>
      <w:r>
        <w:rPr>
          <w:color w:val="000000"/>
          <w:sz w:val="24"/>
          <w:szCs w:val="24"/>
        </w:rPr>
        <w:t>Где используется принцип тушения пламени в зазоре?</w:t>
      </w:r>
    </w:p>
    <w:p w:rsidR="008B7EE5" w:rsidRDefault="008B7EE5">
      <w:pPr>
        <w:widowControl w:val="0"/>
        <w:spacing w:before="120"/>
        <w:ind w:firstLine="567"/>
        <w:jc w:val="both"/>
        <w:rPr>
          <w:color w:val="000000"/>
          <w:sz w:val="24"/>
          <w:szCs w:val="24"/>
        </w:rPr>
      </w:pPr>
      <w:r>
        <w:rPr>
          <w:color w:val="000000"/>
          <w:sz w:val="24"/>
          <w:szCs w:val="24"/>
        </w:rPr>
        <w:t>За счет чего происходит тушение пламени в зазоре?</w:t>
      </w:r>
    </w:p>
    <w:p w:rsidR="008B7EE5" w:rsidRDefault="008B7EE5">
      <w:pPr>
        <w:widowControl w:val="0"/>
        <w:spacing w:before="120"/>
        <w:ind w:firstLine="567"/>
        <w:jc w:val="both"/>
        <w:rPr>
          <w:color w:val="000000"/>
          <w:sz w:val="24"/>
          <w:szCs w:val="24"/>
        </w:rPr>
      </w:pPr>
      <w:r>
        <w:rPr>
          <w:color w:val="000000"/>
          <w:sz w:val="24"/>
          <w:szCs w:val="24"/>
        </w:rPr>
        <w:t>Влияет ли длина щели на эффективность тушения?</w:t>
      </w:r>
    </w:p>
    <w:p w:rsidR="008B7EE5" w:rsidRDefault="008B7EE5">
      <w:pPr>
        <w:widowControl w:val="0"/>
        <w:spacing w:before="120"/>
        <w:ind w:firstLine="567"/>
        <w:jc w:val="both"/>
        <w:rPr>
          <w:color w:val="000000"/>
          <w:sz w:val="24"/>
          <w:szCs w:val="24"/>
        </w:rPr>
      </w:pPr>
      <w:r>
        <w:rPr>
          <w:color w:val="000000"/>
          <w:sz w:val="24"/>
          <w:szCs w:val="24"/>
        </w:rPr>
        <w:t>Чем определяется величина тушащего зазора?</w:t>
      </w:r>
    </w:p>
    <w:p w:rsidR="008B7EE5" w:rsidRDefault="008B7EE5">
      <w:pPr>
        <w:widowControl w:val="0"/>
        <w:spacing w:before="120"/>
        <w:ind w:firstLine="567"/>
        <w:jc w:val="both"/>
        <w:rPr>
          <w:color w:val="000000"/>
          <w:sz w:val="24"/>
          <w:szCs w:val="24"/>
        </w:rPr>
      </w:pPr>
      <w:r>
        <w:rPr>
          <w:color w:val="000000"/>
          <w:sz w:val="24"/>
          <w:szCs w:val="24"/>
        </w:rPr>
        <w:t>Дайте определение БЭМЗ?</w:t>
      </w:r>
    </w:p>
    <w:p w:rsidR="008B7EE5" w:rsidRDefault="008B7EE5">
      <w:pPr>
        <w:widowControl w:val="0"/>
        <w:spacing w:before="120"/>
        <w:ind w:firstLine="567"/>
        <w:jc w:val="both"/>
        <w:rPr>
          <w:color w:val="000000"/>
          <w:sz w:val="24"/>
          <w:szCs w:val="24"/>
        </w:rPr>
      </w:pPr>
      <w:r>
        <w:rPr>
          <w:color w:val="000000"/>
          <w:sz w:val="24"/>
          <w:szCs w:val="24"/>
        </w:rPr>
        <w:t>Дайте определение стехиометрической концентрации горючей смеси.</w:t>
      </w:r>
    </w:p>
    <w:p w:rsidR="008B7EE5" w:rsidRDefault="008B7EE5">
      <w:pPr>
        <w:widowControl w:val="0"/>
        <w:spacing w:before="120"/>
        <w:ind w:firstLine="590"/>
        <w:jc w:val="both"/>
        <w:rPr>
          <w:color w:val="000000"/>
          <w:sz w:val="24"/>
          <w:szCs w:val="24"/>
        </w:rPr>
      </w:pPr>
      <w:bookmarkStart w:id="0" w:name="_GoBack"/>
      <w:bookmarkEnd w:id="0"/>
    </w:p>
    <w:sectPr w:rsidR="008B7EE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C8D"/>
    <w:rsid w:val="008B7EE5"/>
    <w:rsid w:val="00BF2C8D"/>
    <w:rsid w:val="00CA57BE"/>
    <w:rsid w:val="00EC1B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389A2F60-54F0-4CA2-9FF3-1D0A9F8A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4441</Words>
  <Characters>2532</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Исследование процесса тушения пламени в зазоре</vt:lpstr>
    </vt:vector>
  </TitlesOfParts>
  <Company>PERSONAL COMPUTERS</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процесса тушения пламени в зазоре</dc:title>
  <dc:subject/>
  <dc:creator>USER</dc:creator>
  <cp:keywords/>
  <dc:description/>
  <cp:lastModifiedBy>admin</cp:lastModifiedBy>
  <cp:revision>2</cp:revision>
  <dcterms:created xsi:type="dcterms:W3CDTF">2014-01-26T11:07:00Z</dcterms:created>
  <dcterms:modified xsi:type="dcterms:W3CDTF">2014-01-26T11:07:00Z</dcterms:modified>
</cp:coreProperties>
</file>