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F714F6" w:rsidRDefault="00F714F6" w:rsidP="00A85712">
      <w:pPr>
        <w:pStyle w:val="a3"/>
        <w:jc w:val="both"/>
        <w:rPr>
          <w:b/>
          <w:bCs/>
          <w:i/>
          <w:iCs/>
          <w:sz w:val="32"/>
          <w:szCs w:val="32"/>
        </w:rPr>
      </w:pPr>
      <w:r>
        <w:rPr>
          <w:sz w:val="22"/>
          <w:szCs w:val="22"/>
        </w:rPr>
        <w:t xml:space="preserve"> </w:t>
      </w:r>
      <w:r>
        <w:rPr>
          <w:b/>
          <w:bCs/>
          <w:i/>
          <w:iCs/>
          <w:sz w:val="32"/>
          <w:szCs w:val="32"/>
        </w:rPr>
        <w:t>Балтийский флот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К XIX в. территория Российской империи значительно расширилась, увеличились посевные площади, возросло числопредприятий мануфактурного типа. В 1804 г. на них работали95,2 тыс. рабочих. Наиболее широко развивалась металлургия: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выплавка чугуна к 1800 г. по сравнению с 1767 г. увеличилась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более чем вдвое. Демидовское железо с маркой «Старый со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боль» высоко ценилось на внешнем рынке; Англия закупала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его в России в отдельные годы до 30 000 т. Таким образом, отечественное судостроение в полной мере было обеспечено лесными материалами, пенькой, льном и металлом.В начале XIX в. правительство императора Александра 1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провело в жизнь ряд организационных мероприятий, направленных на улучшение руководства флотом и повышение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его боеспособности. Было учреждено Морское Министерство,а в 1803 г.—так называемый Комитет образования флота,который считал своей основной задачей «вывести флот из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мнимого существования и привести оный в подлинное бытие».Была проведена решительная чистка флота от судов устаревших типов и разработан штатный состав Российского военно-морского флота, утвержденный царем в том же году. Согласно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этому расписанию Россия должна была иметь: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0"/>
        <w:gridCol w:w="800"/>
        <w:gridCol w:w="800"/>
        <w:gridCol w:w="800"/>
        <w:gridCol w:w="820"/>
      </w:tblGrid>
      <w:tr w:rsidR="00F714F6">
        <w:trPr>
          <w:trHeight w:val="5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флот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Линей</w:t>
            </w:r>
            <w:r>
              <w:rPr>
                <w:snapToGrid w:val="0"/>
                <w:sz w:val="22"/>
                <w:szCs w:val="22"/>
              </w:rPr>
              <w:softHyphen/>
              <w:t>ных ко</w:t>
            </w:r>
            <w:r>
              <w:rPr>
                <w:snapToGrid w:val="0"/>
                <w:sz w:val="22"/>
                <w:szCs w:val="22"/>
              </w:rPr>
              <w:softHyphen/>
              <w:t>раблей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Фрегатов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Гребных судов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Всего</w:t>
            </w:r>
          </w:p>
        </w:tc>
      </w:tr>
      <w:tr w:rsidR="00F714F6">
        <w:trPr>
          <w:trHeight w:val="72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Балтийский Черноморский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27 </w:t>
            </w:r>
          </w:p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26 </w:t>
            </w:r>
          </w:p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189 </w:t>
            </w:r>
          </w:p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140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242</w:t>
            </w:r>
          </w:p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169</w:t>
            </w:r>
          </w:p>
        </w:tc>
      </w:tr>
      <w:tr w:rsidR="00F714F6">
        <w:trPr>
          <w:trHeight w:val="6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329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411</w:t>
            </w:r>
          </w:p>
        </w:tc>
      </w:tr>
    </w:tbl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была введена</w:t>
      </w:r>
      <w:r w:rsidR="00A85712">
        <w:rPr>
          <w:sz w:val="22"/>
          <w:szCs w:val="22"/>
        </w:rPr>
        <w:t xml:space="preserve"> технически обоснованная класси</w:t>
      </w:r>
      <w:r>
        <w:rPr>
          <w:sz w:val="22"/>
          <w:szCs w:val="22"/>
        </w:rPr>
        <w:t>фикация судов, согласно к</w:t>
      </w:r>
      <w:r w:rsidR="00A85712">
        <w:rPr>
          <w:sz w:val="22"/>
          <w:szCs w:val="22"/>
        </w:rPr>
        <w:t>оторой число типов судов, остав</w:t>
      </w:r>
      <w:r>
        <w:rPr>
          <w:sz w:val="22"/>
          <w:szCs w:val="22"/>
        </w:rPr>
        <w:t>шихся в строю, значительно сократилось.Основным ядром флота по-прежнему считались линейные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корабли трех рангов. В первый ранг входили корабли, имевшие на вооружении по 100 и </w:t>
      </w:r>
      <w:r w:rsidR="00A85712">
        <w:rPr>
          <w:sz w:val="22"/>
          <w:szCs w:val="22"/>
        </w:rPr>
        <w:t>больше пушек (до 120), на кораб</w:t>
      </w:r>
      <w:r>
        <w:rPr>
          <w:sz w:val="22"/>
          <w:szCs w:val="22"/>
        </w:rPr>
        <w:t>лях второго ранга устанавливалось по 74—100, на кораблях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третьего ранга—от 64 до 74 пушек. Водоизмещение доходило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до 4500 т. Состав команды — от 800 до 1ООО человек.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За линейными корабля</w:t>
      </w:r>
      <w:r w:rsidR="00A85712">
        <w:rPr>
          <w:sz w:val="22"/>
          <w:szCs w:val="22"/>
        </w:rPr>
        <w:t>ми следовали фрегаты водоизмеще</w:t>
      </w:r>
      <w:r>
        <w:rPr>
          <w:sz w:val="22"/>
          <w:szCs w:val="22"/>
        </w:rPr>
        <w:t>нием 700—1000 т, вооруженные 26, 34 и 44 пушками.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Большое значение получили корветы вооружением до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30 пушек; они, как и фрегаты, несли крейсерскую службу.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Последняя в России галера «Пернов» была спущена 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воду в 1796 г., однако гребные канонерские лодки для защиты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финских шхер и подступов к Петербургу строились до 1854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Устаревшую артиллерию заменяли нов</w:t>
      </w:r>
      <w:r w:rsidR="00A85712">
        <w:rPr>
          <w:sz w:val="22"/>
          <w:szCs w:val="22"/>
        </w:rPr>
        <w:t>ой, более совершен</w:t>
      </w:r>
      <w:r>
        <w:rPr>
          <w:sz w:val="22"/>
          <w:szCs w:val="22"/>
        </w:rPr>
        <w:t>ной. Количество калибров и типов пушек было сокращено.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Вооружение линейных кораблей, фрегатов и других судов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проводили по утвержденной системе. На нижней палубе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100-пушечных кораблей размещалось 30 пушек, стрелявших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36-фунтовыми ядрами; на средней — 32 пушки 25-фунтового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калибра; на верхней палубе размещались пушки 18-фунтового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калибра. Введение новой системы, сокращение числа калибров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способствовало унификаци</w:t>
      </w:r>
      <w:r w:rsidR="00A85712">
        <w:rPr>
          <w:sz w:val="22"/>
          <w:szCs w:val="22"/>
        </w:rPr>
        <w:t>и производства пушек и боеприпас</w:t>
      </w:r>
      <w:r>
        <w:rPr>
          <w:sz w:val="22"/>
          <w:szCs w:val="22"/>
        </w:rPr>
        <w:t>ов, позволило улучшить подготовку артиллерист</w:t>
      </w:r>
      <w:r w:rsidR="00A85712">
        <w:rPr>
          <w:sz w:val="22"/>
          <w:szCs w:val="22"/>
        </w:rPr>
        <w:t>ов и повы</w:t>
      </w:r>
      <w:r>
        <w:rPr>
          <w:sz w:val="22"/>
          <w:szCs w:val="22"/>
        </w:rPr>
        <w:t>сить качество стрельбы.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Большое значение в ра</w:t>
      </w:r>
      <w:r w:rsidR="00A85712">
        <w:rPr>
          <w:sz w:val="22"/>
          <w:szCs w:val="22"/>
        </w:rPr>
        <w:t>звитии русского судостроения сы</w:t>
      </w:r>
      <w:r>
        <w:rPr>
          <w:sz w:val="22"/>
          <w:szCs w:val="22"/>
        </w:rPr>
        <w:t xml:space="preserve">грало Петербургское Главное Адмиралтейство. В 30-х годахXVIII в. по проекту И. К. </w:t>
      </w:r>
      <w:r w:rsidR="00A85712">
        <w:rPr>
          <w:sz w:val="22"/>
          <w:szCs w:val="22"/>
        </w:rPr>
        <w:t xml:space="preserve">Коробова эту верфь перестроили </w:t>
      </w:r>
      <w:r>
        <w:rPr>
          <w:sz w:val="22"/>
          <w:szCs w:val="22"/>
        </w:rPr>
        <w:t>вместо деревянных зданий возвели каменные, старую башню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 шпилем реконструировали, доведя ее высоту до 72 м.На судостроительной верфи. (Лито</w:t>
      </w:r>
      <w:r w:rsidR="00A85712">
        <w:rPr>
          <w:sz w:val="22"/>
          <w:szCs w:val="22"/>
        </w:rPr>
        <w:t>графия К. Беггрова. Санкт-Петер</w:t>
      </w:r>
      <w:r>
        <w:rPr>
          <w:sz w:val="22"/>
          <w:szCs w:val="22"/>
        </w:rPr>
        <w:t>бург, 1823 г.)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 началу XIX в. рядо</w:t>
      </w:r>
      <w:r w:rsidR="00A85712">
        <w:rPr>
          <w:sz w:val="22"/>
          <w:szCs w:val="22"/>
        </w:rPr>
        <w:t>м с Главным Адмиралтейством воз</w:t>
      </w:r>
      <w:r>
        <w:rPr>
          <w:sz w:val="22"/>
          <w:szCs w:val="22"/>
        </w:rPr>
        <w:t>вели Зимний дворец, а по другую сторону — огромные здания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Сената и Синода. Сюда же радиусами сходились Невский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Вознесенский проспекты</w:t>
      </w:r>
      <w:r w:rsidR="00A85712">
        <w:rPr>
          <w:sz w:val="22"/>
          <w:szCs w:val="22"/>
        </w:rPr>
        <w:t>, Гороховая улица. Главное Адми</w:t>
      </w:r>
      <w:r>
        <w:rPr>
          <w:sz w:val="22"/>
          <w:szCs w:val="22"/>
        </w:rPr>
        <w:t>ралтейство вместе с окружающими его бастионами и каналами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оказалось в центре столицы.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1806—1823 гг. по проекту выдающегося архитектора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А. Д. Захарова верфь, именуемая Главным Адмиралтейством,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была вторично подвергнута капитальной реконструкции.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1816 г. при возведении корпусов были срыты бастионы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засыпаны каналы, окружавшие верфь и соединявшие ее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главными складами флота Новой Голландией. По идее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А. Д. Захарова был сохра</w:t>
      </w:r>
      <w:r w:rsidR="00A85712">
        <w:rPr>
          <w:sz w:val="22"/>
          <w:szCs w:val="22"/>
        </w:rPr>
        <w:t>нен в основном прежний план зда</w:t>
      </w:r>
      <w:r>
        <w:rPr>
          <w:sz w:val="22"/>
          <w:szCs w:val="22"/>
        </w:rPr>
        <w:t>ния и адмиралтейский шпиль</w:t>
      </w:r>
      <w:r w:rsidR="00A85712">
        <w:rPr>
          <w:sz w:val="22"/>
          <w:szCs w:val="22"/>
        </w:rPr>
        <w:t>, но создан, по существу, совер</w:t>
      </w:r>
      <w:r>
        <w:rPr>
          <w:sz w:val="22"/>
          <w:szCs w:val="22"/>
        </w:rPr>
        <w:t>шенно новый ансамбль, с</w:t>
      </w:r>
      <w:r w:rsidR="00A85712">
        <w:rPr>
          <w:sz w:val="22"/>
          <w:szCs w:val="22"/>
        </w:rPr>
        <w:t>тавший образцом русского класси</w:t>
      </w:r>
      <w:r>
        <w:rPr>
          <w:sz w:val="22"/>
          <w:szCs w:val="22"/>
        </w:rPr>
        <w:t>цизма.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новых корпусах р</w:t>
      </w:r>
      <w:r w:rsidR="00A85712">
        <w:rPr>
          <w:sz w:val="22"/>
          <w:szCs w:val="22"/>
        </w:rPr>
        <w:t>азместились главным образом цен</w:t>
      </w:r>
      <w:r>
        <w:rPr>
          <w:sz w:val="22"/>
          <w:szCs w:val="22"/>
        </w:rPr>
        <w:t>тральные учреждения флота, а строительство судов на верфи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постепенно сокращалось,</w:t>
      </w:r>
      <w:r w:rsidR="00A85712">
        <w:rPr>
          <w:sz w:val="22"/>
          <w:szCs w:val="22"/>
        </w:rPr>
        <w:t xml:space="preserve"> пока окончательно не было пере</w:t>
      </w:r>
      <w:r>
        <w:rPr>
          <w:sz w:val="22"/>
          <w:szCs w:val="22"/>
        </w:rPr>
        <w:t>базировано на другие верфи. В 1844 г. со стапеля Главного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Адмиралтейства сошел последний пароходо-фрегат «Смелый».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Верфь, как таковая, была закрыта, но оставшиеся здесь м</w:t>
      </w:r>
      <w:r w:rsidR="00A85712">
        <w:rPr>
          <w:sz w:val="22"/>
          <w:szCs w:val="22"/>
        </w:rPr>
        <w:t>а</w:t>
      </w:r>
      <w:r>
        <w:rPr>
          <w:sz w:val="22"/>
          <w:szCs w:val="22"/>
        </w:rPr>
        <w:t>стерские долго еще обслужи</w:t>
      </w:r>
      <w:r w:rsidR="00A85712">
        <w:rPr>
          <w:sz w:val="22"/>
          <w:szCs w:val="22"/>
        </w:rPr>
        <w:t>вали строительство судов на дру</w:t>
      </w:r>
      <w:r>
        <w:rPr>
          <w:sz w:val="22"/>
          <w:szCs w:val="22"/>
        </w:rPr>
        <w:t>гих верфях.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Только в 1872 г. набережная Невы, на которой полторавека находились стапеля и</w:t>
      </w:r>
      <w:r w:rsidR="00A85712">
        <w:rPr>
          <w:sz w:val="22"/>
          <w:szCs w:val="22"/>
        </w:rPr>
        <w:t xml:space="preserve"> было построено более ста линей</w:t>
      </w:r>
      <w:r>
        <w:rPr>
          <w:sz w:val="22"/>
          <w:szCs w:val="22"/>
        </w:rPr>
        <w:t>ных кораблей, отошла к городу.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Итак, огромные суммы, затраченные на реконструкцию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Главного Адмиралтейства,</w:t>
      </w:r>
      <w:r w:rsidR="00A85712">
        <w:rPr>
          <w:sz w:val="22"/>
          <w:szCs w:val="22"/>
        </w:rPr>
        <w:t xml:space="preserve"> не способствовали развитию про</w:t>
      </w:r>
      <w:r>
        <w:rPr>
          <w:sz w:val="22"/>
          <w:szCs w:val="22"/>
        </w:rPr>
        <w:t>изводственной базы русского судостроения. Впрочем, каких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езультатов можно было ожидать, например, от созданного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омитета образования флота, если сам возглавлявший его</w:t>
      </w:r>
      <w:r w:rsidR="00A85712">
        <w:rPr>
          <w:sz w:val="22"/>
          <w:szCs w:val="22"/>
        </w:rPr>
        <w:t xml:space="preserve"> гр</w:t>
      </w:r>
      <w:r>
        <w:rPr>
          <w:sz w:val="22"/>
          <w:szCs w:val="22"/>
        </w:rPr>
        <w:t>аф Воронцов писал: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«По многим причинам. . .</w:t>
      </w:r>
      <w:r w:rsidR="00A85712">
        <w:rPr>
          <w:sz w:val="22"/>
          <w:szCs w:val="22"/>
        </w:rPr>
        <w:t xml:space="preserve"> России быть нельзя в числе пер</w:t>
      </w:r>
      <w:r>
        <w:rPr>
          <w:sz w:val="22"/>
          <w:szCs w:val="22"/>
        </w:rPr>
        <w:t>венствующих морских держав, да в том ни надобности, ни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пользы не предвидится... Сила наша должна быть в сухо-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путных войсках».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Особенно неудачным о</w:t>
      </w:r>
      <w:r w:rsidR="00A85712">
        <w:rPr>
          <w:sz w:val="22"/>
          <w:szCs w:val="22"/>
        </w:rPr>
        <w:t>казался в тот период состав Мор</w:t>
      </w:r>
      <w:r>
        <w:rPr>
          <w:sz w:val="22"/>
          <w:szCs w:val="22"/>
        </w:rPr>
        <w:t>ского Министерства. Адмирал П. И. Чичагов, возглавлявший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Морское Министерство в период 1807—1809 гг., так же, как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Воронцов, считал, что фл</w:t>
      </w:r>
      <w:r w:rsidR="00A85712">
        <w:rPr>
          <w:sz w:val="22"/>
          <w:szCs w:val="22"/>
        </w:rPr>
        <w:t>от является для России обремени</w:t>
      </w:r>
      <w:r>
        <w:rPr>
          <w:sz w:val="22"/>
          <w:szCs w:val="22"/>
        </w:rPr>
        <w:t>тельной роскошью и создается он не в силу государственной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«потребности и необходимости, а зависит от доброй воли госу-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дарей».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Сменивший его на этом посту маркиз де Траверсе, чуждый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интересам России, далекий от культуры и традиции русского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народа, разрушал флот и расстраивал систему судостроения.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Прогрессивные деятели флота не могли смириться с этим злом.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Морской офицер декабрист В. И. Штейнгель писал Николаю 1: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«По адмиралтейскому регламенту Великого Петра, едва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корабль залежится на стапель, должно роздать по некоторым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мастерствам пропорции (заказы), дабы ко дню спуска все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принадлежности к вооружению были в готовности. Во все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время Министерства маркиза де Траверсе (1809—1821 гг.) сего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 соблюдалось, корабли ежегодно строились, отводились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Кронштадт, и нередко гнили, не сделав ни одной кампании,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теперь более 4 или 5 нельзя выслать в море, ибо мачты для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сего переставляются с одного корабля на другой, прочие суда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 имеют вооружения. И так</w:t>
      </w:r>
      <w:r w:rsidR="00A85712">
        <w:rPr>
          <w:sz w:val="22"/>
          <w:szCs w:val="22"/>
        </w:rPr>
        <w:t xml:space="preserve"> переводится последний лес, тра</w:t>
      </w:r>
      <w:r>
        <w:rPr>
          <w:sz w:val="22"/>
          <w:szCs w:val="22"/>
        </w:rPr>
        <w:t>тятся деньги, а флота нет. Можно сказать, что прекраснейшее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творение Петра маркиз де Траверсе уничтожил совершенно. . .»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 на верфях организована была из рук вон плохо.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Согласно закону все кре</w:t>
      </w:r>
      <w:r w:rsidR="00A85712">
        <w:rPr>
          <w:sz w:val="22"/>
          <w:szCs w:val="22"/>
        </w:rPr>
        <w:t>постные люди, поступившие добро</w:t>
      </w:r>
      <w:r>
        <w:rPr>
          <w:sz w:val="22"/>
          <w:szCs w:val="22"/>
        </w:rPr>
        <w:t>в</w:t>
      </w:r>
      <w:r w:rsidR="00A85712">
        <w:rPr>
          <w:sz w:val="22"/>
          <w:szCs w:val="22"/>
        </w:rPr>
        <w:t>о</w:t>
      </w:r>
      <w:r>
        <w:rPr>
          <w:sz w:val="22"/>
          <w:szCs w:val="22"/>
        </w:rPr>
        <w:t>льно в армию или на флот и отслужившие 25-летний срок,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возвращались к мирному труду вольными людьми; многие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из них шли затем работать на казенные верфи по вольному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найму. Однако таких было немного. С 1732 г. все «работные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люди» казенных верфей были закреплены за верфями навечно стали собственностью а</w:t>
      </w:r>
      <w:r w:rsidR="00A85712">
        <w:rPr>
          <w:sz w:val="22"/>
          <w:szCs w:val="22"/>
        </w:rPr>
        <w:t>дмиралтейств. Преимущество поло</w:t>
      </w:r>
      <w:r>
        <w:rPr>
          <w:sz w:val="22"/>
          <w:szCs w:val="22"/>
        </w:rPr>
        <w:t>жения казенных рабочих перед крепостными крестьянами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состояло лишь в том, что их </w:t>
      </w:r>
      <w:r w:rsidR="00A85712">
        <w:rPr>
          <w:sz w:val="22"/>
          <w:szCs w:val="22"/>
        </w:rPr>
        <w:t>не продавали «оптом и в роз</w:t>
      </w:r>
      <w:r>
        <w:rPr>
          <w:sz w:val="22"/>
          <w:szCs w:val="22"/>
        </w:rPr>
        <w:t>ницу», а если и переводили из одного адмиралтейства в другое,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то целыми семьями.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 пороли, заковы</w:t>
      </w:r>
      <w:r w:rsidR="00A85712">
        <w:rPr>
          <w:sz w:val="22"/>
          <w:szCs w:val="22"/>
        </w:rPr>
        <w:t>вали и привязывали на цепь к ра</w:t>
      </w:r>
      <w:r>
        <w:rPr>
          <w:sz w:val="22"/>
          <w:szCs w:val="22"/>
        </w:rPr>
        <w:t>бочему месту, списывали в солдаты, на рудники. Верхней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одеждой служили штаны и куртка из грубой парусины; летом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люди изнывали в них от жары, зимой замерзали от холода.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Только в начале XIX в., когда бегство, болезни и смертность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приняли катастрофические размеры, начальство обратило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внимание на «худую одежд</w:t>
      </w:r>
      <w:r w:rsidR="00A85712">
        <w:rPr>
          <w:sz w:val="22"/>
          <w:szCs w:val="22"/>
        </w:rPr>
        <w:t>у» и «плохой харч» и стало выда</w:t>
      </w:r>
      <w:r>
        <w:rPr>
          <w:sz w:val="22"/>
          <w:szCs w:val="22"/>
        </w:rPr>
        <w:t>вать суконные брюки, ватные куртки и шапки для зимы.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Были проведены в жиз</w:t>
      </w:r>
      <w:r w:rsidR="00A85712">
        <w:rPr>
          <w:sz w:val="22"/>
          <w:szCs w:val="22"/>
        </w:rPr>
        <w:t>нь также некоторые меры, способ</w:t>
      </w:r>
      <w:r>
        <w:rPr>
          <w:sz w:val="22"/>
          <w:szCs w:val="22"/>
        </w:rPr>
        <w:t>ствовавшие повышению производительности труда. Поскольку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 плотников была наиболее важной, на организацию 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труда обращали основное внимание. Всех плотн</w:t>
      </w:r>
      <w:r w:rsidR="00A85712">
        <w:rPr>
          <w:sz w:val="22"/>
          <w:szCs w:val="22"/>
        </w:rPr>
        <w:t>иков распре</w:t>
      </w:r>
      <w:r>
        <w:rPr>
          <w:sz w:val="22"/>
          <w:szCs w:val="22"/>
        </w:rPr>
        <w:t>деляли по десяткам и «компаниям». Во главе десятка стоял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самый квалифицированный рабочий, за ним следовали два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хороших, три посредственных и четыре начинающих. «Компания» состояла из трех десятков и возглавлялась мастеромнадсмотрщиком. Набор инструментов закрепляли за каждым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рабочим на определенный срок, по истечении которого инструменты переходили в собственность рабочих. На всех тяжелых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работах применяли подъемные краны, шпили-вороты, приводимые в действие человеком или, в отдельных случаях, конной тягой.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все же объем производства на судостроительных верфях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начале XIX в. все время сокращался. В первой четверти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XIX в. для Черноморского флота было построено всего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132 судна, из них только 23 линейных корабля, Балтийскому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флоту было сдано 492 судна.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Резкое сокращение судостроения отразилось на составе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флота, в особенности на строительстве линейных кораблей;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если в первой четверти XIX в. Балтийский флот получил 45,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то во второй только 21 корабль. Кроме линейных кораблей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фрегатов, прочно вошли в состав флота бриги, клипера, корветы и шхуны.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Наиболее важным событием в области развития русского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судостроения во второй четверти XIX в. было строительство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нового Севастопольского и расширение Николаевского адмиралтейств.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Проводились строительные работы и по расширению верфей в Петербурге, Архангельске, Казани и Астрахани.</w:t>
      </w:r>
    </w:p>
    <w:p w:rsidR="00A85712" w:rsidRDefault="00A85712" w:rsidP="00A85712">
      <w:pPr>
        <w:pStyle w:val="a3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F714F6" w:rsidRDefault="00F714F6" w:rsidP="00A85712">
      <w:pPr>
        <w:pStyle w:val="a3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F714F6" w:rsidRDefault="00A85712" w:rsidP="00A85712">
      <w:pPr>
        <w:pStyle w:val="a3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F714F6">
        <w:rPr>
          <w:b/>
          <w:bCs/>
          <w:i/>
          <w:iCs/>
          <w:sz w:val="32"/>
          <w:szCs w:val="32"/>
        </w:rPr>
        <w:t>ПЕРВЫЕ ПАРОХОДЫ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Развитие капитализма в России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проходило крайне медленно.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1825 г. в России числилось всего 5261 промышленное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предприятие, с 210,6 тыс. рабочих, из них 46%— крепостные.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металлургии на долю крепостных людей приходилось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78% всех рабочих. Навечно были закрепощены и рабочие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казенных судостроительных верфей.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Основной формой организации труда при постройке деревянных морских и речных судов являлась артель во главе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подрядчиком. При несложной технологии строительства небольших парусных судов каждый квалифицированный мастер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мог выполнять на верфи почти все работы. По мере развития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производства и разделения труда в составе артели выделялись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пильщики леса, конопатчики, такелажники, парусные швецы,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кузнецы и, наконец, плотники, которые выполняли все работы, связанные с обработкой древесины.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 строительстве судов широко применялся детский труд.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Дети в возрасте 10—13 лет щипали паклю из старых смоленых тросов, вили жгуты, разогревали смолу, смолили снаружи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внутри корпус и снасти.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Простая кооперация труда сыграла свою прогрессивную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роль в развитии судостроения: она объединяла на небольшой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верфи разрозненных ремесленников-лодочников, обобщала 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опыт и трудовые навыки, создавала материально-технические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предпосылки для перехода судостроения к мануфактурному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производству.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Новые технологические процессы, более совершенные инструменты способствовали не только повышению производительности труда, но и дальнейшей его специализации. На судостроительных верфях место плотника-универсала заняли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столяры, бондари, специалисты по изготовлению мачт и блоков. Однако при мануфактурном производстве, основанном 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ручном труде, судостроение не могло еще получить широкого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развития. Только на базе машинной техники оно превратилось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одну из основных отраслей общественного производства.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Несмотря на то, что Россия позже других стран Европы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вступила на путь капиталистического развития, русские механики не уступали зарубежным и внесли немалый вклад в развитие судостроения.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Знаменитый мастер-изобретатель А. К. Нартов (1690—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1756 гг.), создавший более двадцати различных машин, улучшил способ отливки пушек и водоотливных помп и изобрел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сверлильный станок для их обработки.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Еще в 1719 г. Нартов писал Петру 1 из Лондона, что там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он «.. .таких токарных мастеров, которые превзошли российских, не нашел, и чертежи махинам, которые Ваше Царское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Величество приказал здесь сделать, я мастерам казал, и оные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сделать по ним не могут». Президент Парижской академии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наук Биньон писал Петру 1 о его питомце: «.. .великие успехи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&gt;.. он учинил в механике, наипаче же в оной части, которая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касается токарного станка. . .»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 был именно тот суппорт, о котором К. Маркс говорил: «Это механическое приспособление заменяет не какоелибо особенное орудие, а самое человеческую руку, которая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создает определенную форму, приближая, прилагая острие режущего инструмента к материалу труда' или направляя 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 материал труда, например на железо».*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Паровая машина, пригодная для работы в заводских условиях, впервые была создана тоже в России. Свыше двух лет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солдатский сын, механик И. И. Ползунов трудился над ее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созданием. Но в мае 1766 г. изобретатель скончался и его труд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завершили верные помощники. Двухцилиндровая паровая машина, созданная И. И. Ползуновым, поражала современников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своими размерами. Для нее было построено здание высотой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около 19 м. Диаметр полусферического котла равнялся 3,5 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высота цилиндра составляла 2,8 м, а внутренний диаметр—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0,8 м. Мощность машины была 32 л. с. (по позднейшим подсчетам).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Машина приводила в движение воздуходувные мехи, подававшие воздух в рудоплавильные печи. На металлургическом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заводе в Барнауле только одна треть сжатого воздуха уходила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 работу печей, а две трети за ненадобностью выпускались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атмосферу. Но и при этих условиях машина обеспечила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предприятию за три месяца работы прибыль 12 640 руб., в то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время как постройка ее стоила 7233 руб. Только через 4 года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английский механик Д. Уатт (независимо от Ползунова) построил пригодную для работы паровую машину.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Русские судостроители высоко ценили машины, облегчавшие труд людей, и были в числе первых, оценивших по достоинству паровые двигатели. Одна из паровых машин, построенных в Англии (по проекту Смитона) была приобретена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1777 г. Морским ведомством и в течение многих лет работала в Кронштадте на откачке воды из сухих доков. В 1792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Кронштадтская портовая мастерская самостоятельно построила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для этих же целей паровую машину более совершенной конструкции.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Прошло более сорока лет со времени изобретения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И. И. Ползуновым паровой машины. За это время были усовершенствованы созданные А. К. Нартовым токарный и зуборезный станки, созданы паровой молот, гидравлический пресс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для кузнечного дела, гвоздильная машина, фрезерный, строгальный, карусельный и долбежный станки.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Вручную лучший парусный мастер делал не более тридцати стежков в минуту, а слесарь &lt;за час изготовлял один винт.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изобретением швейной машины и токарно-винторезного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станка производительность труда возросла по крайней мере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десять раз. Грузоподъемный кран, усовершенствованные лебедка и шпиль не только облегчили труд людей, но и способствовали повышению производительности труда. Развитие машинной техники подготовило все необходимые условия для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создания парового судна и дальнейшего развития судостроения.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После длительных упорных трудов многих изобретателей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американцу Роберту Фультону удалось сконструировать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1807 г. небольшой речной пароход «Клермонт». Одновременно и русские судостроители пытались решить задачу об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использовании паровых машин на водном транспорте.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Независимо от Фультона на Ижорском государственном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заводе близ Петербурга в 1811 г. было построено плавающее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сооружение—землечерпальная машина. На судне установили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паровую машину мощностью 15 л. с., которая работала вполне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исправно. Двумя годами позднее этот дноуглубительный снаряд отправили в Кронштадт, где он эксплуатировался в течение двадцати лет.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1815 г. на Петербургском машиностроительном заводе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Берда, основанном в 1792 г., было создано первое в России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судно с паровой машиной мощностью 4 л. с*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* Это судно известно в литературе под названием «Елизаветах». Повидимому, оно было приписано ему позже, так же, как и название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«Клермонт» пароходу Фультона.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Первый пароход, построенный в Петербурге в 1815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столичном журнале «Сын отечества» № 38 за 1815 г. по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этому поводу появилась заметка. Судя по описанию, Берд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сначала собственно парохода не строил, а поставил паровую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машину в корпус речной баржи-тихвинки.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Любопытно, что на самом старом из дошедших до нас рисунке, опубликованном в книге Тауэра *, этот пароход изображен с кирпичной трубой, от которой, по-видимому, пришлось отказаться после первых же рейсов.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августе 1815 г. на паровом^ судне катали по Неве знатных пассажиров. Однако к этому времени пароход (в газете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он назван «стимбот») уже имел железную трубу, служившую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одновременно и мачтой для паруса при попутном ветре.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ноябре 1815 г. пароход Берда открыл регулярные рейсы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между Петербургом и Кронштадтом. По расчетам Берда предполагалось, что машина будет развивать 50 об/мин и обеспечит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скорость хода 15 км/час, фактически же она обеспечивала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шие из землечерпалок с двумя паровыми машинами мощностью по 30 л. с. обеспечивали подъем грунта до 150^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сутки с глубины до 5,5 ль. Затраты на их постройку достигали 100 тыс. руб.—по тем временам это было огромной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суммой.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До 1844 г. на двух казенных петербургских заводах было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построено, по неполным данным, 40 паровых судов, в том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числе 14 грузопассажирских, столько же буксиров, 3 военных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корабля и 9 землечерпалок. Александровский завод мог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строить не только корпуса судов, но и судовые механизмы.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Здесь было построено 110 паровых машин, из них 60 судовых.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Прошло тридцать лет со времени появления первого парохода, а по берегам Волги и других русских рек бурлаки все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еще тянули тяжело нагруженные баржи.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П. А. Клейнмихель, главноуправляющий путями сообщения,—так тогда именовался министр путей сообщения—в одном из приказов 1847 г. отмечал, что из шести плавающих 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Волге пароходов пять «по малосильности и несовершенству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конструкции» не отвечают своему назначению. Пароходы были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деревянные, с маломощными машинами, и только один из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них — «Волга» (голландской постройки) соответствовал предъявляемым к нему требованиям. Это был железный пароход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машинами общей мощностью 250 л. с. и колесным ^движителем. Он мог развить скорость от 4 до 5 км/час с грузом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до 300 тыс. пудов на буксире, а без груза по течению — до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20 км/час.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Переломным в развитии русского речного судостроения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считается 1842 г., когда правительство Николая 1 отменило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все частные привилегии и разрешило всем, кто пожелает,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строить и эксплуатировать пароходы на всех водных путях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России. Это решение весьма благоприятно сказалось на развитии судоходства. Количество буксирных пароходов на реках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быстро возросло и стало вытеснять бурлацкую и конную тягу.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Создавались частные речные пароходные компании. Наряду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этим развивалось и морское торговое судостроение и судоходство.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1858 г. в русском морском торговом флоте числилось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1017 судов грузоподъемностью 104 тыс. т, из них дальнего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плавания—287 судов общей грузоподъемностью 46 тыс. т.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Все эти суда были парусными, морской паровой флот в те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годы еще только зарождался. На Черном и Азовском морях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насчитывалось всего около десятка пароходов. Созданное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1857 г. в Одессе «Русское общество пароходства и торговли»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(РОПиТ) сразу же приобрело у Новороссийской пароходной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экспедиции пять пароходов и столько же в Англии, и там же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заказало десять новых пароходов. Летом 1858 г. обществоРОПиТ имело 17 пароходов общим водоизмещением 8500 т.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 внутренних водных путях плавало около 400 пароходов, из них на Волге 47 грузопассажирских и 115 буксиров.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Применение паровых машин в русском военно-морском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флоте началось еще в первой четверти XIX в., но внедрялись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они очень медленно. В 1817 г. Ижорский завод впервые построил для Балтийского флота колесный пароход «Скорый»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машиной мощностью 30 л. с. Спустя три года Николаевское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адмиралтейство сдало Черноморскому флоту пароход «Везувий». В 1825 г. Архангельская судостроительная верфь построила пароход «Легкий» длиной 34 м с машиной мощностью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60 л. с., а в 1828 г. два парохода типа «Кура» длиной 28 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машинами по 40 л. с.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 середине XIX в. строительство паровых военных кораблей, преимущественно вспомогательных, было освоено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также в Петербурге—на Александровском заводе, на заводе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Берда, в Главном Адмиралтействе и на Охтинской верфи.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эти же годы в Николаевском адмиралтействе было построено 13 судов, в Архангельском—шесть и в Астрахани—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четыре.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Строились вспомогательные военные суда на верфи Воткинского завода в Ижевске и в Нижнем Новгороде. Для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Сибирской флотилии в 1853 г. был построен только один пароход «Аргунь». Он был железный, строился на Шилкинском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заводе и имел машину в 60 л. с.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Если строительству вспомогательных судов и уделялось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некоторое внимание, то с постройкой боевых ^кораблей с паровыми машинами командование русского флота явно не спешило, как, впрочем, не спешили и за границей.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Первый пароходо-фрегат «Богатырь», построенный по чертежам английского «Нила», сошел со стапелей Главного Адмиралтейства в 1836 г. Это был военный корабль длиной 56,7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шириной 10,0 м, водоизмещением 1342 т, вооруженный 28 пушками. Ижорский завод построил для фрегата паровую машину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мощностью 240 л. с. Несмотря на столь мощную по тем временам паровую машину, на судне сохранялась полная парусная оснастка. В конце 1840 г. был спущен на воду второй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пароходо-фрегат—«Камчатка» водоизмещением 2120 т, построенный в Америке по заказу русского Морского ведомства.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Паровая машина нового корабля имела мощность 540 л. с.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Строительство первых паровых фрегатов было связано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большими трудностями. Дело в том, что на этих кораблях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качестве движителя применялись гребные колеса. Плицы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колес, входя в воду под некоторым углом к поверхности,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испытывали сильный удар, а выходя из воды увлекали с собой некоторое ее количество. На это затрачивалась определенная энергия. В связи с этим коэффициент полезного действия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колес получался очень низким.</w:t>
      </w:r>
      <w:r w:rsidR="00A85712">
        <w:rPr>
          <w:sz w:val="22"/>
          <w:szCs w:val="22"/>
        </w:rPr>
        <w:t xml:space="preserve">  </w:t>
      </w:r>
      <w:r>
        <w:rPr>
          <w:sz w:val="22"/>
          <w:szCs w:val="22"/>
        </w:rPr>
        <w:t>Позднее дефекты конструкции гребных колес были устранены: каждая плица посредством специального механизма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перед началом гребка разворачивалась и погружалась в воду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своей «нижней кромкой, а при выходе на поверхность прорезала воду верхней кромкой. Колеса стали работать лучше, но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конструкция поворотного механизма плиц оставалась несовершенной, и колеса часто выходили из строя.</w:t>
      </w:r>
      <w:r w:rsidR="00A85712">
        <w:rPr>
          <w:sz w:val="22"/>
          <w:szCs w:val="22"/>
        </w:rPr>
        <w:t xml:space="preserve">  </w:t>
      </w:r>
      <w:r>
        <w:rPr>
          <w:sz w:val="22"/>
          <w:szCs w:val="22"/>
        </w:rPr>
        <w:t>Однако основной недостаток применения гребных колес 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военных кораблях заключался в другом. Громоздкие кожухи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гребных колес занимали в средней части корабля большую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площадь, отведенную на парусниках для пушек. В связи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этим количество пушек по борту пароходо-фрегатов значительно сокращалось и боеспособность корабля уменьшалась.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Например, пароходо-фрегат «Богатырь» в 1342 т мог принять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всего 28 пушек, а типичный парусный фрегат того же времени при водоизмещении 1220 т имел 46 пушек.</w:t>
      </w:r>
      <w:r w:rsidR="00A85712">
        <w:rPr>
          <w:sz w:val="22"/>
          <w:szCs w:val="22"/>
        </w:rPr>
        <w:t xml:space="preserve">  </w:t>
      </w:r>
      <w:r>
        <w:rPr>
          <w:sz w:val="22"/>
          <w:szCs w:val="22"/>
        </w:rPr>
        <w:t>Оригинальным решением этой проблемы была принятая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40-х годах XIX в. система установки орудий на пароходофрегатах только на верхней палубе, на поворотных станках.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Немногочисленность орудий компенсировалась увеличением 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калибра и использованием разрывных снарядов. Так, на пароходо-фрегате «Владимир» в 900 г в 1853 г. было II орудий;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все на верхней палубе на поворотных станках.</w:t>
      </w:r>
      <w:r w:rsidR="00A85712">
        <w:rPr>
          <w:sz w:val="22"/>
          <w:szCs w:val="22"/>
        </w:rPr>
        <w:t xml:space="preserve">  </w:t>
      </w:r>
      <w:r>
        <w:rPr>
          <w:sz w:val="22"/>
          <w:szCs w:val="22"/>
        </w:rPr>
        <w:t>Мореходные качества судов этого типа также были неудовлетворительными. При бортовой качке колеса поочередно то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зарывались в воду, то вращались с малым погружением; при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этом судно сбивалось с курса. К тому же колеса и кожухи,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возвышавшиеся над водой, были хорошей мишенью для противника. Достаточно было одного удачного попадания в колесо, )как судно теряло ход и управляемость и становилось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легкой добычей противника.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Эти недостатки удалось устранить лишь тогда, когда в качестве нового движителя применили гребной винт. С появлением пароходов изобретатели во многих странах обратились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 этому типу судового движителя. После ряда неудач проблема в основном была решена уже в 30-х годах XIX в. Однако первые судовые гребные винты были несовершенны,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работали с малым коэффициентом полезного действия. Русские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ученые много сделали для их усовершенствования.</w:t>
      </w:r>
      <w:r w:rsidR="00A85712">
        <w:rPr>
          <w:sz w:val="22"/>
          <w:szCs w:val="22"/>
        </w:rPr>
        <w:t xml:space="preserve">  </w:t>
      </w:r>
      <w:r>
        <w:rPr>
          <w:sz w:val="22"/>
          <w:szCs w:val="22"/>
        </w:rPr>
        <w:t>В 1848 г. И. А. Амосов построил на Охтинской верфи первый в России винтовой фрегат «Архимед». Хотя на фрегате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оставалась полная парусная оснастка, паровая машина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300 л. с. в сочетании с новым движителем открывала широкие перспективы для развития парового флота. Однако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России еще не было технической базы для успешного строительства винтовых кораблей и изготовление гребных винтов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осваивалось крайне медленно.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1853 г. в составе Балтийского и Черноморского флотовнаходилось 398 судов, из них все 40 линейных кораблей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20 фрегатов были парусными. Только 16 пароходо-фрегатов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36 вспомогательных судов имели паровые машины. В это же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время в постройке находилось 12 линейных кораблей—три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винтовых и девять парусных. Из девяти строившихся пароходо-фрегатов только три были винтовыми.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целях обороны морских рубежей и защиты подступов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 Кронштадту в период 1854—1856 гг. в Петербурге было построено 75 винтовых трехпушечных канонерских лодок, водоизмещением 170 т каждая и 14 винтовых корветов с паровыми машинами мощностью по 200 л. с. Строительство этих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паровых судов возглавил Н. И. Путилов.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Постройка корпусов производилась на «Галерном островке»,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Ижорском, Невском судостроительном и Кронштадтском заводах, а в строительстве паровых машин и котлов принимали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участие свыше десяти заводов и мастерских, причем некоторые из них впервые осваивали судовые паровые машины.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Корпуса канонерских лодок строились из дуба "с железным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креплением. Каждое судно обошлось более чем в 40 тыс. руб.,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примерно половина этой суммы приходилась на корпусные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Спустя 15 лет, вспоминая на многолюдном банкете о трудовых подвигах и мастерстве русских рабочих, 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Н. И. Путилов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говорил: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— Милостивые государи! Я прошу позволения продиктовать во всеуслышание одну страницу будущему историку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развития русской промышленности о фактах, бывших на моей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практике, в доказательство вразумительной способрости русского народа к заводскому делу. Факты эти до такой степени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поразительны необычайностью своей, что о них можно говорить лишь при тысячах свидетелей из самих же рабочих.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Иначе невольно может явиться сомнение в достоверности самих фактов... И он рассказал о том, как строили паровые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суда во время Крымской '-войны. Из Ржева были привезены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безработные прядильщики и расписаны по мастерским. Через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три месяца первые 32 паровые канонерки уже плавали в Финском заливе, а бывшие прядильщики работали на них машинистами.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— Разве этот факт,— продолжал он,— не доказывает способность русского народа к заводскому делу и разве не следует его внести на страницу истории русских заводов?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Крымская война 1853—1856 гг. принесла русскому народу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большие страдания и бедствия (за два года было убито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умерло от болезней 340 тысяч человек). Несмотря на героическую борьбу русских солдат и моряков, царизм скомпрометировал Россию перед всем миром, и она была вынуждена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подписать в марте 1856 г. в Париже тяжелый и унизительный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мирный договор, по которому, в частности, лишилась права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иметь на Черном море военно-морской флот. Ни во время, ни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после войны не удалось спасти даже лучшие корабли Черноморского флота. 13 линейных кораблей были потоплены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своими экипажами.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Крымская войнй оказала большое влияние на последующее развитие судостроения. Стало совершенно очевидным, что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деревянные парусные ^корабли утратили свое значение. Но прогрессивным идеям развития флота предстояло еще выдержать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длительное и упорное сопротивление: на их пути встретились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трудности технического и политического характера.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Недоверие к паровому флоту было не только у русского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офицерства. </w:t>
      </w:r>
    </w:p>
    <w:p w:rsidR="00A85712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Во Франции один из известных морских офицеров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заявил в 1845 г.: «Паруса необходимы для судов, пускающихся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море. Только паруса дозволяют судам пренебрегать волнением». Морской министр США Ж. Полдинг в докладе Конгрессу в 1840 г. писал: «Я никогда не допущу, чтобы наши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чудесные парусные корабли были уничтожены и американский флот превратился в сборище паровых морских чудовищ».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Однако в этих странах прогрессивные деятели быстрееодержали верх. После Крымской войны во всех передовыхморских странах усиленно начали осваивать строительство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деревянных винтовых, а затем железных и броненосных военных судов. Франция приняла в 1857 г. закон, согласно которому из состава флота исключались все военные корабли,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 имеющие машин, так как они не могли маневрировать совместно с паровыми кораблями. И все же Морское ведомство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России не только не исключало из состава флота парусные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суда, но и продолжало достраивать спущенные на воду корабли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фрегаты, правда, снабжая их вспомогательными паровыми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машинами. Например, корабль «Синоп» был заложен на стапеле Николаевского адмиралтейства в 1852 г., спущен на воду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1858 г., а затем переведен в состав Балтийского флота.*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1860 г. Кронштадтский пароходный завод установил на этот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корабль паровые котлы и машину мощностью 800 л. с. Немаловажную роль играло и то обстоятельство, что освоение новой машинной техники требовало привлечения в кадры ^злота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инженеров, механиков и других выходцев из разночинной интеллигенции, что нарушало вековую традицию формирования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командных кадров флота, основанную не на личных достоинствах человека, а на родословных и кастовых признаках.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Дворяне-крепостники, выступая против новой техники, тем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самым выступали и против новых порядков на флоте. Известный русский писатель-маринист К. М. Станюкович красочно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показал тип реакционного флотского офицера Ветлугина, презрительно называвшего пароходы «самоварами», которые,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якобы, только коптят и жгут паруса.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«В Кронштадт я не поеду,—говорил он,—я привык видеть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суда в щегольском порядке, а у вас от одного угля сколько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пыли,—чухонская лайба, а не военное судно». Однако если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престарелый Ветлугин начисто отвергает машину, то его сын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говорит уже иначе: «Мы большую часть плавания будем ходить под парусами, а машину используем в опасных местах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подходах к портам». Подобные взгляды появлялись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печати.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Известный в свое время моряк и кораблестроитель С. О. Бурачек высказывал следующее мнение: «Паровая машина, несмотря на все ее совершенства, никогда не будет выгодным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двигателем для военного корабля потому, что котел, машина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уголь вытеснят артиллерию». С. О. Бурачек, будучи ученым,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* Таких деревянных винтовых кораблей, имебших от 72 до 135 орудий, было построено после Крымской войны в России 9, а в Англии —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25. Все эти корабли потеряли свое боевое значение еще на стапеле.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конечно, не отвергал технику, не противопоставлял ее силам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стихии; он понимал, что парусный флот отжил свой век, но,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 доверяя паровой машине, искал новые пути перевооружения флота.</w:t>
      </w:r>
    </w:p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rFonts w:cs="Times New Roman"/>
          <w:sz w:val="22"/>
          <w:szCs w:val="22"/>
        </w:rPr>
      </w:pPr>
    </w:p>
    <w:p w:rsidR="00A85712" w:rsidRDefault="00A85712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14F6" w:rsidRDefault="00F714F6" w:rsidP="00A85712">
      <w:pPr>
        <w:pStyle w:val="a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В 1838 г. по Неве прошел изобретенный русским академиком Б. С. Якоби электроход. Это была лодка, вмещавшая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12 пассажиров, с электродвигателем мощностью 1/4 л. с.,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работавшим от батареи из 320 гальванических элементов.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С. О. Бурачек, который участвовал в комиссии по испытаниям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этого судна, так увлекся новой машиной, что именно ее объявил «могучей силой, идущей на смену парусам и паровым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двигателям». По тем временам это было, конечно, преждевременным заявлением. Судостроение XIX в. пошло по пути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освоения и совершенствования паровых машин, котлов и необходимого оборудования.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Создателям флота предстояло разрешить не менее сложную и важную задачу—научиться строить железные, а затем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стальные суда.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Первое железное несамоходное судно в виде лихтера, предназначенное для перевозки грузов по каналам посредством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конной тяги, было построено в Англии еще в 178 7 г. В 1822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англичане построили также железный колесный морской пароход с машиной мощностью 80 л. с. В 1845 г. в России был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построен упоминавшийся уже железный буксир «Волга» с машиной мощностью 250 л. с. В следующем году Николаевское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адмиралтейство построило для Черноморского флота первый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большой железный рабочий баркас.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Первым металлическим военным кораблем в России оказалась подводная лодка, сконструированная военным инженером генералом Шильдером. Она была построена весной 1834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Петербурге на Александровском заводе. Набор корпуса лодки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длиной 6 м состоял из шести шпангоутов, для обшивки было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использовано котельное железо толщиной 5 мм.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1834 г. некий бельгийский инженер предложил организовать постройку для России железных дноуглубительных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снарядов. На это директор Петербургских заводов Горного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ведомства ответил, что данное предложение не представляет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ничего особенного. «Пользуясь перепиской со многими известными судостроителями в Англии,—говорилось в его письме,—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я не упускаю из виду и привожу в исполнение то, что заслуживает внимания. Для руководимых мною заводов не представляет никаких затруднений строить железные суда. Эти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заводы располагают всеми позднейшими усовершенствованиями. Но железо в России очень дорого, и нам приходится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строить деревянные суда».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Довод о высоких ценах на металлы для казенных заказов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 имел существенного значения. Корабельный лес также был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дорог, и цена его на внешнем рынке все время возрастала.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По-видимому основная причина отставания России в области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освоения железного судостроения состояла в общей технической отсталости страны.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Существенное значение имело и традиционное недоверие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 своим специалистам, слепая вера и преклонение перед всем,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что изготавливалось за рубежом. И это не случайно. На заказах, поступавших из России, наживались и богатели не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только иностранные фирмы, но и сами царские чиновники.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Приобретение первых железных судов для русского флота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 границей также не обошлось без иностранных предпринимателей и посредников. По заказу Морского Министерства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1838 г. в Англии был построен для Черноморского флота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первый железный пароход «Инкерман» с машиной мощностью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90 л. с. Но прибывшее на Черное море судно, 'обошедшееся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государству в 172 500 руб., не произвело на русских моряков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большого впечатления. К тому же оно оказалось недоброкачественным: во время волнения сорвало заклепки, разошлись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железные листы, образовалась течь и судно едва не затонуло.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 все же эксплуатация железных судов показала, что применение железа, а затем и стали для постройки корпусов судов обеспечивает повышение их прочности и долговечности.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Преимущества металла перед деревом сказались прежде всего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на уменьшении веса судна. Если вес корпуса деревянного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судна достигал половины водоизмещения, то вес железного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составлял всего одну треть. Столь значительное облегчение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корпуса позволяло увеличить артиллерийское вооружение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мощность двигателей на военных кораблях или повысить полезную грузоподъемность на торговых судах.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Помимо этого, срок службы металлического судна был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вдвое больше, чем деревянного, а после полного износа за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металлическое судно, сдаваемое на слом, еще выручали примерно четвертую часть его первоначальной стоимости. Однако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металлургия не могла еще обеспечить судостроение доброкачественным листовым и профильным металлом соответствующих размеров, профилей и прочности. Поэтому в первое время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из металла изготавливали только набор, а обшивку и настил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палуб делали из сосновых или дубовых досок.* Кроме того,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технология постройки деревянных судов была хорошо освоена,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 для строительства металлических судов требовалось подготовить квалифицированные кадры, создать новое оборудование, инструменты и освоить совсем новый, более сложный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технологический процесс производства.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Военные моряки не без основания считали, что тонкая металлическая обшивка бортов и палуб сильно пострадает при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попадании снаряда, в то время как деревянная, сделанная из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нескольких слоев твердых досок, более надежна, а разрушения, причиненные ей снарядом, легче устранять. Поэтому железные суда сначала строили главным образом для торгового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флота. Довольно скоро и моряки и судостроители на практике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убедились, что паровая машина с котлом плохо уживается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 деревянным корпусом и парусной оснасткой корабля. Для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вывода газов и дыма из кочегарки на судах устанавливали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высокую железную дымовую трубу. При неполном сгорании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топлива из нее вылетали раскаленные частицы угля, которые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прожигали паруса, а дым загрязнял мачты, палубу и надстройки.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ри попутном ветре, когда судно шло только под парусами, бездействующие 1ребные винты или колеса снижали его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скорость. Во время работы тяжелая паровая машина расшатывала машинный фундамент и деревянный корпус корабля,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разрушая конопатку пазов и стыков. Только железный корпус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корабля в сочетании с паровой машиной и гребным винтом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могли вывести военный, да и транспортный, флот из «мнимого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состояния к подлинному бытию».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Опыт боевого использования военных .кораблей, сравнение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парусных с паровыми, деревянных с железными, а затем 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стальными показал, что только стальной, броненосный военноморской флот может считаться вполне боеспособным.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* Так называемый «композитный набор».</w:t>
      </w:r>
      <w:r w:rsidR="00A85712">
        <w:rPr>
          <w:sz w:val="22"/>
          <w:szCs w:val="22"/>
        </w:rPr>
        <w:t xml:space="preserve"> </w:t>
      </w:r>
    </w:p>
    <w:p w:rsidR="00F714F6" w:rsidRDefault="00F714F6" w:rsidP="00A85712">
      <w:pPr>
        <w:pStyle w:val="a3"/>
        <w:jc w:val="both"/>
        <w:rPr>
          <w:rFonts w:cs="Times New Roman"/>
          <w:b/>
          <w:bCs/>
          <w:i/>
          <w:iCs/>
          <w:sz w:val="32"/>
          <w:szCs w:val="32"/>
        </w:rPr>
      </w:pPr>
    </w:p>
    <w:p w:rsidR="00F714F6" w:rsidRDefault="00F714F6" w:rsidP="00A85712">
      <w:pPr>
        <w:pStyle w:val="a3"/>
        <w:jc w:val="both"/>
        <w:rPr>
          <w:rFonts w:cs="Times New Roman"/>
          <w:b/>
          <w:bCs/>
          <w:i/>
          <w:iCs/>
          <w:sz w:val="32"/>
          <w:szCs w:val="32"/>
        </w:rPr>
      </w:pPr>
    </w:p>
    <w:p w:rsidR="00F714F6" w:rsidRDefault="00F714F6" w:rsidP="00A85712">
      <w:pPr>
        <w:pStyle w:val="a3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Русские корабли броненосного флота</w:t>
      </w:r>
    </w:p>
    <w:p w:rsidR="00F714F6" w:rsidRDefault="00F714F6" w:rsidP="00A8571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Развитие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металлического судостроения шло настолько быстрыми темпами, что можно было, не ожидая прибытия из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Англии "Первенца", приступить к постройке на отечественных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заводах еще двух однотипных кораблей. В процессе завершения реконструкции "Галерного островка" Морское ведомство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предоставило эту верфь в полное распоряжение-англичанина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Митчелла и в 1862 г. заключило с ним контракт на постройку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второй плавучей броненосной батареи "Не тронь меня" за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923 тыс. руб. Срок постройки определялся с марта 1862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 март 1864 г., но корабль вступил в строй только в 1865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Механизмы для третьей батареи "Кремль" изготовлялись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России*. Броневые плиты для всех трех кораблей были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закуплены в Англии.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Однако судостроителям не удалось соблюсти однотипность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кораблей и по некоторым показателям они были различными: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134"/>
        <w:gridCol w:w="1276"/>
      </w:tblGrid>
      <w:tr w:rsidR="00F714F6">
        <w:trPr>
          <w:trHeight w:val="5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2" w:rsidRDefault="00A85712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</w:p>
          <w:p w:rsidR="00A85712" w:rsidRDefault="00A85712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</w:p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«Первенец»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«Не тронь меня»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4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«Кремль»</w:t>
            </w:r>
          </w:p>
        </w:tc>
      </w:tr>
      <w:tr w:rsidR="00F714F6">
        <w:trPr>
          <w:trHeight w:val="3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Водоизмещение, </w:t>
            </w:r>
            <w:r>
              <w:rPr>
                <w:i/>
                <w:iCs/>
                <w:snapToGrid w:val="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3622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3494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4323</w:t>
            </w:r>
          </w:p>
        </w:tc>
      </w:tr>
      <w:tr w:rsidR="00F714F6">
        <w:trPr>
          <w:trHeight w:val="18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Мощность паровой машины, </w:t>
            </w:r>
            <w:r>
              <w:rPr>
                <w:i/>
                <w:iCs/>
                <w:snapToGrid w:val="0"/>
                <w:sz w:val="22"/>
                <w:szCs w:val="22"/>
              </w:rPr>
              <w:t>л. с.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1067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2000</w:t>
            </w:r>
          </w:p>
        </w:tc>
      </w:tr>
      <w:tr w:rsidR="00F714F6">
        <w:trPr>
          <w:trHeight w:val="16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(индикат.)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F714F6">
        <w:trPr>
          <w:trHeight w:val="18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Скорость хода, узлы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9,5</w:t>
            </w:r>
          </w:p>
        </w:tc>
      </w:tr>
      <w:tr w:rsidR="00F714F6">
        <w:trPr>
          <w:trHeight w:val="16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Год закладки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1864</w:t>
            </w:r>
          </w:p>
        </w:tc>
      </w:tr>
      <w:tr w:rsidR="00F714F6">
        <w:trPr>
          <w:trHeight w:val="16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» сдачи флоту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1867</w:t>
            </w:r>
          </w:p>
        </w:tc>
      </w:tr>
      <w:tr w:rsidR="00F714F6">
        <w:trPr>
          <w:trHeight w:val="200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Место постройки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Англия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«Галерный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Невский</w:t>
            </w:r>
          </w:p>
        </w:tc>
      </w:tr>
      <w:tr w:rsidR="00F714F6">
        <w:trPr>
          <w:trHeight w:val="36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островок»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F6" w:rsidRDefault="00F714F6" w:rsidP="00A85712">
            <w:pPr>
              <w:spacing w:before="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завод</w:t>
            </w:r>
          </w:p>
        </w:tc>
      </w:tr>
    </w:tbl>
    <w:p w:rsidR="00A85712" w:rsidRDefault="00F714F6" w:rsidP="00A8571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мощных машин на кораблях была сохранена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почти полная парусная оснастка корвета. Вооружение на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корабле английской постройки состояло из шести орудий калибра 203 мм, а на отечественных-восемь и двенадцать. По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контракту за постройку броненосца "Не тронь меня" отвечал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англичанин, однако фактическим строителем корабля был инженер Соболев. Броненосную батарею "Кремль" на Невском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заводе строил инженер Потапов.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В процессе постройки первых плавучих броненосных батарей был приобретен значительный опыт строительства металлических кораблей, судовых паровых машин и котлов.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Это позволило вскоре приступить к выполнению развернутой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программы судостроения, направленной на укрепление морских подступов к Кронштадту и Петербургу. Между прочим,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строили тогда медленно, но прочно; все три броненосные батареи (отнесенные с 1892 г. к классу броненосцев береговой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обороны) находились в составе флота около сорока лет и были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списаны лишь в 1905 г.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* "Не тронь меня" получил машину, снятую с винтового корабля</w:t>
      </w:r>
      <w:r w:rsidR="00A85712">
        <w:rPr>
          <w:sz w:val="22"/>
          <w:szCs w:val="22"/>
        </w:rPr>
        <w:t xml:space="preserve"> </w:t>
      </w:r>
      <w:r>
        <w:rPr>
          <w:sz w:val="22"/>
          <w:szCs w:val="22"/>
        </w:rPr>
        <w:t>"Константин" в 1864 г., а эта машина была сделана в Англии в 1858 г.</w:t>
      </w:r>
    </w:p>
    <w:p w:rsidR="00A85712" w:rsidRDefault="00A85712" w:rsidP="00A85712">
      <w:pPr>
        <w:jc w:val="both"/>
        <w:rPr>
          <w:b/>
          <w:bCs/>
          <w:i/>
          <w:iCs/>
          <w:sz w:val="22"/>
          <w:szCs w:val="22"/>
        </w:rPr>
      </w:pPr>
    </w:p>
    <w:p w:rsidR="00A85712" w:rsidRDefault="00A85712" w:rsidP="00A85712">
      <w:pPr>
        <w:jc w:val="both"/>
        <w:rPr>
          <w:b/>
          <w:bCs/>
          <w:i/>
          <w:iCs/>
          <w:sz w:val="36"/>
          <w:szCs w:val="36"/>
        </w:rPr>
      </w:pPr>
    </w:p>
    <w:p w:rsidR="00A85712" w:rsidRDefault="00A85712" w:rsidP="00A85712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="00F714F6">
        <w:rPr>
          <w:b/>
          <w:bCs/>
          <w:i/>
          <w:iCs/>
          <w:sz w:val="36"/>
          <w:szCs w:val="36"/>
        </w:rPr>
        <w:t>Список использованной литературы</w:t>
      </w:r>
      <w:r>
        <w:rPr>
          <w:b/>
          <w:bCs/>
          <w:i/>
          <w:iCs/>
          <w:sz w:val="36"/>
          <w:szCs w:val="36"/>
        </w:rPr>
        <w:t xml:space="preserve">: </w:t>
      </w:r>
    </w:p>
    <w:p w:rsidR="00A85712" w:rsidRDefault="00A85712" w:rsidP="00A8571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b/>
          <w:bCs/>
          <w:i/>
          <w:iCs/>
          <w:sz w:val="36"/>
          <w:szCs w:val="36"/>
        </w:rPr>
        <w:t xml:space="preserve">1. </w:t>
      </w:r>
      <w:r w:rsidR="00F714F6">
        <w:rPr>
          <w:b/>
          <w:bCs/>
          <w:i/>
          <w:iCs/>
          <w:sz w:val="36"/>
          <w:szCs w:val="36"/>
        </w:rPr>
        <w:t>И.И. Яковлев «Корабли и верфи»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  <w:bookmarkStart w:id="0" w:name="_GoBack"/>
      <w:bookmarkEnd w:id="0"/>
    </w:p>
    <w:sectPr w:rsidR="00A85712">
      <w:headerReference w:type="default" r:id="rId6"/>
      <w:pgSz w:w="11906" w:h="16838"/>
      <w:pgMar w:top="567" w:right="1152" w:bottom="79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20" w:rsidRDefault="00B06420">
      <w:r>
        <w:separator/>
      </w:r>
    </w:p>
  </w:endnote>
  <w:endnote w:type="continuationSeparator" w:id="0">
    <w:p w:rsidR="00B06420" w:rsidRDefault="00B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20" w:rsidRDefault="00B06420">
      <w:r>
        <w:separator/>
      </w:r>
    </w:p>
  </w:footnote>
  <w:footnote w:type="continuationSeparator" w:id="0">
    <w:p w:rsidR="00B06420" w:rsidRDefault="00B0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4F6" w:rsidRPr="00A85712" w:rsidRDefault="00F714F6" w:rsidP="00A857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4F6"/>
    <w:rsid w:val="00705463"/>
    <w:rsid w:val="008E23D8"/>
    <w:rsid w:val="00A54049"/>
    <w:rsid w:val="00A85712"/>
    <w:rsid w:val="00B06420"/>
    <w:rsid w:val="00E96A8B"/>
    <w:rsid w:val="00F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96896C-9CA8-455A-9C08-F7CA5B5B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rsid w:val="00A857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Балтийский флот</vt:lpstr>
    </vt:vector>
  </TitlesOfParts>
  <Company>[Sp00ky Br.]</Company>
  <LinksUpToDate>false</LinksUpToDate>
  <CharactersWithSpaces>37830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Балтийский флот</dc:title>
  <dc:subject/>
  <dc:creator>Igor B. aKa LSd</dc:creator>
  <cp:keywords/>
  <dc:description/>
  <cp:lastModifiedBy>admin</cp:lastModifiedBy>
  <cp:revision>2</cp:revision>
  <cp:lastPrinted>1987-05-29T18:17:00Z</cp:lastPrinted>
  <dcterms:created xsi:type="dcterms:W3CDTF">2014-02-17T19:55:00Z</dcterms:created>
  <dcterms:modified xsi:type="dcterms:W3CDTF">2014-02-17T19:55:00Z</dcterms:modified>
</cp:coreProperties>
</file>