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Макраканторинхоз - аканцетофалезное заболевание, вызываемое скребнями </w:t>
      </w:r>
      <w:r>
        <w:rPr>
          <w:rFonts w:ascii="Times New Roman" w:hAnsi="Times New Roman" w:cs="Times New Roman"/>
          <w:lang w:val="en-US"/>
        </w:rPr>
        <w:t xml:space="preserve">Macracanthorhynchus hirudinaceus </w:t>
      </w:r>
      <w:r>
        <w:rPr>
          <w:rFonts w:ascii="Times New Roman" w:hAnsi="Times New Roman" w:cs="Times New Roman"/>
        </w:rPr>
        <w:t xml:space="preserve">сем. </w:t>
      </w:r>
      <w:r>
        <w:rPr>
          <w:rFonts w:ascii="Times New Roman" w:hAnsi="Times New Roman" w:cs="Times New Roman"/>
          <w:lang w:val="en-US"/>
        </w:rPr>
        <w:t>Oligacanthorhynchidae</w:t>
      </w:r>
      <w:r>
        <w:rPr>
          <w:rFonts w:ascii="Times New Roman" w:hAnsi="Times New Roman" w:cs="Times New Roman"/>
        </w:rPr>
        <w:t>, паразитирующими в тонком кишечнике домашней свиньи,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дикого кабана, гривистой свиньи, пекари, бурундука, белки, американского водяного крота. Случайно заболевают: собаки, коровы, ондатры, гиены, а также обезьяны и человек.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Возбудитель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>характеризуется большими размерами, поэтому его называют еще скребень-великан. Его тело удлиненное, спереди утолщенное, сзади суженное. Длина самцов 7-15 см, самок - до 68 см. Хоботок снабжен 36 крючками, расположенными в 12 продольных рядов. Яйца овальные, 0,080-0,100 мм длиной и 0,051-0,056 мм шириной, внутри яйца находится акантор (сформировавшийся зародыш). Наружная оболочка яйца тонкая, с вдавлениями, напоминает скорлупу миндального ореха.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Промежуточные хозяева</w: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личинки, куколки и имаго многих видов жуков: майские жуки, бронзовики, жужелицы жуки-носороги, навозники. Основными промежуточными хозяевами являются майские жуки рода </w:t>
      </w:r>
      <w:r>
        <w:rPr>
          <w:rFonts w:ascii="Times New Roman" w:hAnsi="Times New Roman" w:cs="Times New Roman"/>
          <w:lang w:val="en-US"/>
        </w:rPr>
        <w:t xml:space="preserve">Melolontha (M. melolontha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en-US"/>
        </w:rPr>
        <w:t xml:space="preserve"> M. hippocastani) </w:t>
      </w:r>
      <w:r>
        <w:rPr>
          <w:rFonts w:ascii="Times New Roman" w:hAnsi="Times New Roman" w:cs="Times New Roman"/>
        </w:rPr>
        <w:t xml:space="preserve">и бронзовики - </w:t>
      </w:r>
      <w:r>
        <w:rPr>
          <w:rFonts w:ascii="Times New Roman" w:hAnsi="Times New Roman" w:cs="Times New Roman"/>
          <w:lang w:val="en-US"/>
        </w:rPr>
        <w:t xml:space="preserve">Cetonia aurata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 xml:space="preserve">Liocola brevitarsis.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 xml:space="preserve">Биология возбудителя. </w:t>
      </w:r>
      <w:r>
        <w:rPr>
          <w:rFonts w:ascii="Times New Roman" w:hAnsi="Times New Roman" w:cs="Times New Roman"/>
        </w:rPr>
        <w:t>В организме промежуточного хозяина срок развития зависит от того, в какой сезон произошло заражение. Если яйца скребней попали в личинки жуков до конца июня, то зародыш до акантеллы развивается за 3,5-4 месяца; если заражение произошло в июле и позднее, то этот срок увеличивается до 12-13 месяцев. В условиях Дальнего Востока при заражении в июле - сентябре акантелла формируется через 55-60 дней, а при заражении в более поздний осенний период срок развития растягивается до 241 дня. Примерно такие же, с незначительными отклонениями, сроки развития скребней в промежуточном хозяине в условиях Грузии.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Жизнеспособность и инвазионные свойства акантелл не теряются в течении всего периода метаморфоза личинки майского жука или бронзовки. В связи с этим свиньи могут инвазироваться при поедании этих насекомых во всех стадиях развития: личинки, куколки, имаго. Акантелла сохраняет жизнеспособность в организме промежуточного хозяина в течение 2-3 лет; после гибели жуков они живут 5-7 дней.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пищеварительном тракте свиньи акантеллы освобождаются от оболочки, в тощей и подвздошной кишках вывертывают хоботки, прикрепляются крючками к стенке и через 70-110 дней развиваются в половозрелых самцов и самок. Продолжительность жизни скребней в кишечнике свиньи 15-23 мес. Приживаемость акантелл в организме дефинитивного хозяина колеблется в пределах 16-80 %. Отмечено, что самки начиная с 20-го дня после заражения хозяина растут в 3 раза быстрее, чем самцы.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Эпизоотологические данные.</w:t>
      </w:r>
      <w:r>
        <w:rPr>
          <w:rFonts w:ascii="Times New Roman" w:hAnsi="Times New Roman" w:cs="Times New Roman"/>
        </w:rPr>
        <w:t xml:space="preserve"> Заболевание носит очаговое распространение, наиболее часто оно встречается в Белоруссии, на Дальнем Востоке, в Грузии.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Макраканторинхозом болеют преимущественно взрослые свиньи (от 10 мес. и старше), которые заражаются на пастбищах (особенно в лесистых местностях), на прифермской территории. Экстенсивность макраканторинхозной инвазии в неблагополучных хозяйствах среди старших возрастных групп может достигать 86-100 %.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Экстенсивность поражения промежуточных хозяев доходит до 60-100 % с интенсивностью инвазии от 1 до 200 личинок в одном насекомом. При макраканторинхозе свиней может быть суперинвазия, при этом приживаемость скребней бывает в 1,5 раза меньше, чем при первичном заражении, развитие гельминтов протекает медленнее.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Яйца макраканторинхусов, очень устойчивы: они могут сохранятся в навозе, не  подвергшемся биотермическому обеззараживанию, свыше 3 лет; в воде на глубине 6 м см остаются жизнеспособными при 18-20 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С в течение 30-35 дней.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Личинки макраканторинхусов, не достигшие инвазионной стадии в первый летний сезон, перезимовывают и продолжают развитие в следующем сезоне.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Патогенез.</w:t>
      </w:r>
      <w:r>
        <w:rPr>
          <w:rFonts w:ascii="Times New Roman" w:hAnsi="Times New Roman" w:cs="Times New Roman"/>
        </w:rPr>
        <w:t xml:space="preserve"> Скребни-великаны своим мощным хоботком с крупными крючками вонзаются в толщу кишечной стенки, ранят ее, а иногда пронизываю насквозь и выходят в брюшную полость свиней, из которой вновь могут впиваться в стенку кишки со стороны серозной оболочки. При этом бывают кровоизлияния в ткани и просвет кишечника, в брюшную полость, в результате чего развиваются воспалительные процессы в кишечнике, а при перфорации его - местный перитонит. В случае заноса патогенной микрофлоры патологические процессы осложняются абсцессами, гнойным воспалением кишечника, некротезирующим энтеритом. При инфекционном энтерите вокруг хоботка скребня наблюдается эозинофильная инфильтрация, иногда на поверхности хоботка бывает большое количество микробов.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Метаболиты скребней вызывают интоксикацию организма хозяина.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Симптомы болезни.</w:t>
      </w:r>
      <w:r>
        <w:rPr>
          <w:rFonts w:ascii="Times New Roman" w:hAnsi="Times New Roman" w:cs="Times New Roman"/>
        </w:rPr>
        <w:t xml:space="preserve"> При незначительной интенсивности инвазии (1-15 гельминтов) болезнь протекает бессимптомно. Высокая интенсивность инвазии (50-160 скребней) сопровождается резко выраженными признаками, которые начинают проявляться на 2-5-й день после заражения и проявляются угнетением, беспокойством, снижением аппетита. Через 1,5 мес. развивается резкое исхудание. Замедляются рост и развитие, иногда бывает диарея с кровью, дрожь и подергивание мышц живота. Иногда животные визжат, ползают на животе, подгибают под себя ноги, дугообразно изгибают спину. Кожа становится морщинистой. Температура тела не повышается.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перфорации кишечника повышается температура до 40,9 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С, брюшная стенка сильно напряжена, безболезненная, свиньи отказываются от корма, больше лежат. Исход болезни летальный.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Патологоанатомические изменения.</w:t>
      </w:r>
      <w:r>
        <w:rPr>
          <w:rFonts w:ascii="Times New Roman" w:hAnsi="Times New Roman" w:cs="Times New Roman"/>
        </w:rPr>
        <w:t xml:space="preserve"> Трупы павших животных истощены. На серозной оболочке тощей и подвздошной кишок на участках прикрепления скребней заметны серо-желтые или темно-красные бугры, стенка кишки в этих местах утолщена. Слизистая кишечника геморрагична, содержит фибринозные наложения. В просвете кишечника обнаруживают плотно прикрепившиеся скребни.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Диагноз</w:t>
      </w:r>
      <w:r>
        <w:rPr>
          <w:rFonts w:ascii="Times New Roman" w:hAnsi="Times New Roman" w:cs="Times New Roman"/>
        </w:rPr>
        <w:t xml:space="preserve"> ставят исследованием фекалий по методу Щербровича.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Лечение</w:t>
      </w:r>
      <w:r>
        <w:rPr>
          <w:rFonts w:ascii="Times New Roman" w:hAnsi="Times New Roman" w:cs="Times New Roman"/>
        </w:rPr>
        <w:t xml:space="preserve"> не разработано.   </w:t>
      </w:r>
    </w:p>
    <w:p w:rsidR="00EC011D" w:rsidRDefault="00EC011D">
      <w:pPr>
        <w:jc w:val="both"/>
        <w:rPr>
          <w:rFonts w:ascii="Times New Roman" w:hAnsi="Times New Roman" w:cs="Times New Roman"/>
        </w:rPr>
      </w:pPr>
      <w:r>
        <w:rPr>
          <w:rFonts w:ascii="Decor" w:hAnsi="Decor" w:cs="Decor"/>
          <w:b/>
          <w:bCs/>
          <w:sz w:val="48"/>
          <w:szCs w:val="48"/>
        </w:rPr>
        <w:t>Профилактика.</w:t>
      </w:r>
      <w:r>
        <w:rPr>
          <w:rFonts w:ascii="Times New Roman" w:hAnsi="Times New Roman" w:cs="Times New Roman"/>
        </w:rPr>
        <w:t xml:space="preserve"> Стойловое содержание свиней без выпуска на пастбище предупреждает заражение; макраканторинхозных животных рекомендуют направлять на убой; не допускают зараженных свиней в благополучные по макраканторинхозу хозяйства; биотермически обезвреживают навоз в навозохранилищах с непроницаемыми для личинок майских жуков и бронзовок стенами и дном. </w:t>
      </w:r>
    </w:p>
    <w:p w:rsidR="00EC011D" w:rsidRDefault="00EC011D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</w:p>
    <w:sectPr w:rsidR="00EC011D">
      <w:headerReference w:type="default" r:id="rId6"/>
      <w:pgSz w:w="11907" w:h="16840"/>
      <w:pgMar w:top="1247" w:right="680" w:bottom="187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CE" w:rsidRDefault="00DD00CE">
      <w:pPr>
        <w:spacing w:line="240" w:lineRule="auto"/>
      </w:pPr>
      <w:r>
        <w:separator/>
      </w:r>
    </w:p>
  </w:endnote>
  <w:endnote w:type="continuationSeparator" w:id="0">
    <w:p w:rsidR="00DD00CE" w:rsidRDefault="00DD0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liakr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CE" w:rsidRDefault="00DD00CE">
      <w:pPr>
        <w:spacing w:line="240" w:lineRule="auto"/>
      </w:pPr>
      <w:r>
        <w:separator/>
      </w:r>
    </w:p>
  </w:footnote>
  <w:footnote w:type="continuationSeparator" w:id="0">
    <w:p w:rsidR="00DD00CE" w:rsidRDefault="00DD0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11D" w:rsidRDefault="00E82145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EC011D" w:rsidRDefault="00EC01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11D"/>
    <w:rsid w:val="00086FBA"/>
    <w:rsid w:val="00511259"/>
    <w:rsid w:val="00DD00CE"/>
    <w:rsid w:val="00E82145"/>
    <w:rsid w:val="00E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1E645D-7062-4209-8703-8262ED5D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ascii="Kaliakra" w:hAnsi="Kaliakra" w:cs="Kaliakr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Kaliakra" w:hAnsi="Kaliakra" w:cs="Kaliakra"/>
      <w:sz w:val="32"/>
      <w:szCs w:val="32"/>
    </w:rPr>
  </w:style>
  <w:style w:type="character" w:styleId="a5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Макраканторинхоз свиней</vt:lpstr>
    </vt:vector>
  </TitlesOfParts>
  <Company>ПТК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Макраканторинхоз свиней</dc:title>
  <dc:subject/>
  <dc:creator>Костин В.А.</dc:creator>
  <cp:keywords/>
  <dc:description/>
  <cp:lastModifiedBy>admin</cp:lastModifiedBy>
  <cp:revision>2</cp:revision>
  <dcterms:created xsi:type="dcterms:W3CDTF">2014-02-17T08:46:00Z</dcterms:created>
  <dcterms:modified xsi:type="dcterms:W3CDTF">2014-02-17T08:46:00Z</dcterms:modified>
</cp:coreProperties>
</file>