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3E" w:rsidRPr="00B807D5" w:rsidRDefault="0064443E" w:rsidP="0064443E">
      <w:pPr>
        <w:spacing w:before="120"/>
        <w:jc w:val="center"/>
        <w:rPr>
          <w:b/>
          <w:bCs/>
          <w:sz w:val="32"/>
          <w:szCs w:val="32"/>
        </w:rPr>
      </w:pPr>
      <w:r w:rsidRPr="00B807D5">
        <w:rPr>
          <w:b/>
          <w:bCs/>
          <w:sz w:val="32"/>
          <w:szCs w:val="32"/>
        </w:rPr>
        <w:t xml:space="preserve">Полынь обыкновенная (чернобыльник) 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Artemisia vulgaris L.</w:t>
      </w:r>
    </w:p>
    <w:p w:rsidR="0064443E" w:rsidRDefault="00651021" w:rsidP="0064443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62.7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Народные названия — чернобыль, быльник, забудьки.</w:t>
      </w:r>
      <w:r>
        <w:t xml:space="preserve"> 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Многолетнее травянистое растение высотой 100—150 см. Корневище многоглавое, почти вертикальное, одревесневающее, цилиндрическое, в верхней части утолщенное, с многочисленными бурыми корнями.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Стебли (их обычно несколько) вертикальные, угловато-ребристые, бороздчатые, буровато-фиолетовые, в верхней части прижатоволосистые, метельчато-ветвистые, густооблиственные и обильно цветущие. Нижние листья черешковые, верхние и средние — сидячие. Листья сверху зеленые, голые, снизу — беловойлочные, длиной 3—15 см и шириной 1,5—11 см, очередные, перистоглубоконадре-занные или рассеченные с загнутыми вниз краями, доли овально-ланцетные или линейно-ланцетные, более или менее глубоко надрезанные или зубчатые; верхние листья более простые и мелкие; прицветные — цельные, линейные. Цветки мелкие, розовые или красноватые, собранные в продолговатые обратнояйцевидные или эллиптические корзинки диаметром 2—3 мм. Краевые цветки женские (пестичные), плодущие (в числе 7—10), с узкотрубчатым венчиком; внутренние (срединные) — обоеполые с воронковидно-трубчатым венчиком (в числе 8—20), плодущие. Корзинки, сидящие на коротких боковых веточках, в совокупности образуют более или менее узкую или довольно широкую метелку. Плод — широковеретеновидная, вверху тупая, с продольными бороздками, голая, без хохолка, оливково-буроватая семянка длиной 1,2— 1,7 мм. Цветет в июне — августе, плоды созревают в августе — октябре. Запах растения бальзамический (не полынный).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Растет почти по всей территории России, на Украине, в Средней Азии — только на севере. Распространена в лесной, лесостепной, степной зонах на залежах, у дорог, по пустырям, сорным местам и огородам, по берегам рек, среди кустарников, по лесным полянам и опушкам.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Используются верхушки цветущих растений (трава) и корни. Заготавливают траву в фазе цветения, срезая ножами или серпами верхушки и боковые ветки длиной до 35 см, толщиной не более 5 мм.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Сушат на чердаках или под навесами с хорошей вентиляцией, расстилая слоем 5—7 см на бумаге или ткани и периодически перемешивая. Срок хранения 3 года.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В траве полыни обыкновенной содержатся эфирное масло — от 0,1 до 0,6%, в состав которого входят туйон, борнеол, цинеол; производные кумарина: умбеллиферон, эскулетин, скополетин; флавоноиды: аянин, рутин, глюкозид кверцетина.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В листьях найдены каротин, аскорбиновая кислота; в корнях — эфирное масло — до 0,1%.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Траву и корни полыни обыкновенной используют в народной медицине и гомеопатии при аменорее, дисменорее, как обезболивающее и ускоряющее роды средство, при различных женских заболеваниях, как успокаивающее, противосудорожное средство при эпилепсии, неврастении и других нервных заболеваниях, при туберкулезном менингите.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Корень — успокаивающее, а листья — болеутоляющее и регулирующее деятельность желудочно-кишечного тракта средства.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В народе вытяжку из корня употребляют при хронических нервных заболеваниях, водянке, глистах, судорогах, туберкулезе легких и белях с болями.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Западноевропейская медицина рекомендует применять полынь при эпилепсии, диабете, желтухе и как глистогонное.</w:t>
      </w:r>
    </w:p>
    <w:p w:rsidR="0064443E" w:rsidRPr="00BE416A" w:rsidRDefault="0064443E" w:rsidP="0064443E">
      <w:pPr>
        <w:spacing w:before="120"/>
        <w:ind w:firstLine="567"/>
        <w:jc w:val="both"/>
      </w:pPr>
      <w:r w:rsidRPr="00BE416A">
        <w:t>Трава полыни входит в состав сбора для приготовления микстуры по прописи М. Н. Здренко.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43E"/>
    <w:rsid w:val="00002B5A"/>
    <w:rsid w:val="0010437E"/>
    <w:rsid w:val="00316F32"/>
    <w:rsid w:val="004D1A68"/>
    <w:rsid w:val="00616072"/>
    <w:rsid w:val="0064443E"/>
    <w:rsid w:val="00651021"/>
    <w:rsid w:val="006A5004"/>
    <w:rsid w:val="00710178"/>
    <w:rsid w:val="0081563E"/>
    <w:rsid w:val="008B35EE"/>
    <w:rsid w:val="00905CC1"/>
    <w:rsid w:val="00B42C45"/>
    <w:rsid w:val="00B47B6A"/>
    <w:rsid w:val="00B807D5"/>
    <w:rsid w:val="00BE416A"/>
    <w:rsid w:val="00C6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6FB8C47-911A-482A-A416-A4BB43FA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64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Полынь обыкновенная (чернобыльник) </vt:lpstr>
    </vt:vector>
  </TitlesOfParts>
  <Company>Home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Полынь обыкновенная (чернобыльник) </dc:title>
  <dc:subject/>
  <dc:creator>User</dc:creator>
  <cp:keywords/>
  <dc:description/>
  <cp:lastModifiedBy>admin</cp:lastModifiedBy>
  <cp:revision>2</cp:revision>
  <dcterms:created xsi:type="dcterms:W3CDTF">2014-02-14T17:20:00Z</dcterms:created>
  <dcterms:modified xsi:type="dcterms:W3CDTF">2014-02-14T17:20:00Z</dcterms:modified>
</cp:coreProperties>
</file>