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F3C" w:rsidRDefault="00993F3C">
      <w:pPr>
        <w:pStyle w:val="11"/>
        <w:jc w:val="right"/>
        <w:rPr>
          <w:rStyle w:val="a6"/>
          <w:rFonts w:ascii="Comic Sans MS" w:hAnsi="Comic Sans MS"/>
          <w:b/>
          <w:sz w:val="32"/>
        </w:rPr>
      </w:pPr>
    </w:p>
    <w:p w:rsidR="00993F3C" w:rsidRDefault="00993F3C">
      <w:pPr>
        <w:pStyle w:val="11"/>
        <w:jc w:val="center"/>
        <w:rPr>
          <w:b/>
          <w:i/>
          <w:sz w:val="36"/>
        </w:rPr>
      </w:pPr>
      <w:r>
        <w:rPr>
          <w:rStyle w:val="a6"/>
          <w:b/>
          <w:sz w:val="32"/>
        </w:rPr>
        <w:t xml:space="preserve"> </w:t>
      </w:r>
      <w:r>
        <w:rPr>
          <w:b/>
          <w:i/>
          <w:sz w:val="36"/>
        </w:rPr>
        <w:t>Содержание.</w:t>
      </w:r>
    </w:p>
    <w:p w:rsidR="00993F3C" w:rsidRDefault="00993F3C">
      <w:pPr>
        <w:ind w:left="708" w:hanging="708"/>
        <w:rPr>
          <w:rFonts w:ascii="Arial" w:hAnsi="Arial"/>
          <w:sz w:val="40"/>
        </w:rPr>
      </w:pPr>
    </w:p>
    <w:p w:rsidR="00993F3C" w:rsidRDefault="00993F3C">
      <w:pPr>
        <w:ind w:left="708" w:hanging="70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lang w:val="en-US"/>
        </w:rPr>
        <w:t>1</w:t>
      </w:r>
      <w:r>
        <w:rPr>
          <w:rFonts w:ascii="Arial" w:hAnsi="Arial"/>
          <w:b/>
          <w:sz w:val="24"/>
          <w:lang w:val="en-US"/>
        </w:rPr>
        <w:tab/>
      </w:r>
      <w:r>
        <w:rPr>
          <w:rFonts w:ascii="Arial" w:hAnsi="Arial"/>
          <w:b/>
          <w:sz w:val="24"/>
        </w:rPr>
        <w:t>Человек и климат.</w:t>
      </w:r>
    </w:p>
    <w:p w:rsidR="00993F3C" w:rsidRDefault="00993F3C">
      <w:pPr>
        <w:ind w:left="708" w:hanging="708"/>
        <w:rPr>
          <w:rFonts w:ascii="Arial" w:hAnsi="Arial"/>
          <w:sz w:val="40"/>
        </w:rPr>
      </w:pPr>
      <w:r>
        <w:rPr>
          <w:rFonts w:ascii="Arial" w:hAnsi="Arial"/>
          <w:b/>
          <w:sz w:val="24"/>
          <w:lang w:val="en-US"/>
        </w:rPr>
        <w:t>2</w:t>
      </w:r>
      <w:r>
        <w:rPr>
          <w:rFonts w:ascii="Arial" w:hAnsi="Arial"/>
          <w:b/>
          <w:sz w:val="24"/>
          <w:lang w:val="en-US"/>
        </w:rPr>
        <w:tab/>
      </w:r>
      <w:r>
        <w:rPr>
          <w:rFonts w:ascii="Arial" w:hAnsi="Arial"/>
          <w:b/>
          <w:sz w:val="24"/>
        </w:rPr>
        <w:t>Введение.</w:t>
      </w:r>
    </w:p>
    <w:p w:rsidR="00993F3C" w:rsidRDefault="00993F3C">
      <w:pPr>
        <w:ind w:left="70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Взаимосвязь между энергопотреблением, экономической деятельностью и поступлением </w:t>
      </w:r>
      <w:r w:rsidR="00E66F26">
        <w:rPr>
          <w:position w:val="-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5.75pt">
            <v:imagedata r:id="rId7" o:title=""/>
          </v:shape>
        </w:pict>
      </w:r>
      <w:r>
        <w:rPr>
          <w:sz w:val="24"/>
        </w:rPr>
        <w:t xml:space="preserve"> </w:t>
      </w:r>
      <w:r>
        <w:rPr>
          <w:rFonts w:ascii="Arial" w:hAnsi="Arial"/>
          <w:b/>
          <w:sz w:val="24"/>
        </w:rPr>
        <w:t>в атмосферу.</w:t>
      </w:r>
    </w:p>
    <w:p w:rsidR="00993F3C" w:rsidRDefault="00993F3C">
      <w:pPr>
        <w:ind w:left="70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Потребление энергии и выбросы углекислого газа.</w:t>
      </w:r>
    </w:p>
    <w:p w:rsidR="00993F3C" w:rsidRDefault="00993F3C">
      <w:pPr>
        <w:ind w:left="708" w:hanging="70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lang w:val="en-US"/>
        </w:rPr>
        <w:t>3</w:t>
      </w:r>
      <w:r>
        <w:rPr>
          <w:rFonts w:ascii="Arial" w:hAnsi="Arial"/>
          <w:b/>
          <w:sz w:val="24"/>
          <w:lang w:val="en-US"/>
        </w:rPr>
        <w:tab/>
      </w:r>
      <w:r>
        <w:rPr>
          <w:rFonts w:ascii="Arial" w:hAnsi="Arial"/>
          <w:b/>
          <w:sz w:val="24"/>
        </w:rPr>
        <w:t>Углерод в природе.</w:t>
      </w:r>
    </w:p>
    <w:p w:rsidR="00993F3C" w:rsidRDefault="00993F3C">
      <w:pPr>
        <w:ind w:left="70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Основные химические соединения и реакции.</w:t>
      </w:r>
    </w:p>
    <w:p w:rsidR="00993F3C" w:rsidRDefault="00993F3C">
      <w:pPr>
        <w:ind w:left="70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Изотопы углерода.</w:t>
      </w:r>
    </w:p>
    <w:p w:rsidR="00993F3C" w:rsidRDefault="00993F3C">
      <w:pPr>
        <w:ind w:left="708" w:hanging="70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lang w:val="en-US"/>
        </w:rPr>
        <w:t>4</w:t>
      </w:r>
      <w:r>
        <w:rPr>
          <w:rFonts w:ascii="Arial" w:hAnsi="Arial"/>
          <w:b/>
          <w:sz w:val="24"/>
          <w:lang w:val="en-US"/>
        </w:rPr>
        <w:tab/>
      </w:r>
      <w:r>
        <w:rPr>
          <w:rFonts w:ascii="Arial" w:hAnsi="Arial"/>
          <w:b/>
          <w:sz w:val="24"/>
        </w:rPr>
        <w:t>Углерод в атмосфере.</w:t>
      </w:r>
    </w:p>
    <w:p w:rsidR="00993F3C" w:rsidRDefault="00993F3C">
      <w:pPr>
        <w:ind w:left="70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Атмосферный углекислый газ.</w:t>
      </w:r>
    </w:p>
    <w:p w:rsidR="00993F3C" w:rsidRDefault="00993F3C">
      <w:pPr>
        <w:ind w:left="70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Углерод в почве.</w:t>
      </w:r>
    </w:p>
    <w:p w:rsidR="00993F3C" w:rsidRDefault="00993F3C">
      <w:pPr>
        <w:ind w:left="708" w:hanging="70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lang w:val="en-US"/>
        </w:rPr>
        <w:t>5</w:t>
      </w:r>
      <w:r>
        <w:rPr>
          <w:rFonts w:ascii="Arial" w:hAnsi="Arial"/>
          <w:b/>
          <w:sz w:val="24"/>
          <w:lang w:val="en-US"/>
        </w:rPr>
        <w:tab/>
      </w:r>
      <w:r>
        <w:rPr>
          <w:rFonts w:ascii="Arial" w:hAnsi="Arial"/>
          <w:b/>
          <w:sz w:val="24"/>
        </w:rPr>
        <w:t>Прогнозы концентрации углекислого газа в атмосфере на будущее. Основные выводы.</w:t>
      </w:r>
    </w:p>
    <w:p w:rsidR="00993F3C" w:rsidRDefault="00993F3C">
      <w:pPr>
        <w:ind w:left="708" w:hanging="70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lang w:val="en-US"/>
        </w:rPr>
        <w:t>6</w:t>
      </w:r>
      <w:r>
        <w:rPr>
          <w:rFonts w:ascii="Arial" w:hAnsi="Arial"/>
          <w:b/>
          <w:sz w:val="24"/>
          <w:lang w:val="en-US"/>
        </w:rPr>
        <w:tab/>
      </w:r>
      <w:r>
        <w:rPr>
          <w:rFonts w:ascii="Arial" w:hAnsi="Arial"/>
          <w:b/>
          <w:sz w:val="24"/>
        </w:rPr>
        <w:t>Список литературы.</w:t>
      </w:r>
    </w:p>
    <w:p w:rsidR="00993F3C" w:rsidRDefault="00993F3C">
      <w:pPr>
        <w:rPr>
          <w:rFonts w:ascii="Arial" w:hAnsi="Arial"/>
          <w:b/>
          <w:sz w:val="24"/>
        </w:rPr>
      </w:pPr>
    </w:p>
    <w:p w:rsidR="00993F3C" w:rsidRDefault="00993F3C">
      <w:pPr>
        <w:rPr>
          <w:rFonts w:ascii="Arial" w:hAnsi="Arial"/>
          <w:b/>
          <w:sz w:val="24"/>
        </w:rPr>
      </w:pPr>
    </w:p>
    <w:p w:rsidR="00993F3C" w:rsidRDefault="00993F3C">
      <w:pPr>
        <w:ind w:left="525"/>
        <w:rPr>
          <w:rFonts w:ascii="Arial" w:hAnsi="Arial"/>
          <w:sz w:val="40"/>
        </w:rPr>
      </w:pPr>
    </w:p>
    <w:p w:rsidR="00993F3C" w:rsidRDefault="00993F3C">
      <w:pPr>
        <w:ind w:left="525"/>
        <w:rPr>
          <w:rFonts w:ascii="Arial" w:hAnsi="Arial"/>
          <w:sz w:val="40"/>
        </w:rPr>
      </w:pPr>
    </w:p>
    <w:p w:rsidR="00993F3C" w:rsidRDefault="00993F3C">
      <w:pPr>
        <w:ind w:left="795"/>
        <w:rPr>
          <w:rFonts w:ascii="Arial" w:hAnsi="Arial"/>
          <w:sz w:val="40"/>
        </w:rPr>
      </w:pPr>
    </w:p>
    <w:p w:rsidR="00993F3C" w:rsidRDefault="00993F3C">
      <w:pPr>
        <w:jc w:val="center"/>
        <w:rPr>
          <w:sz w:val="24"/>
        </w:rPr>
      </w:pPr>
      <w:r>
        <w:rPr>
          <w:rFonts w:ascii="ArtScript" w:hAnsi="ArtScript"/>
          <w:sz w:val="48"/>
        </w:rPr>
        <w:br w:type="page"/>
      </w:r>
      <w:r>
        <w:rPr>
          <w:rFonts w:ascii="Arial" w:hAnsi="Arial"/>
          <w:b/>
          <w:sz w:val="32"/>
          <w:u w:val="single"/>
        </w:rPr>
        <w:t>Введение.</w:t>
      </w:r>
    </w:p>
    <w:p w:rsidR="00993F3C" w:rsidRDefault="00993F3C">
      <w:pPr>
        <w:rPr>
          <w:sz w:val="24"/>
        </w:rPr>
      </w:pPr>
      <w:r>
        <w:rPr>
          <w:sz w:val="24"/>
        </w:rPr>
        <w:t xml:space="preserve">      </w:t>
      </w:r>
    </w:p>
    <w:p w:rsidR="00993F3C" w:rsidRDefault="00993F3C">
      <w:pPr>
        <w:rPr>
          <w:sz w:val="24"/>
        </w:rPr>
      </w:pPr>
      <w:r>
        <w:rPr>
          <w:sz w:val="24"/>
        </w:rPr>
        <w:t xml:space="preserve">      Деятельность человека достигла уже такого уровня развития, при котором её влияние на природу приобретает глобальный характер. Природные системы - атмосфера, суша, океан, - а также жизнь на планете в целом подвергаются этим воздействиям. Известно, что на протяжении последнего столетия увеличивалось содержание в атмосфере некоторых газовых составляющих, таких, как двуокись углерода (</w:t>
      </w:r>
      <w:r w:rsidR="00E66F26">
        <w:rPr>
          <w:position w:val="-10"/>
        </w:rPr>
        <w:pict>
          <v:shape id="_x0000_i1026" type="#_x0000_t75" style="width:24pt;height:15.75pt">
            <v:imagedata r:id="rId7" o:title=""/>
          </v:shape>
        </w:pict>
      </w:r>
      <w:r>
        <w:rPr>
          <w:sz w:val="24"/>
        </w:rPr>
        <w:t>), закись азота (</w:t>
      </w:r>
      <w:r w:rsidR="00E66F26">
        <w:rPr>
          <w:position w:val="-10"/>
        </w:rPr>
        <w:pict>
          <v:shape id="_x0000_i1027" type="#_x0000_t75" style="width:27pt;height:15.75pt">
            <v:imagedata r:id="rId8" o:title=""/>
          </v:shape>
        </w:pict>
      </w:r>
      <w:r>
        <w:rPr>
          <w:sz w:val="24"/>
        </w:rPr>
        <w:t>), метан (</w:t>
      </w:r>
      <w:r w:rsidR="00E66F26">
        <w:rPr>
          <w:position w:val="-10"/>
        </w:rPr>
        <w:pict>
          <v:shape id="_x0000_i1028" type="#_x0000_t75" style="width:24.75pt;height:15.75pt">
            <v:imagedata r:id="rId9" o:title=""/>
          </v:shape>
        </w:pict>
      </w:r>
      <w:r>
        <w:rPr>
          <w:sz w:val="24"/>
        </w:rPr>
        <w:t>) и тропосферный озон (</w:t>
      </w:r>
      <w:r w:rsidR="00E66F26">
        <w:rPr>
          <w:position w:val="-10"/>
        </w:rPr>
        <w:pict>
          <v:shape id="_x0000_i1029" type="#_x0000_t75" style="width:15pt;height:15.75pt">
            <v:imagedata r:id="rId10" o:title=""/>
          </v:shape>
        </w:pict>
      </w:r>
      <w:r>
        <w:rPr>
          <w:sz w:val="24"/>
        </w:rPr>
        <w:t>). Дополнительно в атмосферу поступали и другие газы, не являющиеся естественными компонентами глобальной экосистемы. Главные из них - фторхлоруглеводороды. Эти газовые примеси поглощают и излучают радиацию и поэтому способны влиять на климат Земли. Все эти газы в совокупности можно назвать парниковыми.</w:t>
      </w:r>
    </w:p>
    <w:p w:rsidR="00993F3C" w:rsidRDefault="00993F3C">
      <w:pPr>
        <w:rPr>
          <w:sz w:val="24"/>
        </w:rPr>
      </w:pPr>
      <w:r>
        <w:rPr>
          <w:sz w:val="24"/>
        </w:rPr>
        <w:t xml:space="preserve">      Представление о том, что климат мог меняться в результате выброса в атмосферы двуокиси углерода, появилось не сейчас. Аррениус указал на то, что сжигание ископаемого топлива могло привести к увеличению концентрации атмосферного </w:t>
      </w:r>
      <w:r w:rsidR="00E66F26">
        <w:rPr>
          <w:position w:val="-10"/>
        </w:rPr>
        <w:pict>
          <v:shape id="_x0000_i1030" type="#_x0000_t75" style="width:24pt;height:15.75pt">
            <v:imagedata r:id="rId7" o:title=""/>
          </v:shape>
        </w:pict>
      </w:r>
      <w:r>
        <w:rPr>
          <w:sz w:val="24"/>
        </w:rPr>
        <w:t xml:space="preserve"> и тем самым изменить радиационный баланс Земли. В настоящие время мы приблизительно известно, какое количество </w:t>
      </w:r>
      <w:r w:rsidR="00E66F26">
        <w:rPr>
          <w:position w:val="-10"/>
        </w:rPr>
        <w:pict>
          <v:shape id="_x0000_i1031" type="#_x0000_t75" style="width:24pt;height:15.75pt">
            <v:imagedata r:id="rId7" o:title=""/>
          </v:shape>
        </w:pict>
      </w:r>
      <w:r>
        <w:rPr>
          <w:sz w:val="24"/>
        </w:rPr>
        <w:t xml:space="preserve"> поступило в атмосферу за счёт сжигания ископаемого топлива и изменений в использовании земель (сведения лесов и расширения сельскохозяйственных площадей), и можно связать наблюдаемое увеличение концентрации атмосферного </w:t>
      </w:r>
      <w:r w:rsidR="00E66F26">
        <w:rPr>
          <w:position w:val="-10"/>
        </w:rPr>
        <w:pict>
          <v:shape id="_x0000_i1032" type="#_x0000_t75" style="width:24pt;height:15.75pt">
            <v:imagedata r:id="rId7" o:title=""/>
          </v:shape>
        </w:pict>
      </w:r>
      <w:r>
        <w:rPr>
          <w:sz w:val="24"/>
        </w:rPr>
        <w:t xml:space="preserve"> с деятельностью человека.</w:t>
      </w:r>
    </w:p>
    <w:p w:rsidR="00993F3C" w:rsidRDefault="00993F3C">
      <w:pPr>
        <w:rPr>
          <w:sz w:val="24"/>
        </w:rPr>
      </w:pPr>
      <w:r>
        <w:rPr>
          <w:sz w:val="24"/>
        </w:rPr>
        <w:t xml:space="preserve">      Механизм воздействия </w:t>
      </w:r>
      <w:r w:rsidR="00E66F26">
        <w:rPr>
          <w:position w:val="-10"/>
        </w:rPr>
        <w:pict>
          <v:shape id="_x0000_i1033" type="#_x0000_t75" style="width:24pt;height:15.75pt">
            <v:imagedata r:id="rId7" o:title=""/>
          </v:shape>
        </w:pict>
      </w:r>
      <w:r>
        <w:rPr>
          <w:sz w:val="24"/>
        </w:rPr>
        <w:t xml:space="preserve"> на климат заключается в так называемом парниковом эффекте. В то время как для солнечной коротковолновой радиации </w:t>
      </w:r>
      <w:r w:rsidR="00E66F26">
        <w:rPr>
          <w:position w:val="-10"/>
        </w:rPr>
        <w:pict>
          <v:shape id="_x0000_i1034" type="#_x0000_t75" style="width:24pt;height:15.75pt">
            <v:imagedata r:id="rId7" o:title=""/>
          </v:shape>
        </w:pict>
      </w:r>
      <w:r>
        <w:rPr>
          <w:sz w:val="24"/>
        </w:rPr>
        <w:t xml:space="preserve"> прозрачен, уходящую от земной поверхности длинноволновую радиацию этот газ поглощает и излучает поглощённую энергию по всем направлениям. Вследствие этого эффекта увеличение концентрации атмосферного </w:t>
      </w:r>
      <w:r w:rsidR="00E66F26">
        <w:rPr>
          <w:position w:val="-10"/>
        </w:rPr>
        <w:pict>
          <v:shape id="_x0000_i1035" type="#_x0000_t75" style="width:24pt;height:15.75pt">
            <v:imagedata r:id="rId7" o:title=""/>
          </v:shape>
        </w:pict>
      </w:r>
      <w:r>
        <w:rPr>
          <w:sz w:val="24"/>
        </w:rPr>
        <w:t xml:space="preserve"> приводит к нагреву поверхности Земли и нижней атмосферы. Продолжающийся рост концентрации </w:t>
      </w:r>
      <w:r w:rsidR="00E66F26">
        <w:rPr>
          <w:position w:val="-10"/>
        </w:rPr>
        <w:pict>
          <v:shape id="_x0000_i1036" type="#_x0000_t75" style="width:24pt;height:15.75pt">
            <v:imagedata r:id="rId7" o:title=""/>
          </v:shape>
        </w:pict>
      </w:r>
      <w:r>
        <w:rPr>
          <w:sz w:val="24"/>
        </w:rPr>
        <w:t xml:space="preserve"> в атмосфере может привести к изменению глобального климата, поэтому прогноз будущих концентраций углекислого газа является важной задачей.</w:t>
      </w:r>
    </w:p>
    <w:p w:rsidR="00993F3C" w:rsidRDefault="00993F3C">
      <w:pPr>
        <w:rPr>
          <w:sz w:val="24"/>
        </w:rPr>
      </w:pPr>
    </w:p>
    <w:p w:rsidR="00993F3C" w:rsidRDefault="00993F3C">
      <w:pPr>
        <w:rPr>
          <w:sz w:val="24"/>
        </w:rPr>
      </w:pPr>
    </w:p>
    <w:p w:rsidR="00993F3C" w:rsidRDefault="00993F3C">
      <w:pPr>
        <w:rPr>
          <w:sz w:val="24"/>
        </w:rPr>
      </w:pPr>
    </w:p>
    <w:p w:rsidR="00993F3C" w:rsidRDefault="00993F3C">
      <w:pPr>
        <w:jc w:val="center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Поступление углекислого газа в атмосферу</w:t>
      </w:r>
    </w:p>
    <w:p w:rsidR="00993F3C" w:rsidRDefault="00993F3C">
      <w:pPr>
        <w:jc w:val="center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в результате промышленных</w:t>
      </w:r>
    </w:p>
    <w:p w:rsidR="00993F3C" w:rsidRDefault="00993F3C">
      <w:pPr>
        <w:jc w:val="center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выбросов.</w:t>
      </w:r>
    </w:p>
    <w:p w:rsidR="00993F3C" w:rsidRDefault="00993F3C">
      <w:pPr>
        <w:rPr>
          <w:sz w:val="24"/>
        </w:rPr>
      </w:pPr>
      <w:r>
        <w:rPr>
          <w:sz w:val="24"/>
        </w:rPr>
        <w:t xml:space="preserve">      Основным антропогенным источником выбросов </w:t>
      </w:r>
      <w:r w:rsidR="00E66F26">
        <w:rPr>
          <w:position w:val="-10"/>
        </w:rPr>
        <w:pict>
          <v:shape id="_x0000_i1037" type="#_x0000_t75" style="width:24pt;height:15.75pt">
            <v:imagedata r:id="rId7" o:title=""/>
          </v:shape>
        </w:pict>
      </w:r>
      <w:r>
        <w:rPr>
          <w:sz w:val="24"/>
        </w:rPr>
        <w:t xml:space="preserve"> является сжигание всевозможных видов углеродосодержащего топлива. В настоящее время экономическое развитие обычно связывается с ростом индустриализации. Исторически сложилось, что подъём экономики зависит от наличия доступных источников энергии и количества сжигаемого ископаемого топлива. Данные о развитии экономики и энергетики для большинства стран за период 1860-1973 гг. Свидетельствуют не только об экономическом росте, но и о росте энергопотребления. Тем не менее одно не является следствием другого. Начиная с 1973 года во многих странах отмечается снижение удельных энергозатрат при росте реальных цен на энергию. Недавнее исследование промышленного использования энергии в США показало, что начиная с 1920 года отношение затрат первичной энергии к экономическому эквиваленту производимых товаров постоянно уменьшалось. Более эффективное использование энергии достигается в результате совершенствования промышленной технологии, транспортных средств и проектирования зданий. Кроме того, в ряде промышленно развитых стран произошли сдвиги в структуре экономики, выразившиеся в переходе от развития сырьевой и перерабатывающей промышленности к расширению отраслей, производящих конечный продукт.</w:t>
      </w:r>
    </w:p>
    <w:p w:rsidR="00993F3C" w:rsidRDefault="00993F3C">
      <w:pPr>
        <w:rPr>
          <w:sz w:val="24"/>
        </w:rPr>
      </w:pPr>
      <w:r>
        <w:rPr>
          <w:sz w:val="24"/>
        </w:rPr>
        <w:t xml:space="preserve">      Минимальный уровень потребления энергии на душу населения, необходимый в настоящее время для удовлетворения нужд медицины, образования и рекреации, значительно меняется от региона к региону и от страны к стране. Во многих развивающихся странах значительный рост потребления высококачественных  видов топлива на душу населения является существенным фактором для достижения более высокого уровня жизни. Сейчас представляется вероятным, что продолжение экономического роста и достижение желаемого уровня жизни не связаны с уровнем энергопотребления на душу населения, однако этот процесс ещё недостаточно изучен.</w:t>
      </w:r>
    </w:p>
    <w:p w:rsidR="00993F3C" w:rsidRDefault="00993F3C">
      <w:pPr>
        <w:rPr>
          <w:sz w:val="24"/>
        </w:rPr>
      </w:pPr>
      <w:r>
        <w:rPr>
          <w:sz w:val="24"/>
        </w:rPr>
        <w:t xml:space="preserve">      Можно предположить, что до достижения середины следующего столетия экономика большинства стран сумеет приспособиться к повышенным ценам на энергию, уменьшая потребности в рабочей силе и в других видах ресурсов, а также увеличивая скорость обработки и передачи информации или, возможно, изменяя структуру экономического баланса между производством товаров и предоставлением услуг. Таким образом, от выбора стратегии развития энергетики с той или иной долей использования угля или ядерного топлива в энергетической системе будет непосредственно зависеть скорость промышленных выбросов </w:t>
      </w:r>
      <w:r w:rsidR="00E66F26">
        <w:rPr>
          <w:position w:val="-10"/>
        </w:rPr>
        <w:pict>
          <v:shape id="_x0000_i1038" type="#_x0000_t75" style="width:24pt;height:15.75pt">
            <v:imagedata r:id="rId7" o:title=""/>
          </v:shape>
        </w:pict>
      </w:r>
      <w:r>
        <w:rPr>
          <w:sz w:val="24"/>
        </w:rPr>
        <w:t>.</w:t>
      </w:r>
    </w:p>
    <w:p w:rsidR="00993F3C" w:rsidRDefault="00993F3C">
      <w:pPr>
        <w:rPr>
          <w:sz w:val="24"/>
        </w:rPr>
      </w:pPr>
    </w:p>
    <w:p w:rsidR="00993F3C" w:rsidRDefault="00993F3C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Потребление энергии и выбросы</w:t>
      </w:r>
    </w:p>
    <w:p w:rsidR="00993F3C" w:rsidRDefault="00993F3C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углекислого газа.</w:t>
      </w:r>
    </w:p>
    <w:p w:rsidR="00993F3C" w:rsidRDefault="00993F3C">
      <w:pPr>
        <w:rPr>
          <w:sz w:val="24"/>
        </w:rPr>
      </w:pPr>
    </w:p>
    <w:p w:rsidR="00993F3C" w:rsidRDefault="00993F3C">
      <w:pPr>
        <w:rPr>
          <w:sz w:val="24"/>
        </w:rPr>
      </w:pPr>
      <w:r>
        <w:rPr>
          <w:sz w:val="24"/>
        </w:rPr>
        <w:t xml:space="preserve">      Энергия не производится ради самого производства энергии. В промышленно развитых странах основная часть вырабатываемой энергии приходится на промышленность, транспорт, обогрев и охлаждение зданий. Во многих недавно выполненных исследованиях показано, что современный уровень потребления энергии в промышленно развитых станах может быть существенно снижен за счёт применения энергосберегающих технологий. Было рассчитано, что если бы США перешли, при производстве товаров широкого потребления и в сфере услуг, на наименее энергоёмкие технологии при том же объёме производства, то количество поступающего в атмосферу </w:t>
      </w:r>
      <w:r w:rsidR="00E66F26">
        <w:rPr>
          <w:position w:val="-10"/>
        </w:rPr>
        <w:pict>
          <v:shape id="_x0000_i1039" type="#_x0000_t75" style="width:24pt;height:15.75pt">
            <v:imagedata r:id="rId7" o:title=""/>
          </v:shape>
        </w:pict>
      </w:r>
      <w:r>
        <w:rPr>
          <w:sz w:val="24"/>
        </w:rPr>
        <w:t xml:space="preserve"> уменьшилось бы на 25%.  Результирующее уменьшение выбросов </w:t>
      </w:r>
      <w:r w:rsidR="00E66F26">
        <w:rPr>
          <w:position w:val="-10"/>
        </w:rPr>
        <w:pict>
          <v:shape id="_x0000_i1040" type="#_x0000_t75" style="width:24pt;height:15.75pt">
            <v:imagedata r:id="rId7" o:title=""/>
          </v:shape>
        </w:pict>
      </w:r>
      <w:r>
        <w:rPr>
          <w:sz w:val="24"/>
        </w:rPr>
        <w:t xml:space="preserve"> в целом по земному шару при этом составило бы 7%.  Подобный эффект имел бы место и в других промышленно развитых странах. Дальнейшего снижения скорости поступления </w:t>
      </w:r>
      <w:r w:rsidR="00E66F26">
        <w:rPr>
          <w:position w:val="-10"/>
        </w:rPr>
        <w:pict>
          <v:shape id="_x0000_i1041" type="#_x0000_t75" style="width:24pt;height:15.75pt">
            <v:imagedata r:id="rId7" o:title=""/>
          </v:shape>
        </w:pict>
      </w:r>
      <w:r>
        <w:rPr>
          <w:sz w:val="24"/>
        </w:rPr>
        <w:t xml:space="preserve"> в атмосферу можно достичь путём изменения структуры экономики в результате внедрения более эффективных методов производства товаров и усовершенствований в сфере предоставления услуг населению. </w:t>
      </w:r>
      <w:r>
        <w:rPr>
          <w:rFonts w:ascii="Arial" w:hAnsi="Arial"/>
          <w:b/>
          <w:sz w:val="32"/>
          <w:u w:val="single"/>
        </w:rPr>
        <w:t xml:space="preserve"> </w:t>
      </w:r>
    </w:p>
    <w:p w:rsidR="00993F3C" w:rsidRDefault="00993F3C">
      <w:pPr>
        <w:jc w:val="center"/>
        <w:rPr>
          <w:rFonts w:ascii="Arial" w:hAnsi="Arial"/>
          <w:b/>
          <w:sz w:val="32"/>
          <w:u w:val="single"/>
        </w:rPr>
      </w:pPr>
    </w:p>
    <w:p w:rsidR="00993F3C" w:rsidRDefault="00993F3C">
      <w:pPr>
        <w:jc w:val="center"/>
        <w:rPr>
          <w:sz w:val="24"/>
        </w:rPr>
      </w:pPr>
      <w:r>
        <w:rPr>
          <w:rFonts w:ascii="Arial" w:hAnsi="Arial"/>
          <w:b/>
          <w:sz w:val="32"/>
          <w:u w:val="single"/>
        </w:rPr>
        <w:t>Углерод в природе.</w:t>
      </w:r>
    </w:p>
    <w:p w:rsidR="00993F3C" w:rsidRDefault="00993F3C">
      <w:pPr>
        <w:rPr>
          <w:sz w:val="24"/>
        </w:rPr>
      </w:pPr>
      <w:r>
        <w:rPr>
          <w:sz w:val="24"/>
        </w:rPr>
        <w:t xml:space="preserve">      </w:t>
      </w:r>
    </w:p>
    <w:p w:rsidR="00993F3C" w:rsidRDefault="00993F3C">
      <w:pPr>
        <w:rPr>
          <w:sz w:val="24"/>
        </w:rPr>
      </w:pPr>
      <w:r>
        <w:rPr>
          <w:sz w:val="24"/>
        </w:rPr>
        <w:t xml:space="preserve">      Среди множества химических элементов, без которых невозможно существование жизни на Земле, углерод является главным.</w:t>
      </w:r>
      <w:r>
        <w:rPr>
          <w:sz w:val="24"/>
          <w:lang w:val="en-US"/>
        </w:rPr>
        <w:t xml:space="preserve"> </w:t>
      </w:r>
      <w:r>
        <w:rPr>
          <w:sz w:val="24"/>
        </w:rPr>
        <w:t>Химические превращения органических веществ связаны со способностью атома углерода образовывать длинные ковалентные цепи и кольца. Биогеохимический цикл углерода, естественно, очень сложный, так как он включает не только функционирование всех форм жизни на Земле, но и перенос неорганических веществ как между различными резервуарами углерода, так и внутри них. Основными резервуарами углерода являются атмосфера, континентальная биомасса, включая почвы, гидросферу с морской биотой и литосферой. В течение последних двух столетий в системе атмосфера - биосфера - гидросфера происходят изменения потоков углерода, интенсивность которых примерно на порядок величины превышает интенсивность геологических процессов переноса этого элемента. По этой причине следует ограничиться анализом взаимодействий в пределах этой системы, включая почвы.</w:t>
      </w:r>
    </w:p>
    <w:p w:rsidR="00993F3C" w:rsidRDefault="00993F3C">
      <w:pPr>
        <w:rPr>
          <w:sz w:val="24"/>
        </w:rPr>
      </w:pPr>
    </w:p>
    <w:p w:rsidR="00993F3C" w:rsidRDefault="00993F3C">
      <w:pPr>
        <w:rPr>
          <w:sz w:val="24"/>
        </w:rPr>
      </w:pPr>
    </w:p>
    <w:p w:rsidR="00993F3C" w:rsidRDefault="00993F3C">
      <w:pPr>
        <w:rPr>
          <w:sz w:val="24"/>
        </w:rPr>
      </w:pPr>
    </w:p>
    <w:p w:rsidR="00993F3C" w:rsidRDefault="00993F3C">
      <w:pPr>
        <w:jc w:val="center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</w:rPr>
        <w:t>Основные химические соединения и реакции.</w:t>
      </w:r>
    </w:p>
    <w:p w:rsidR="00993F3C" w:rsidRDefault="00993F3C">
      <w:pPr>
        <w:rPr>
          <w:sz w:val="24"/>
        </w:rPr>
      </w:pPr>
      <w:r>
        <w:rPr>
          <w:sz w:val="24"/>
        </w:rPr>
        <w:t xml:space="preserve">      </w:t>
      </w:r>
    </w:p>
    <w:p w:rsidR="00993F3C" w:rsidRDefault="00993F3C">
      <w:pPr>
        <w:rPr>
          <w:sz w:val="24"/>
        </w:rPr>
      </w:pPr>
      <w:r>
        <w:rPr>
          <w:sz w:val="24"/>
        </w:rPr>
        <w:t xml:space="preserve">      Известно более миллиона углеродных соединений, тысячи из которых участвуют в биологических процессах. Атомы углерода могут находиться в одном из девяти возможных состояний окисления: от +</w:t>
      </w:r>
      <w:r>
        <w:rPr>
          <w:sz w:val="24"/>
          <w:lang w:val="en-US"/>
        </w:rPr>
        <w:t xml:space="preserve">IV </w:t>
      </w:r>
      <w:r>
        <w:rPr>
          <w:sz w:val="24"/>
        </w:rPr>
        <w:t>до -</w:t>
      </w:r>
      <w:r>
        <w:rPr>
          <w:sz w:val="24"/>
          <w:lang w:val="en-US"/>
        </w:rPr>
        <w:t>IV</w:t>
      </w:r>
      <w:r>
        <w:rPr>
          <w:sz w:val="24"/>
        </w:rPr>
        <w:t>. Наиболее распространённое явление - это полное окисление, т.е. +</w:t>
      </w:r>
      <w:r>
        <w:rPr>
          <w:sz w:val="24"/>
          <w:lang w:val="en-US"/>
        </w:rPr>
        <w:t>IV</w:t>
      </w:r>
      <w:r>
        <w:rPr>
          <w:sz w:val="24"/>
        </w:rPr>
        <w:t xml:space="preserve">, примерами таких соединений могут служить </w:t>
      </w:r>
      <w:r w:rsidR="00E66F26">
        <w:rPr>
          <w:position w:val="-10"/>
        </w:rPr>
        <w:pict>
          <v:shape id="_x0000_i1042" type="#_x0000_t75" style="width:24pt;height:15.75pt">
            <v:imagedata r:id="rId7" o:title=""/>
          </v:shape>
        </w:pict>
      </w:r>
      <w:r>
        <w:rPr>
          <w:sz w:val="24"/>
        </w:rPr>
        <w:t xml:space="preserve"> и </w:t>
      </w:r>
      <w:r w:rsidR="00E66F26">
        <w:rPr>
          <w:position w:val="-10"/>
        </w:rPr>
        <w:pict>
          <v:shape id="_x0000_i1043" type="#_x0000_t75" style="width:32.25pt;height:18pt">
            <v:imagedata r:id="rId11" o:title=""/>
          </v:shape>
        </w:pict>
      </w:r>
      <w:r>
        <w:rPr>
          <w:sz w:val="24"/>
        </w:rPr>
        <w:t>. Более 99% углерода в атмосфере содержится в виде углекислого газа. Около 97% углерода в океанах существует в растворённой форме (</w:t>
      </w:r>
      <w:r w:rsidR="00E66F26">
        <w:rPr>
          <w:position w:val="-10"/>
        </w:rPr>
        <w:pict>
          <v:shape id="_x0000_i1044" type="#_x0000_t75" style="width:111.75pt;height:18pt">
            <v:imagedata r:id="rId12" o:title=""/>
          </v:shape>
        </w:pict>
      </w:r>
      <w:r>
        <w:rPr>
          <w:sz w:val="24"/>
        </w:rPr>
        <w:t>), а в литосфере - в виде минералов. Примером состояния окисления +</w:t>
      </w:r>
      <w:r>
        <w:rPr>
          <w:sz w:val="24"/>
          <w:lang w:val="en-US"/>
        </w:rPr>
        <w:t>II</w:t>
      </w:r>
      <w:r>
        <w:rPr>
          <w:sz w:val="24"/>
        </w:rPr>
        <w:t xml:space="preserve"> является малая газовая составляющая атмосферы </w:t>
      </w:r>
      <w:r w:rsidR="00E66F26">
        <w:rPr>
          <w:position w:val="-4"/>
        </w:rPr>
        <w:pict>
          <v:shape id="_x0000_i1045" type="#_x0000_t75" style="width:20.25pt;height:12pt">
            <v:imagedata r:id="rId13" o:title=""/>
          </v:shape>
        </w:pict>
      </w:r>
      <w:r>
        <w:rPr>
          <w:sz w:val="24"/>
        </w:rPr>
        <w:t xml:space="preserve">, которая довольно быстро окисляется до </w:t>
      </w:r>
      <w:r w:rsidR="00E66F26">
        <w:rPr>
          <w:position w:val="-10"/>
        </w:rPr>
        <w:pict>
          <v:shape id="_x0000_i1046" type="#_x0000_t75" style="width:24pt;height:15.75pt">
            <v:imagedata r:id="rId7" o:title=""/>
          </v:shape>
        </w:pict>
      </w:r>
      <w:r>
        <w:rPr>
          <w:sz w:val="24"/>
        </w:rPr>
        <w:t xml:space="preserve">. Элементарный углерод присутствует в атмосфере в малых количествах в виде графита и алмаза, а в почве - в форме древесного угля. Ассимиляция углерода в процессе фотосинтеза приводит к образованию восстановленного углерода, который присутствует в биоте, мёртвом органическом веществе почвы, в верхних слоях осадочных пород в виде угля, нефти и газа, захоронённых на больших глубинах, и в литосфере - в виде рассеянного недоокисленного углерода. Некоторые газообразные соединения, содержащие недоокисленный углерод </w:t>
      </w:r>
      <w:r w:rsidR="00E66F26">
        <w:rPr>
          <w:position w:val="-14"/>
        </w:rPr>
        <w:pict>
          <v:shape id="_x0000_i1047" type="#_x0000_t75" style="width:30pt;height:18pt">
            <v:imagedata r:id="rId14" o:title=""/>
          </v:shape>
        </w:pict>
      </w:r>
      <w:r>
        <w:rPr>
          <w:sz w:val="24"/>
        </w:rPr>
        <w:t xml:space="preserve">, в частности метан, поступают в атмосферу при восстановлении веществ, происходящем в анаэробных процессах. Хотя при бактериальном разложении образуется несколько различных газообразных соединений, они быстро окисляются, и можно считать, что в систему поступает </w:t>
      </w:r>
      <w:r w:rsidR="00E66F26">
        <w:rPr>
          <w:position w:val="-10"/>
        </w:rPr>
        <w:pict>
          <v:shape id="_x0000_i1048" type="#_x0000_t75" style="width:24pt;height:15.75pt">
            <v:imagedata r:id="rId7" o:title=""/>
          </v:shape>
        </w:pict>
      </w:r>
      <w:r>
        <w:rPr>
          <w:sz w:val="24"/>
        </w:rPr>
        <w:t xml:space="preserve">. Исключением является метан, поскольку он также влияет на парниковый эффект. В океанах содержится значительное количество растворённых соединений органического углерода, процессы окисления которых до </w:t>
      </w:r>
      <w:r w:rsidR="00E66F26">
        <w:rPr>
          <w:position w:val="-10"/>
        </w:rPr>
        <w:pict>
          <v:shape id="_x0000_i1049" type="#_x0000_t75" style="width:24pt;height:15.75pt">
            <v:imagedata r:id="rId7" o:title=""/>
          </v:shape>
        </w:pict>
      </w:r>
      <w:r>
        <w:rPr>
          <w:sz w:val="24"/>
        </w:rPr>
        <w:t xml:space="preserve"> известны ещё недостаточно хорошо.</w:t>
      </w:r>
    </w:p>
    <w:p w:rsidR="00993F3C" w:rsidRDefault="00993F3C">
      <w:pPr>
        <w:jc w:val="center"/>
        <w:rPr>
          <w:sz w:val="24"/>
        </w:rPr>
      </w:pPr>
    </w:p>
    <w:p w:rsidR="00993F3C" w:rsidRDefault="00993F3C">
      <w:pPr>
        <w:jc w:val="center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</w:rPr>
        <w:t>Изотопы углерода.</w:t>
      </w:r>
    </w:p>
    <w:p w:rsidR="00993F3C" w:rsidRDefault="00993F3C">
      <w:pPr>
        <w:rPr>
          <w:sz w:val="24"/>
        </w:rPr>
      </w:pPr>
      <w:r>
        <w:rPr>
          <w:sz w:val="24"/>
        </w:rPr>
        <w:t xml:space="preserve">      </w:t>
      </w:r>
    </w:p>
    <w:p w:rsidR="00993F3C" w:rsidRDefault="00993F3C">
      <w:pPr>
        <w:rPr>
          <w:sz w:val="24"/>
        </w:rPr>
      </w:pPr>
      <w:r>
        <w:rPr>
          <w:sz w:val="24"/>
        </w:rPr>
        <w:t xml:space="preserve">      В природе известно семь изотопов углерода, из которых существенную роль играют три. Два из них - </w:t>
      </w:r>
      <w:r w:rsidR="00E66F26">
        <w:rPr>
          <w:position w:val="-4"/>
        </w:rPr>
        <w:pict>
          <v:shape id="_x0000_i1050" type="#_x0000_t75" style="width:18.75pt;height:15pt">
            <v:imagedata r:id="rId15" o:title=""/>
          </v:shape>
        </w:pict>
      </w:r>
      <w:r>
        <w:rPr>
          <w:sz w:val="24"/>
        </w:rPr>
        <w:t xml:space="preserve"> и </w:t>
      </w:r>
      <w:r w:rsidR="00E66F26">
        <w:rPr>
          <w:position w:val="-4"/>
        </w:rPr>
        <w:pict>
          <v:shape id="_x0000_i1051" type="#_x0000_t75" style="width:18.75pt;height:15pt">
            <v:imagedata r:id="rId16" o:title=""/>
          </v:shape>
        </w:pict>
      </w:r>
      <w:r>
        <w:rPr>
          <w:sz w:val="24"/>
        </w:rPr>
        <w:t xml:space="preserve"> - являются стабильными, а один - </w:t>
      </w:r>
      <w:r w:rsidR="00E66F26">
        <w:rPr>
          <w:position w:val="-4"/>
        </w:rPr>
        <w:pict>
          <v:shape id="_x0000_i1052" type="#_x0000_t75" style="width:18.75pt;height:15pt">
            <v:imagedata r:id="rId17" o:title=""/>
          </v:shape>
        </w:pict>
      </w:r>
      <w:r>
        <w:rPr>
          <w:sz w:val="24"/>
        </w:rPr>
        <w:t xml:space="preserve"> - радиоактивным с периодом полураспада 5730 лет. Необходимость изучения различных изотопов углерода обусловлена тем, что скорости переноса соединений углерода и условия равновесия в химических реакциях зависят от того, какие изотопы углерода содержат эти соединения. По этой причине в природе наблюдается различное распределение стабильных изотопов углерода. Распределение же изотопа </w:t>
      </w:r>
      <w:r w:rsidR="00E66F26">
        <w:rPr>
          <w:position w:val="-4"/>
        </w:rPr>
        <w:pict>
          <v:shape id="_x0000_i1053" type="#_x0000_t75" style="width:18.75pt;height:15pt">
            <v:imagedata r:id="rId17" o:title=""/>
          </v:shape>
        </w:pict>
      </w:r>
      <w:r>
        <w:rPr>
          <w:sz w:val="24"/>
        </w:rPr>
        <w:t>, с одной стороны, зависит от его образования в ядерных реакциях с участием нейтронов и атомов азота в атмосфере, а с другой - от радиоактивного распада.</w:t>
      </w:r>
    </w:p>
    <w:p w:rsidR="00993F3C" w:rsidRDefault="00993F3C">
      <w:pPr>
        <w:rPr>
          <w:sz w:val="24"/>
        </w:rPr>
      </w:pPr>
    </w:p>
    <w:p w:rsidR="00993F3C" w:rsidRDefault="00993F3C">
      <w:pPr>
        <w:rPr>
          <w:sz w:val="24"/>
        </w:rPr>
      </w:pPr>
    </w:p>
    <w:p w:rsidR="00993F3C" w:rsidRDefault="00993F3C">
      <w:pPr>
        <w:rPr>
          <w:sz w:val="24"/>
        </w:rPr>
      </w:pPr>
    </w:p>
    <w:p w:rsidR="00993F3C" w:rsidRDefault="00993F3C">
      <w:pPr>
        <w:jc w:val="center"/>
        <w:rPr>
          <w:sz w:val="24"/>
        </w:rPr>
      </w:pPr>
    </w:p>
    <w:p w:rsidR="00993F3C" w:rsidRDefault="00993F3C">
      <w:pPr>
        <w:jc w:val="center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Углерод в атмосфере.</w:t>
      </w:r>
    </w:p>
    <w:p w:rsidR="00993F3C" w:rsidRDefault="00993F3C">
      <w:pPr>
        <w:jc w:val="center"/>
        <w:rPr>
          <w:rFonts w:ascii="Arial" w:hAnsi="Arial"/>
          <w:b/>
          <w:sz w:val="28"/>
          <w:u w:val="single"/>
        </w:rPr>
      </w:pPr>
    </w:p>
    <w:p w:rsidR="00993F3C" w:rsidRDefault="00993F3C">
      <w:pPr>
        <w:rPr>
          <w:rFonts w:ascii="Arial" w:hAnsi="Arial"/>
          <w:b/>
          <w:sz w:val="28"/>
        </w:rPr>
      </w:pPr>
    </w:p>
    <w:p w:rsidR="00993F3C" w:rsidRDefault="00993F3C">
      <w:pPr>
        <w:rPr>
          <w:sz w:val="24"/>
        </w:rPr>
      </w:pPr>
      <w:r>
        <w:rPr>
          <w:sz w:val="24"/>
        </w:rPr>
        <w:t xml:space="preserve">      Тщательные измерения содержания атмосферного </w:t>
      </w:r>
      <w:r w:rsidR="00E66F26">
        <w:rPr>
          <w:position w:val="-10"/>
        </w:rPr>
        <w:pict>
          <v:shape id="_x0000_i1054" type="#_x0000_t75" style="width:24pt;height:15.75pt">
            <v:imagedata r:id="rId7" o:title=""/>
          </v:shape>
        </w:pict>
      </w:r>
      <w:r>
        <w:rPr>
          <w:sz w:val="24"/>
        </w:rPr>
        <w:t xml:space="preserve"> были начаты в 1957 году Киллингом в обсерватории Мауна-Лоа. Регулярные измерения содержания атмосферного </w:t>
      </w:r>
      <w:r w:rsidR="00E66F26">
        <w:rPr>
          <w:position w:val="-10"/>
        </w:rPr>
        <w:pict>
          <v:shape id="_x0000_i1055" type="#_x0000_t75" style="width:24pt;height:15.75pt">
            <v:imagedata r:id="rId7" o:title=""/>
          </v:shape>
        </w:pict>
      </w:r>
      <w:r>
        <w:rPr>
          <w:sz w:val="24"/>
        </w:rPr>
        <w:t xml:space="preserve"> проводятся также на ряде других станций. Из анализа наблюдений можно заключить, что годовой ход концентрации </w:t>
      </w:r>
      <w:r w:rsidR="00E66F26">
        <w:rPr>
          <w:position w:val="-10"/>
        </w:rPr>
        <w:pict>
          <v:shape id="_x0000_i1056" type="#_x0000_t75" style="width:24pt;height:15.75pt">
            <v:imagedata r:id="rId7" o:title=""/>
          </v:shape>
        </w:pict>
      </w:r>
      <w:r>
        <w:rPr>
          <w:sz w:val="24"/>
        </w:rPr>
        <w:t xml:space="preserve"> обусловлен в основном сезонными изменениями цикла фотосинтеза и деструкции растений на суше; на него также влияет, хотя и меньшей степени, годовой ход температуры поверхности океана, от которого зависит растворимость </w:t>
      </w:r>
      <w:r w:rsidR="00E66F26">
        <w:rPr>
          <w:position w:val="-10"/>
        </w:rPr>
        <w:pict>
          <v:shape id="_x0000_i1057" type="#_x0000_t75" style="width:24pt;height:15.75pt">
            <v:imagedata r:id="rId7" o:title=""/>
          </v:shape>
        </w:pict>
      </w:r>
      <w:r>
        <w:rPr>
          <w:sz w:val="24"/>
        </w:rPr>
        <w:t xml:space="preserve"> в морской воде. Третьим, и, вероятно, наименее важным фактором является годовой ход интенсивности фотосинтеза в океане. Среднее за каждый данный год содержание </w:t>
      </w:r>
      <w:r w:rsidR="00E66F26">
        <w:rPr>
          <w:position w:val="-10"/>
        </w:rPr>
        <w:pict>
          <v:shape id="_x0000_i1058" type="#_x0000_t75" style="width:24pt;height:15.75pt">
            <v:imagedata r:id="rId7" o:title=""/>
          </v:shape>
        </w:pict>
      </w:r>
      <w:r>
        <w:rPr>
          <w:sz w:val="24"/>
        </w:rPr>
        <w:t xml:space="preserve"> в атмосфере несколько выше в северном полушарии, поскольку источники антропогенного поступления </w:t>
      </w:r>
      <w:r w:rsidR="00E66F26">
        <w:rPr>
          <w:position w:val="-10"/>
        </w:rPr>
        <w:pict>
          <v:shape id="_x0000_i1059" type="#_x0000_t75" style="width:24pt;height:15.75pt">
            <v:imagedata r:id="rId7" o:title=""/>
          </v:shape>
        </w:pict>
      </w:r>
      <w:r>
        <w:rPr>
          <w:sz w:val="24"/>
        </w:rPr>
        <w:t xml:space="preserve"> расположены преимущественно в северном полушарии. Кроме того, наблюдаются небольшие межгодовые изменения содержания </w:t>
      </w:r>
      <w:r w:rsidR="00E66F26">
        <w:rPr>
          <w:position w:val="-10"/>
        </w:rPr>
        <w:pict>
          <v:shape id="_x0000_i1060" type="#_x0000_t75" style="width:24pt;height:15.75pt">
            <v:imagedata r:id="rId7" o:title=""/>
          </v:shape>
        </w:pict>
      </w:r>
      <w:r>
        <w:rPr>
          <w:sz w:val="24"/>
        </w:rPr>
        <w:t xml:space="preserve">, которые, вероятно, определяются особенностями общей циркуляции атмосферы. Из имеющихся данных по изменению концентрации </w:t>
      </w:r>
      <w:r w:rsidR="00E66F26">
        <w:rPr>
          <w:position w:val="-10"/>
        </w:rPr>
        <w:pict>
          <v:shape id="_x0000_i1061" type="#_x0000_t75" style="width:24pt;height:15.75pt">
            <v:imagedata r:id="rId7" o:title=""/>
          </v:shape>
        </w:pict>
      </w:r>
      <w:r>
        <w:rPr>
          <w:sz w:val="24"/>
        </w:rPr>
        <w:t xml:space="preserve"> в атмосфере основное значение имеют данные о наблюдаемом в течение последних 25 лет регулярном росте содержания атмосферного </w:t>
      </w:r>
      <w:r w:rsidR="00E66F26">
        <w:rPr>
          <w:position w:val="-10"/>
        </w:rPr>
        <w:pict>
          <v:shape id="_x0000_i1062" type="#_x0000_t75" style="width:24pt;height:15.75pt">
            <v:imagedata r:id="rId7" o:title=""/>
          </v:shape>
        </w:pict>
      </w:r>
      <w:r>
        <w:rPr>
          <w:sz w:val="24"/>
        </w:rPr>
        <w:t xml:space="preserve">. Более ранние измерения содержания атмосферного углекислого газа (начиная с середины прошлого века) были, как правило, недостаточно полны. Образцы воздуха отбирались без необходимой тщательности и не производилась оценка погрешности результатов. С помощью анализа состава пузырьков воздуха из ледниковых кернов стало возможным получить данные для периода с 1750 по 1960 год. Было также выявлено, что определённые путём анализа воздушных включений ледников значения концентраций атмосферного </w:t>
      </w:r>
      <w:r w:rsidR="00E66F26">
        <w:rPr>
          <w:position w:val="-10"/>
        </w:rPr>
        <w:pict>
          <v:shape id="_x0000_i1063" type="#_x0000_t75" style="width:24pt;height:15.75pt">
            <v:imagedata r:id="rId7" o:title=""/>
          </v:shape>
        </w:pict>
      </w:r>
      <w:r>
        <w:rPr>
          <w:sz w:val="24"/>
        </w:rPr>
        <w:t xml:space="preserve"> для 50-х годов хорошо согласуются с данными обсерватории Мауна-Лоа. Концентрация </w:t>
      </w:r>
      <w:r w:rsidR="00E66F26">
        <w:rPr>
          <w:position w:val="-10"/>
        </w:rPr>
        <w:pict>
          <v:shape id="_x0000_i1064" type="#_x0000_t75" style="width:24pt;height:15.75pt">
            <v:imagedata r:id="rId7" o:title=""/>
          </v:shape>
        </w:pict>
      </w:r>
      <w:r>
        <w:rPr>
          <w:sz w:val="24"/>
        </w:rPr>
        <w:t xml:space="preserve"> в течение 1750-1800 годов оказалась близкой к значению 280 млн.</w:t>
      </w:r>
      <w:r w:rsidR="00E66F26">
        <w:rPr>
          <w:position w:val="-4"/>
        </w:rPr>
        <w:pict>
          <v:shape id="_x0000_i1065" type="#_x0000_t75" style="width:11.25pt;height:15pt">
            <v:imagedata r:id="rId18" o:title=""/>
          </v:shape>
        </w:pict>
      </w:r>
      <w:r>
        <w:rPr>
          <w:sz w:val="24"/>
        </w:rPr>
        <w:t>, после чего она стала медленно расти и к 1984 году составляла 343</w:t>
      </w:r>
      <w:r w:rsidR="00E66F26">
        <w:rPr>
          <w:position w:val="-4"/>
        </w:rPr>
        <w:pict>
          <v:shape id="_x0000_i1066" type="#_x0000_t75" style="width:11.25pt;height:12pt">
            <v:imagedata r:id="rId19" o:title=""/>
          </v:shape>
        </w:pict>
      </w:r>
      <w:r>
        <w:rPr>
          <w:sz w:val="24"/>
        </w:rPr>
        <w:t>1 млн.</w:t>
      </w:r>
      <w:r w:rsidR="00E66F26">
        <w:rPr>
          <w:position w:val="-4"/>
        </w:rPr>
        <w:pict>
          <v:shape id="_x0000_i1067" type="#_x0000_t75" style="width:11.25pt;height:15pt">
            <v:imagedata r:id="rId18" o:title=""/>
          </v:shape>
        </w:pict>
      </w:r>
      <w:r>
        <w:rPr>
          <w:sz w:val="24"/>
        </w:rPr>
        <w:t>.</w:t>
      </w:r>
    </w:p>
    <w:p w:rsidR="00993F3C" w:rsidRDefault="00993F3C">
      <w:pPr>
        <w:jc w:val="center"/>
        <w:rPr>
          <w:rFonts w:ascii="Arial" w:hAnsi="Arial"/>
          <w:b/>
          <w:sz w:val="28"/>
        </w:rPr>
      </w:pPr>
    </w:p>
    <w:p w:rsidR="00993F3C" w:rsidRDefault="00993F3C">
      <w:pPr>
        <w:jc w:val="center"/>
        <w:rPr>
          <w:rFonts w:ascii="Arial" w:hAnsi="Arial"/>
          <w:b/>
          <w:sz w:val="28"/>
        </w:rPr>
      </w:pPr>
    </w:p>
    <w:p w:rsidR="00993F3C" w:rsidRDefault="00993F3C">
      <w:pPr>
        <w:jc w:val="center"/>
        <w:rPr>
          <w:rFonts w:ascii="Arial" w:hAnsi="Arial"/>
          <w:b/>
          <w:sz w:val="28"/>
        </w:rPr>
      </w:pPr>
    </w:p>
    <w:p w:rsidR="00993F3C" w:rsidRDefault="00993F3C">
      <w:pPr>
        <w:jc w:val="center"/>
        <w:rPr>
          <w:rFonts w:ascii="Arial" w:hAnsi="Arial"/>
          <w:b/>
          <w:sz w:val="28"/>
        </w:rPr>
      </w:pPr>
    </w:p>
    <w:p w:rsidR="00993F3C" w:rsidRDefault="00993F3C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Углерод в почве.</w:t>
      </w:r>
    </w:p>
    <w:p w:rsidR="00993F3C" w:rsidRDefault="00993F3C">
      <w:pPr>
        <w:rPr>
          <w:sz w:val="24"/>
        </w:rPr>
      </w:pPr>
    </w:p>
    <w:p w:rsidR="00993F3C" w:rsidRDefault="00993F3C">
      <w:pPr>
        <w:rPr>
          <w:sz w:val="24"/>
        </w:rPr>
      </w:pPr>
      <w:r>
        <w:rPr>
          <w:sz w:val="24"/>
        </w:rPr>
        <w:t xml:space="preserve">      По разным оценкам, суммарное содержание углерода составляет около</w:t>
      </w:r>
    </w:p>
    <w:p w:rsidR="00993F3C" w:rsidRDefault="00E66F26">
      <w:pPr>
        <w:rPr>
          <w:sz w:val="24"/>
        </w:rPr>
      </w:pPr>
      <w:r>
        <w:rPr>
          <w:position w:val="-4"/>
        </w:rPr>
        <w:pict>
          <v:shape id="_x0000_i1068" type="#_x0000_t75" style="width:51pt;height:15pt">
            <v:imagedata r:id="rId20" o:title=""/>
          </v:shape>
        </w:pict>
      </w:r>
      <w:r w:rsidR="00993F3C">
        <w:rPr>
          <w:sz w:val="24"/>
        </w:rPr>
        <w:t xml:space="preserve"> г С. Главная неопределённость существующих оценок обусловлена недостаточной полнотой сведений о площадях и содержании углерода в торфяниках планеты.</w:t>
      </w:r>
    </w:p>
    <w:p w:rsidR="00993F3C" w:rsidRDefault="00993F3C">
      <w:pPr>
        <w:rPr>
          <w:sz w:val="24"/>
        </w:rPr>
      </w:pPr>
      <w:r>
        <w:rPr>
          <w:sz w:val="24"/>
        </w:rPr>
        <w:t xml:space="preserve">      Более медленный процесс разложения углерода в почвах холодных климатических зон приводит к большей концентрации углерода почв (на единицу поверхности) в бореальных лесах и травянистых сообществах средних широт по сравнению с тропическими экосистемами. Однако только небольшое количество (несколько процентов или даже меньше) детрита, поступающего ежегодно в резервуар почв, остаётся в них в течение длительного времени. Большая часть мёртвого органического вещества окисляется до </w:t>
      </w:r>
      <w:r w:rsidR="00E66F26">
        <w:rPr>
          <w:position w:val="-10"/>
        </w:rPr>
        <w:pict>
          <v:shape id="_x0000_i1069" type="#_x0000_t75" style="width:24pt;height:15.75pt">
            <v:imagedata r:id="rId7" o:title=""/>
          </v:shape>
        </w:pict>
      </w:r>
      <w:r>
        <w:rPr>
          <w:sz w:val="24"/>
        </w:rPr>
        <w:t xml:space="preserve"> за несколько лет. В чернозёмах около 98% углерода подстилки характеризуется временем оборота около 5 месяцев, а 2% углерода подстилки остаются в почве в среднем в течение 500-1000 лет. Эта характерная черта почвообразовательного процесса проявляется также в том, что возраст почв в средних широтах, определяемый радиоизотопным методом, составляет от нескольких сотен до тысячи лет и более. Однако скорость разложения органического вещества при трансформации земель, занятых естественной растительностью, в сельскохозяйственные угодья совершенно другая. Например, высказывается мнение, что 50% органического углерода в почвах, используемых в сельском хозяйстве Северной Америки, могло быть потеряно вследствие окисления, так как эти почвы начали эксплуатироваться до начала прошлого века или в самом его начале.</w:t>
      </w:r>
    </w:p>
    <w:p w:rsidR="00993F3C" w:rsidRDefault="00993F3C">
      <w:pPr>
        <w:jc w:val="center"/>
        <w:rPr>
          <w:rFonts w:ascii="Arial" w:hAnsi="Arial"/>
          <w:b/>
          <w:sz w:val="28"/>
        </w:rPr>
      </w:pPr>
    </w:p>
    <w:p w:rsidR="00993F3C" w:rsidRDefault="00993F3C">
      <w:pPr>
        <w:jc w:val="center"/>
        <w:rPr>
          <w:rFonts w:ascii="Arial" w:hAnsi="Arial"/>
          <w:b/>
          <w:sz w:val="28"/>
        </w:rPr>
      </w:pPr>
    </w:p>
    <w:p w:rsidR="00993F3C" w:rsidRDefault="00993F3C">
      <w:pPr>
        <w:jc w:val="center"/>
        <w:rPr>
          <w:rFonts w:ascii="Arial" w:hAnsi="Arial"/>
          <w:b/>
          <w:sz w:val="28"/>
        </w:rPr>
      </w:pPr>
    </w:p>
    <w:p w:rsidR="00993F3C" w:rsidRDefault="00993F3C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Изменения содержания углерода в </w:t>
      </w:r>
    </w:p>
    <w:p w:rsidR="00993F3C" w:rsidRDefault="00993F3C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континентальных</w:t>
      </w:r>
      <w:r>
        <w:rPr>
          <w:sz w:val="24"/>
        </w:rPr>
        <w:t xml:space="preserve"> </w:t>
      </w:r>
      <w:r>
        <w:rPr>
          <w:rFonts w:ascii="Arial" w:hAnsi="Arial"/>
          <w:b/>
          <w:sz w:val="28"/>
        </w:rPr>
        <w:t>экосистемах.</w:t>
      </w:r>
    </w:p>
    <w:p w:rsidR="00993F3C" w:rsidRDefault="00993F3C">
      <w:pPr>
        <w:rPr>
          <w:sz w:val="24"/>
        </w:rPr>
      </w:pPr>
    </w:p>
    <w:p w:rsidR="00993F3C" w:rsidRDefault="00993F3C">
      <w:pPr>
        <w:rPr>
          <w:sz w:val="24"/>
        </w:rPr>
      </w:pPr>
      <w:r>
        <w:rPr>
          <w:sz w:val="24"/>
        </w:rPr>
        <w:t xml:space="preserve">      За последние 200 лет произошли значительные изменения в континентальных экосистемах в результате возрастающего антропогенного воздействия. Когда земли, занятые лесами и травянистыми сообществами, превращаются в сельскохозяйственные угодья, органическое вещество, т.е. живое вещество растений и мёртвое органическое вещество почв, окисляется и поступает в атмосферу в форме </w:t>
      </w:r>
      <w:r w:rsidR="00E66F26">
        <w:rPr>
          <w:position w:val="-10"/>
        </w:rPr>
        <w:pict>
          <v:shape id="_x0000_i1070" type="#_x0000_t75" style="width:24pt;height:15.75pt">
            <v:imagedata r:id="rId7" o:title=""/>
          </v:shape>
        </w:pict>
      </w:r>
      <w:r>
        <w:rPr>
          <w:sz w:val="24"/>
        </w:rPr>
        <w:t>. Какое-то количество элементарного углерода может также захораниваться в почве в виде древесного угля (как продукт, оставшийся от сжигания леса) и, таким образом, изыматься из быстрого оборота в углеродном цикле. Содержание углерода в различных компонентах экосистем изменяется, поскольку восстановление и деструкция органического вещества зависят от географической широты и типа растительности.</w:t>
      </w:r>
    </w:p>
    <w:p w:rsidR="00993F3C" w:rsidRDefault="00993F3C">
      <w:pPr>
        <w:rPr>
          <w:sz w:val="24"/>
        </w:rPr>
      </w:pPr>
      <w:r>
        <w:rPr>
          <w:sz w:val="24"/>
        </w:rPr>
        <w:t xml:space="preserve">      Были проведены многочисленные исследования, имевшие своей целью разрешить существующую неопределённость в оценке изменений запасов углерода в континентальных экосистемах. Основываясь на данных этих исследований, можно прийти к выводу о том, что поступление </w:t>
      </w:r>
      <w:r w:rsidR="00E66F26">
        <w:rPr>
          <w:position w:val="-10"/>
        </w:rPr>
        <w:pict>
          <v:shape id="_x0000_i1071" type="#_x0000_t75" style="width:24pt;height:15.75pt">
            <v:imagedata r:id="rId7" o:title=""/>
          </v:shape>
        </w:pict>
      </w:r>
      <w:r>
        <w:rPr>
          <w:sz w:val="24"/>
        </w:rPr>
        <w:t xml:space="preserve"> в атмосферу с 1860 по 1980 год составило </w:t>
      </w:r>
      <w:r w:rsidR="00E66F26">
        <w:rPr>
          <w:position w:val="-10"/>
        </w:rPr>
        <w:pict>
          <v:shape id="_x0000_i1072" type="#_x0000_t75" style="width:77.25pt;height:18pt">
            <v:imagedata r:id="rId21" o:title=""/>
          </v:shape>
        </w:pict>
      </w:r>
      <w:r>
        <w:rPr>
          <w:sz w:val="24"/>
        </w:rPr>
        <w:t xml:space="preserve"> г. С и что в 1980 году биотический выброс углерода был равен </w:t>
      </w:r>
      <w:r w:rsidR="00E66F26">
        <w:rPr>
          <w:position w:val="-10"/>
        </w:rPr>
        <w:pict>
          <v:shape id="_x0000_i1073" type="#_x0000_t75" style="width:75pt;height:18pt">
            <v:imagedata r:id="rId22" o:title=""/>
          </v:shape>
        </w:pict>
      </w:r>
      <w:r>
        <w:rPr>
          <w:sz w:val="24"/>
        </w:rPr>
        <w:t xml:space="preserve"> г. С/год. Кроме того, возможно влияние возрастающих атмосферных концентраций </w:t>
      </w:r>
      <w:r w:rsidR="00E66F26">
        <w:rPr>
          <w:position w:val="-10"/>
        </w:rPr>
        <w:pict>
          <v:shape id="_x0000_i1074" type="#_x0000_t75" style="width:24pt;height:15.75pt">
            <v:imagedata r:id="rId7" o:title=""/>
          </v:shape>
        </w:pict>
      </w:r>
      <w:r>
        <w:rPr>
          <w:sz w:val="24"/>
        </w:rPr>
        <w:t xml:space="preserve"> и выбросов загрязняющих веществ, таких, как </w:t>
      </w:r>
      <w:r w:rsidR="00E66F26">
        <w:rPr>
          <w:position w:val="-10"/>
        </w:rPr>
        <w:pict>
          <v:shape id="_x0000_i1075" type="#_x0000_t75" style="width:21.75pt;height:15.75pt">
            <v:imagedata r:id="rId23" o:title=""/>
          </v:shape>
        </w:pict>
      </w:r>
      <w:r>
        <w:rPr>
          <w:sz w:val="24"/>
        </w:rPr>
        <w:t xml:space="preserve"> и </w:t>
      </w:r>
      <w:r w:rsidR="00E66F26">
        <w:rPr>
          <w:position w:val="-10"/>
        </w:rPr>
        <w:pict>
          <v:shape id="_x0000_i1076" type="#_x0000_t75" style="width:24.75pt;height:15.75pt">
            <v:imagedata r:id="rId24" o:title=""/>
          </v:shape>
        </w:pict>
      </w:r>
      <w:r>
        <w:rPr>
          <w:sz w:val="24"/>
        </w:rPr>
        <w:t xml:space="preserve">, на интенсивность фотосинтеза и деструкции органического вещества континентальных экосистем. По-видимому, интенсивность фотосинтеза растёт с увеличением концентрации </w:t>
      </w:r>
      <w:r w:rsidR="00E66F26">
        <w:rPr>
          <w:position w:val="-10"/>
        </w:rPr>
        <w:pict>
          <v:shape id="_x0000_i1077" type="#_x0000_t75" style="width:24pt;height:15.75pt">
            <v:imagedata r:id="rId7" o:title=""/>
          </v:shape>
        </w:pict>
      </w:r>
      <w:r>
        <w:rPr>
          <w:sz w:val="24"/>
        </w:rPr>
        <w:t xml:space="preserve"> в атмосфере. Наиболее вероятно, что этот рост характерен для сельскохозяйственных культур, а в естественных континентальных экосистемах повышение эффективности использования воды могло бы привести к ускорению образования органического вещества.</w:t>
      </w:r>
    </w:p>
    <w:p w:rsidR="00993F3C" w:rsidRDefault="00993F3C">
      <w:pPr>
        <w:rPr>
          <w:sz w:val="24"/>
        </w:rPr>
      </w:pPr>
    </w:p>
    <w:p w:rsidR="00993F3C" w:rsidRDefault="00993F3C">
      <w:pPr>
        <w:rPr>
          <w:sz w:val="24"/>
        </w:rPr>
      </w:pPr>
    </w:p>
    <w:p w:rsidR="00993F3C" w:rsidRDefault="00993F3C">
      <w:pPr>
        <w:rPr>
          <w:sz w:val="24"/>
        </w:rPr>
      </w:pPr>
    </w:p>
    <w:p w:rsidR="00993F3C" w:rsidRDefault="00993F3C">
      <w:pPr>
        <w:rPr>
          <w:sz w:val="24"/>
        </w:rPr>
      </w:pPr>
    </w:p>
    <w:p w:rsidR="00993F3C" w:rsidRDefault="00993F3C">
      <w:pPr>
        <w:jc w:val="center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Прогнозы концентрации углекислого</w:t>
      </w:r>
    </w:p>
    <w:p w:rsidR="00993F3C" w:rsidRDefault="00993F3C">
      <w:pPr>
        <w:jc w:val="center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газа в атмосфере на будущее.</w:t>
      </w:r>
    </w:p>
    <w:p w:rsidR="00993F3C" w:rsidRDefault="00993F3C">
      <w:pPr>
        <w:jc w:val="center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Основные выводы.</w:t>
      </w:r>
    </w:p>
    <w:p w:rsidR="00993F3C" w:rsidRDefault="00993F3C">
      <w:pPr>
        <w:rPr>
          <w:sz w:val="24"/>
        </w:rPr>
      </w:pPr>
    </w:p>
    <w:p w:rsidR="00993F3C" w:rsidRDefault="00993F3C">
      <w:pPr>
        <w:rPr>
          <w:sz w:val="24"/>
        </w:rPr>
      </w:pPr>
      <w:r>
        <w:rPr>
          <w:sz w:val="24"/>
        </w:rPr>
        <w:t xml:space="preserve">      За последние десятилетия было создано большое количество моделей глобального углеродного цикла, рассматривать которые в данной работе не представляется целесообразным из-за того, что они в достаточной мере сложны и объёмны. Рассмотрим лишь кратко основные их выводы. Различные сценарии, использованные для прогноза содержания </w:t>
      </w:r>
      <w:r w:rsidR="00E66F26">
        <w:rPr>
          <w:position w:val="-10"/>
        </w:rPr>
        <w:pict>
          <v:shape id="_x0000_i1078" type="#_x0000_t75" style="width:24pt;height:15.75pt">
            <v:imagedata r:id="rId7" o:title=""/>
          </v:shape>
        </w:pict>
      </w:r>
      <w:r>
        <w:rPr>
          <w:sz w:val="24"/>
        </w:rPr>
        <w:t xml:space="preserve"> в атмосфере в будущем, дали сходные результаты. Ниже приведёна попытка подвести общий итог наших сегодняшних знаний и предположений, касающихся проблемы антропогенного изменения концентрации </w:t>
      </w:r>
      <w:r w:rsidR="00E66F26">
        <w:rPr>
          <w:position w:val="-10"/>
        </w:rPr>
        <w:pict>
          <v:shape id="_x0000_i1079" type="#_x0000_t75" style="width:24pt;height:15.75pt">
            <v:imagedata r:id="rId7" o:title=""/>
          </v:shape>
        </w:pict>
      </w:r>
      <w:r>
        <w:rPr>
          <w:sz w:val="24"/>
        </w:rPr>
        <w:t xml:space="preserve"> в атмосфере.</w:t>
      </w:r>
    </w:p>
    <w:p w:rsidR="00993F3C" w:rsidRDefault="00993F3C" w:rsidP="00B86526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С 1860 по 1984 год в атмосферу поступило </w:t>
      </w:r>
      <w:r w:rsidR="00E66F26">
        <w:rPr>
          <w:position w:val="-10"/>
        </w:rPr>
        <w:pict>
          <v:shape id="_x0000_i1080" type="#_x0000_t75" style="width:75pt;height:18pt">
            <v:imagedata r:id="rId25" o:title=""/>
          </v:shape>
        </w:pict>
      </w:r>
      <w:r>
        <w:rPr>
          <w:sz w:val="24"/>
        </w:rPr>
        <w:t xml:space="preserve"> г. За счёт сжигания ископаемого топлива, скорость выброса </w:t>
      </w:r>
      <w:r w:rsidR="00E66F26">
        <w:rPr>
          <w:position w:val="-10"/>
        </w:rPr>
        <w:pict>
          <v:shape id="_x0000_i1081" type="#_x0000_t75" style="width:24pt;height:15.75pt">
            <v:imagedata r:id="rId7" o:title=""/>
          </v:shape>
        </w:pict>
      </w:r>
      <w:r>
        <w:rPr>
          <w:sz w:val="24"/>
        </w:rPr>
        <w:t xml:space="preserve"> в настоящее время (по данным на 1984 год) равна </w:t>
      </w:r>
      <w:r w:rsidR="00E66F26">
        <w:rPr>
          <w:position w:val="-8"/>
        </w:rPr>
        <w:pict>
          <v:shape id="_x0000_i1082" type="#_x0000_t75" style="width:42pt;height:17.25pt">
            <v:imagedata r:id="rId26" o:title=""/>
          </v:shape>
        </w:pict>
      </w:r>
      <w:r>
        <w:rPr>
          <w:sz w:val="24"/>
        </w:rPr>
        <w:t xml:space="preserve"> г. С/год.</w:t>
      </w:r>
    </w:p>
    <w:p w:rsidR="00993F3C" w:rsidRDefault="00993F3C" w:rsidP="00B86526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В течение этого же периода времени поступление </w:t>
      </w:r>
      <w:r w:rsidR="00E66F26">
        <w:rPr>
          <w:position w:val="-10"/>
        </w:rPr>
        <w:pict>
          <v:shape id="_x0000_i1083" type="#_x0000_t75" style="width:24pt;height:15.75pt">
            <v:imagedata r:id="rId7" o:title=""/>
          </v:shape>
        </w:pict>
      </w:r>
      <w:r>
        <w:rPr>
          <w:sz w:val="24"/>
        </w:rPr>
        <w:t xml:space="preserve"> в атмосферу за вырубки лесов и изменения характера землепользования составило </w:t>
      </w:r>
      <w:r w:rsidR="00E66F26">
        <w:rPr>
          <w:position w:val="-10"/>
        </w:rPr>
        <w:pict>
          <v:shape id="_x0000_i1084" type="#_x0000_t75" style="width:77.25pt;height:18pt">
            <v:imagedata r:id="rId21" o:title=""/>
          </v:shape>
        </w:pict>
      </w:r>
      <w:r>
        <w:rPr>
          <w:sz w:val="24"/>
        </w:rPr>
        <w:t xml:space="preserve"> г. С, интенсивность этого поступления в настоящее время равна </w:t>
      </w:r>
      <w:r w:rsidR="00E66F26">
        <w:rPr>
          <w:position w:val="-10"/>
        </w:rPr>
        <w:pict>
          <v:shape id="_x0000_i1085" type="#_x0000_t75" style="width:75pt;height:18pt">
            <v:imagedata r:id="rId22" o:title=""/>
          </v:shape>
        </w:pict>
      </w:r>
      <w:r>
        <w:rPr>
          <w:sz w:val="24"/>
        </w:rPr>
        <w:t xml:space="preserve"> г. С/год.</w:t>
      </w:r>
    </w:p>
    <w:p w:rsidR="00993F3C" w:rsidRDefault="00993F3C" w:rsidP="00B86526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С середины прошлого века концентрация </w:t>
      </w:r>
      <w:r w:rsidR="00E66F26">
        <w:rPr>
          <w:position w:val="-10"/>
        </w:rPr>
        <w:pict>
          <v:shape id="_x0000_i1086" type="#_x0000_t75" style="width:24pt;height:15.75pt">
            <v:imagedata r:id="rId7" o:title=""/>
          </v:shape>
        </w:pict>
      </w:r>
      <w:r>
        <w:rPr>
          <w:sz w:val="24"/>
        </w:rPr>
        <w:t xml:space="preserve"> в атмосфере увеличилась от </w:t>
      </w:r>
      <w:r w:rsidR="00E66F26">
        <w:rPr>
          <w:position w:val="-4"/>
        </w:rPr>
        <w:pict>
          <v:shape id="_x0000_i1087" type="#_x0000_t75" style="width:42.75pt;height:12pt">
            <v:imagedata r:id="rId27" o:title=""/>
          </v:shape>
        </w:pict>
      </w:r>
      <w:r>
        <w:rPr>
          <w:sz w:val="24"/>
        </w:rPr>
        <w:t xml:space="preserve"> до </w:t>
      </w:r>
      <w:r w:rsidR="00E66F26">
        <w:rPr>
          <w:position w:val="-4"/>
        </w:rPr>
        <w:pict>
          <v:shape id="_x0000_i1088" type="#_x0000_t75" style="width:36.75pt;height:12pt">
            <v:imagedata r:id="rId28" o:title=""/>
          </v:shape>
        </w:pict>
      </w:r>
      <w:r>
        <w:rPr>
          <w:sz w:val="24"/>
        </w:rPr>
        <w:t xml:space="preserve"> млн.</w:t>
      </w:r>
      <w:r w:rsidR="00E66F26">
        <w:rPr>
          <w:position w:val="-4"/>
        </w:rPr>
        <w:pict>
          <v:shape id="_x0000_i1089" type="#_x0000_t75" style="width:11.25pt;height:15pt">
            <v:imagedata r:id="rId18" o:title=""/>
          </v:shape>
        </w:pict>
      </w:r>
      <w:r>
        <w:rPr>
          <w:sz w:val="24"/>
        </w:rPr>
        <w:t xml:space="preserve"> в 1984 году.</w:t>
      </w:r>
    </w:p>
    <w:p w:rsidR="00993F3C" w:rsidRDefault="00993F3C" w:rsidP="00B86526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Основные характеристики глобального углеродного цикла хорошо изучены. Стало возможным создание количественных моделей, которые могут быть положены в основу прогнозов роста концентрации </w:t>
      </w:r>
      <w:r w:rsidR="00E66F26">
        <w:rPr>
          <w:position w:val="-10"/>
        </w:rPr>
        <w:pict>
          <v:shape id="_x0000_i1090" type="#_x0000_t75" style="width:24pt;height:15.75pt">
            <v:imagedata r:id="rId7" o:title=""/>
          </v:shape>
        </w:pict>
      </w:r>
      <w:r>
        <w:rPr>
          <w:sz w:val="24"/>
        </w:rPr>
        <w:t xml:space="preserve"> в атмосфере при использовании определённых сценариев выброса.</w:t>
      </w:r>
    </w:p>
    <w:p w:rsidR="00993F3C" w:rsidRDefault="00993F3C" w:rsidP="00B86526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Неопределённости прогнозов вероятных изменений концентрации </w:t>
      </w:r>
      <w:r w:rsidR="00E66F26">
        <w:rPr>
          <w:position w:val="-10"/>
        </w:rPr>
        <w:pict>
          <v:shape id="_x0000_i1091" type="#_x0000_t75" style="width:24pt;height:15.75pt">
            <v:imagedata r:id="rId7" o:title=""/>
          </v:shape>
        </w:pict>
      </w:r>
      <w:r>
        <w:rPr>
          <w:sz w:val="24"/>
        </w:rPr>
        <w:t xml:space="preserve"> в будущем, получаемых на основе сценариев выбросов, значительно меньше значительно меньше неопределённостей самих сценариев выбросов.</w:t>
      </w:r>
    </w:p>
    <w:p w:rsidR="00993F3C" w:rsidRDefault="00993F3C" w:rsidP="00B86526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Если интенсивность выбросов </w:t>
      </w:r>
      <w:r w:rsidR="00E66F26">
        <w:rPr>
          <w:position w:val="-10"/>
        </w:rPr>
        <w:pict>
          <v:shape id="_x0000_i1092" type="#_x0000_t75" style="width:24pt;height:15.75pt">
            <v:imagedata r:id="rId7" o:title=""/>
          </v:shape>
        </w:pict>
      </w:r>
      <w:r>
        <w:rPr>
          <w:sz w:val="24"/>
        </w:rPr>
        <w:t xml:space="preserve"> в атмосферу в течение ближайших четырёх десятилетий останется постоянной или будет возрастать очень медленно (не более 0,5% в год) и в более отдалённом будущем также будет расти очень медленно, то к концу </w:t>
      </w:r>
      <w:r>
        <w:rPr>
          <w:sz w:val="24"/>
          <w:lang w:val="en-US"/>
        </w:rPr>
        <w:t>XXI</w:t>
      </w:r>
      <w:r>
        <w:rPr>
          <w:sz w:val="24"/>
        </w:rPr>
        <w:t xml:space="preserve"> века концентрация атмосферного </w:t>
      </w:r>
      <w:r w:rsidR="00E66F26">
        <w:rPr>
          <w:position w:val="-10"/>
        </w:rPr>
        <w:pict>
          <v:shape id="_x0000_i1093" type="#_x0000_t75" style="width:24pt;height:15.75pt">
            <v:imagedata r:id="rId7" o:title=""/>
          </v:shape>
        </w:pict>
      </w:r>
      <w:r>
        <w:rPr>
          <w:sz w:val="24"/>
        </w:rPr>
        <w:t xml:space="preserve"> составит около 440 млн.</w:t>
      </w:r>
      <w:r w:rsidR="00E66F26">
        <w:rPr>
          <w:position w:val="-4"/>
        </w:rPr>
        <w:pict>
          <v:shape id="_x0000_i1094" type="#_x0000_t75" style="width:11.25pt;height:15pt">
            <v:imagedata r:id="rId18" o:title=""/>
          </v:shape>
        </w:pict>
      </w:r>
      <w:r>
        <w:rPr>
          <w:sz w:val="24"/>
        </w:rPr>
        <w:t>, т.е. не более, чем на 60% превысит доиндустриальный уровень.</w:t>
      </w:r>
    </w:p>
    <w:p w:rsidR="00993F3C" w:rsidRDefault="00993F3C" w:rsidP="00B86526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Если интенсивность выбросов </w:t>
      </w:r>
      <w:r w:rsidR="00E66F26">
        <w:rPr>
          <w:position w:val="-10"/>
        </w:rPr>
        <w:pict>
          <v:shape id="_x0000_i1095" type="#_x0000_t75" style="width:24pt;height:15.75pt">
            <v:imagedata r:id="rId7" o:title=""/>
          </v:shape>
        </w:pict>
      </w:r>
      <w:r>
        <w:rPr>
          <w:sz w:val="24"/>
        </w:rPr>
        <w:t xml:space="preserve"> в течение ближайших четырёх десятилетий будет возрастать в среднем на 1-2 % в год, т.е. также, как она возрастала с 1973 года до настоящего времени, а в более отдалённом будущем темпы её роста замедлятся, то удвоение содержания </w:t>
      </w:r>
      <w:r w:rsidR="00E66F26">
        <w:rPr>
          <w:position w:val="-10"/>
        </w:rPr>
        <w:pict>
          <v:shape id="_x0000_i1096" type="#_x0000_t75" style="width:24pt;height:15.75pt">
            <v:imagedata r:id="rId7" o:title=""/>
          </v:shape>
        </w:pict>
      </w:r>
      <w:r>
        <w:rPr>
          <w:sz w:val="24"/>
        </w:rPr>
        <w:t xml:space="preserve"> в атмосфере по сравнению с доиндустриальным уровнем произойдёт к концу </w:t>
      </w:r>
      <w:r>
        <w:rPr>
          <w:sz w:val="24"/>
          <w:lang w:val="en-US"/>
        </w:rPr>
        <w:t>XXI</w:t>
      </w:r>
      <w:r>
        <w:rPr>
          <w:sz w:val="24"/>
        </w:rPr>
        <w:t xml:space="preserve"> века.</w:t>
      </w:r>
    </w:p>
    <w:p w:rsidR="00993F3C" w:rsidRDefault="00993F3C">
      <w:pPr>
        <w:jc w:val="center"/>
        <w:rPr>
          <w:rFonts w:ascii="Arial" w:hAnsi="Arial"/>
          <w:b/>
          <w:i/>
          <w:sz w:val="40"/>
          <w:u w:val="single"/>
        </w:rPr>
      </w:pPr>
    </w:p>
    <w:p w:rsidR="00993F3C" w:rsidRDefault="00993F3C">
      <w:pPr>
        <w:jc w:val="center"/>
        <w:rPr>
          <w:rFonts w:ascii="Arial" w:hAnsi="Arial"/>
          <w:b/>
          <w:i/>
          <w:sz w:val="40"/>
          <w:u w:val="single"/>
        </w:rPr>
      </w:pPr>
    </w:p>
    <w:p w:rsidR="00993F3C" w:rsidRDefault="00993F3C">
      <w:pPr>
        <w:jc w:val="center"/>
        <w:rPr>
          <w:rFonts w:ascii="Arial" w:hAnsi="Arial"/>
          <w:b/>
          <w:i/>
          <w:sz w:val="40"/>
          <w:u w:val="single"/>
        </w:rPr>
      </w:pPr>
      <w:bookmarkStart w:id="0" w:name="_GoBack"/>
      <w:bookmarkEnd w:id="0"/>
    </w:p>
    <w:sectPr w:rsidR="00993F3C">
      <w:footerReference w:type="default" r:id="rId29"/>
      <w:pgSz w:w="11906" w:h="16838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F3C" w:rsidRDefault="00993F3C">
      <w:r>
        <w:separator/>
      </w:r>
    </w:p>
  </w:endnote>
  <w:endnote w:type="continuationSeparator" w:id="0">
    <w:p w:rsidR="00993F3C" w:rsidRDefault="00993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tScrip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F3C" w:rsidRDefault="00993F3C">
    <w:pPr>
      <w:pStyle w:val="a4"/>
      <w:framePr w:wrap="auto" w:vAnchor="text" w:hAnchor="page" w:x="9941" w:y="-272"/>
      <w:rPr>
        <w:rStyle w:val="a5"/>
      </w:rPr>
    </w:pPr>
    <w:r>
      <w:rPr>
        <w:rStyle w:val="a5"/>
        <w:noProof/>
      </w:rPr>
      <w:t>2</w:t>
    </w:r>
  </w:p>
  <w:p w:rsidR="00993F3C" w:rsidRDefault="00993F3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F3C" w:rsidRDefault="00993F3C">
      <w:r>
        <w:separator/>
      </w:r>
    </w:p>
  </w:footnote>
  <w:footnote w:type="continuationSeparator" w:id="0">
    <w:p w:rsidR="00993F3C" w:rsidRDefault="00993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7E4450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7574"/>
    <w:rsid w:val="00993F3C"/>
    <w:rsid w:val="00B86526"/>
    <w:rsid w:val="00C77574"/>
    <w:rsid w:val="00E6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8"/>
    <o:shapelayout v:ext="edit">
      <o:idmap v:ext="edit" data="1"/>
    </o:shapelayout>
  </w:shapeDefaults>
  <w:decimalSymbol w:val=","/>
  <w:listSeparator w:val=";"/>
  <w15:chartTrackingRefBased/>
  <w15:docId w15:val="{8E14A269-BFDF-4281-86DD-86B3AFD1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pPr>
      <w:keepNext/>
      <w:widowControl w:val="0"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semiHidden/>
  </w:style>
  <w:style w:type="paragraph" w:styleId="1">
    <w:name w:val="toc 1"/>
    <w:basedOn w:val="a"/>
    <w:next w:val="a"/>
    <w:semiHidden/>
    <w:pPr>
      <w:tabs>
        <w:tab w:val="right" w:leader="dot" w:pos="8306"/>
      </w:tabs>
      <w:spacing w:before="120" w:after="120"/>
    </w:pPr>
    <w:rPr>
      <w:b/>
      <w:caps/>
    </w:rPr>
  </w:style>
  <w:style w:type="paragraph" w:styleId="20">
    <w:name w:val="toc 2"/>
    <w:basedOn w:val="a"/>
    <w:next w:val="a"/>
    <w:semiHidden/>
    <w:pPr>
      <w:tabs>
        <w:tab w:val="right" w:leader="dot" w:pos="8306"/>
      </w:tabs>
      <w:ind w:left="200"/>
    </w:pPr>
    <w:rPr>
      <w:smallCaps/>
    </w:rPr>
  </w:style>
  <w:style w:type="paragraph" w:styleId="3">
    <w:name w:val="toc 3"/>
    <w:basedOn w:val="a"/>
    <w:next w:val="a"/>
    <w:semiHidden/>
    <w:pPr>
      <w:tabs>
        <w:tab w:val="right" w:leader="dot" w:pos="8306"/>
      </w:tabs>
      <w:ind w:left="400"/>
    </w:pPr>
    <w:rPr>
      <w:i/>
    </w:rPr>
  </w:style>
  <w:style w:type="paragraph" w:styleId="4">
    <w:name w:val="toc 4"/>
    <w:basedOn w:val="a"/>
    <w:next w:val="a"/>
    <w:semiHidden/>
    <w:pPr>
      <w:tabs>
        <w:tab w:val="right" w:leader="dot" w:pos="8306"/>
      </w:tabs>
      <w:ind w:left="600"/>
    </w:pPr>
    <w:rPr>
      <w:sz w:val="18"/>
    </w:rPr>
  </w:style>
  <w:style w:type="paragraph" w:styleId="5">
    <w:name w:val="toc 5"/>
    <w:basedOn w:val="a"/>
    <w:next w:val="a"/>
    <w:semiHidden/>
    <w:pPr>
      <w:tabs>
        <w:tab w:val="right" w:leader="dot" w:pos="8306"/>
      </w:tabs>
      <w:ind w:left="800"/>
    </w:pPr>
    <w:rPr>
      <w:sz w:val="18"/>
    </w:rPr>
  </w:style>
  <w:style w:type="paragraph" w:styleId="6">
    <w:name w:val="toc 6"/>
    <w:basedOn w:val="a"/>
    <w:next w:val="a"/>
    <w:semiHidden/>
    <w:pPr>
      <w:tabs>
        <w:tab w:val="right" w:leader="dot" w:pos="8306"/>
      </w:tabs>
      <w:ind w:left="1000"/>
    </w:pPr>
    <w:rPr>
      <w:sz w:val="18"/>
    </w:rPr>
  </w:style>
  <w:style w:type="paragraph" w:styleId="7">
    <w:name w:val="toc 7"/>
    <w:basedOn w:val="a"/>
    <w:next w:val="a"/>
    <w:semiHidden/>
    <w:pPr>
      <w:tabs>
        <w:tab w:val="right" w:leader="dot" w:pos="8306"/>
      </w:tabs>
      <w:ind w:left="1200"/>
    </w:pPr>
    <w:rPr>
      <w:sz w:val="18"/>
    </w:rPr>
  </w:style>
  <w:style w:type="paragraph" w:styleId="8">
    <w:name w:val="toc 8"/>
    <w:basedOn w:val="a"/>
    <w:next w:val="a"/>
    <w:semiHidden/>
    <w:pPr>
      <w:tabs>
        <w:tab w:val="right" w:leader="dot" w:pos="8306"/>
      </w:tabs>
      <w:ind w:left="1400"/>
    </w:pPr>
    <w:rPr>
      <w:sz w:val="18"/>
    </w:rPr>
  </w:style>
  <w:style w:type="paragraph" w:styleId="9">
    <w:name w:val="toc 9"/>
    <w:basedOn w:val="a"/>
    <w:next w:val="a"/>
    <w:semiHidden/>
    <w:pPr>
      <w:tabs>
        <w:tab w:val="right" w:leader="dot" w:pos="8306"/>
      </w:tabs>
      <w:ind w:left="1600"/>
    </w:pPr>
    <w:rPr>
      <w:sz w:val="18"/>
    </w:rPr>
  </w:style>
  <w:style w:type="paragraph" w:customStyle="1" w:styleId="10">
    <w:name w:val="Схема документа1"/>
    <w:basedOn w:val="a"/>
    <w:pPr>
      <w:shd w:val="clear" w:color="auto" w:fill="000080"/>
    </w:pPr>
    <w:rPr>
      <w:rFonts w:ascii="Tahoma" w:hAnsi="Tahoma"/>
    </w:rPr>
  </w:style>
  <w:style w:type="paragraph" w:customStyle="1" w:styleId="11">
    <w:name w:val="Текст1"/>
    <w:basedOn w:val="a"/>
    <w:rPr>
      <w:rFonts w:ascii="Courier New" w:hAnsi="Courier New"/>
    </w:rPr>
  </w:style>
  <w:style w:type="character" w:customStyle="1" w:styleId="a6">
    <w:name w:val="Îñíîâíîé øðèôò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2511</Words>
  <Characters>14317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Человек и климат</vt:lpstr>
    </vt:vector>
  </TitlesOfParts>
  <Company>Elcom Ltd</Company>
  <LinksUpToDate>false</LinksUpToDate>
  <CharactersWithSpaces>16795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Человек и климат</dc:title>
  <dc:subject/>
  <dc:creator>Артём Губанков</dc:creator>
  <cp:keywords/>
  <dc:description/>
  <cp:lastModifiedBy>admin</cp:lastModifiedBy>
  <cp:revision>2</cp:revision>
  <cp:lastPrinted>1996-12-10T19:16:00Z</cp:lastPrinted>
  <dcterms:created xsi:type="dcterms:W3CDTF">2014-02-11T16:50:00Z</dcterms:created>
  <dcterms:modified xsi:type="dcterms:W3CDTF">2014-02-11T16:50:00Z</dcterms:modified>
</cp:coreProperties>
</file>