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541" w:rsidRDefault="00E10541">
      <w:pPr>
        <w:tabs>
          <w:tab w:val="left" w:pos="2268"/>
        </w:tabs>
        <w:jc w:val="center"/>
        <w:rPr>
          <w:rFonts w:ascii="Times New Roman" w:hAnsi="Times New Roman" w:cs="Times New Roman"/>
          <w:bCs/>
          <w:sz w:val="28"/>
        </w:rPr>
      </w:pPr>
    </w:p>
    <w:p w:rsidR="00E10541" w:rsidRDefault="00E10541">
      <w:pPr>
        <w:tabs>
          <w:tab w:val="left" w:pos="2268"/>
        </w:tabs>
        <w:jc w:val="center"/>
        <w:rPr>
          <w:rFonts w:ascii="Times New Roman" w:hAnsi="Times New Roman" w:cs="Times New Roman"/>
          <w:bCs/>
          <w:sz w:val="28"/>
        </w:rPr>
      </w:pPr>
    </w:p>
    <w:p w:rsidR="00E10541" w:rsidRDefault="00E10541">
      <w:pPr>
        <w:tabs>
          <w:tab w:val="left" w:pos="2268"/>
        </w:tabs>
        <w:jc w:val="center"/>
        <w:rPr>
          <w:rFonts w:ascii="Times New Roman" w:hAnsi="Times New Roman" w:cs="Times New Roman"/>
          <w:bCs/>
          <w:sz w:val="28"/>
        </w:rPr>
      </w:pPr>
    </w:p>
    <w:p w:rsidR="00E10541" w:rsidRDefault="00E10541">
      <w:pPr>
        <w:tabs>
          <w:tab w:val="left" w:pos="2268"/>
        </w:tabs>
        <w:jc w:val="center"/>
        <w:rPr>
          <w:rFonts w:ascii="Times New Roman" w:hAnsi="Times New Roman" w:cs="Times New Roman"/>
          <w:bCs/>
          <w:sz w:val="28"/>
        </w:rPr>
      </w:pPr>
    </w:p>
    <w:p w:rsidR="00E10541" w:rsidRDefault="00E10541">
      <w:pPr>
        <w:tabs>
          <w:tab w:val="left" w:pos="2268"/>
        </w:tabs>
        <w:jc w:val="center"/>
        <w:rPr>
          <w:rFonts w:ascii="Times New Roman" w:hAnsi="Times New Roman" w:cs="Times New Roman"/>
          <w:bCs/>
          <w:sz w:val="28"/>
        </w:rPr>
      </w:pPr>
      <w:r>
        <w:rPr>
          <w:rFonts w:ascii="Times New Roman" w:hAnsi="Times New Roman" w:cs="Times New Roman"/>
          <w:bCs/>
          <w:sz w:val="28"/>
        </w:rPr>
        <w:t xml:space="preserve">ВЫПУСКНАЯ КВАЛИФИКАЦИОННАЯ РАБОТА </w:t>
      </w:r>
    </w:p>
    <w:p w:rsidR="00E10541" w:rsidRDefault="00E10541">
      <w:pPr>
        <w:tabs>
          <w:tab w:val="left" w:pos="2268"/>
        </w:tabs>
        <w:jc w:val="center"/>
        <w:rPr>
          <w:rFonts w:ascii="Times New Roman" w:hAnsi="Times New Roman" w:cs="Times New Roman"/>
          <w:bCs/>
          <w:sz w:val="28"/>
        </w:rPr>
      </w:pPr>
    </w:p>
    <w:p w:rsidR="00E10541" w:rsidRDefault="00E10541">
      <w:pPr>
        <w:tabs>
          <w:tab w:val="left" w:pos="2268"/>
        </w:tabs>
        <w:jc w:val="center"/>
        <w:rPr>
          <w:rFonts w:ascii="Times New Roman" w:hAnsi="Times New Roman" w:cs="Times New Roman"/>
          <w:bCs/>
          <w:sz w:val="28"/>
        </w:rPr>
      </w:pPr>
      <w:r>
        <w:rPr>
          <w:rFonts w:ascii="Times New Roman" w:hAnsi="Times New Roman" w:cs="Times New Roman"/>
          <w:bCs/>
          <w:sz w:val="28"/>
        </w:rPr>
        <w:t xml:space="preserve">Студентки ________________________________________________ </w:t>
      </w:r>
    </w:p>
    <w:p w:rsidR="00E10541" w:rsidRDefault="00E10541">
      <w:pPr>
        <w:tabs>
          <w:tab w:val="left" w:pos="2268"/>
        </w:tabs>
        <w:spacing w:line="360" w:lineRule="auto"/>
        <w:jc w:val="center"/>
        <w:rPr>
          <w:rFonts w:ascii="Times New Roman" w:hAnsi="Times New Roman" w:cs="Times New Roman"/>
          <w:bCs/>
        </w:rPr>
      </w:pPr>
    </w:p>
    <w:p w:rsidR="00E10541" w:rsidRDefault="00E10541">
      <w:pPr>
        <w:tabs>
          <w:tab w:val="left" w:pos="2268"/>
        </w:tabs>
        <w:spacing w:line="360" w:lineRule="auto"/>
        <w:jc w:val="center"/>
        <w:rPr>
          <w:rFonts w:ascii="Times New Roman" w:hAnsi="Times New Roman" w:cs="Times New Roman"/>
          <w:bCs/>
          <w:sz w:val="28"/>
        </w:rPr>
      </w:pPr>
      <w:r>
        <w:rPr>
          <w:rFonts w:ascii="Times New Roman" w:hAnsi="Times New Roman" w:cs="Times New Roman"/>
          <w:bCs/>
          <w:sz w:val="28"/>
        </w:rPr>
        <w:t>5 курса</w:t>
      </w:r>
    </w:p>
    <w:p w:rsidR="00E10541" w:rsidRDefault="00E10541">
      <w:pPr>
        <w:tabs>
          <w:tab w:val="left" w:pos="2268"/>
        </w:tabs>
        <w:spacing w:line="360" w:lineRule="auto"/>
        <w:jc w:val="center"/>
        <w:rPr>
          <w:rFonts w:ascii="Times New Roman" w:hAnsi="Times New Roman" w:cs="Times New Roman"/>
          <w:bCs/>
          <w:sz w:val="28"/>
        </w:rPr>
      </w:pPr>
      <w:r>
        <w:rPr>
          <w:rFonts w:ascii="Times New Roman" w:hAnsi="Times New Roman" w:cs="Times New Roman"/>
          <w:bCs/>
          <w:sz w:val="28"/>
        </w:rPr>
        <w:t>вечернего отделения</w:t>
      </w:r>
    </w:p>
    <w:p w:rsidR="00E10541" w:rsidRDefault="00E10541">
      <w:pPr>
        <w:tabs>
          <w:tab w:val="left" w:pos="2268"/>
        </w:tabs>
        <w:spacing w:line="360" w:lineRule="auto"/>
        <w:jc w:val="center"/>
        <w:rPr>
          <w:rFonts w:ascii="Times New Roman" w:hAnsi="Times New Roman" w:cs="Times New Roman"/>
          <w:bCs/>
          <w:sz w:val="28"/>
        </w:rPr>
      </w:pPr>
    </w:p>
    <w:p w:rsidR="00E10541" w:rsidRDefault="00E10541">
      <w:pPr>
        <w:tabs>
          <w:tab w:val="left" w:pos="2268"/>
        </w:tabs>
        <w:spacing w:line="360" w:lineRule="auto"/>
        <w:jc w:val="center"/>
        <w:rPr>
          <w:rFonts w:ascii="Times New Roman" w:hAnsi="Times New Roman" w:cs="Times New Roman"/>
          <w:bCs/>
          <w:sz w:val="28"/>
        </w:rPr>
      </w:pPr>
      <w:r>
        <w:rPr>
          <w:rFonts w:ascii="Times New Roman" w:hAnsi="Times New Roman" w:cs="Times New Roman"/>
          <w:bCs/>
          <w:sz w:val="28"/>
        </w:rPr>
        <w:t xml:space="preserve">на тему: «Обоснование путей улучшения финансового </w:t>
      </w:r>
    </w:p>
    <w:p w:rsidR="00E10541" w:rsidRDefault="00E10541">
      <w:pPr>
        <w:tabs>
          <w:tab w:val="left" w:pos="2268"/>
        </w:tabs>
        <w:spacing w:line="360" w:lineRule="auto"/>
        <w:jc w:val="center"/>
        <w:rPr>
          <w:rFonts w:ascii="Times New Roman" w:hAnsi="Times New Roman" w:cs="Times New Roman"/>
          <w:bCs/>
          <w:sz w:val="28"/>
        </w:rPr>
      </w:pPr>
      <w:r>
        <w:rPr>
          <w:rFonts w:ascii="Times New Roman" w:hAnsi="Times New Roman" w:cs="Times New Roman"/>
          <w:bCs/>
          <w:sz w:val="28"/>
        </w:rPr>
        <w:t>состояния предприятия»</w:t>
      </w:r>
    </w:p>
    <w:p w:rsidR="00E10541" w:rsidRDefault="00E10541">
      <w:pPr>
        <w:tabs>
          <w:tab w:val="left" w:pos="2268"/>
        </w:tabs>
        <w:spacing w:line="360" w:lineRule="auto"/>
        <w:rPr>
          <w:rFonts w:ascii="Times New Roman" w:hAnsi="Times New Roman" w:cs="Times New Roman"/>
          <w:bCs/>
          <w:sz w:val="28"/>
        </w:rPr>
      </w:pPr>
    </w:p>
    <w:p w:rsidR="00E10541" w:rsidRDefault="00E10541">
      <w:pPr>
        <w:tabs>
          <w:tab w:val="left" w:pos="2268"/>
        </w:tabs>
        <w:spacing w:line="360" w:lineRule="auto"/>
        <w:rPr>
          <w:rFonts w:ascii="Times New Roman" w:hAnsi="Times New Roman" w:cs="Times New Roman"/>
          <w:bCs/>
          <w:sz w:val="28"/>
        </w:rPr>
      </w:pPr>
      <w:r>
        <w:rPr>
          <w:rFonts w:ascii="Times New Roman" w:hAnsi="Times New Roman" w:cs="Times New Roman"/>
          <w:bCs/>
          <w:sz w:val="28"/>
        </w:rPr>
        <w:t>ДОПУЩЕНА К ЗАЩИТЕ</w:t>
      </w:r>
    </w:p>
    <w:p w:rsidR="00E10541" w:rsidRDefault="00E10541">
      <w:pPr>
        <w:tabs>
          <w:tab w:val="left" w:pos="2268"/>
        </w:tabs>
        <w:spacing w:line="360" w:lineRule="auto"/>
        <w:rPr>
          <w:rFonts w:ascii="Times New Roman" w:hAnsi="Times New Roman" w:cs="Times New Roman"/>
          <w:bCs/>
          <w:sz w:val="28"/>
        </w:rPr>
      </w:pPr>
    </w:p>
    <w:p w:rsidR="00E10541" w:rsidRDefault="00E10541">
      <w:pPr>
        <w:tabs>
          <w:tab w:val="left" w:pos="2268"/>
        </w:tabs>
        <w:spacing w:line="360" w:lineRule="auto"/>
        <w:rPr>
          <w:rFonts w:ascii="Times New Roman" w:hAnsi="Times New Roman" w:cs="Times New Roman"/>
          <w:bCs/>
          <w:sz w:val="28"/>
        </w:rPr>
      </w:pPr>
    </w:p>
    <w:p w:rsidR="00E10541" w:rsidRDefault="00E10541">
      <w:pPr>
        <w:tabs>
          <w:tab w:val="left" w:pos="2268"/>
        </w:tabs>
        <w:spacing w:line="360" w:lineRule="auto"/>
        <w:rPr>
          <w:rFonts w:ascii="Times New Roman" w:hAnsi="Times New Roman" w:cs="Times New Roman"/>
          <w:bCs/>
          <w:sz w:val="24"/>
        </w:rPr>
      </w:pPr>
      <w:r>
        <w:rPr>
          <w:rFonts w:ascii="Times New Roman" w:hAnsi="Times New Roman" w:cs="Times New Roman"/>
          <w:bCs/>
          <w:sz w:val="24"/>
        </w:rPr>
        <w:t>ЗАВЕДУЮЩИЙ КАФЕДРОЙ                               НАУЧНЫЙ РУКОВОДИТЕЛЬ</w:t>
      </w:r>
    </w:p>
    <w:p w:rsidR="00E10541" w:rsidRDefault="00E10541">
      <w:pPr>
        <w:tabs>
          <w:tab w:val="left" w:pos="2268"/>
        </w:tabs>
        <w:spacing w:line="360" w:lineRule="auto"/>
        <w:rPr>
          <w:rFonts w:ascii="Times New Roman" w:hAnsi="Times New Roman" w:cs="Times New Roman"/>
          <w:bCs/>
          <w:sz w:val="24"/>
        </w:rPr>
      </w:pPr>
      <w:r>
        <w:rPr>
          <w:rFonts w:ascii="Times New Roman" w:hAnsi="Times New Roman" w:cs="Times New Roman"/>
          <w:bCs/>
          <w:sz w:val="24"/>
        </w:rPr>
        <w:t>___________________________                        ____________________________</w:t>
      </w:r>
    </w:p>
    <w:p w:rsidR="00E10541" w:rsidRDefault="00E10541">
      <w:pPr>
        <w:tabs>
          <w:tab w:val="left" w:pos="2268"/>
        </w:tabs>
        <w:spacing w:line="360" w:lineRule="auto"/>
        <w:rPr>
          <w:rFonts w:ascii="Times New Roman" w:hAnsi="Times New Roman" w:cs="Times New Roman"/>
          <w:bCs/>
          <w:sz w:val="24"/>
        </w:rPr>
      </w:pPr>
      <w:r>
        <w:rPr>
          <w:rFonts w:ascii="Times New Roman" w:hAnsi="Times New Roman" w:cs="Times New Roman"/>
          <w:bCs/>
          <w:sz w:val="24"/>
        </w:rPr>
        <w:t xml:space="preserve">        (название кафедры)</w:t>
      </w:r>
    </w:p>
    <w:p w:rsidR="00E10541" w:rsidRDefault="00E10541">
      <w:pPr>
        <w:tabs>
          <w:tab w:val="left" w:pos="2268"/>
        </w:tabs>
        <w:spacing w:line="360" w:lineRule="auto"/>
        <w:rPr>
          <w:rFonts w:ascii="Times New Roman" w:hAnsi="Times New Roman" w:cs="Times New Roman"/>
          <w:bCs/>
          <w:sz w:val="24"/>
        </w:rPr>
      </w:pPr>
      <w:r>
        <w:rPr>
          <w:rFonts w:ascii="Times New Roman" w:hAnsi="Times New Roman" w:cs="Times New Roman"/>
          <w:bCs/>
          <w:sz w:val="24"/>
        </w:rPr>
        <w:t>___________________________                         __________________________                ___________________________</w:t>
      </w:r>
    </w:p>
    <w:p w:rsidR="00E10541" w:rsidRDefault="00E10541">
      <w:pPr>
        <w:tabs>
          <w:tab w:val="left" w:pos="2268"/>
        </w:tabs>
        <w:spacing w:line="360" w:lineRule="auto"/>
        <w:rPr>
          <w:rFonts w:ascii="Times New Roman" w:hAnsi="Times New Roman" w:cs="Times New Roman"/>
          <w:bCs/>
        </w:rPr>
      </w:pPr>
      <w:r>
        <w:rPr>
          <w:rFonts w:ascii="Times New Roman" w:hAnsi="Times New Roman" w:cs="Times New Roman"/>
          <w:bCs/>
        </w:rPr>
        <w:t xml:space="preserve">          (ученая степень, звание)                                                       (ученая степень, звание)</w:t>
      </w:r>
    </w:p>
    <w:p w:rsidR="00E10541" w:rsidRDefault="00E10541">
      <w:pPr>
        <w:tabs>
          <w:tab w:val="left" w:pos="2268"/>
        </w:tabs>
        <w:spacing w:line="360" w:lineRule="auto"/>
        <w:rPr>
          <w:rFonts w:ascii="Times New Roman" w:hAnsi="Times New Roman" w:cs="Times New Roman"/>
          <w:bCs/>
        </w:rPr>
      </w:pPr>
    </w:p>
    <w:p w:rsidR="00E10541" w:rsidRDefault="00E10541">
      <w:pPr>
        <w:tabs>
          <w:tab w:val="left" w:pos="2268"/>
        </w:tabs>
        <w:spacing w:line="360" w:lineRule="auto"/>
        <w:rPr>
          <w:rFonts w:ascii="Times New Roman" w:hAnsi="Times New Roman" w:cs="Times New Roman"/>
          <w:bCs/>
        </w:rPr>
      </w:pPr>
      <w:r>
        <w:rPr>
          <w:rFonts w:ascii="Times New Roman" w:hAnsi="Times New Roman" w:cs="Times New Roman"/>
          <w:bCs/>
        </w:rPr>
        <w:t>________________________________                                                    _________________________________</w:t>
      </w:r>
    </w:p>
    <w:p w:rsidR="00E10541" w:rsidRDefault="00E10541">
      <w:pPr>
        <w:tabs>
          <w:tab w:val="left" w:pos="2268"/>
        </w:tabs>
        <w:spacing w:line="360" w:lineRule="auto"/>
        <w:rPr>
          <w:rFonts w:ascii="Times New Roman" w:hAnsi="Times New Roman" w:cs="Times New Roman"/>
          <w:bCs/>
          <w:sz w:val="24"/>
        </w:rPr>
      </w:pPr>
      <w:r>
        <w:rPr>
          <w:rFonts w:ascii="Times New Roman" w:hAnsi="Times New Roman" w:cs="Times New Roman"/>
          <w:bCs/>
          <w:sz w:val="24"/>
        </w:rPr>
        <w:t xml:space="preserve">     (фамилия, имя отчество)                                          (фамилия, имя отчество)</w:t>
      </w:r>
    </w:p>
    <w:p w:rsidR="00E10541" w:rsidRDefault="00E10541">
      <w:pPr>
        <w:tabs>
          <w:tab w:val="left" w:pos="2268"/>
        </w:tabs>
        <w:spacing w:line="360" w:lineRule="auto"/>
        <w:rPr>
          <w:rFonts w:ascii="Times New Roman" w:hAnsi="Times New Roman" w:cs="Times New Roman"/>
          <w:bCs/>
          <w:sz w:val="24"/>
        </w:rPr>
      </w:pPr>
      <w:r>
        <w:rPr>
          <w:rFonts w:ascii="Times New Roman" w:hAnsi="Times New Roman" w:cs="Times New Roman"/>
          <w:bCs/>
          <w:sz w:val="24"/>
        </w:rPr>
        <w:t>«___» _______________2001 г.                                            «___» _______________2001 г</w:t>
      </w:r>
    </w:p>
    <w:p w:rsidR="00E10541" w:rsidRDefault="00E10541">
      <w:pPr>
        <w:tabs>
          <w:tab w:val="left" w:pos="2268"/>
        </w:tabs>
        <w:spacing w:line="360" w:lineRule="auto"/>
        <w:rPr>
          <w:rFonts w:ascii="Times New Roman" w:hAnsi="Times New Roman" w:cs="Times New Roman"/>
          <w:bCs/>
          <w:sz w:val="36"/>
        </w:rPr>
      </w:pPr>
      <w:r>
        <w:rPr>
          <w:rFonts w:ascii="Times New Roman" w:hAnsi="Times New Roman" w:cs="Times New Roman"/>
          <w:bCs/>
          <w:sz w:val="24"/>
        </w:rPr>
        <w:t>Научный руководитель-консультант _____________________________________</w:t>
      </w:r>
    </w:p>
    <w:p w:rsidR="00E10541" w:rsidRDefault="00E10541">
      <w:pPr>
        <w:pStyle w:val="FR3"/>
        <w:spacing w:line="360" w:lineRule="auto"/>
        <w:jc w:val="center"/>
        <w:rPr>
          <w:rFonts w:ascii="Times New Roman" w:hAnsi="Times New Roman" w:cs="Times New Roman"/>
          <w:bCs/>
          <w:sz w:val="28"/>
        </w:rPr>
      </w:pPr>
    </w:p>
    <w:p w:rsidR="00E10541" w:rsidRDefault="00E10541">
      <w:pPr>
        <w:pStyle w:val="FR3"/>
        <w:spacing w:line="360" w:lineRule="auto"/>
        <w:jc w:val="center"/>
        <w:rPr>
          <w:rFonts w:ascii="Times New Roman" w:hAnsi="Times New Roman" w:cs="Times New Roman"/>
          <w:bCs/>
          <w:sz w:val="28"/>
        </w:rPr>
      </w:pPr>
      <w:r>
        <w:rPr>
          <w:rFonts w:ascii="Times New Roman" w:hAnsi="Times New Roman" w:cs="Times New Roman"/>
          <w:bCs/>
          <w:sz w:val="28"/>
        </w:rPr>
        <w:br w:type="page"/>
      </w:r>
      <w:r>
        <w:rPr>
          <w:rFonts w:ascii="Times New Roman" w:hAnsi="Times New Roman" w:cs="Times New Roman"/>
          <w:bCs/>
          <w:sz w:val="28"/>
        </w:rPr>
        <w:lastRenderedPageBreak/>
        <w:t xml:space="preserve">                            Содержание</w:t>
      </w:r>
    </w:p>
    <w:p w:rsidR="00E10541" w:rsidRDefault="00E10541">
      <w:pPr>
        <w:pStyle w:val="13"/>
        <w:rPr>
          <w:rFonts w:ascii="CG Times" w:hAnsi="CG Times" w:cs="Times New Roman"/>
          <w:bCs w:val="0"/>
          <w:sz w:val="24"/>
          <w:szCs w:val="24"/>
        </w:rPr>
      </w:pPr>
      <w:r w:rsidRPr="007C2BF2">
        <w:rPr>
          <w:rStyle w:val="ad"/>
        </w:rPr>
        <w:t>Введение</w:t>
      </w:r>
      <w:r>
        <w:rPr>
          <w:webHidden/>
        </w:rPr>
        <w:tab/>
        <w:t>3</w:t>
      </w:r>
    </w:p>
    <w:p w:rsidR="00E10541" w:rsidRDefault="00E10541">
      <w:pPr>
        <w:pStyle w:val="13"/>
        <w:rPr>
          <w:rFonts w:ascii="CG Times" w:hAnsi="CG Times" w:cs="Times New Roman"/>
          <w:bCs w:val="0"/>
          <w:sz w:val="24"/>
          <w:szCs w:val="24"/>
        </w:rPr>
      </w:pPr>
      <w:r w:rsidRPr="007C2BF2">
        <w:rPr>
          <w:rStyle w:val="ad"/>
        </w:rPr>
        <w:t>Глава 1. Оценка финансового состояния предприятия – неотъемлемая часть финансового менеджмента</w:t>
      </w:r>
      <w:r>
        <w:rPr>
          <w:webHidden/>
        </w:rPr>
        <w:tab/>
        <w:t>5</w:t>
      </w:r>
    </w:p>
    <w:p w:rsidR="00E10541" w:rsidRDefault="00E10541">
      <w:pPr>
        <w:pStyle w:val="22"/>
        <w:rPr>
          <w:rFonts w:ascii="CG Times" w:hAnsi="CG Times" w:cs="Times New Roman"/>
          <w:bCs w:val="0"/>
          <w:sz w:val="24"/>
          <w:szCs w:val="24"/>
        </w:rPr>
      </w:pPr>
      <w:r w:rsidRPr="007C2BF2">
        <w:rPr>
          <w:rStyle w:val="ad"/>
          <w:szCs w:val="28"/>
        </w:rPr>
        <w:t>1.1  Необходимость и значение оценки финансового состояния предприятия</w:t>
      </w:r>
      <w:r>
        <w:rPr>
          <w:webHidden/>
        </w:rPr>
        <w:tab/>
        <w:t>5</w:t>
      </w:r>
    </w:p>
    <w:p w:rsidR="00E10541" w:rsidRDefault="00E10541">
      <w:pPr>
        <w:pStyle w:val="22"/>
        <w:rPr>
          <w:rFonts w:ascii="CG Times" w:hAnsi="CG Times" w:cs="Times New Roman"/>
          <w:bCs w:val="0"/>
          <w:sz w:val="24"/>
          <w:szCs w:val="24"/>
        </w:rPr>
      </w:pPr>
      <w:r w:rsidRPr="007C2BF2">
        <w:rPr>
          <w:rStyle w:val="ad"/>
          <w:szCs w:val="28"/>
        </w:rPr>
        <w:t>1.2  Информационное обеспечение анализа финансового состояния</w:t>
      </w:r>
      <w:r>
        <w:rPr>
          <w:webHidden/>
        </w:rPr>
        <w:tab/>
        <w:t>18</w:t>
      </w:r>
    </w:p>
    <w:p w:rsidR="00E10541" w:rsidRDefault="00E10541">
      <w:pPr>
        <w:pStyle w:val="22"/>
        <w:rPr>
          <w:rFonts w:ascii="CG Times" w:hAnsi="CG Times" w:cs="Times New Roman"/>
          <w:bCs w:val="0"/>
          <w:sz w:val="24"/>
          <w:szCs w:val="24"/>
        </w:rPr>
      </w:pPr>
      <w:r w:rsidRPr="007C2BF2">
        <w:rPr>
          <w:rStyle w:val="ad"/>
          <w:szCs w:val="28"/>
        </w:rPr>
        <w:t>1.3  Показатели финансового состояния</w:t>
      </w:r>
      <w:r>
        <w:rPr>
          <w:webHidden/>
        </w:rPr>
        <w:tab/>
        <w:t>31</w:t>
      </w:r>
    </w:p>
    <w:p w:rsidR="00E10541" w:rsidRDefault="00E10541">
      <w:pPr>
        <w:pStyle w:val="22"/>
        <w:rPr>
          <w:rFonts w:ascii="CG Times" w:hAnsi="CG Times" w:cs="Times New Roman"/>
          <w:bCs w:val="0"/>
          <w:sz w:val="24"/>
          <w:szCs w:val="24"/>
        </w:rPr>
      </w:pPr>
      <w:r w:rsidRPr="007C2BF2">
        <w:rPr>
          <w:rStyle w:val="ad"/>
          <w:szCs w:val="28"/>
        </w:rPr>
        <w:t>1.4  Содержание и основные процедуры углубленного анализа финансово-хозяйственной деятельности</w:t>
      </w:r>
      <w:r>
        <w:rPr>
          <w:webHidden/>
        </w:rPr>
        <w:tab/>
        <w:t>42</w:t>
      </w:r>
    </w:p>
    <w:p w:rsidR="00E10541" w:rsidRDefault="00E10541">
      <w:pPr>
        <w:pStyle w:val="13"/>
        <w:rPr>
          <w:rFonts w:ascii="CG Times" w:hAnsi="CG Times" w:cs="Times New Roman"/>
          <w:bCs w:val="0"/>
          <w:sz w:val="24"/>
          <w:szCs w:val="24"/>
        </w:rPr>
      </w:pPr>
      <w:r w:rsidRPr="007C2BF2">
        <w:rPr>
          <w:rStyle w:val="ad"/>
        </w:rPr>
        <w:t>Глава 2. Экономические проблемы улучшения финансовых показателей в рыночной экономике</w:t>
      </w:r>
      <w:r>
        <w:rPr>
          <w:webHidden/>
        </w:rPr>
        <w:tab/>
        <w:t>45</w:t>
      </w:r>
    </w:p>
    <w:p w:rsidR="00E10541" w:rsidRDefault="00E10541">
      <w:pPr>
        <w:pStyle w:val="22"/>
        <w:rPr>
          <w:rFonts w:ascii="CG Times" w:hAnsi="CG Times" w:cs="Times New Roman"/>
          <w:bCs w:val="0"/>
          <w:sz w:val="24"/>
          <w:szCs w:val="24"/>
        </w:rPr>
      </w:pPr>
      <w:r w:rsidRPr="007C2BF2">
        <w:rPr>
          <w:rStyle w:val="ad"/>
          <w:szCs w:val="28"/>
        </w:rPr>
        <w:t>2.1. Сопоставление методик финансового анализа.</w:t>
      </w:r>
      <w:r>
        <w:rPr>
          <w:webHidden/>
        </w:rPr>
        <w:tab/>
        <w:t>45</w:t>
      </w:r>
    </w:p>
    <w:p w:rsidR="00E10541" w:rsidRDefault="00E10541">
      <w:pPr>
        <w:pStyle w:val="22"/>
        <w:rPr>
          <w:rFonts w:ascii="CG Times" w:hAnsi="CG Times" w:cs="Times New Roman"/>
          <w:bCs w:val="0"/>
          <w:sz w:val="24"/>
          <w:szCs w:val="24"/>
        </w:rPr>
      </w:pPr>
      <w:r w:rsidRPr="007C2BF2">
        <w:rPr>
          <w:rStyle w:val="ad"/>
          <w:szCs w:val="28"/>
        </w:rPr>
        <w:t>2.2. Выбор приоритетной методики.</w:t>
      </w:r>
      <w:r>
        <w:rPr>
          <w:webHidden/>
        </w:rPr>
        <w:tab/>
        <w:t>47</w:t>
      </w:r>
    </w:p>
    <w:p w:rsidR="00E10541" w:rsidRDefault="00E10541">
      <w:pPr>
        <w:pStyle w:val="22"/>
        <w:rPr>
          <w:rFonts w:ascii="CG Times" w:hAnsi="CG Times" w:cs="Times New Roman"/>
          <w:bCs w:val="0"/>
          <w:sz w:val="24"/>
          <w:szCs w:val="24"/>
        </w:rPr>
      </w:pPr>
      <w:r w:rsidRPr="007C2BF2">
        <w:rPr>
          <w:rStyle w:val="ad"/>
          <w:szCs w:val="28"/>
        </w:rPr>
        <w:t>2.3  О проблеме гармонизации методик финансового анализа</w:t>
      </w:r>
      <w:r>
        <w:rPr>
          <w:webHidden/>
        </w:rPr>
        <w:tab/>
        <w:t>54</w:t>
      </w:r>
    </w:p>
    <w:p w:rsidR="00E10541" w:rsidRDefault="00E10541">
      <w:pPr>
        <w:pStyle w:val="13"/>
        <w:rPr>
          <w:rFonts w:ascii="CG Times" w:hAnsi="CG Times" w:cs="Times New Roman"/>
          <w:bCs w:val="0"/>
          <w:sz w:val="24"/>
          <w:szCs w:val="24"/>
        </w:rPr>
      </w:pPr>
      <w:r w:rsidRPr="007C2BF2">
        <w:rPr>
          <w:rStyle w:val="ad"/>
        </w:rPr>
        <w:t>Глава 3. Совершенствование финансового состояния на предприятии (на примере (ГУП ЧЭРЗ)</w:t>
      </w:r>
      <w:r>
        <w:rPr>
          <w:webHidden/>
        </w:rPr>
        <w:tab/>
        <w:t>58</w:t>
      </w:r>
    </w:p>
    <w:p w:rsidR="00E10541" w:rsidRDefault="00E10541">
      <w:pPr>
        <w:pStyle w:val="22"/>
        <w:tabs>
          <w:tab w:val="left" w:pos="1200"/>
        </w:tabs>
        <w:rPr>
          <w:rFonts w:ascii="CG Times" w:hAnsi="CG Times" w:cs="Times New Roman"/>
          <w:bCs w:val="0"/>
          <w:sz w:val="24"/>
          <w:szCs w:val="24"/>
        </w:rPr>
      </w:pPr>
      <w:r w:rsidRPr="007C2BF2">
        <w:rPr>
          <w:rStyle w:val="ad"/>
          <w:szCs w:val="28"/>
        </w:rPr>
        <w:t>3.1</w:t>
      </w:r>
      <w:r>
        <w:rPr>
          <w:rFonts w:ascii="CG Times" w:hAnsi="CG Times" w:cs="Times New Roman"/>
          <w:bCs w:val="0"/>
          <w:sz w:val="24"/>
          <w:szCs w:val="24"/>
        </w:rPr>
        <w:tab/>
      </w:r>
      <w:r w:rsidRPr="007C2BF2">
        <w:rPr>
          <w:rStyle w:val="ad"/>
          <w:szCs w:val="28"/>
        </w:rPr>
        <w:t>Основные технико-экономические показатели ГУП ЧЭРЗ</w:t>
      </w:r>
      <w:r>
        <w:rPr>
          <w:webHidden/>
        </w:rPr>
        <w:tab/>
        <w:t>58</w:t>
      </w:r>
    </w:p>
    <w:p w:rsidR="00E10541" w:rsidRDefault="00E10541">
      <w:pPr>
        <w:pStyle w:val="22"/>
        <w:rPr>
          <w:rFonts w:ascii="CG Times" w:hAnsi="CG Times" w:cs="Times New Roman"/>
          <w:bCs w:val="0"/>
          <w:sz w:val="24"/>
          <w:szCs w:val="24"/>
        </w:rPr>
      </w:pPr>
      <w:r w:rsidRPr="007C2BF2">
        <w:rPr>
          <w:rStyle w:val="ad"/>
          <w:szCs w:val="28"/>
        </w:rPr>
        <w:t>3.2 Уплотненный аналитический баланс-нетто</w:t>
      </w:r>
      <w:r>
        <w:rPr>
          <w:webHidden/>
        </w:rPr>
        <w:tab/>
        <w:t>63</w:t>
      </w:r>
    </w:p>
    <w:p w:rsidR="00E10541" w:rsidRDefault="00E10541">
      <w:pPr>
        <w:pStyle w:val="22"/>
        <w:rPr>
          <w:rFonts w:ascii="CG Times" w:hAnsi="CG Times" w:cs="Times New Roman"/>
          <w:bCs w:val="0"/>
          <w:sz w:val="24"/>
          <w:szCs w:val="24"/>
        </w:rPr>
      </w:pPr>
      <w:r w:rsidRPr="007C2BF2">
        <w:rPr>
          <w:rStyle w:val="ad"/>
          <w:szCs w:val="28"/>
        </w:rPr>
        <w:t>3.3 Вертикальный анализ баланса</w:t>
      </w:r>
      <w:r>
        <w:rPr>
          <w:webHidden/>
        </w:rPr>
        <w:tab/>
        <w:t>65</w:t>
      </w:r>
    </w:p>
    <w:p w:rsidR="00E10541" w:rsidRDefault="00E10541">
      <w:pPr>
        <w:pStyle w:val="22"/>
        <w:rPr>
          <w:rFonts w:ascii="CG Times" w:hAnsi="CG Times" w:cs="Times New Roman"/>
          <w:bCs w:val="0"/>
          <w:sz w:val="24"/>
          <w:szCs w:val="24"/>
        </w:rPr>
      </w:pPr>
      <w:r w:rsidRPr="007C2BF2">
        <w:rPr>
          <w:rStyle w:val="ad"/>
          <w:szCs w:val="28"/>
        </w:rPr>
        <w:t>3.4 Общая характеристика финансового состояния ГУП ЧЭРЗ в период спада 1999-2000 гг.</w:t>
      </w:r>
      <w:r>
        <w:rPr>
          <w:webHidden/>
        </w:rPr>
        <w:tab/>
        <w:t>68</w:t>
      </w:r>
    </w:p>
    <w:p w:rsidR="00E10541" w:rsidRDefault="00E10541">
      <w:pPr>
        <w:pStyle w:val="22"/>
        <w:rPr>
          <w:rFonts w:ascii="CG Times" w:hAnsi="CG Times" w:cs="Times New Roman"/>
          <w:bCs w:val="0"/>
          <w:sz w:val="24"/>
          <w:szCs w:val="24"/>
        </w:rPr>
      </w:pPr>
      <w:r w:rsidRPr="007C2BF2">
        <w:rPr>
          <w:rStyle w:val="ad"/>
          <w:szCs w:val="28"/>
        </w:rPr>
        <w:t>3.5 Анализ прибыли, рентабельности, ликвидности и деловой активности ЧЭРЗ</w:t>
      </w:r>
      <w:r>
        <w:rPr>
          <w:webHidden/>
        </w:rPr>
        <w:tab/>
        <w:t>73</w:t>
      </w:r>
    </w:p>
    <w:p w:rsidR="00E10541" w:rsidRDefault="00E10541">
      <w:pPr>
        <w:pStyle w:val="22"/>
        <w:rPr>
          <w:rFonts w:ascii="CG Times" w:hAnsi="CG Times" w:cs="Times New Roman"/>
          <w:bCs w:val="0"/>
          <w:sz w:val="24"/>
          <w:szCs w:val="24"/>
        </w:rPr>
      </w:pPr>
      <w:r w:rsidRPr="007C2BF2">
        <w:rPr>
          <w:rStyle w:val="ad"/>
          <w:szCs w:val="28"/>
        </w:rPr>
        <w:t>3.6 Меры по улучшению финансового состояния ГУП «ЧЭРЗ»</w:t>
      </w:r>
      <w:r>
        <w:rPr>
          <w:webHidden/>
        </w:rPr>
        <w:tab/>
        <w:t>81</w:t>
      </w:r>
    </w:p>
    <w:p w:rsidR="00E10541" w:rsidRDefault="00E10541">
      <w:pPr>
        <w:pStyle w:val="13"/>
        <w:rPr>
          <w:rFonts w:ascii="CG Times" w:hAnsi="CG Times" w:cs="Times New Roman"/>
          <w:bCs w:val="0"/>
          <w:sz w:val="24"/>
          <w:szCs w:val="24"/>
        </w:rPr>
      </w:pPr>
      <w:r w:rsidRPr="007C2BF2">
        <w:rPr>
          <w:rStyle w:val="ad"/>
        </w:rPr>
        <w:t>Список использованных источников и литературы</w:t>
      </w:r>
      <w:r>
        <w:rPr>
          <w:webHidden/>
        </w:rPr>
        <w:tab/>
        <w:t>90</w:t>
      </w:r>
    </w:p>
    <w:p w:rsidR="00E10541" w:rsidRDefault="00E10541">
      <w:pPr>
        <w:pStyle w:val="13"/>
        <w:rPr>
          <w:rFonts w:ascii="CG Times" w:hAnsi="CG Times" w:cs="Times New Roman"/>
          <w:bCs w:val="0"/>
          <w:sz w:val="24"/>
          <w:szCs w:val="24"/>
        </w:rPr>
      </w:pPr>
      <w:r w:rsidRPr="007C2BF2">
        <w:rPr>
          <w:rStyle w:val="ad"/>
        </w:rPr>
        <w:t>ПРИЛОЖЕНИЯ</w:t>
      </w:r>
      <w:r>
        <w:rPr>
          <w:webHidden/>
        </w:rPr>
        <w:tab/>
        <w:t>93</w:t>
      </w:r>
    </w:p>
    <w:p w:rsidR="00E10541" w:rsidRDefault="00E10541">
      <w:pPr>
        <w:pStyle w:val="FR3"/>
        <w:spacing w:line="360" w:lineRule="auto"/>
        <w:ind w:right="0"/>
        <w:rPr>
          <w:rFonts w:ascii="Times New Roman" w:hAnsi="Times New Roman"/>
        </w:rPr>
      </w:pPr>
    </w:p>
    <w:p w:rsidR="00E10541" w:rsidRDefault="00E10541">
      <w:pPr>
        <w:pStyle w:val="1"/>
      </w:pPr>
      <w:r>
        <w:br w:type="page"/>
      </w:r>
      <w:bookmarkStart w:id="0" w:name="_Toc1667545"/>
      <w:r>
        <w:t>Введение</w:t>
      </w:r>
      <w:bookmarkEnd w:id="0"/>
    </w:p>
    <w:p w:rsidR="00E10541" w:rsidRDefault="00E10541">
      <w:pPr>
        <w:pStyle w:val="FR3"/>
        <w:spacing w:line="360" w:lineRule="auto"/>
        <w:ind w:right="0"/>
        <w:jc w:val="both"/>
        <w:rPr>
          <w:rFonts w:ascii="Times New Roman" w:hAnsi="Times New Roman" w:cs="Times New Roman"/>
          <w:bCs/>
          <w:sz w:val="28"/>
        </w:rPr>
      </w:pPr>
    </w:p>
    <w:p w:rsidR="00E10541" w:rsidRDefault="00E10541">
      <w:pPr>
        <w:pStyle w:val="FR3"/>
        <w:spacing w:line="360" w:lineRule="auto"/>
        <w:ind w:right="0"/>
        <w:jc w:val="both"/>
        <w:rPr>
          <w:rFonts w:ascii="Times New Roman" w:hAnsi="Times New Roman" w:cs="Times New Roman"/>
          <w:bCs/>
          <w:sz w:val="28"/>
        </w:rPr>
      </w:pPr>
    </w:p>
    <w:p w:rsidR="00E10541" w:rsidRDefault="00E10541">
      <w:pPr>
        <w:pStyle w:val="FR3"/>
        <w:spacing w:line="360" w:lineRule="auto"/>
        <w:ind w:right="0" w:firstLine="720"/>
        <w:jc w:val="both"/>
        <w:rPr>
          <w:rFonts w:ascii="Times New Roman" w:hAnsi="Times New Roman" w:cs="Times New Roman"/>
          <w:bCs/>
          <w:sz w:val="28"/>
        </w:rPr>
      </w:pPr>
      <w:r>
        <w:rPr>
          <w:rFonts w:ascii="Times New Roman" w:hAnsi="Times New Roman" w:cs="Times New Roman"/>
          <w:bCs/>
          <w:sz w:val="28"/>
        </w:rPr>
        <w:t>Анализ финансово-хозяйственной деятельности позволяет оценить экономическую жизнеспособность предприятия на текущий момент и обозримую перспективу. Применение методик финансового анализа в России приобрело особое значение, так как страна переживает трудный период перехода к новой системе организации экономики, управление которой основано на использовании рыночных механизмов.</w:t>
      </w:r>
    </w:p>
    <w:p w:rsidR="00E10541" w:rsidRDefault="00E10541">
      <w:pPr>
        <w:pStyle w:val="FR3"/>
        <w:spacing w:line="360" w:lineRule="auto"/>
        <w:ind w:right="0" w:firstLine="720"/>
        <w:jc w:val="both"/>
        <w:rPr>
          <w:rFonts w:ascii="Times New Roman" w:hAnsi="Times New Roman" w:cs="Times New Roman"/>
          <w:bCs/>
          <w:sz w:val="28"/>
        </w:rPr>
      </w:pPr>
      <w:r>
        <w:rPr>
          <w:rFonts w:ascii="Times New Roman" w:hAnsi="Times New Roman" w:cs="Times New Roman"/>
          <w:bCs/>
          <w:sz w:val="28"/>
        </w:rPr>
        <w:t xml:space="preserve">Введение нового плана счетов бухгалтерского учета, приведение форм бухгалтерской отчетности в большее соответствие с требованиями международных стандартов вызывают необходимость использования новых методик финансового анализа, соответствующих условиям рыночной экономики. Благодаря появлению и активному использованию таких методик в России, улучшиться способность заинтересованных субъектов адаптироваться к происходящим переменам в части финансового планирования и управления. Это несомненно принесет успех им и экономике в целом, ибо неправильное распределение финансовых ресурсов тормозит ее развитие. Эффективное распределение ресурсов жизненно важно для оптимального развития экономики.  </w:t>
      </w:r>
    </w:p>
    <w:p w:rsidR="00E10541" w:rsidRDefault="00E10541">
      <w:pPr>
        <w:pStyle w:val="FR3"/>
        <w:spacing w:line="360" w:lineRule="auto"/>
        <w:ind w:right="0" w:firstLine="720"/>
        <w:jc w:val="both"/>
        <w:rPr>
          <w:rFonts w:ascii="Times New Roman" w:hAnsi="Times New Roman" w:cs="Times New Roman"/>
          <w:bCs/>
          <w:sz w:val="28"/>
        </w:rPr>
      </w:pPr>
      <w:r>
        <w:rPr>
          <w:rFonts w:ascii="Times New Roman" w:hAnsi="Times New Roman" w:cs="Times New Roman"/>
          <w:bCs/>
          <w:sz w:val="28"/>
        </w:rPr>
        <w:t>Объектом исследования настоящей работы является Государственное унитарное предприятие «Челябинский электровозоремонтный завод».</w:t>
      </w:r>
    </w:p>
    <w:p w:rsidR="00E10541" w:rsidRDefault="00E10541">
      <w:pPr>
        <w:pStyle w:val="FR3"/>
        <w:spacing w:line="360" w:lineRule="auto"/>
        <w:ind w:right="0" w:firstLine="720"/>
        <w:jc w:val="both"/>
        <w:rPr>
          <w:rFonts w:ascii="Times New Roman" w:hAnsi="Times New Roman" w:cs="Times New Roman"/>
          <w:bCs/>
          <w:sz w:val="28"/>
        </w:rPr>
      </w:pPr>
      <w:r>
        <w:rPr>
          <w:rFonts w:ascii="Times New Roman" w:hAnsi="Times New Roman" w:cs="Times New Roman"/>
          <w:bCs/>
          <w:sz w:val="28"/>
        </w:rPr>
        <w:t>Предмет исследования настоящей работы – финансовое состояние Государственного унитарного предприятия «Челябинский электровозоремонтный завод» и обоснование путей его улучшения.</w:t>
      </w:r>
    </w:p>
    <w:p w:rsidR="00E10541" w:rsidRDefault="00E10541">
      <w:pPr>
        <w:spacing w:line="360" w:lineRule="auto"/>
        <w:ind w:firstLine="720"/>
        <w:rPr>
          <w:rFonts w:ascii="Times New Roman" w:hAnsi="Times New Roman" w:cs="Times New Roman"/>
          <w:bCs/>
          <w:sz w:val="28"/>
        </w:rPr>
      </w:pPr>
      <w:r>
        <w:rPr>
          <w:rFonts w:ascii="Times New Roman" w:hAnsi="Times New Roman" w:cs="Times New Roman"/>
          <w:bCs/>
          <w:sz w:val="28"/>
        </w:rPr>
        <w:t>Цель работы заключается в разработке конкретного плана мероприятий по улучшению финансового состояния ГУП ЧЭРЗ на основе теоретически обоснованной   методики анализа финансового состояния.</w:t>
      </w:r>
    </w:p>
    <w:p w:rsidR="00E10541" w:rsidRDefault="00E10541">
      <w:pPr>
        <w:spacing w:line="360" w:lineRule="auto"/>
        <w:ind w:firstLine="720"/>
        <w:rPr>
          <w:rFonts w:ascii="Times New Roman" w:hAnsi="Times New Roman" w:cs="Times New Roman"/>
          <w:bCs/>
          <w:sz w:val="28"/>
        </w:rPr>
      </w:pPr>
      <w:r>
        <w:rPr>
          <w:rFonts w:ascii="Times New Roman" w:hAnsi="Times New Roman" w:cs="Times New Roman"/>
          <w:bCs/>
          <w:sz w:val="28"/>
        </w:rPr>
        <w:t>Как мне представляется, поставленная цель предполагает решение ряда задач, основными из которых являются следующие:</w:t>
      </w:r>
    </w:p>
    <w:p w:rsidR="00E10541" w:rsidRDefault="00E10541" w:rsidP="00E10541">
      <w:pPr>
        <w:numPr>
          <w:ilvl w:val="0"/>
          <w:numId w:val="9"/>
        </w:numPr>
        <w:spacing w:line="360" w:lineRule="auto"/>
        <w:rPr>
          <w:rFonts w:ascii="Times New Roman" w:hAnsi="Times New Roman" w:cs="Times New Roman"/>
          <w:bCs/>
          <w:sz w:val="28"/>
        </w:rPr>
      </w:pPr>
      <w:r>
        <w:rPr>
          <w:rFonts w:ascii="Times New Roman" w:hAnsi="Times New Roman" w:cs="Times New Roman"/>
          <w:bCs/>
          <w:sz w:val="28"/>
        </w:rPr>
        <w:t>Раскрыть общетеоретические аспекты анализа финансового состояния на предприятии.</w:t>
      </w:r>
    </w:p>
    <w:p w:rsidR="00E10541" w:rsidRDefault="00E10541" w:rsidP="00E10541">
      <w:pPr>
        <w:numPr>
          <w:ilvl w:val="0"/>
          <w:numId w:val="9"/>
        </w:numPr>
        <w:spacing w:line="360" w:lineRule="auto"/>
        <w:rPr>
          <w:rFonts w:ascii="Times New Roman" w:hAnsi="Times New Roman" w:cs="Times New Roman"/>
          <w:bCs/>
          <w:sz w:val="28"/>
        </w:rPr>
      </w:pPr>
      <w:r>
        <w:rPr>
          <w:rFonts w:ascii="Times New Roman" w:hAnsi="Times New Roman" w:cs="Times New Roman"/>
          <w:bCs/>
          <w:sz w:val="28"/>
        </w:rPr>
        <w:t>Определить сущность, методы и информационную базу финансового анализа.</w:t>
      </w:r>
    </w:p>
    <w:p w:rsidR="00E10541" w:rsidRDefault="00E10541" w:rsidP="00E10541">
      <w:pPr>
        <w:numPr>
          <w:ilvl w:val="0"/>
          <w:numId w:val="9"/>
        </w:numPr>
        <w:spacing w:line="360" w:lineRule="auto"/>
        <w:rPr>
          <w:rFonts w:ascii="Times New Roman" w:hAnsi="Times New Roman" w:cs="Times New Roman"/>
          <w:bCs/>
          <w:sz w:val="28"/>
        </w:rPr>
      </w:pPr>
      <w:r>
        <w:rPr>
          <w:rFonts w:ascii="Times New Roman" w:hAnsi="Times New Roman" w:cs="Times New Roman"/>
          <w:bCs/>
          <w:sz w:val="28"/>
        </w:rPr>
        <w:t>Рассмотреть методологию и основные принципы построения аналитических балансов.</w:t>
      </w:r>
    </w:p>
    <w:p w:rsidR="00E10541" w:rsidRDefault="00E10541" w:rsidP="00E10541">
      <w:pPr>
        <w:numPr>
          <w:ilvl w:val="0"/>
          <w:numId w:val="9"/>
        </w:numPr>
        <w:spacing w:line="360" w:lineRule="auto"/>
        <w:rPr>
          <w:rFonts w:ascii="Times New Roman" w:hAnsi="Times New Roman" w:cs="Times New Roman"/>
          <w:bCs/>
          <w:sz w:val="28"/>
        </w:rPr>
      </w:pPr>
      <w:r>
        <w:rPr>
          <w:rFonts w:ascii="Times New Roman" w:hAnsi="Times New Roman" w:cs="Times New Roman"/>
          <w:bCs/>
          <w:sz w:val="28"/>
        </w:rPr>
        <w:t>Определить содержание и основные процедуры углубленного анализа финансово-хозяйственной деятельности.</w:t>
      </w:r>
    </w:p>
    <w:p w:rsidR="00E10541" w:rsidRDefault="00E10541" w:rsidP="00E10541">
      <w:pPr>
        <w:numPr>
          <w:ilvl w:val="0"/>
          <w:numId w:val="9"/>
        </w:numPr>
        <w:spacing w:line="360" w:lineRule="auto"/>
        <w:rPr>
          <w:rFonts w:ascii="Times New Roman" w:hAnsi="Times New Roman" w:cs="Times New Roman"/>
          <w:bCs/>
          <w:sz w:val="28"/>
        </w:rPr>
      </w:pPr>
      <w:r>
        <w:rPr>
          <w:rFonts w:ascii="Times New Roman" w:hAnsi="Times New Roman" w:cs="Times New Roman"/>
          <w:bCs/>
          <w:sz w:val="28"/>
        </w:rPr>
        <w:t>Провести анализ финансового состояния ГУП ЧЭРЗ, выявить проблемы и определить пути их решения.</w:t>
      </w:r>
    </w:p>
    <w:p w:rsidR="00E10541" w:rsidRDefault="00E10541">
      <w:pPr>
        <w:spacing w:line="360" w:lineRule="auto"/>
        <w:ind w:firstLine="720"/>
        <w:rPr>
          <w:rFonts w:ascii="Times New Roman" w:hAnsi="Times New Roman" w:cs="Times New Roman"/>
          <w:bCs/>
          <w:sz w:val="28"/>
        </w:rPr>
      </w:pPr>
      <w:r>
        <w:rPr>
          <w:rFonts w:ascii="Times New Roman" w:hAnsi="Times New Roman" w:cs="Times New Roman"/>
          <w:bCs/>
          <w:sz w:val="28"/>
        </w:rPr>
        <w:t>В процессе данной работы были использованы следующие научно-исследовательские аналитические методы:</w:t>
      </w:r>
    </w:p>
    <w:p w:rsidR="00E10541" w:rsidRDefault="00E10541" w:rsidP="00E10541">
      <w:pPr>
        <w:numPr>
          <w:ilvl w:val="0"/>
          <w:numId w:val="18"/>
        </w:numPr>
        <w:spacing w:line="360" w:lineRule="auto"/>
        <w:rPr>
          <w:rFonts w:ascii="Times New Roman" w:hAnsi="Times New Roman" w:cs="Times New Roman"/>
          <w:bCs/>
          <w:sz w:val="28"/>
        </w:rPr>
      </w:pPr>
      <w:r>
        <w:rPr>
          <w:rFonts w:ascii="Times New Roman" w:hAnsi="Times New Roman" w:cs="Times New Roman"/>
          <w:bCs/>
          <w:sz w:val="28"/>
        </w:rPr>
        <w:t>Горизонтальный;</w:t>
      </w:r>
    </w:p>
    <w:p w:rsidR="00E10541" w:rsidRDefault="00E10541" w:rsidP="00E10541">
      <w:pPr>
        <w:numPr>
          <w:ilvl w:val="0"/>
          <w:numId w:val="18"/>
        </w:numPr>
        <w:spacing w:line="360" w:lineRule="auto"/>
        <w:rPr>
          <w:rFonts w:ascii="Times New Roman" w:hAnsi="Times New Roman" w:cs="Times New Roman"/>
          <w:bCs/>
          <w:sz w:val="28"/>
        </w:rPr>
      </w:pPr>
      <w:r>
        <w:rPr>
          <w:rFonts w:ascii="Times New Roman" w:hAnsi="Times New Roman" w:cs="Times New Roman"/>
          <w:bCs/>
          <w:sz w:val="28"/>
        </w:rPr>
        <w:t>Вертикальный;</w:t>
      </w:r>
    </w:p>
    <w:p w:rsidR="00E10541" w:rsidRDefault="00E10541" w:rsidP="00E10541">
      <w:pPr>
        <w:numPr>
          <w:ilvl w:val="0"/>
          <w:numId w:val="18"/>
        </w:numPr>
        <w:spacing w:line="360" w:lineRule="auto"/>
        <w:rPr>
          <w:rFonts w:ascii="Times New Roman" w:hAnsi="Times New Roman" w:cs="Times New Roman"/>
          <w:bCs/>
          <w:sz w:val="28"/>
        </w:rPr>
      </w:pPr>
      <w:r>
        <w:rPr>
          <w:rFonts w:ascii="Times New Roman" w:hAnsi="Times New Roman" w:cs="Times New Roman"/>
          <w:bCs/>
          <w:sz w:val="28"/>
        </w:rPr>
        <w:t>Трендовый;</w:t>
      </w:r>
    </w:p>
    <w:p w:rsidR="00E10541" w:rsidRDefault="00E10541" w:rsidP="00E10541">
      <w:pPr>
        <w:numPr>
          <w:ilvl w:val="0"/>
          <w:numId w:val="18"/>
        </w:numPr>
        <w:spacing w:line="360" w:lineRule="auto"/>
        <w:rPr>
          <w:rFonts w:ascii="Times New Roman" w:hAnsi="Times New Roman" w:cs="Times New Roman"/>
          <w:bCs/>
          <w:sz w:val="28"/>
        </w:rPr>
      </w:pPr>
      <w:r>
        <w:rPr>
          <w:rFonts w:ascii="Times New Roman" w:hAnsi="Times New Roman" w:cs="Times New Roman"/>
          <w:bCs/>
          <w:sz w:val="28"/>
        </w:rPr>
        <w:t>Метод финансовых коэффициентов;</w:t>
      </w:r>
    </w:p>
    <w:p w:rsidR="00E10541" w:rsidRDefault="00E10541" w:rsidP="00E10541">
      <w:pPr>
        <w:numPr>
          <w:ilvl w:val="0"/>
          <w:numId w:val="18"/>
        </w:numPr>
        <w:spacing w:line="360" w:lineRule="auto"/>
        <w:rPr>
          <w:rFonts w:ascii="Times New Roman" w:hAnsi="Times New Roman" w:cs="Times New Roman"/>
          <w:bCs/>
          <w:sz w:val="28"/>
        </w:rPr>
      </w:pPr>
      <w:r>
        <w:rPr>
          <w:rFonts w:ascii="Times New Roman" w:hAnsi="Times New Roman" w:cs="Times New Roman"/>
          <w:bCs/>
          <w:sz w:val="28"/>
        </w:rPr>
        <w:t xml:space="preserve">Сравнительный; </w:t>
      </w:r>
    </w:p>
    <w:p w:rsidR="00E10541" w:rsidRDefault="00E10541">
      <w:pPr>
        <w:spacing w:line="360" w:lineRule="auto"/>
        <w:ind w:firstLine="720"/>
        <w:rPr>
          <w:rFonts w:ascii="Times New Roman" w:hAnsi="Times New Roman" w:cs="Times New Roman"/>
          <w:bCs/>
          <w:sz w:val="28"/>
        </w:rPr>
      </w:pPr>
      <w:r>
        <w:rPr>
          <w:rFonts w:ascii="Times New Roman" w:hAnsi="Times New Roman" w:cs="Times New Roman"/>
          <w:bCs/>
          <w:sz w:val="28"/>
        </w:rPr>
        <w:t>Работа выполнена на основе  нормативного материала, документов бухгалтерской (финансовой) отчетности ГУП ЧЭРЗ, научно- и учебно-экономической литературы, а также изданий периодической печати, таких как «Экономист», «Российский экономический журнал», «Финансы» и др.</w:t>
      </w:r>
    </w:p>
    <w:p w:rsidR="00E10541" w:rsidRDefault="00E10541">
      <w:pPr>
        <w:spacing w:line="360" w:lineRule="auto"/>
        <w:ind w:left="720" w:firstLine="0"/>
        <w:rPr>
          <w:rFonts w:ascii="Times New Roman" w:hAnsi="Times New Roman" w:cs="Times New Roman"/>
          <w:bCs/>
          <w:sz w:val="28"/>
        </w:rPr>
      </w:pPr>
    </w:p>
    <w:p w:rsidR="00E10541" w:rsidRDefault="00E10541">
      <w:pPr>
        <w:pStyle w:val="FR3"/>
        <w:spacing w:line="360" w:lineRule="auto"/>
        <w:jc w:val="center"/>
        <w:rPr>
          <w:rFonts w:ascii="Times New Roman" w:hAnsi="Times New Roman" w:cs="Times New Roman"/>
          <w:bCs/>
          <w:sz w:val="28"/>
        </w:rPr>
      </w:pPr>
    </w:p>
    <w:p w:rsidR="00E10541" w:rsidRDefault="00E10541">
      <w:pPr>
        <w:pStyle w:val="1"/>
      </w:pPr>
      <w:r>
        <w:br w:type="page"/>
      </w:r>
      <w:bookmarkStart w:id="1" w:name="_Toc1667546"/>
      <w:r>
        <w:t>Глава 1. Оценка финансового состояния предприятия – неотъемлемая часть финансового менеджмента</w:t>
      </w:r>
      <w:bookmarkEnd w:id="1"/>
    </w:p>
    <w:p w:rsidR="00E10541" w:rsidRDefault="00E10541">
      <w:pPr>
        <w:pStyle w:val="FR3"/>
        <w:spacing w:line="360" w:lineRule="auto"/>
        <w:ind w:left="720"/>
        <w:jc w:val="both"/>
        <w:rPr>
          <w:rFonts w:ascii="Times New Roman" w:hAnsi="Times New Roman" w:cs="Times New Roman"/>
          <w:bCs/>
          <w:sz w:val="28"/>
        </w:rPr>
      </w:pPr>
    </w:p>
    <w:p w:rsidR="00E10541" w:rsidRDefault="00E10541">
      <w:pPr>
        <w:pStyle w:val="2"/>
      </w:pPr>
      <w:bookmarkStart w:id="2" w:name="_Toc1667547"/>
      <w:r>
        <w:t>1.1  Необходимость и значение оценки финансового состояния предприятия</w:t>
      </w:r>
      <w:bookmarkEnd w:id="2"/>
    </w:p>
    <w:p w:rsidR="00E10541" w:rsidRDefault="00E10541">
      <w:pPr>
        <w:pStyle w:val="FR3"/>
        <w:spacing w:line="360" w:lineRule="auto"/>
        <w:jc w:val="both"/>
        <w:rPr>
          <w:rFonts w:ascii="Times New Roman" w:hAnsi="Times New Roman" w:cs="Times New Roman"/>
          <w:bCs/>
          <w:sz w:val="28"/>
        </w:rPr>
      </w:pPr>
    </w:p>
    <w:p w:rsidR="00E10541" w:rsidRDefault="00E10541">
      <w:pPr>
        <w:widowControl/>
        <w:spacing w:line="360" w:lineRule="auto"/>
        <w:ind w:firstLine="615"/>
        <w:rPr>
          <w:rFonts w:ascii="Times New Roman" w:hAnsi="Times New Roman" w:cs="Times New Roman"/>
          <w:bCs/>
          <w:sz w:val="28"/>
          <w:szCs w:val="22"/>
        </w:rPr>
      </w:pPr>
      <w:r>
        <w:rPr>
          <w:rFonts w:ascii="Times New Roman" w:hAnsi="Times New Roman" w:cs="Times New Roman"/>
          <w:bCs/>
          <w:sz w:val="28"/>
          <w:szCs w:val="22"/>
        </w:rPr>
        <w:t>В условиях осуществления реструктуризации экономики, ее технологической перестройки значительно возрастают роль и значение своевременного и качественного анализа финансового состояния предприятия и изыскание путей его укрепления, повышения финансовой устойчивости предприятия.</w:t>
      </w:r>
    </w:p>
    <w:p w:rsidR="00E10541" w:rsidRDefault="00E10541">
      <w:pPr>
        <w:widowControl/>
        <w:spacing w:line="360" w:lineRule="auto"/>
        <w:ind w:firstLine="615"/>
        <w:rPr>
          <w:rFonts w:ascii="Times New Roman" w:hAnsi="Times New Roman" w:cs="Times New Roman"/>
          <w:bCs/>
          <w:sz w:val="28"/>
          <w:szCs w:val="22"/>
        </w:rPr>
      </w:pPr>
      <w:r>
        <w:rPr>
          <w:rFonts w:ascii="Times New Roman" w:hAnsi="Times New Roman" w:cs="Times New Roman"/>
          <w:bCs/>
          <w:sz w:val="28"/>
          <w:szCs w:val="22"/>
        </w:rPr>
        <w:t>Финансовое состояние предприятия должно систематически и всесторонне оцениваться с использованием имеющихся видов и методов анализа, комплекса разнообразных показателей. Это позволит:</w:t>
      </w:r>
    </w:p>
    <w:p w:rsidR="00E10541" w:rsidRDefault="00E10541">
      <w:pPr>
        <w:widowControl/>
        <w:spacing w:line="360" w:lineRule="auto"/>
        <w:ind w:firstLine="615"/>
        <w:rPr>
          <w:rFonts w:ascii="Times New Roman" w:hAnsi="Times New Roman" w:cs="Times New Roman"/>
          <w:bCs/>
          <w:sz w:val="28"/>
          <w:szCs w:val="22"/>
        </w:rPr>
      </w:pPr>
      <w:r>
        <w:rPr>
          <w:rFonts w:ascii="Times New Roman" w:hAnsi="Times New Roman" w:cs="Times New Roman"/>
          <w:bCs/>
          <w:noProof/>
          <w:sz w:val="28"/>
          <w:szCs w:val="22"/>
        </w:rPr>
        <w:t>—</w:t>
      </w:r>
      <w:r>
        <w:rPr>
          <w:rFonts w:ascii="Times New Roman" w:hAnsi="Times New Roman" w:cs="Times New Roman"/>
          <w:bCs/>
          <w:sz w:val="28"/>
          <w:szCs w:val="22"/>
        </w:rPr>
        <w:t xml:space="preserve"> критически оцепить финансовые результаты деятельности предприятия и его финансовое состояние как в статике за анализируемый период, так и в динамике за ряд периодов;</w:t>
      </w:r>
    </w:p>
    <w:p w:rsidR="00E10541" w:rsidRDefault="00E10541">
      <w:pPr>
        <w:widowControl/>
        <w:spacing w:line="360" w:lineRule="auto"/>
        <w:ind w:firstLine="615"/>
        <w:rPr>
          <w:rFonts w:ascii="Times New Roman" w:hAnsi="Times New Roman" w:cs="Times New Roman"/>
          <w:bCs/>
          <w:sz w:val="28"/>
          <w:szCs w:val="22"/>
        </w:rPr>
      </w:pPr>
      <w:r>
        <w:rPr>
          <w:rFonts w:ascii="Times New Roman" w:hAnsi="Times New Roman" w:cs="Times New Roman"/>
          <w:bCs/>
          <w:noProof/>
          <w:sz w:val="28"/>
          <w:szCs w:val="22"/>
        </w:rPr>
        <w:t>—</w:t>
      </w:r>
      <w:r>
        <w:rPr>
          <w:rFonts w:ascii="Times New Roman" w:hAnsi="Times New Roman" w:cs="Times New Roman"/>
          <w:bCs/>
          <w:sz w:val="28"/>
          <w:szCs w:val="22"/>
        </w:rPr>
        <w:t xml:space="preserve"> определить "болевые" точки в финансовой деятельности предприятия;</w:t>
      </w:r>
    </w:p>
    <w:p w:rsidR="00E10541" w:rsidRDefault="00E10541">
      <w:pPr>
        <w:widowControl/>
        <w:spacing w:line="360" w:lineRule="auto"/>
        <w:ind w:firstLine="615"/>
        <w:rPr>
          <w:rFonts w:ascii="Times New Roman" w:hAnsi="Times New Roman" w:cs="Times New Roman"/>
          <w:bCs/>
          <w:sz w:val="28"/>
          <w:szCs w:val="22"/>
        </w:rPr>
      </w:pPr>
      <w:r>
        <w:rPr>
          <w:rFonts w:ascii="Times New Roman" w:hAnsi="Times New Roman" w:cs="Times New Roman"/>
          <w:bCs/>
          <w:noProof/>
          <w:sz w:val="28"/>
          <w:szCs w:val="22"/>
        </w:rPr>
        <w:t>—</w:t>
      </w:r>
      <w:r>
        <w:rPr>
          <w:rFonts w:ascii="Times New Roman" w:hAnsi="Times New Roman" w:cs="Times New Roman"/>
          <w:bCs/>
          <w:sz w:val="28"/>
          <w:szCs w:val="22"/>
        </w:rPr>
        <w:t xml:space="preserve"> пути более эффективного использования финансовых ресурсов, рационального их размещения.</w:t>
      </w:r>
    </w:p>
    <w:p w:rsidR="00E10541" w:rsidRDefault="00E10541">
      <w:pPr>
        <w:widowControl/>
        <w:spacing w:line="360" w:lineRule="auto"/>
        <w:ind w:firstLine="615"/>
        <w:rPr>
          <w:rFonts w:ascii="Times New Roman" w:hAnsi="Times New Roman" w:cs="Times New Roman"/>
          <w:bCs/>
          <w:sz w:val="28"/>
          <w:szCs w:val="22"/>
        </w:rPr>
      </w:pPr>
      <w:r>
        <w:rPr>
          <w:rFonts w:ascii="Times New Roman" w:hAnsi="Times New Roman" w:cs="Times New Roman"/>
          <w:bCs/>
          <w:sz w:val="28"/>
          <w:szCs w:val="22"/>
        </w:rPr>
        <w:t>Нерациональность использования финансовых ресурсов приводит к низкой платежеспособности предприятия и, как следствие, к возможным перебоям в снабжении, производстве и реализации продукции, к невыполнению плана прибыли, снижению рентабельности предприятия, к увеличению экономических санкций.</w:t>
      </w:r>
    </w:p>
    <w:p w:rsidR="00E10541" w:rsidRDefault="00E10541">
      <w:pPr>
        <w:widowControl/>
        <w:spacing w:line="360" w:lineRule="auto"/>
        <w:ind w:firstLine="615"/>
        <w:rPr>
          <w:rFonts w:ascii="Times New Roman" w:hAnsi="Times New Roman" w:cs="Times New Roman"/>
          <w:bCs/>
          <w:sz w:val="28"/>
          <w:szCs w:val="22"/>
        </w:rPr>
      </w:pPr>
      <w:r>
        <w:rPr>
          <w:rFonts w:ascii="Times New Roman" w:hAnsi="Times New Roman" w:cs="Times New Roman"/>
          <w:bCs/>
          <w:sz w:val="28"/>
          <w:szCs w:val="22"/>
        </w:rPr>
        <w:t>Целью анализа финансового состояния предприятия является получение ключевых параметров, дающих объективную и всестороннюю оценку финансового состояния предприятия, и определение на этой основе конкретных путей улучшения организации финансов.</w:t>
      </w:r>
    </w:p>
    <w:p w:rsidR="00E10541" w:rsidRDefault="00E10541">
      <w:pPr>
        <w:widowControl/>
        <w:spacing w:line="360" w:lineRule="auto"/>
        <w:ind w:firstLine="615"/>
        <w:rPr>
          <w:rFonts w:ascii="Times New Roman" w:hAnsi="Times New Roman" w:cs="Times New Roman"/>
          <w:bCs/>
          <w:sz w:val="28"/>
          <w:szCs w:val="22"/>
        </w:rPr>
      </w:pPr>
      <w:r>
        <w:rPr>
          <w:rFonts w:ascii="Times New Roman" w:hAnsi="Times New Roman" w:cs="Times New Roman"/>
          <w:bCs/>
          <w:sz w:val="28"/>
          <w:szCs w:val="22"/>
        </w:rPr>
        <w:t>Задачами анализа финансового состояния предприятия являются:</w:t>
      </w:r>
    </w:p>
    <w:p w:rsidR="00E10541" w:rsidRDefault="00E10541">
      <w:pPr>
        <w:widowControl/>
        <w:spacing w:line="360" w:lineRule="auto"/>
        <w:ind w:firstLine="615"/>
        <w:rPr>
          <w:rFonts w:ascii="Times New Roman" w:hAnsi="Times New Roman" w:cs="Times New Roman"/>
          <w:bCs/>
          <w:sz w:val="28"/>
          <w:szCs w:val="22"/>
        </w:rPr>
      </w:pPr>
      <w:r>
        <w:rPr>
          <w:rFonts w:ascii="Times New Roman" w:hAnsi="Times New Roman" w:cs="Times New Roman"/>
          <w:bCs/>
          <w:noProof/>
          <w:sz w:val="28"/>
          <w:szCs w:val="22"/>
        </w:rPr>
        <w:t>•</w:t>
      </w:r>
      <w:r>
        <w:rPr>
          <w:rFonts w:ascii="Times New Roman" w:hAnsi="Times New Roman" w:cs="Times New Roman"/>
          <w:bCs/>
          <w:sz w:val="28"/>
          <w:szCs w:val="22"/>
        </w:rPr>
        <w:t xml:space="preserve"> исследование рентабельности и финансовой устойчивости предприятия;</w:t>
      </w:r>
    </w:p>
    <w:p w:rsidR="00E10541" w:rsidRDefault="00E10541">
      <w:pPr>
        <w:widowControl/>
        <w:spacing w:line="360" w:lineRule="auto"/>
        <w:ind w:firstLine="615"/>
        <w:rPr>
          <w:rFonts w:ascii="Times New Roman" w:hAnsi="Times New Roman" w:cs="Times New Roman"/>
          <w:bCs/>
          <w:sz w:val="28"/>
          <w:szCs w:val="22"/>
        </w:rPr>
      </w:pPr>
      <w:r>
        <w:rPr>
          <w:rFonts w:ascii="Times New Roman" w:hAnsi="Times New Roman" w:cs="Times New Roman"/>
          <w:bCs/>
          <w:noProof/>
          <w:sz w:val="28"/>
          <w:szCs w:val="22"/>
        </w:rPr>
        <w:t>•</w:t>
      </w:r>
      <w:r>
        <w:rPr>
          <w:rFonts w:ascii="Times New Roman" w:hAnsi="Times New Roman" w:cs="Times New Roman"/>
          <w:bCs/>
          <w:sz w:val="28"/>
          <w:szCs w:val="22"/>
        </w:rPr>
        <w:t xml:space="preserve"> определение эффективности использования финансовых ресурсов;</w:t>
      </w:r>
    </w:p>
    <w:p w:rsidR="00E10541" w:rsidRDefault="00E10541">
      <w:pPr>
        <w:widowControl/>
        <w:spacing w:line="360" w:lineRule="auto"/>
        <w:ind w:firstLine="615"/>
        <w:rPr>
          <w:rFonts w:ascii="Times New Roman" w:hAnsi="Times New Roman" w:cs="Times New Roman"/>
          <w:bCs/>
          <w:sz w:val="28"/>
          <w:szCs w:val="22"/>
        </w:rPr>
      </w:pPr>
      <w:r>
        <w:rPr>
          <w:rFonts w:ascii="Times New Roman" w:hAnsi="Times New Roman" w:cs="Times New Roman"/>
          <w:bCs/>
          <w:noProof/>
          <w:sz w:val="28"/>
          <w:szCs w:val="22"/>
        </w:rPr>
        <w:t>•</w:t>
      </w:r>
      <w:r>
        <w:rPr>
          <w:rFonts w:ascii="Times New Roman" w:hAnsi="Times New Roman" w:cs="Times New Roman"/>
          <w:bCs/>
          <w:sz w:val="28"/>
          <w:szCs w:val="22"/>
        </w:rPr>
        <w:t xml:space="preserve"> оценка положения хозяйствующего субъекта на финансовом рынке и количественная оценка его конкурентоспособности;</w:t>
      </w:r>
    </w:p>
    <w:p w:rsidR="00E10541" w:rsidRDefault="00E10541">
      <w:pPr>
        <w:widowControl/>
        <w:spacing w:line="360" w:lineRule="auto"/>
        <w:ind w:firstLine="615"/>
        <w:rPr>
          <w:rFonts w:ascii="Times New Roman" w:hAnsi="Times New Roman" w:cs="Times New Roman"/>
          <w:bCs/>
          <w:sz w:val="28"/>
          <w:szCs w:val="22"/>
        </w:rPr>
      </w:pPr>
      <w:r>
        <w:rPr>
          <w:rFonts w:ascii="Times New Roman" w:hAnsi="Times New Roman" w:cs="Times New Roman"/>
          <w:bCs/>
          <w:noProof/>
          <w:sz w:val="28"/>
          <w:szCs w:val="22"/>
        </w:rPr>
        <w:t>•</w:t>
      </w:r>
      <w:r>
        <w:rPr>
          <w:rFonts w:ascii="Times New Roman" w:hAnsi="Times New Roman" w:cs="Times New Roman"/>
          <w:bCs/>
          <w:sz w:val="28"/>
          <w:szCs w:val="22"/>
        </w:rPr>
        <w:t xml:space="preserve"> объективная оценка ликвидности, платежеспособности, финансовой стабильности;</w:t>
      </w:r>
    </w:p>
    <w:p w:rsidR="00E10541" w:rsidRDefault="00E10541">
      <w:pPr>
        <w:widowControl/>
        <w:spacing w:line="360" w:lineRule="auto"/>
        <w:ind w:firstLine="615"/>
        <w:rPr>
          <w:rFonts w:ascii="Times New Roman" w:hAnsi="Times New Roman" w:cs="Times New Roman"/>
          <w:bCs/>
          <w:sz w:val="28"/>
          <w:szCs w:val="22"/>
        </w:rPr>
      </w:pPr>
      <w:r>
        <w:rPr>
          <w:rFonts w:ascii="Times New Roman" w:hAnsi="Times New Roman" w:cs="Times New Roman"/>
          <w:bCs/>
          <w:noProof/>
          <w:sz w:val="28"/>
          <w:szCs w:val="22"/>
        </w:rPr>
        <w:t>•</w:t>
      </w:r>
      <w:r>
        <w:rPr>
          <w:rFonts w:ascii="Times New Roman" w:hAnsi="Times New Roman" w:cs="Times New Roman"/>
          <w:bCs/>
          <w:sz w:val="28"/>
          <w:szCs w:val="22"/>
        </w:rPr>
        <w:t xml:space="preserve"> определение и оценка мер, направленных на устранение выявленных недостатков и повышение экономической отдачи финансовых ресурсов;</w:t>
      </w:r>
    </w:p>
    <w:p w:rsidR="00E10541" w:rsidRDefault="00E10541">
      <w:pPr>
        <w:widowControl/>
        <w:spacing w:line="360" w:lineRule="auto"/>
        <w:ind w:firstLine="615"/>
        <w:rPr>
          <w:rFonts w:ascii="Times New Roman" w:hAnsi="Times New Roman" w:cs="Times New Roman"/>
          <w:bCs/>
          <w:sz w:val="28"/>
          <w:szCs w:val="22"/>
        </w:rPr>
      </w:pPr>
      <w:r>
        <w:rPr>
          <w:rFonts w:ascii="Times New Roman" w:hAnsi="Times New Roman" w:cs="Times New Roman"/>
          <w:bCs/>
          <w:noProof/>
          <w:sz w:val="28"/>
          <w:szCs w:val="22"/>
        </w:rPr>
        <w:t>•</w:t>
      </w:r>
      <w:r>
        <w:rPr>
          <w:rFonts w:ascii="Times New Roman" w:hAnsi="Times New Roman" w:cs="Times New Roman"/>
          <w:bCs/>
          <w:sz w:val="28"/>
          <w:szCs w:val="22"/>
        </w:rPr>
        <w:t xml:space="preserve"> изучение эффективности использования имущества (капитала) предприятия;</w:t>
      </w:r>
    </w:p>
    <w:p w:rsidR="00E10541" w:rsidRDefault="00E10541">
      <w:pPr>
        <w:widowControl/>
        <w:spacing w:line="360" w:lineRule="auto"/>
        <w:ind w:firstLine="615"/>
        <w:rPr>
          <w:rFonts w:ascii="Times New Roman" w:hAnsi="Times New Roman" w:cs="Times New Roman"/>
          <w:bCs/>
          <w:sz w:val="28"/>
          <w:szCs w:val="22"/>
        </w:rPr>
      </w:pPr>
      <w:r>
        <w:rPr>
          <w:rFonts w:ascii="Times New Roman" w:hAnsi="Times New Roman" w:cs="Times New Roman"/>
          <w:bCs/>
          <w:noProof/>
          <w:sz w:val="28"/>
          <w:szCs w:val="22"/>
        </w:rPr>
        <w:t>•</w:t>
      </w:r>
      <w:r>
        <w:rPr>
          <w:rFonts w:ascii="Times New Roman" w:hAnsi="Times New Roman" w:cs="Times New Roman"/>
          <w:bCs/>
          <w:sz w:val="28"/>
          <w:szCs w:val="22"/>
        </w:rPr>
        <w:t xml:space="preserve"> исследование платежеспособности, ликвидности, финансовой устойчивости и стабильности предприятия, его прибыльности (рентабельности);</w:t>
      </w:r>
    </w:p>
    <w:p w:rsidR="00E10541" w:rsidRDefault="00E10541">
      <w:pPr>
        <w:widowControl/>
        <w:spacing w:line="360" w:lineRule="auto"/>
        <w:ind w:firstLine="615"/>
        <w:rPr>
          <w:rFonts w:ascii="Times New Roman" w:hAnsi="Times New Roman" w:cs="Times New Roman"/>
          <w:bCs/>
          <w:sz w:val="28"/>
          <w:szCs w:val="22"/>
        </w:rPr>
      </w:pPr>
      <w:r>
        <w:rPr>
          <w:rFonts w:ascii="Times New Roman" w:hAnsi="Times New Roman" w:cs="Times New Roman"/>
          <w:bCs/>
          <w:noProof/>
          <w:sz w:val="28"/>
          <w:szCs w:val="22"/>
        </w:rPr>
        <w:t>•</w:t>
      </w:r>
      <w:r>
        <w:rPr>
          <w:rFonts w:ascii="Times New Roman" w:hAnsi="Times New Roman" w:cs="Times New Roman"/>
          <w:bCs/>
          <w:sz w:val="28"/>
          <w:szCs w:val="22"/>
        </w:rPr>
        <w:t xml:space="preserve"> определение обеспеченности предприятия собственными оборотными средствами и анализ их использования;</w:t>
      </w:r>
    </w:p>
    <w:p w:rsidR="00E10541" w:rsidRDefault="00E10541">
      <w:pPr>
        <w:widowControl/>
        <w:spacing w:line="360" w:lineRule="auto"/>
        <w:rPr>
          <w:rFonts w:ascii="Times New Roman" w:hAnsi="Times New Roman" w:cs="Times New Roman"/>
          <w:bCs/>
          <w:sz w:val="28"/>
          <w:szCs w:val="22"/>
        </w:rPr>
      </w:pPr>
      <w:r>
        <w:rPr>
          <w:rFonts w:ascii="Times New Roman" w:hAnsi="Times New Roman" w:cs="Times New Roman"/>
          <w:bCs/>
          <w:sz w:val="28"/>
          <w:szCs w:val="22"/>
        </w:rPr>
        <w:t>Особенно возрастает значение своевременной и объективной оценки финансового состояния предприятий в современных условиях внедрения разнообразных форм собственности, поскольку ни один собственник не должен пренебрегать потенциальными возможностями наращивания прибыли (дохода) фирмы, которые можно выявить тол ько на основе своевременного и объективного финансового анализа предприятия.</w:t>
      </w:r>
    </w:p>
    <w:p w:rsidR="00E10541" w:rsidRDefault="00E10541">
      <w:pPr>
        <w:widowControl/>
        <w:spacing w:line="360" w:lineRule="auto"/>
        <w:rPr>
          <w:rFonts w:ascii="Times New Roman" w:hAnsi="Times New Roman" w:cs="Times New Roman"/>
          <w:bCs/>
          <w:sz w:val="28"/>
          <w:szCs w:val="22"/>
        </w:rPr>
      </w:pPr>
      <w:r>
        <w:rPr>
          <w:rFonts w:ascii="Times New Roman" w:hAnsi="Times New Roman" w:cs="Times New Roman"/>
          <w:bCs/>
          <w:sz w:val="28"/>
          <w:szCs w:val="22"/>
        </w:rPr>
        <w:t>Зависимость размера прибыли и дохода любого предприятия от его платежеспособности, а также дифференциация процентных ставок и режима кредитования с учетом финансового состояния предприятия, требуют осуществления систематического анализа.</w:t>
      </w:r>
    </w:p>
    <w:p w:rsidR="00E10541" w:rsidRDefault="00E10541">
      <w:pPr>
        <w:widowControl/>
        <w:spacing w:line="360" w:lineRule="auto"/>
        <w:ind w:firstLine="720"/>
        <w:rPr>
          <w:rFonts w:ascii="Times New Roman" w:hAnsi="Times New Roman" w:cs="Times New Roman"/>
          <w:bCs/>
          <w:sz w:val="28"/>
          <w:szCs w:val="22"/>
        </w:rPr>
      </w:pPr>
      <w:r>
        <w:rPr>
          <w:rFonts w:ascii="Times New Roman" w:hAnsi="Times New Roman" w:cs="Times New Roman"/>
          <w:bCs/>
          <w:sz w:val="28"/>
          <w:szCs w:val="22"/>
        </w:rPr>
        <w:t>Кроме того, анализ финансового состояния предприятия является необходимым этапом для разработки планов и прогнозов финансового оздоровления предприятий.</w:t>
      </w:r>
    </w:p>
    <w:p w:rsidR="00E10541" w:rsidRDefault="00E10541">
      <w:pPr>
        <w:widowControl/>
        <w:spacing w:line="360" w:lineRule="auto"/>
        <w:ind w:firstLine="720"/>
        <w:rPr>
          <w:rFonts w:ascii="Times New Roman" w:hAnsi="Times New Roman" w:cs="Times New Roman"/>
          <w:bCs/>
          <w:sz w:val="28"/>
          <w:szCs w:val="22"/>
        </w:rPr>
      </w:pPr>
      <w:r>
        <w:rPr>
          <w:rFonts w:ascii="Times New Roman" w:hAnsi="Times New Roman" w:cs="Times New Roman"/>
          <w:bCs/>
          <w:sz w:val="28"/>
          <w:szCs w:val="22"/>
        </w:rPr>
        <w:t>Кредиторы и инвесторы анализируют финансовое состояние предприятий, чтобы минимизировать свои риски по займам и вкладам.</w:t>
      </w:r>
    </w:p>
    <w:p w:rsidR="00E10541" w:rsidRDefault="00E10541">
      <w:pPr>
        <w:widowControl/>
        <w:spacing w:line="360" w:lineRule="auto"/>
        <w:ind w:firstLine="720"/>
        <w:rPr>
          <w:rFonts w:ascii="Times New Roman" w:hAnsi="Times New Roman" w:cs="Times New Roman"/>
          <w:bCs/>
          <w:sz w:val="28"/>
          <w:szCs w:val="22"/>
        </w:rPr>
      </w:pPr>
      <w:r>
        <w:rPr>
          <w:rFonts w:ascii="Times New Roman" w:hAnsi="Times New Roman" w:cs="Times New Roman"/>
          <w:bCs/>
          <w:sz w:val="28"/>
          <w:szCs w:val="22"/>
        </w:rPr>
        <w:t>В результате финансового анализа менеджер получает относительно небольшое количество основных, наиболее информативных параметров, дающих объективную и точную картину финансового состояния предприятия.</w:t>
      </w:r>
    </w:p>
    <w:p w:rsidR="00E10541" w:rsidRDefault="00E10541">
      <w:pPr>
        <w:widowControl/>
        <w:spacing w:line="360" w:lineRule="auto"/>
        <w:ind w:firstLine="720"/>
        <w:rPr>
          <w:rFonts w:ascii="Times New Roman" w:hAnsi="Times New Roman" w:cs="Times New Roman"/>
          <w:bCs/>
          <w:sz w:val="28"/>
          <w:szCs w:val="22"/>
        </w:rPr>
      </w:pPr>
      <w:r>
        <w:rPr>
          <w:rFonts w:ascii="Times New Roman" w:hAnsi="Times New Roman" w:cs="Times New Roman"/>
          <w:bCs/>
          <w:sz w:val="28"/>
          <w:szCs w:val="22"/>
        </w:rPr>
        <w:t>При этом в ходе анализа менеджер может ставить перед собой различные цели:</w:t>
      </w:r>
    </w:p>
    <w:p w:rsidR="00E10541" w:rsidRDefault="00E10541">
      <w:pPr>
        <w:widowControl/>
        <w:spacing w:line="360" w:lineRule="auto"/>
        <w:ind w:firstLine="720"/>
        <w:rPr>
          <w:rFonts w:ascii="Times New Roman" w:hAnsi="Times New Roman" w:cs="Times New Roman"/>
          <w:bCs/>
          <w:sz w:val="28"/>
          <w:szCs w:val="22"/>
        </w:rPr>
      </w:pPr>
      <w:r>
        <w:rPr>
          <w:rFonts w:ascii="Times New Roman" w:hAnsi="Times New Roman" w:cs="Times New Roman"/>
          <w:bCs/>
          <w:noProof/>
          <w:sz w:val="28"/>
          <w:szCs w:val="22"/>
        </w:rPr>
        <w:t>•</w:t>
      </w:r>
      <w:r>
        <w:rPr>
          <w:rFonts w:ascii="Times New Roman" w:hAnsi="Times New Roman" w:cs="Times New Roman"/>
          <w:bCs/>
          <w:sz w:val="28"/>
          <w:szCs w:val="22"/>
        </w:rPr>
        <w:t xml:space="preserve"> анализ текущего финансового состояния;</w:t>
      </w:r>
    </w:p>
    <w:p w:rsidR="00E10541" w:rsidRDefault="00E10541">
      <w:pPr>
        <w:widowControl/>
        <w:spacing w:line="360" w:lineRule="auto"/>
        <w:ind w:firstLine="720"/>
        <w:rPr>
          <w:rFonts w:ascii="Times New Roman" w:hAnsi="Times New Roman" w:cs="Times New Roman"/>
          <w:bCs/>
          <w:sz w:val="28"/>
          <w:szCs w:val="22"/>
        </w:rPr>
      </w:pPr>
      <w:r>
        <w:rPr>
          <w:rFonts w:ascii="Times New Roman" w:hAnsi="Times New Roman" w:cs="Times New Roman"/>
          <w:bCs/>
          <w:noProof/>
          <w:sz w:val="28"/>
          <w:szCs w:val="22"/>
        </w:rPr>
        <w:t>•</w:t>
      </w:r>
      <w:r>
        <w:rPr>
          <w:rFonts w:ascii="Times New Roman" w:hAnsi="Times New Roman" w:cs="Times New Roman"/>
          <w:bCs/>
          <w:sz w:val="28"/>
          <w:szCs w:val="22"/>
        </w:rPr>
        <w:t xml:space="preserve"> проекция на перспективу.</w:t>
      </w:r>
    </w:p>
    <w:p w:rsidR="00E10541" w:rsidRDefault="00E10541">
      <w:pPr>
        <w:widowControl/>
        <w:spacing w:line="360" w:lineRule="auto"/>
        <w:ind w:firstLine="720"/>
        <w:rPr>
          <w:rFonts w:ascii="Times New Roman" w:hAnsi="Times New Roman" w:cs="Times New Roman"/>
          <w:bCs/>
          <w:sz w:val="28"/>
          <w:szCs w:val="22"/>
        </w:rPr>
      </w:pPr>
      <w:r>
        <w:rPr>
          <w:rFonts w:ascii="Times New Roman" w:hAnsi="Times New Roman" w:cs="Times New Roman"/>
          <w:bCs/>
          <w:sz w:val="28"/>
          <w:szCs w:val="22"/>
        </w:rPr>
        <w:t xml:space="preserve">Сложившаяся практика осуществления анализа финансового состояния предприятия уже выработала определенные </w:t>
      </w:r>
      <w:r>
        <w:rPr>
          <w:rFonts w:ascii="Times New Roman" w:hAnsi="Times New Roman" w:cs="Times New Roman"/>
          <w:bCs/>
          <w:sz w:val="28"/>
          <w:szCs w:val="22"/>
          <w:u w:val="single"/>
        </w:rPr>
        <w:t>приемы</w:t>
      </w:r>
      <w:r>
        <w:rPr>
          <w:rFonts w:ascii="Times New Roman" w:hAnsi="Times New Roman" w:cs="Times New Roman"/>
          <w:bCs/>
          <w:sz w:val="28"/>
          <w:szCs w:val="22"/>
        </w:rPr>
        <w:t xml:space="preserve"> и </w:t>
      </w:r>
      <w:r>
        <w:rPr>
          <w:rFonts w:ascii="Times New Roman" w:hAnsi="Times New Roman" w:cs="Times New Roman"/>
          <w:bCs/>
          <w:sz w:val="28"/>
          <w:szCs w:val="22"/>
          <w:u w:val="single"/>
        </w:rPr>
        <w:t>методы</w:t>
      </w:r>
      <w:r>
        <w:rPr>
          <w:rFonts w:ascii="Times New Roman" w:hAnsi="Times New Roman" w:cs="Times New Roman"/>
          <w:bCs/>
          <w:sz w:val="28"/>
          <w:szCs w:val="22"/>
        </w:rPr>
        <w:t xml:space="preserve"> осуществления такого анализа.</w:t>
      </w:r>
    </w:p>
    <w:p w:rsidR="00E10541" w:rsidRDefault="00E10541">
      <w:pPr>
        <w:widowControl/>
        <w:spacing w:line="360" w:lineRule="auto"/>
        <w:ind w:firstLine="720"/>
        <w:rPr>
          <w:rFonts w:ascii="Times New Roman" w:hAnsi="Times New Roman" w:cs="Times New Roman"/>
          <w:bCs/>
          <w:sz w:val="28"/>
          <w:szCs w:val="22"/>
        </w:rPr>
      </w:pPr>
      <w:r>
        <w:rPr>
          <w:rFonts w:ascii="Times New Roman" w:hAnsi="Times New Roman" w:cs="Times New Roman"/>
          <w:bCs/>
          <w:sz w:val="28"/>
          <w:szCs w:val="22"/>
        </w:rPr>
        <w:t>Использование видов, приемов и методов анализа для конкретных целей изучения финансового состояния предприятия в совокупности составляет методологию и методику анализа.</w:t>
      </w:r>
    </w:p>
    <w:p w:rsidR="00E10541" w:rsidRDefault="00E10541">
      <w:pPr>
        <w:widowControl/>
        <w:spacing w:line="360" w:lineRule="auto"/>
        <w:ind w:firstLine="720"/>
        <w:rPr>
          <w:rFonts w:ascii="Times New Roman" w:hAnsi="Times New Roman" w:cs="Times New Roman"/>
          <w:bCs/>
          <w:sz w:val="28"/>
          <w:szCs w:val="22"/>
        </w:rPr>
      </w:pPr>
      <w:r>
        <w:rPr>
          <w:rFonts w:ascii="Times New Roman" w:hAnsi="Times New Roman" w:cs="Times New Roman"/>
          <w:bCs/>
          <w:sz w:val="28"/>
          <w:szCs w:val="22"/>
        </w:rPr>
        <w:t>Дескриптивные модели основаны на использовании информации бухгалтерской отчетности.</w:t>
      </w:r>
    </w:p>
    <w:p w:rsidR="00E10541" w:rsidRDefault="00E10541">
      <w:pPr>
        <w:widowControl/>
        <w:spacing w:line="360" w:lineRule="auto"/>
        <w:ind w:firstLine="720"/>
        <w:rPr>
          <w:rFonts w:ascii="Times New Roman" w:hAnsi="Times New Roman" w:cs="Times New Roman"/>
          <w:bCs/>
          <w:sz w:val="28"/>
          <w:szCs w:val="22"/>
        </w:rPr>
      </w:pPr>
      <w:r>
        <w:rPr>
          <w:rFonts w:ascii="Times New Roman" w:hAnsi="Times New Roman" w:cs="Times New Roman"/>
          <w:bCs/>
          <w:sz w:val="28"/>
          <w:szCs w:val="22"/>
        </w:rPr>
        <w:t>Предикативные модели — это модели предсказательного, прогностического характера. Они используются для прогнозирования доходов и прибылей предприятия, его будущего финансового состояния.</w:t>
      </w:r>
    </w:p>
    <w:p w:rsidR="00E10541" w:rsidRDefault="00E10541">
      <w:pPr>
        <w:widowControl/>
        <w:spacing w:line="360" w:lineRule="auto"/>
        <w:ind w:firstLine="720"/>
        <w:rPr>
          <w:rFonts w:ascii="Times New Roman" w:hAnsi="Times New Roman" w:cs="Times New Roman"/>
          <w:bCs/>
          <w:sz w:val="28"/>
          <w:szCs w:val="22"/>
        </w:rPr>
      </w:pPr>
      <w:r>
        <w:rPr>
          <w:rFonts w:ascii="Times New Roman" w:hAnsi="Times New Roman" w:cs="Times New Roman"/>
          <w:bCs/>
          <w:sz w:val="28"/>
          <w:szCs w:val="22"/>
        </w:rPr>
        <w:t>Наиболее распространенные из них:</w:t>
      </w:r>
    </w:p>
    <w:p w:rsidR="00E10541" w:rsidRDefault="00E10541">
      <w:pPr>
        <w:widowControl/>
        <w:spacing w:line="360" w:lineRule="auto"/>
        <w:ind w:firstLine="720"/>
        <w:rPr>
          <w:rFonts w:ascii="Times New Roman" w:hAnsi="Times New Roman" w:cs="Times New Roman"/>
          <w:bCs/>
          <w:sz w:val="28"/>
          <w:szCs w:val="22"/>
        </w:rPr>
      </w:pPr>
      <w:r>
        <w:rPr>
          <w:rFonts w:ascii="Times New Roman" w:hAnsi="Times New Roman" w:cs="Times New Roman"/>
          <w:bCs/>
          <w:noProof/>
          <w:sz w:val="28"/>
          <w:szCs w:val="22"/>
        </w:rPr>
        <w:t>•</w:t>
      </w:r>
      <w:r>
        <w:rPr>
          <w:rFonts w:ascii="Times New Roman" w:hAnsi="Times New Roman" w:cs="Times New Roman"/>
          <w:bCs/>
          <w:sz w:val="28"/>
          <w:szCs w:val="22"/>
        </w:rPr>
        <w:t xml:space="preserve"> расчет точки критического объема продаж,</w:t>
      </w:r>
    </w:p>
    <w:p w:rsidR="00E10541" w:rsidRDefault="00E10541">
      <w:pPr>
        <w:widowControl/>
        <w:spacing w:line="360" w:lineRule="auto"/>
        <w:ind w:firstLine="720"/>
        <w:rPr>
          <w:rFonts w:ascii="Times New Roman" w:hAnsi="Times New Roman" w:cs="Times New Roman"/>
          <w:bCs/>
          <w:sz w:val="28"/>
          <w:szCs w:val="22"/>
        </w:rPr>
      </w:pPr>
      <w:r>
        <w:rPr>
          <w:rFonts w:ascii="Times New Roman" w:hAnsi="Times New Roman" w:cs="Times New Roman"/>
          <w:bCs/>
          <w:noProof/>
          <w:sz w:val="28"/>
          <w:szCs w:val="22"/>
        </w:rPr>
        <w:t>•</w:t>
      </w:r>
      <w:r>
        <w:rPr>
          <w:rFonts w:ascii="Times New Roman" w:hAnsi="Times New Roman" w:cs="Times New Roman"/>
          <w:bCs/>
          <w:sz w:val="28"/>
          <w:szCs w:val="22"/>
        </w:rPr>
        <w:t xml:space="preserve"> построение прогностических финансовых отчетов,</w:t>
      </w:r>
    </w:p>
    <w:p w:rsidR="00E10541" w:rsidRDefault="00E10541">
      <w:pPr>
        <w:widowControl/>
        <w:spacing w:line="360" w:lineRule="auto"/>
        <w:ind w:firstLine="720"/>
        <w:rPr>
          <w:rFonts w:ascii="Times New Roman" w:hAnsi="Times New Roman" w:cs="Times New Roman"/>
          <w:bCs/>
          <w:sz w:val="28"/>
          <w:szCs w:val="22"/>
        </w:rPr>
      </w:pPr>
      <w:r>
        <w:rPr>
          <w:rFonts w:ascii="Times New Roman" w:hAnsi="Times New Roman" w:cs="Times New Roman"/>
          <w:bCs/>
          <w:noProof/>
          <w:sz w:val="28"/>
          <w:szCs w:val="22"/>
        </w:rPr>
        <w:t>•</w:t>
      </w:r>
      <w:r>
        <w:rPr>
          <w:rFonts w:ascii="Times New Roman" w:hAnsi="Times New Roman" w:cs="Times New Roman"/>
          <w:bCs/>
          <w:sz w:val="28"/>
          <w:szCs w:val="22"/>
        </w:rPr>
        <w:t xml:space="preserve"> модели динамического анализа (жестко детерминированные факторные и регрессионные модели).</w:t>
      </w:r>
    </w:p>
    <w:p w:rsidR="00E10541" w:rsidRDefault="00E10541">
      <w:pPr>
        <w:widowControl/>
        <w:spacing w:line="360" w:lineRule="auto"/>
        <w:ind w:firstLine="720"/>
        <w:rPr>
          <w:rFonts w:ascii="Times New Roman" w:hAnsi="Times New Roman" w:cs="Times New Roman"/>
          <w:bCs/>
          <w:sz w:val="28"/>
          <w:szCs w:val="22"/>
        </w:rPr>
      </w:pPr>
      <w:r>
        <w:rPr>
          <w:rFonts w:ascii="Times New Roman" w:hAnsi="Times New Roman" w:cs="Times New Roman"/>
          <w:bCs/>
          <w:sz w:val="28"/>
          <w:szCs w:val="22"/>
        </w:rPr>
        <w:t>Нормативные модели — это модели, которые позволяют сравнить фактические результаты деятельности предприятий с нормативными, рассчитанными на основе норматива. Эти модели используются в основном во внутреннем финансовом анализе. Их сущность сводится к установлению нормативов по каждой статье расходов по технологическим процессам, видам изделий и анализа отклонений фактических данных от этих нормативов.</w:t>
      </w:r>
    </w:p>
    <w:p w:rsidR="00E10541" w:rsidRDefault="00E10541">
      <w:pPr>
        <w:widowControl/>
        <w:spacing w:line="360" w:lineRule="auto"/>
        <w:ind w:firstLine="720"/>
        <w:rPr>
          <w:rFonts w:ascii="Times New Roman" w:hAnsi="Times New Roman" w:cs="Times New Roman"/>
          <w:bCs/>
          <w:sz w:val="28"/>
          <w:szCs w:val="22"/>
        </w:rPr>
      </w:pPr>
      <w:r>
        <w:rPr>
          <w:rFonts w:ascii="Times New Roman" w:hAnsi="Times New Roman" w:cs="Times New Roman"/>
          <w:bCs/>
          <w:sz w:val="28"/>
          <w:szCs w:val="22"/>
        </w:rPr>
        <w:t>Финансовый анализ в значительной степени базируется на применении жестко детерминированных факторных моделей.</w:t>
      </w:r>
    </w:p>
    <w:p w:rsidR="00E10541" w:rsidRDefault="00E10541">
      <w:pPr>
        <w:widowControl/>
        <w:spacing w:line="360" w:lineRule="auto"/>
        <w:ind w:firstLine="720"/>
        <w:rPr>
          <w:rFonts w:ascii="Times New Roman" w:hAnsi="Times New Roman" w:cs="Times New Roman"/>
          <w:bCs/>
          <w:sz w:val="28"/>
          <w:szCs w:val="22"/>
        </w:rPr>
      </w:pPr>
      <w:r>
        <w:rPr>
          <w:rFonts w:ascii="Times New Roman" w:hAnsi="Times New Roman" w:cs="Times New Roman"/>
          <w:bCs/>
          <w:sz w:val="28"/>
          <w:szCs w:val="22"/>
        </w:rPr>
        <w:t>Таким образом, в ходе анализа финансового состояния предприятия могут использоваться самые разнообразные приемы, методы и модели анализа. Их количество и широта применения зависят от конкретных целей анализа и определяются его задачами в каждом конкретном случае.</w:t>
      </w:r>
    </w:p>
    <w:p w:rsidR="00E10541" w:rsidRDefault="00E10541">
      <w:pPr>
        <w:widowControl/>
        <w:spacing w:line="360" w:lineRule="auto"/>
        <w:ind w:firstLine="720"/>
        <w:rPr>
          <w:rFonts w:ascii="Times New Roman" w:hAnsi="Times New Roman" w:cs="Times New Roman"/>
          <w:bCs/>
          <w:sz w:val="28"/>
          <w:szCs w:val="22"/>
        </w:rPr>
      </w:pPr>
      <w:r>
        <w:rPr>
          <w:rFonts w:ascii="Times New Roman" w:hAnsi="Times New Roman" w:cs="Times New Roman"/>
          <w:bCs/>
          <w:sz w:val="28"/>
          <w:szCs w:val="22"/>
        </w:rPr>
        <w:t>Финансовый анализ осуществляется с помощью различных моделей, позволяющих структурировать и идентифицировать взаимосвязи между основными показателями. Основных типов показателей, применяемых в процессе анализа финансового состояния предприятия, три:</w:t>
      </w:r>
    </w:p>
    <w:p w:rsidR="00E10541" w:rsidRDefault="00E10541">
      <w:pPr>
        <w:widowControl/>
        <w:spacing w:line="360" w:lineRule="auto"/>
        <w:ind w:firstLine="720"/>
        <w:rPr>
          <w:rFonts w:ascii="Times New Roman" w:hAnsi="Times New Roman" w:cs="Times New Roman"/>
          <w:bCs/>
          <w:sz w:val="28"/>
          <w:szCs w:val="22"/>
        </w:rPr>
      </w:pPr>
      <w:r>
        <w:rPr>
          <w:rFonts w:ascii="Times New Roman" w:hAnsi="Times New Roman" w:cs="Times New Roman"/>
          <w:bCs/>
          <w:noProof/>
          <w:sz w:val="28"/>
          <w:szCs w:val="22"/>
        </w:rPr>
        <w:t>•</w:t>
      </w:r>
      <w:r>
        <w:rPr>
          <w:rFonts w:ascii="Times New Roman" w:hAnsi="Times New Roman" w:cs="Times New Roman"/>
          <w:bCs/>
          <w:sz w:val="28"/>
          <w:szCs w:val="22"/>
        </w:rPr>
        <w:t xml:space="preserve"> дескриптивные,</w:t>
      </w:r>
    </w:p>
    <w:p w:rsidR="00E10541" w:rsidRDefault="00E10541">
      <w:pPr>
        <w:widowControl/>
        <w:spacing w:line="360" w:lineRule="auto"/>
        <w:ind w:firstLine="720"/>
        <w:rPr>
          <w:rFonts w:ascii="Times New Roman" w:hAnsi="Times New Roman" w:cs="Times New Roman"/>
          <w:bCs/>
          <w:sz w:val="28"/>
          <w:szCs w:val="22"/>
        </w:rPr>
      </w:pPr>
      <w:r>
        <w:rPr>
          <w:rFonts w:ascii="Times New Roman" w:hAnsi="Times New Roman" w:cs="Times New Roman"/>
          <w:bCs/>
          <w:noProof/>
          <w:sz w:val="28"/>
          <w:szCs w:val="22"/>
        </w:rPr>
        <w:t>•</w:t>
      </w:r>
      <w:r>
        <w:rPr>
          <w:rFonts w:ascii="Times New Roman" w:hAnsi="Times New Roman" w:cs="Times New Roman"/>
          <w:bCs/>
          <w:sz w:val="28"/>
          <w:szCs w:val="22"/>
        </w:rPr>
        <w:t xml:space="preserve"> предикативные и</w:t>
      </w:r>
    </w:p>
    <w:p w:rsidR="00E10541" w:rsidRDefault="00E10541">
      <w:pPr>
        <w:widowControl/>
        <w:spacing w:line="360" w:lineRule="auto"/>
        <w:ind w:firstLine="720"/>
        <w:rPr>
          <w:rFonts w:ascii="Times New Roman" w:hAnsi="Times New Roman" w:cs="Times New Roman"/>
          <w:bCs/>
          <w:sz w:val="28"/>
          <w:szCs w:val="22"/>
        </w:rPr>
      </w:pPr>
      <w:r>
        <w:rPr>
          <w:rFonts w:ascii="Times New Roman" w:hAnsi="Times New Roman" w:cs="Times New Roman"/>
          <w:bCs/>
          <w:noProof/>
          <w:sz w:val="28"/>
          <w:szCs w:val="22"/>
        </w:rPr>
        <w:t>•</w:t>
      </w:r>
      <w:r>
        <w:rPr>
          <w:rFonts w:ascii="Times New Roman" w:hAnsi="Times New Roman" w:cs="Times New Roman"/>
          <w:bCs/>
          <w:sz w:val="28"/>
          <w:szCs w:val="22"/>
        </w:rPr>
        <w:t xml:space="preserve"> нормативные.</w:t>
      </w:r>
    </w:p>
    <w:p w:rsidR="00E10541" w:rsidRDefault="00E10541">
      <w:pPr>
        <w:widowControl/>
        <w:spacing w:line="360" w:lineRule="auto"/>
        <w:ind w:firstLine="720"/>
        <w:rPr>
          <w:rFonts w:ascii="Times New Roman" w:hAnsi="Times New Roman" w:cs="Times New Roman"/>
          <w:bCs/>
          <w:sz w:val="28"/>
          <w:szCs w:val="22"/>
        </w:rPr>
      </w:pPr>
      <w:r>
        <w:rPr>
          <w:rFonts w:ascii="Times New Roman" w:hAnsi="Times New Roman" w:cs="Times New Roman"/>
          <w:bCs/>
          <w:sz w:val="28"/>
          <w:szCs w:val="22"/>
        </w:rPr>
        <w:t>Дескриптивные модели являются основными для оценки финансового состояния предприятия. К ним относятся:</w:t>
      </w:r>
    </w:p>
    <w:p w:rsidR="00E10541" w:rsidRDefault="00E10541">
      <w:pPr>
        <w:widowControl/>
        <w:spacing w:line="360" w:lineRule="auto"/>
        <w:ind w:firstLine="720"/>
        <w:rPr>
          <w:rFonts w:ascii="Times New Roman" w:hAnsi="Times New Roman" w:cs="Times New Roman"/>
          <w:bCs/>
          <w:sz w:val="28"/>
          <w:szCs w:val="22"/>
        </w:rPr>
      </w:pPr>
      <w:r>
        <w:rPr>
          <w:rFonts w:ascii="Times New Roman" w:hAnsi="Times New Roman" w:cs="Times New Roman"/>
          <w:bCs/>
          <w:noProof/>
          <w:sz w:val="28"/>
          <w:szCs w:val="22"/>
        </w:rPr>
        <w:t>•</w:t>
      </w:r>
      <w:r>
        <w:rPr>
          <w:rFonts w:ascii="Times New Roman" w:hAnsi="Times New Roman" w:cs="Times New Roman"/>
          <w:bCs/>
          <w:sz w:val="28"/>
          <w:szCs w:val="22"/>
        </w:rPr>
        <w:t xml:space="preserve"> построение системы отчетных балансов;</w:t>
      </w:r>
    </w:p>
    <w:p w:rsidR="00E10541" w:rsidRDefault="00E10541">
      <w:pPr>
        <w:widowControl/>
        <w:spacing w:line="360" w:lineRule="auto"/>
        <w:ind w:firstLine="720"/>
        <w:rPr>
          <w:rFonts w:ascii="Times New Roman" w:hAnsi="Times New Roman" w:cs="Times New Roman"/>
          <w:bCs/>
          <w:sz w:val="28"/>
          <w:szCs w:val="22"/>
        </w:rPr>
      </w:pPr>
      <w:r>
        <w:rPr>
          <w:rFonts w:ascii="Times New Roman" w:hAnsi="Times New Roman" w:cs="Times New Roman"/>
          <w:bCs/>
          <w:noProof/>
          <w:sz w:val="28"/>
          <w:szCs w:val="22"/>
        </w:rPr>
        <w:t>•</w:t>
      </w:r>
      <w:r>
        <w:rPr>
          <w:rFonts w:ascii="Times New Roman" w:hAnsi="Times New Roman" w:cs="Times New Roman"/>
          <w:bCs/>
          <w:sz w:val="28"/>
          <w:szCs w:val="22"/>
        </w:rPr>
        <w:t xml:space="preserve"> представление финансовой отчетности в различных аналитических разрезах;</w:t>
      </w:r>
    </w:p>
    <w:p w:rsidR="00E10541" w:rsidRDefault="00E10541">
      <w:pPr>
        <w:widowControl/>
        <w:spacing w:line="360" w:lineRule="auto"/>
        <w:rPr>
          <w:rFonts w:ascii="Times New Roman" w:hAnsi="Times New Roman" w:cs="Times New Roman"/>
          <w:bCs/>
          <w:sz w:val="28"/>
          <w:szCs w:val="22"/>
        </w:rPr>
      </w:pPr>
      <w:r>
        <w:rPr>
          <w:rFonts w:ascii="Times New Roman" w:hAnsi="Times New Roman" w:cs="Times New Roman"/>
          <w:bCs/>
          <w:noProof/>
          <w:sz w:val="28"/>
          <w:szCs w:val="22"/>
        </w:rPr>
        <w:t>•</w:t>
      </w:r>
      <w:r>
        <w:rPr>
          <w:rFonts w:ascii="Times New Roman" w:hAnsi="Times New Roman" w:cs="Times New Roman"/>
          <w:bCs/>
          <w:sz w:val="28"/>
          <w:szCs w:val="22"/>
        </w:rPr>
        <w:t xml:space="preserve"> вертикальный и горизонтальный анализ отчетности;</w:t>
      </w:r>
    </w:p>
    <w:p w:rsidR="00E10541" w:rsidRDefault="00E10541">
      <w:pPr>
        <w:widowControl/>
        <w:spacing w:line="360" w:lineRule="auto"/>
        <w:rPr>
          <w:rFonts w:ascii="Times New Roman" w:hAnsi="Times New Roman" w:cs="Times New Roman"/>
          <w:bCs/>
          <w:sz w:val="28"/>
          <w:szCs w:val="22"/>
        </w:rPr>
      </w:pPr>
      <w:r>
        <w:rPr>
          <w:rFonts w:ascii="Times New Roman" w:hAnsi="Times New Roman" w:cs="Times New Roman"/>
          <w:bCs/>
          <w:noProof/>
          <w:sz w:val="28"/>
          <w:szCs w:val="22"/>
        </w:rPr>
        <w:t>•</w:t>
      </w:r>
      <w:r>
        <w:rPr>
          <w:rFonts w:ascii="Times New Roman" w:hAnsi="Times New Roman" w:cs="Times New Roman"/>
          <w:bCs/>
          <w:sz w:val="28"/>
          <w:szCs w:val="22"/>
        </w:rPr>
        <w:t xml:space="preserve"> система аналитических коэффициентов;</w:t>
      </w:r>
    </w:p>
    <w:p w:rsidR="00E10541" w:rsidRDefault="00E10541">
      <w:pPr>
        <w:spacing w:line="360" w:lineRule="auto"/>
        <w:rPr>
          <w:rFonts w:ascii="Times New Roman" w:hAnsi="Times New Roman"/>
          <w:bCs/>
          <w:sz w:val="28"/>
        </w:rPr>
      </w:pPr>
      <w:r>
        <w:rPr>
          <w:rFonts w:ascii="Times New Roman" w:hAnsi="Times New Roman" w:cs="Times New Roman"/>
          <w:bCs/>
          <w:noProof/>
          <w:sz w:val="28"/>
          <w:szCs w:val="22"/>
        </w:rPr>
        <w:t>•</w:t>
      </w:r>
      <w:r>
        <w:rPr>
          <w:rFonts w:ascii="Times New Roman" w:hAnsi="Times New Roman" w:cs="Times New Roman"/>
          <w:bCs/>
          <w:sz w:val="28"/>
          <w:szCs w:val="22"/>
        </w:rPr>
        <w:t xml:space="preserve"> аналитические записки к отчетности.</w:t>
      </w:r>
      <w:r>
        <w:rPr>
          <w:rFonts w:ascii="Times New Roman" w:hAnsi="Times New Roman"/>
          <w:bCs/>
          <w:sz w:val="28"/>
        </w:rPr>
        <w:t xml:space="preserve">  </w:t>
      </w:r>
    </w:p>
    <w:p w:rsidR="00E10541" w:rsidRDefault="00E10541">
      <w:pPr>
        <w:spacing w:line="360" w:lineRule="auto"/>
        <w:rPr>
          <w:rFonts w:ascii="Times New Roman" w:hAnsi="Times New Roman"/>
          <w:bCs/>
          <w:sz w:val="28"/>
        </w:rPr>
      </w:pPr>
      <w:r>
        <w:rPr>
          <w:rFonts w:ascii="Times New Roman" w:hAnsi="Times New Roman"/>
          <w:bCs/>
          <w:sz w:val="28"/>
        </w:rPr>
        <w:t xml:space="preserve">  Финансовый анализ является существенным элементом финансового менеджмента. Практически все пользователи финансовых отчетов предприятий используют результаты финансового анализа для принятия решений по оптимизации своих интересов. </w:t>
      </w:r>
    </w:p>
    <w:p w:rsidR="00E10541" w:rsidRDefault="00E10541">
      <w:pPr>
        <w:spacing w:line="360" w:lineRule="auto"/>
        <w:rPr>
          <w:rFonts w:ascii="Times New Roman" w:hAnsi="Times New Roman"/>
          <w:bCs/>
          <w:sz w:val="28"/>
        </w:rPr>
      </w:pPr>
      <w:r>
        <w:rPr>
          <w:rFonts w:ascii="Times New Roman" w:hAnsi="Times New Roman"/>
          <w:bCs/>
          <w:sz w:val="28"/>
        </w:rPr>
        <w:t xml:space="preserve">Собственники анализируют финансовые отчеты для повышения доходности капитала, обеспечения стабильности предприятия. Кредиторы и инвесторы  анализируют финансовые отчеты, чтобы минимизировать свои риски по займам и вкладам. Качество принимаемых решений целиком зависит от качества аналитического обоснования  решения. </w:t>
      </w:r>
    </w:p>
    <w:p w:rsidR="00E10541" w:rsidRDefault="00E10541">
      <w:pPr>
        <w:spacing w:line="360" w:lineRule="auto"/>
        <w:ind w:firstLine="720"/>
        <w:rPr>
          <w:rFonts w:ascii="Times New Roman" w:hAnsi="Times New Roman"/>
          <w:bCs/>
          <w:sz w:val="28"/>
        </w:rPr>
      </w:pPr>
      <w:r>
        <w:rPr>
          <w:rFonts w:ascii="Times New Roman" w:hAnsi="Times New Roman"/>
          <w:bCs/>
          <w:sz w:val="28"/>
        </w:rPr>
        <w:t xml:space="preserve">Введение нового плана счетов бухгалтерского учета, приведение форм  бухгалтерской отчетности в большее соответствие с требованиями международных стандартов вызывает необходимость использования новой методики финансового анализа, соответствующей условиям рыночной экономики. Такая методика нужна для обоснованного выбора делового партнера, определения степени финансовой устойчивости предприятия, оценки деловой активности и эффективности предпринимательской деятельности. </w:t>
      </w:r>
    </w:p>
    <w:p w:rsidR="00E10541" w:rsidRDefault="00E10541">
      <w:pPr>
        <w:spacing w:line="360" w:lineRule="auto"/>
        <w:rPr>
          <w:rFonts w:ascii="Times New Roman" w:hAnsi="Times New Roman"/>
          <w:bCs/>
          <w:sz w:val="28"/>
        </w:rPr>
      </w:pPr>
      <w:r>
        <w:rPr>
          <w:rFonts w:ascii="Times New Roman" w:hAnsi="Times New Roman"/>
          <w:bCs/>
          <w:sz w:val="28"/>
        </w:rPr>
        <w:tab/>
        <w:t>Основным (а в ряде случаев и единственным) источником информации о финансовой деятельности делового партнера является бухгалтерская отчетность, которая стала публичной. Отчетность предприятия в рыночной экономике базируется на обобщении данных финансового учета и является информационным звеном, связывающим предприятие с обществом и деловыми партнерами- пользователями информации о деятельности предприятия.</w:t>
      </w:r>
    </w:p>
    <w:p w:rsidR="00E10541" w:rsidRDefault="00E10541">
      <w:pPr>
        <w:spacing w:line="360" w:lineRule="auto"/>
        <w:rPr>
          <w:rFonts w:ascii="Times New Roman" w:hAnsi="Times New Roman"/>
          <w:bCs/>
          <w:sz w:val="28"/>
        </w:rPr>
      </w:pPr>
      <w:r>
        <w:rPr>
          <w:rFonts w:ascii="Times New Roman" w:hAnsi="Times New Roman"/>
          <w:bCs/>
          <w:sz w:val="28"/>
        </w:rPr>
        <w:tab/>
        <w:t xml:space="preserve">Субъектами анализа выступают, как непосредственно, так и опосредованно, заинтересованные в деятельности предприятия пользователи информации. К </w:t>
      </w:r>
      <w:r>
        <w:rPr>
          <w:rFonts w:ascii="Times New Roman" w:hAnsi="Times New Roman"/>
          <w:bCs/>
          <w:iCs/>
          <w:sz w:val="28"/>
        </w:rPr>
        <w:t>первой группе</w:t>
      </w:r>
      <w:r>
        <w:rPr>
          <w:rFonts w:ascii="Times New Roman" w:hAnsi="Times New Roman"/>
          <w:bCs/>
          <w:sz w:val="28"/>
        </w:rPr>
        <w:t xml:space="preserve"> пользователей  относятся собственники средств предприятия, заимодавцы (банки и др.), поставщики, клиенты (покупатели), налоговые органы, персонал предприятия и руководство. Каждый субъект анализа изучает информацию исходя из своих интересов. Так, собственникам необходимо определить увеличение или уменьшение  доли собственного капитала и оценить эффективность использования ресурсов администрацией предприятия; кредиторам и поставщикам- целесообразность продления кредита, условия кредитования, гарантии возврата кредита; потенциальным собственникам и кредиторам- выгодность помещения в предприятие своих капиталов и т.д. Следует отметить, что только руководство (администрация) предприятия может углубить анализ отчетности, используя данные производственного учета в рамках управленческого анализа, проводимого для целей управления.</w:t>
      </w:r>
    </w:p>
    <w:p w:rsidR="00E10541" w:rsidRDefault="00E10541">
      <w:pPr>
        <w:spacing w:line="360" w:lineRule="auto"/>
        <w:rPr>
          <w:rFonts w:ascii="Times New Roman" w:hAnsi="Times New Roman"/>
          <w:bCs/>
          <w:sz w:val="28"/>
        </w:rPr>
      </w:pPr>
      <w:r>
        <w:rPr>
          <w:rFonts w:ascii="Times New Roman" w:hAnsi="Times New Roman"/>
          <w:bCs/>
          <w:i/>
          <w:sz w:val="28"/>
        </w:rPr>
        <w:tab/>
      </w:r>
      <w:r>
        <w:rPr>
          <w:rFonts w:ascii="Times New Roman" w:hAnsi="Times New Roman"/>
          <w:bCs/>
          <w:iCs/>
          <w:sz w:val="28"/>
        </w:rPr>
        <w:t>Вторая группа</w:t>
      </w:r>
      <w:r>
        <w:rPr>
          <w:rFonts w:ascii="Times New Roman" w:hAnsi="Times New Roman"/>
          <w:bCs/>
          <w:sz w:val="28"/>
        </w:rPr>
        <w:t xml:space="preserve"> пользователей финансовой отчетности - это субъекты анализа, которые хотя непосредственно  и не заинтересованы в деятельности предприятия, но должны по договору защищать интересы первой группы пользователей отчетности. Это аудиторские фирмы, консультанты, биржи, юристы, пресса, ассоциации, профсоюзы.</w:t>
      </w:r>
    </w:p>
    <w:p w:rsidR="00E10541" w:rsidRDefault="00E10541">
      <w:pPr>
        <w:spacing w:line="360" w:lineRule="auto"/>
        <w:rPr>
          <w:rFonts w:ascii="Times New Roman" w:hAnsi="Times New Roman"/>
          <w:bCs/>
          <w:sz w:val="28"/>
        </w:rPr>
      </w:pPr>
      <w:r>
        <w:rPr>
          <w:rFonts w:ascii="Times New Roman" w:hAnsi="Times New Roman"/>
          <w:bCs/>
          <w:sz w:val="28"/>
        </w:rPr>
        <w:tab/>
        <w:t>В определенных случаях для реализации целей финансового анализа бывает недостаточно использовать лишь бухгалтерскую отчетность. Отдельные группы пользователей, например руководство и аудиторы, имеют возможность привлекать дополнительные источники (данные производственного и финансового учета). Тем не менее чаще всего годовая и квартальная отчетность являются единственным источником внешнего финансового анализа.</w:t>
      </w:r>
    </w:p>
    <w:p w:rsidR="00E10541" w:rsidRDefault="00E10541">
      <w:pPr>
        <w:spacing w:line="360" w:lineRule="auto"/>
        <w:rPr>
          <w:rFonts w:ascii="Times New Roman" w:hAnsi="Times New Roman"/>
          <w:bCs/>
          <w:sz w:val="28"/>
        </w:rPr>
      </w:pPr>
      <w:r>
        <w:rPr>
          <w:rFonts w:ascii="Times New Roman" w:hAnsi="Times New Roman"/>
          <w:bCs/>
          <w:sz w:val="28"/>
        </w:rPr>
        <w:tab/>
        <w:t xml:space="preserve">Основным источником информации для финансового анализа  служит бухгалтерский баланс предприятия (Форма №1 годовой и квартальной отчетности). Его значение настолько велико, что анализ финансового состояния нередко называют анализом баланса. Источником данных для анализа финансовых результатов является отчет о финансовых результатах и их использовании (Форма № 2 годовой и квартальной отчетности). Источником дополнительной информации для каждого из блоков финансового анализа служит приложение к балансу (Форма № 5 годовой отчетности). Указанные формы утверждены Министерством финансов Российской Федерации для годового бухгалтерского отчета за 1994 год, а форма №1 и №2 - и для квартальной отчетности 1995 года. </w:t>
      </w:r>
    </w:p>
    <w:p w:rsidR="00E10541" w:rsidRDefault="00E10541">
      <w:pPr>
        <w:spacing w:line="360" w:lineRule="auto"/>
        <w:ind w:firstLine="720"/>
        <w:rPr>
          <w:rFonts w:ascii="Times New Roman" w:hAnsi="Times New Roman"/>
          <w:bCs/>
          <w:sz w:val="28"/>
        </w:rPr>
      </w:pPr>
      <w:r>
        <w:rPr>
          <w:rFonts w:ascii="Times New Roman" w:hAnsi="Times New Roman"/>
          <w:bCs/>
          <w:sz w:val="28"/>
        </w:rPr>
        <w:t xml:space="preserve">Эти источники информации удобны в первую очередь тем, что  можно не подготавливая данные для анализа уже на основании баланса предприятия (Форма №1) и (Форма №2) сделать сравнительный экспресс-анализ показателей отчетности предприятия за предыдущие периоды. </w:t>
      </w:r>
    </w:p>
    <w:p w:rsidR="00E10541" w:rsidRDefault="00E10541">
      <w:pPr>
        <w:spacing w:line="360" w:lineRule="auto"/>
        <w:ind w:firstLine="720"/>
        <w:rPr>
          <w:rFonts w:ascii="Times New Roman" w:hAnsi="Times New Roman"/>
          <w:bCs/>
          <w:sz w:val="28"/>
        </w:rPr>
      </w:pPr>
      <w:r>
        <w:rPr>
          <w:rFonts w:ascii="Times New Roman" w:hAnsi="Times New Roman"/>
          <w:bCs/>
          <w:sz w:val="28"/>
        </w:rPr>
        <w:t xml:space="preserve">Во-вторых: с появлением специальных автоматизированных бухгалтерских программ для анализа финансового состояния предприятия, удобно сразу после составления форм отчетности не выходя из программы произвести на основании готовых форм бухгалтерской отчетности с помощью встроенного блока финансового анализа простейший экспресс-анализ предприятия. </w:t>
      </w:r>
    </w:p>
    <w:p w:rsidR="00E10541" w:rsidRDefault="00E10541">
      <w:pPr>
        <w:spacing w:line="360" w:lineRule="auto"/>
        <w:rPr>
          <w:rFonts w:ascii="Times New Roman" w:hAnsi="Times New Roman"/>
          <w:bCs/>
          <w:sz w:val="28"/>
        </w:rPr>
      </w:pPr>
      <w:r>
        <w:rPr>
          <w:rFonts w:ascii="Times New Roman" w:hAnsi="Times New Roman"/>
          <w:bCs/>
          <w:sz w:val="28"/>
        </w:rPr>
        <w:tab/>
        <w:t>Основной целью финансового анализа является получение небольшого числа ключевых (наиболее информативных) параметров, дающих объективную и точную картину финансового состояния предприятия, его прибылей и убытков, изменений в структуре активов и пассивов, в расчетах с дебиторами и кредиторами, при этом аналитика и управляющего (менеджера) может интересовать как текущее финансовое состояние предприятия, так и его проекция на ближайшую или более отдаленную перспективу, т.е. ожидаемые параметры финансового состояния.</w:t>
      </w:r>
    </w:p>
    <w:p w:rsidR="00E10541" w:rsidRDefault="00E10541">
      <w:pPr>
        <w:spacing w:line="360" w:lineRule="auto"/>
        <w:rPr>
          <w:rFonts w:ascii="Times New Roman" w:hAnsi="Times New Roman"/>
          <w:bCs/>
          <w:sz w:val="28"/>
        </w:rPr>
      </w:pPr>
      <w:r>
        <w:rPr>
          <w:rFonts w:ascii="Times New Roman" w:hAnsi="Times New Roman"/>
          <w:bCs/>
          <w:sz w:val="28"/>
        </w:rPr>
        <w:tab/>
        <w:t>Но не только временные границы определяют альтернативность целей финансового анализа. Они зависят также от целей субъектов финансового анализа, т.е. конкретных пользователей финансовой информации.</w:t>
      </w:r>
    </w:p>
    <w:p w:rsidR="00E10541" w:rsidRDefault="00E10541">
      <w:pPr>
        <w:spacing w:line="360" w:lineRule="auto"/>
        <w:rPr>
          <w:rFonts w:ascii="Times New Roman" w:hAnsi="Times New Roman"/>
          <w:bCs/>
          <w:sz w:val="28"/>
        </w:rPr>
      </w:pPr>
      <w:r>
        <w:rPr>
          <w:rFonts w:ascii="Times New Roman" w:hAnsi="Times New Roman"/>
          <w:bCs/>
          <w:sz w:val="28"/>
        </w:rPr>
        <w:tab/>
        <w:t>Цели анализа достигаются в результате решения определенного взаимосвязанного набора аналитических задач. Аналитическая задача представляет собой конкретизацию целей анализа с учетом организационных, информационных, технических и методических возможностей проведения анализа. Основным фактором в конечном счете является объем и качество исходной информации. При этом надо иметь в виду, что периодическая бухгалтерская или финансовая отчетность предприятия - это “сырая информация”, подготовленная в ходе выполнения на предприятии учетных процедур.</w:t>
      </w:r>
    </w:p>
    <w:p w:rsidR="00E10541" w:rsidRDefault="00E10541">
      <w:pPr>
        <w:spacing w:line="360" w:lineRule="auto"/>
        <w:rPr>
          <w:rFonts w:ascii="Times New Roman" w:hAnsi="Times New Roman"/>
          <w:bCs/>
          <w:sz w:val="28"/>
        </w:rPr>
      </w:pPr>
      <w:r>
        <w:rPr>
          <w:rFonts w:ascii="Times New Roman" w:hAnsi="Times New Roman"/>
          <w:bCs/>
          <w:sz w:val="28"/>
        </w:rPr>
        <w:tab/>
        <w:t>Чтобы принимать решения по управлению в области производства, сбыта, финансов, инвестиций и нововведений руководству нужна постоянная деловая осведомленность по соответствующим вопросам, которая является результатом отбора, анализа, оценки и концентрации исходной сырой информации. Необходимо также аналитическое прочтение исходных данных исходя из целей анализа и управления.</w:t>
      </w:r>
    </w:p>
    <w:p w:rsidR="00E10541" w:rsidRDefault="00E10541">
      <w:pPr>
        <w:spacing w:line="360" w:lineRule="auto"/>
        <w:rPr>
          <w:rFonts w:ascii="Times New Roman" w:hAnsi="Times New Roman"/>
          <w:bCs/>
          <w:sz w:val="28"/>
        </w:rPr>
      </w:pPr>
      <w:r>
        <w:rPr>
          <w:rFonts w:ascii="Times New Roman" w:hAnsi="Times New Roman"/>
          <w:bCs/>
          <w:sz w:val="28"/>
        </w:rPr>
        <w:tab/>
        <w:t>Основной принцип аналитического чтения финансовых отчетов - это дедуктивный метод, т.е. от общего к частному, Но он должен применяться многократно. В ходе такого анализа как бы воспроизводится историческая и логическая последовательность хозяйственных фактов и событий, направленность и сила влияния их на результаты деятельности.</w:t>
      </w:r>
    </w:p>
    <w:p w:rsidR="00E10541" w:rsidRDefault="00E10541">
      <w:pPr>
        <w:spacing w:line="360" w:lineRule="auto"/>
        <w:rPr>
          <w:rFonts w:ascii="Times New Roman" w:hAnsi="Times New Roman"/>
          <w:bCs/>
          <w:sz w:val="28"/>
        </w:rPr>
      </w:pPr>
      <w:r>
        <w:rPr>
          <w:rFonts w:ascii="Times New Roman" w:hAnsi="Times New Roman"/>
          <w:bCs/>
          <w:sz w:val="28"/>
        </w:rPr>
        <w:tab/>
        <w:t>Практика финансового анализа уже выработала основные виды анализа (методику анализа) финансовых отчетов. Среди них можно выделить 6 основных методов:</w:t>
      </w:r>
    </w:p>
    <w:p w:rsidR="00E10541" w:rsidRDefault="00E10541">
      <w:pPr>
        <w:spacing w:line="360" w:lineRule="auto"/>
        <w:rPr>
          <w:rFonts w:ascii="Times New Roman" w:hAnsi="Times New Roman"/>
          <w:bCs/>
          <w:sz w:val="28"/>
        </w:rPr>
      </w:pPr>
      <w:r>
        <w:rPr>
          <w:rFonts w:ascii="Times New Roman" w:hAnsi="Times New Roman"/>
          <w:bCs/>
          <w:iCs/>
          <w:sz w:val="28"/>
        </w:rPr>
        <w:t xml:space="preserve">горизонтальный (временной) анализ </w:t>
      </w:r>
      <w:r>
        <w:rPr>
          <w:rFonts w:ascii="Times New Roman" w:hAnsi="Times New Roman"/>
          <w:bCs/>
          <w:sz w:val="28"/>
        </w:rPr>
        <w:t>- сравнение каждой  позиции отчетности с предыдущим периодом;</w:t>
      </w:r>
    </w:p>
    <w:p w:rsidR="00E10541" w:rsidRDefault="00E10541">
      <w:pPr>
        <w:spacing w:line="360" w:lineRule="auto"/>
        <w:rPr>
          <w:rFonts w:ascii="Times New Roman" w:hAnsi="Times New Roman"/>
          <w:bCs/>
          <w:sz w:val="28"/>
        </w:rPr>
      </w:pPr>
      <w:r>
        <w:rPr>
          <w:rFonts w:ascii="Times New Roman" w:hAnsi="Times New Roman"/>
          <w:bCs/>
          <w:iCs/>
          <w:sz w:val="28"/>
        </w:rPr>
        <w:t xml:space="preserve">вертикальный (структурный) анализ </w:t>
      </w:r>
      <w:r>
        <w:rPr>
          <w:rFonts w:ascii="Times New Roman" w:hAnsi="Times New Roman"/>
          <w:bCs/>
          <w:sz w:val="28"/>
        </w:rPr>
        <w:t>- определение структуры итоговых финансовых показателей с выявлением влияния каждой позиции отчетности на результат в целом;</w:t>
      </w:r>
    </w:p>
    <w:p w:rsidR="00E10541" w:rsidRDefault="00E10541">
      <w:pPr>
        <w:spacing w:line="360" w:lineRule="auto"/>
        <w:rPr>
          <w:rFonts w:ascii="Times New Roman" w:hAnsi="Times New Roman"/>
          <w:bCs/>
          <w:sz w:val="28"/>
        </w:rPr>
      </w:pPr>
      <w:r>
        <w:rPr>
          <w:rFonts w:ascii="Times New Roman" w:hAnsi="Times New Roman"/>
          <w:bCs/>
          <w:iCs/>
          <w:sz w:val="28"/>
        </w:rPr>
        <w:t xml:space="preserve">трендовый анализ </w:t>
      </w:r>
      <w:r>
        <w:rPr>
          <w:rFonts w:ascii="Times New Roman" w:hAnsi="Times New Roman"/>
          <w:bCs/>
          <w:sz w:val="28"/>
        </w:rPr>
        <w:t>- сравнение каждой позиции отчетности с рядом предшествующих периодов  и определение тренда, т.е. основной тенденции динамики показателя, очищенной от случайных влияний и индивидуальных особенностей отдельных периодов. С помощью тренда формируют возможные значения  показателей в будущем, а следовательно, ведется перспективный прогнозный анализ;</w:t>
      </w:r>
    </w:p>
    <w:p w:rsidR="00E10541" w:rsidRDefault="00E10541">
      <w:pPr>
        <w:spacing w:line="360" w:lineRule="auto"/>
        <w:rPr>
          <w:rFonts w:ascii="Times New Roman" w:hAnsi="Times New Roman"/>
          <w:bCs/>
          <w:sz w:val="28"/>
        </w:rPr>
      </w:pPr>
      <w:r>
        <w:rPr>
          <w:rFonts w:ascii="Times New Roman" w:hAnsi="Times New Roman"/>
          <w:bCs/>
          <w:iCs/>
          <w:sz w:val="28"/>
        </w:rPr>
        <w:t xml:space="preserve">анализ относительных показателей (коэффициентов) </w:t>
      </w:r>
      <w:r>
        <w:rPr>
          <w:rFonts w:ascii="Times New Roman" w:hAnsi="Times New Roman"/>
          <w:bCs/>
          <w:sz w:val="28"/>
        </w:rPr>
        <w:t>- расчет отношений между отдельными позициями отчета или позициями разных форм отчетности, определение взаимосвязей показателей;</w:t>
      </w:r>
    </w:p>
    <w:p w:rsidR="00E10541" w:rsidRDefault="00E10541">
      <w:pPr>
        <w:spacing w:line="360" w:lineRule="auto"/>
        <w:rPr>
          <w:rFonts w:ascii="Times New Roman" w:hAnsi="Times New Roman"/>
          <w:bCs/>
          <w:sz w:val="28"/>
        </w:rPr>
      </w:pPr>
      <w:r>
        <w:rPr>
          <w:rFonts w:ascii="Times New Roman" w:hAnsi="Times New Roman"/>
          <w:bCs/>
          <w:iCs/>
          <w:sz w:val="28"/>
        </w:rPr>
        <w:t>сравнительный (пространственный) анализ</w:t>
      </w:r>
      <w:r>
        <w:rPr>
          <w:rFonts w:ascii="Times New Roman" w:hAnsi="Times New Roman"/>
          <w:bCs/>
          <w:sz w:val="28"/>
        </w:rPr>
        <w:t xml:space="preserve"> - это как внутрихозяйственный анализ сводных показателей отчетности по отдельным показателям предприятия, филиалов, подразделений, цехов, так и межхозяйственный анализ показателей данного предприятия в сравнении с показателями конкурентов, со среднеотраслевыми и средними хозяйственными данными;</w:t>
      </w:r>
    </w:p>
    <w:p w:rsidR="00E10541" w:rsidRDefault="00E10541">
      <w:pPr>
        <w:spacing w:line="360" w:lineRule="auto"/>
        <w:rPr>
          <w:rFonts w:ascii="Times New Roman" w:hAnsi="Times New Roman"/>
          <w:bCs/>
          <w:sz w:val="28"/>
        </w:rPr>
      </w:pPr>
      <w:r>
        <w:rPr>
          <w:rFonts w:ascii="Times New Roman" w:hAnsi="Times New Roman"/>
          <w:bCs/>
          <w:iCs/>
          <w:sz w:val="28"/>
        </w:rPr>
        <w:t xml:space="preserve">факторный анализ </w:t>
      </w:r>
      <w:r>
        <w:rPr>
          <w:rFonts w:ascii="Times New Roman" w:hAnsi="Times New Roman"/>
          <w:bCs/>
          <w:sz w:val="28"/>
        </w:rPr>
        <w:t>- анализ влияния отдельных факторов (причин) на результативный показатель  с помощью детерминированных или стохастических  приемов исследования. Причем факторный анализ может быть как прямым (собственно анализ), когда анализ дробят на составные части, так и обратным, когда составляют баланс отклонений и на стадии обобщения суммируют все выявленные отклонения, фактического показателя от базисного за счет отдельных факторов.</w:t>
      </w:r>
    </w:p>
    <w:p w:rsidR="00E10541" w:rsidRDefault="00E10541">
      <w:pPr>
        <w:spacing w:line="360" w:lineRule="auto"/>
        <w:rPr>
          <w:rFonts w:ascii="Times New Roman" w:hAnsi="Times New Roman"/>
          <w:bCs/>
          <w:sz w:val="28"/>
        </w:rPr>
      </w:pPr>
      <w:r>
        <w:rPr>
          <w:rFonts w:ascii="Times New Roman" w:hAnsi="Times New Roman"/>
          <w:bCs/>
          <w:sz w:val="28"/>
        </w:rPr>
        <w:tab/>
        <w:t>Финансовый анализ является частью общего, полного анализа хозяйственной деятельности, который состоит из двух тесно взаимосвязанных разделов: финансового анализа и производственного управленческого анализа.</w:t>
      </w:r>
    </w:p>
    <w:p w:rsidR="00E10541" w:rsidRDefault="00E10541">
      <w:pPr>
        <w:spacing w:line="360" w:lineRule="auto"/>
        <w:rPr>
          <w:rFonts w:ascii="Times New Roman" w:hAnsi="Times New Roman"/>
          <w:bCs/>
          <w:sz w:val="28"/>
        </w:rPr>
      </w:pPr>
      <w:r>
        <w:rPr>
          <w:rFonts w:ascii="Times New Roman" w:hAnsi="Times New Roman"/>
          <w:bCs/>
          <w:sz w:val="28"/>
        </w:rPr>
        <w:tab/>
        <w:t>Разделение анализа на финансовый и управленческий обусловлено сложившимся на практике разделением системы бухгалтерского учета в масштабе предприятия на финансовый учет и управленческий учет. Такое разделение анализа несколько условно, потому что внутренний анализ может рассматриваться как продолжение внешнего анализа и наоборот. В интересах дела оба вида анализа подпитывают друг друга информацией.</w:t>
      </w:r>
    </w:p>
    <w:p w:rsidR="00E10541" w:rsidRDefault="00E10541">
      <w:pPr>
        <w:spacing w:line="360" w:lineRule="auto"/>
        <w:rPr>
          <w:rFonts w:ascii="Times New Roman" w:hAnsi="Times New Roman"/>
          <w:bCs/>
          <w:sz w:val="28"/>
        </w:rPr>
      </w:pPr>
      <w:r>
        <w:rPr>
          <w:rFonts w:ascii="Times New Roman" w:hAnsi="Times New Roman"/>
          <w:bCs/>
          <w:sz w:val="28"/>
        </w:rPr>
        <w:tab/>
        <w:t>Особенностями внешнего финансового анализа являются:</w:t>
      </w:r>
    </w:p>
    <w:p w:rsidR="00E10541" w:rsidRDefault="00E10541" w:rsidP="00E10541">
      <w:pPr>
        <w:numPr>
          <w:ilvl w:val="0"/>
          <w:numId w:val="29"/>
        </w:numPr>
        <w:spacing w:line="360" w:lineRule="auto"/>
        <w:rPr>
          <w:rFonts w:ascii="Times New Roman" w:hAnsi="Times New Roman"/>
          <w:bCs/>
          <w:sz w:val="28"/>
        </w:rPr>
      </w:pPr>
      <w:r>
        <w:rPr>
          <w:rFonts w:ascii="Times New Roman" w:hAnsi="Times New Roman"/>
          <w:bCs/>
          <w:sz w:val="28"/>
        </w:rPr>
        <w:t>множественность субъектов анализа, пользователей информации о деятельности предприятия;</w:t>
      </w:r>
    </w:p>
    <w:p w:rsidR="00E10541" w:rsidRDefault="00E10541" w:rsidP="00E10541">
      <w:pPr>
        <w:numPr>
          <w:ilvl w:val="0"/>
          <w:numId w:val="29"/>
        </w:numPr>
        <w:spacing w:line="360" w:lineRule="auto"/>
        <w:rPr>
          <w:rFonts w:ascii="Times New Roman" w:hAnsi="Times New Roman"/>
          <w:bCs/>
          <w:sz w:val="28"/>
        </w:rPr>
      </w:pPr>
      <w:r>
        <w:rPr>
          <w:rFonts w:ascii="Times New Roman" w:hAnsi="Times New Roman"/>
          <w:bCs/>
          <w:sz w:val="28"/>
        </w:rPr>
        <w:t>разнообразие целей  и интересов субъектов анализа;</w:t>
      </w:r>
    </w:p>
    <w:p w:rsidR="00E10541" w:rsidRDefault="00E10541" w:rsidP="00E10541">
      <w:pPr>
        <w:numPr>
          <w:ilvl w:val="0"/>
          <w:numId w:val="29"/>
        </w:numPr>
        <w:spacing w:line="360" w:lineRule="auto"/>
        <w:rPr>
          <w:rFonts w:ascii="Times New Roman" w:hAnsi="Times New Roman"/>
          <w:bCs/>
          <w:sz w:val="28"/>
        </w:rPr>
      </w:pPr>
      <w:r>
        <w:rPr>
          <w:rFonts w:ascii="Times New Roman" w:hAnsi="Times New Roman"/>
          <w:bCs/>
          <w:sz w:val="28"/>
        </w:rPr>
        <w:t>наличие типовых методик анализа, стандартов учета и отчетности;</w:t>
      </w:r>
    </w:p>
    <w:p w:rsidR="00E10541" w:rsidRDefault="00E10541" w:rsidP="00E10541">
      <w:pPr>
        <w:numPr>
          <w:ilvl w:val="0"/>
          <w:numId w:val="29"/>
        </w:numPr>
        <w:spacing w:line="360" w:lineRule="auto"/>
        <w:rPr>
          <w:rFonts w:ascii="Times New Roman" w:hAnsi="Times New Roman"/>
          <w:bCs/>
          <w:sz w:val="28"/>
        </w:rPr>
      </w:pPr>
      <w:r>
        <w:rPr>
          <w:rFonts w:ascii="Times New Roman" w:hAnsi="Times New Roman"/>
          <w:bCs/>
          <w:sz w:val="28"/>
        </w:rPr>
        <w:t>ориентация анализа только на публичную, внешнюю отчетность предприятия;</w:t>
      </w:r>
    </w:p>
    <w:p w:rsidR="00E10541" w:rsidRDefault="00E10541" w:rsidP="00E10541">
      <w:pPr>
        <w:numPr>
          <w:ilvl w:val="0"/>
          <w:numId w:val="29"/>
        </w:numPr>
        <w:spacing w:line="360" w:lineRule="auto"/>
        <w:rPr>
          <w:rFonts w:ascii="Times New Roman" w:hAnsi="Times New Roman"/>
          <w:bCs/>
          <w:sz w:val="28"/>
        </w:rPr>
      </w:pPr>
      <w:r>
        <w:rPr>
          <w:rFonts w:ascii="Times New Roman" w:hAnsi="Times New Roman"/>
          <w:bCs/>
          <w:sz w:val="28"/>
        </w:rPr>
        <w:t>ограниченность задач анализа как следствие предыдущего фактора;</w:t>
      </w:r>
    </w:p>
    <w:p w:rsidR="00E10541" w:rsidRDefault="00E10541" w:rsidP="00E10541">
      <w:pPr>
        <w:numPr>
          <w:ilvl w:val="0"/>
          <w:numId w:val="29"/>
        </w:numPr>
        <w:spacing w:line="360" w:lineRule="auto"/>
        <w:rPr>
          <w:rFonts w:ascii="Times New Roman" w:hAnsi="Times New Roman"/>
          <w:bCs/>
          <w:sz w:val="28"/>
        </w:rPr>
      </w:pPr>
      <w:r>
        <w:rPr>
          <w:rFonts w:ascii="Times New Roman" w:hAnsi="Times New Roman"/>
          <w:bCs/>
          <w:sz w:val="28"/>
        </w:rPr>
        <w:t>максимальная открытость результатов анализа для пользователей информации о деятельности предприятия.</w:t>
      </w:r>
    </w:p>
    <w:p w:rsidR="00E10541" w:rsidRDefault="00E10541">
      <w:pPr>
        <w:spacing w:line="360" w:lineRule="auto"/>
        <w:rPr>
          <w:rFonts w:ascii="Times New Roman" w:hAnsi="Times New Roman"/>
          <w:bCs/>
          <w:sz w:val="28"/>
        </w:rPr>
      </w:pPr>
      <w:r>
        <w:rPr>
          <w:rFonts w:ascii="Times New Roman" w:hAnsi="Times New Roman"/>
          <w:bCs/>
          <w:sz w:val="28"/>
        </w:rPr>
        <w:tab/>
        <w:t>Финансовый анализ, основывающийся на данных только бухгалтерской отчетности, приобретает характер внешнего анализа, т.е. анализа, проводимого за пределами предприятия его заинтересованными контрагентами, собственниками или государственными органами. Этот анализ на основе только отчетных данных, которые содержат лишь весьма ограниченную часть информации о деятельности предприятия, не позволяет раскрыть всех секретов успеха  или неудач в деятельности предприятия.</w:t>
      </w:r>
    </w:p>
    <w:p w:rsidR="00E10541" w:rsidRDefault="00E10541">
      <w:pPr>
        <w:spacing w:line="360" w:lineRule="auto"/>
        <w:rPr>
          <w:rFonts w:ascii="Times New Roman" w:hAnsi="Times New Roman"/>
          <w:bCs/>
          <w:sz w:val="28"/>
        </w:rPr>
      </w:pPr>
      <w:r>
        <w:rPr>
          <w:rFonts w:ascii="Times New Roman" w:hAnsi="Times New Roman"/>
          <w:bCs/>
          <w:sz w:val="28"/>
        </w:rPr>
        <w:tab/>
        <w:t>Основное содержание внешнего финансового анализа, осуществляемого партнерами предприятия по данным публичной финансовой отчетности, составляют:</w:t>
      </w:r>
    </w:p>
    <w:p w:rsidR="00E10541" w:rsidRDefault="00E10541" w:rsidP="00E10541">
      <w:pPr>
        <w:numPr>
          <w:ilvl w:val="0"/>
          <w:numId w:val="29"/>
        </w:numPr>
        <w:spacing w:line="360" w:lineRule="auto"/>
        <w:rPr>
          <w:rFonts w:ascii="Times New Roman" w:hAnsi="Times New Roman"/>
          <w:bCs/>
          <w:sz w:val="28"/>
        </w:rPr>
      </w:pPr>
      <w:r>
        <w:rPr>
          <w:rFonts w:ascii="Times New Roman" w:hAnsi="Times New Roman"/>
          <w:bCs/>
          <w:sz w:val="28"/>
        </w:rPr>
        <w:t>анализ абсолютных показателей прибыли;</w:t>
      </w:r>
    </w:p>
    <w:p w:rsidR="00E10541" w:rsidRDefault="00E10541" w:rsidP="00E10541">
      <w:pPr>
        <w:numPr>
          <w:ilvl w:val="0"/>
          <w:numId w:val="29"/>
        </w:numPr>
        <w:spacing w:line="360" w:lineRule="auto"/>
        <w:rPr>
          <w:rFonts w:ascii="Times New Roman" w:hAnsi="Times New Roman"/>
          <w:bCs/>
          <w:sz w:val="28"/>
        </w:rPr>
      </w:pPr>
      <w:r>
        <w:rPr>
          <w:rFonts w:ascii="Times New Roman" w:hAnsi="Times New Roman"/>
          <w:bCs/>
          <w:sz w:val="28"/>
        </w:rPr>
        <w:t>анализ относительных показателей рентабельности;</w:t>
      </w:r>
    </w:p>
    <w:p w:rsidR="00E10541" w:rsidRDefault="00E10541" w:rsidP="00E10541">
      <w:pPr>
        <w:numPr>
          <w:ilvl w:val="0"/>
          <w:numId w:val="29"/>
        </w:numPr>
        <w:spacing w:line="360" w:lineRule="auto"/>
        <w:rPr>
          <w:rFonts w:ascii="Times New Roman" w:hAnsi="Times New Roman"/>
          <w:bCs/>
          <w:sz w:val="28"/>
        </w:rPr>
      </w:pPr>
      <w:r>
        <w:rPr>
          <w:rFonts w:ascii="Times New Roman" w:hAnsi="Times New Roman"/>
          <w:bCs/>
          <w:sz w:val="28"/>
        </w:rPr>
        <w:t>анализ финансового состояния, рыночной устойчивости, ликвидности баланса, платежеспособности предприятия;</w:t>
      </w:r>
    </w:p>
    <w:p w:rsidR="00E10541" w:rsidRDefault="00E10541" w:rsidP="00E10541">
      <w:pPr>
        <w:numPr>
          <w:ilvl w:val="0"/>
          <w:numId w:val="29"/>
        </w:numPr>
        <w:spacing w:line="360" w:lineRule="auto"/>
        <w:rPr>
          <w:rFonts w:ascii="Times New Roman" w:hAnsi="Times New Roman"/>
          <w:bCs/>
          <w:sz w:val="28"/>
        </w:rPr>
      </w:pPr>
      <w:r>
        <w:rPr>
          <w:rFonts w:ascii="Times New Roman" w:hAnsi="Times New Roman"/>
          <w:bCs/>
          <w:sz w:val="28"/>
        </w:rPr>
        <w:t>анализ эффективности использования заемного капитала;</w:t>
      </w:r>
    </w:p>
    <w:p w:rsidR="00E10541" w:rsidRDefault="00E10541" w:rsidP="00E10541">
      <w:pPr>
        <w:numPr>
          <w:ilvl w:val="0"/>
          <w:numId w:val="29"/>
        </w:numPr>
        <w:spacing w:line="360" w:lineRule="auto"/>
        <w:rPr>
          <w:rFonts w:ascii="Times New Roman" w:hAnsi="Times New Roman"/>
          <w:bCs/>
          <w:sz w:val="28"/>
        </w:rPr>
      </w:pPr>
      <w:r>
        <w:rPr>
          <w:rFonts w:ascii="Times New Roman" w:hAnsi="Times New Roman"/>
          <w:bCs/>
          <w:sz w:val="28"/>
        </w:rPr>
        <w:t>экономическая диагностика финансового состояния предприятия и рейтинговая оценка эмитентов.</w:t>
      </w:r>
    </w:p>
    <w:p w:rsidR="00E10541" w:rsidRDefault="00E10541">
      <w:pPr>
        <w:spacing w:line="360" w:lineRule="auto"/>
        <w:rPr>
          <w:rFonts w:ascii="Times New Roman" w:hAnsi="Times New Roman"/>
          <w:bCs/>
          <w:sz w:val="28"/>
        </w:rPr>
      </w:pPr>
      <w:r>
        <w:rPr>
          <w:rFonts w:ascii="Times New Roman" w:hAnsi="Times New Roman"/>
          <w:bCs/>
          <w:sz w:val="28"/>
        </w:rPr>
        <w:tab/>
        <w:t>Существует многообразная экономическая информация о деятельности предприятий и множество способов анализа этой деятельности. Финансовый анализ по данным финансовой отчетности называют классическим способом анализа. Внутрихозяйственный финансовый анализ использует в качестве источника информации данные о технической подготовке производства, нормативную и плановую информацию и другие данные системного бухгалтерского учета.</w:t>
      </w:r>
    </w:p>
    <w:p w:rsidR="00E10541" w:rsidRDefault="00E10541">
      <w:pPr>
        <w:spacing w:line="360" w:lineRule="auto"/>
        <w:rPr>
          <w:rFonts w:ascii="Times New Roman" w:hAnsi="Times New Roman"/>
          <w:bCs/>
          <w:sz w:val="28"/>
        </w:rPr>
      </w:pPr>
      <w:r>
        <w:rPr>
          <w:rFonts w:ascii="Times New Roman" w:hAnsi="Times New Roman"/>
          <w:bCs/>
          <w:sz w:val="28"/>
        </w:rPr>
        <w:tab/>
        <w:t xml:space="preserve">Основное содержание внутрихозяйственного финансового анализа может быть дополнено и другими аспектами, имеющими значение для оптимизации управления, например такими, как анализ эффективности авансирования капитала, анализ взаимосвязи издержек, оборота и прибыли. </w:t>
      </w:r>
    </w:p>
    <w:p w:rsidR="00E10541" w:rsidRDefault="00E10541">
      <w:pPr>
        <w:spacing w:line="360" w:lineRule="auto"/>
        <w:ind w:firstLine="720"/>
        <w:rPr>
          <w:rFonts w:ascii="Times New Roman" w:hAnsi="Times New Roman"/>
          <w:bCs/>
          <w:sz w:val="28"/>
        </w:rPr>
      </w:pPr>
      <w:r>
        <w:rPr>
          <w:rFonts w:ascii="Times New Roman" w:hAnsi="Times New Roman"/>
          <w:bCs/>
          <w:sz w:val="28"/>
        </w:rPr>
        <w:t>В системе внутрихозяйственного управленческого анализа есть возможность углубления финансового анализа за счет привлечения данных управленческого производственного учета, иными словами, имеется возможность проведения комплексного экономического анализа и оценки эффективности хозяйственной деятельности. Вопросы финансового и управленческого анализа  взаимосвязаны при обосновании бизнес-планов, при контроле за их реализацией, в системе маркетинга, т.е. в системе управления производством и реализацией продукции, работ и услуг, ориентированной на рынок.</w:t>
      </w:r>
    </w:p>
    <w:p w:rsidR="00E10541" w:rsidRDefault="00E10541">
      <w:pPr>
        <w:spacing w:line="360" w:lineRule="auto"/>
        <w:rPr>
          <w:rFonts w:ascii="Times New Roman" w:hAnsi="Times New Roman"/>
          <w:bCs/>
          <w:sz w:val="28"/>
        </w:rPr>
      </w:pPr>
      <w:r>
        <w:rPr>
          <w:rFonts w:ascii="Times New Roman" w:hAnsi="Times New Roman"/>
          <w:bCs/>
          <w:sz w:val="28"/>
        </w:rPr>
        <w:tab/>
        <w:t>Особенностями управленческого анализа являются:</w:t>
      </w:r>
    </w:p>
    <w:p w:rsidR="00E10541" w:rsidRDefault="00E10541" w:rsidP="00E10541">
      <w:pPr>
        <w:numPr>
          <w:ilvl w:val="0"/>
          <w:numId w:val="29"/>
        </w:numPr>
        <w:spacing w:line="360" w:lineRule="auto"/>
        <w:rPr>
          <w:rFonts w:ascii="Times New Roman" w:hAnsi="Times New Roman"/>
          <w:bCs/>
          <w:sz w:val="28"/>
        </w:rPr>
      </w:pPr>
      <w:r>
        <w:rPr>
          <w:rFonts w:ascii="Times New Roman" w:hAnsi="Times New Roman"/>
          <w:bCs/>
          <w:sz w:val="28"/>
        </w:rPr>
        <w:t>ориентация результатов анализа на свое руководство;</w:t>
      </w:r>
    </w:p>
    <w:p w:rsidR="00E10541" w:rsidRDefault="00E10541" w:rsidP="00E10541">
      <w:pPr>
        <w:numPr>
          <w:ilvl w:val="0"/>
          <w:numId w:val="29"/>
        </w:numPr>
        <w:spacing w:line="360" w:lineRule="auto"/>
        <w:rPr>
          <w:rFonts w:ascii="Times New Roman" w:hAnsi="Times New Roman"/>
          <w:bCs/>
          <w:sz w:val="28"/>
        </w:rPr>
      </w:pPr>
      <w:r>
        <w:rPr>
          <w:rFonts w:ascii="Times New Roman" w:hAnsi="Times New Roman"/>
          <w:bCs/>
          <w:sz w:val="28"/>
        </w:rPr>
        <w:t>использование всех источников информации для анализа;</w:t>
      </w:r>
    </w:p>
    <w:p w:rsidR="00E10541" w:rsidRDefault="00E10541" w:rsidP="00E10541">
      <w:pPr>
        <w:numPr>
          <w:ilvl w:val="0"/>
          <w:numId w:val="29"/>
        </w:numPr>
        <w:spacing w:line="360" w:lineRule="auto"/>
        <w:rPr>
          <w:rFonts w:ascii="Times New Roman" w:hAnsi="Times New Roman"/>
          <w:bCs/>
          <w:sz w:val="28"/>
        </w:rPr>
      </w:pPr>
      <w:r>
        <w:rPr>
          <w:rFonts w:ascii="Times New Roman" w:hAnsi="Times New Roman"/>
          <w:bCs/>
          <w:sz w:val="28"/>
        </w:rPr>
        <w:t>отсутствие регламентации анализа со стороны;</w:t>
      </w:r>
    </w:p>
    <w:p w:rsidR="00E10541" w:rsidRDefault="00E10541" w:rsidP="00E10541">
      <w:pPr>
        <w:numPr>
          <w:ilvl w:val="0"/>
          <w:numId w:val="29"/>
        </w:numPr>
        <w:spacing w:line="360" w:lineRule="auto"/>
        <w:rPr>
          <w:rFonts w:ascii="Times New Roman" w:hAnsi="Times New Roman"/>
          <w:bCs/>
          <w:sz w:val="28"/>
        </w:rPr>
      </w:pPr>
      <w:r>
        <w:rPr>
          <w:rFonts w:ascii="Times New Roman" w:hAnsi="Times New Roman"/>
          <w:bCs/>
          <w:sz w:val="28"/>
        </w:rPr>
        <w:t>комплексность анализа, изучение всех сторон деятельности предприятия;</w:t>
      </w:r>
    </w:p>
    <w:p w:rsidR="00E10541" w:rsidRDefault="00E10541" w:rsidP="00E10541">
      <w:pPr>
        <w:numPr>
          <w:ilvl w:val="0"/>
          <w:numId w:val="29"/>
        </w:numPr>
        <w:spacing w:line="360" w:lineRule="auto"/>
        <w:rPr>
          <w:rFonts w:ascii="Times New Roman" w:hAnsi="Times New Roman"/>
          <w:bCs/>
          <w:sz w:val="28"/>
        </w:rPr>
      </w:pPr>
      <w:r>
        <w:rPr>
          <w:rFonts w:ascii="Times New Roman" w:hAnsi="Times New Roman"/>
          <w:bCs/>
          <w:sz w:val="28"/>
        </w:rPr>
        <w:t>интеграция учета, анализа, планирования и принятия решения;</w:t>
      </w:r>
    </w:p>
    <w:p w:rsidR="00E10541" w:rsidRDefault="00E10541" w:rsidP="00E10541">
      <w:pPr>
        <w:numPr>
          <w:ilvl w:val="0"/>
          <w:numId w:val="29"/>
        </w:numPr>
        <w:spacing w:line="360" w:lineRule="auto"/>
        <w:rPr>
          <w:rFonts w:ascii="Times New Roman" w:hAnsi="Times New Roman"/>
          <w:bCs/>
          <w:sz w:val="28"/>
        </w:rPr>
      </w:pPr>
      <w:r>
        <w:rPr>
          <w:rFonts w:ascii="Times New Roman" w:hAnsi="Times New Roman"/>
          <w:bCs/>
          <w:sz w:val="28"/>
        </w:rPr>
        <w:t>максимальная закрытость результатов анализа в целях сохранения коммерческой тайны.</w:t>
      </w:r>
    </w:p>
    <w:p w:rsidR="00E10541" w:rsidRDefault="00E10541">
      <w:pPr>
        <w:spacing w:line="360" w:lineRule="auto"/>
        <w:ind w:left="80"/>
        <w:rPr>
          <w:rFonts w:ascii="Times New Roman" w:hAnsi="Times New Roman" w:cs="Times New Roman"/>
          <w:bCs/>
          <w:sz w:val="28"/>
        </w:rPr>
      </w:pPr>
      <w:r>
        <w:rPr>
          <w:rFonts w:ascii="Times New Roman" w:hAnsi="Times New Roman" w:cs="Times New Roman"/>
          <w:bCs/>
          <w:sz w:val="28"/>
        </w:rPr>
        <w:t>В рыночной экономике финансовое состояние предприятия по сути дела отражает конечные результаты его деятельности. Результаты финансово-хозяйственной деятельнос</w:t>
      </w:r>
      <w:r>
        <w:rPr>
          <w:rFonts w:ascii="Times New Roman" w:hAnsi="Times New Roman" w:cs="Times New Roman"/>
          <w:bCs/>
          <w:sz w:val="28"/>
        </w:rPr>
        <w:softHyphen/>
        <w:t xml:space="preserve">ти коммерческой организации представляют интерес для различных категорий аналитиков: управленческого персонала, представителей финансовых органов, аудиторов, налоговых инспекторов, работников банковской системы, кредиторов и т.п. Оценка результатов деятельности, как правило, осуществляется в рамках финансового анализа. </w:t>
      </w:r>
    </w:p>
    <w:p w:rsidR="00E10541" w:rsidRDefault="00E10541">
      <w:pPr>
        <w:spacing w:line="360" w:lineRule="auto"/>
        <w:ind w:left="80"/>
        <w:rPr>
          <w:rFonts w:ascii="Times New Roman" w:hAnsi="Times New Roman" w:cs="Times New Roman"/>
          <w:bCs/>
          <w:sz w:val="28"/>
        </w:rPr>
      </w:pPr>
      <w:r>
        <w:rPr>
          <w:rFonts w:ascii="Times New Roman" w:hAnsi="Times New Roman" w:cs="Times New Roman"/>
          <w:bCs/>
          <w:sz w:val="28"/>
        </w:rPr>
        <w:t>Основными ана</w:t>
      </w:r>
      <w:r>
        <w:rPr>
          <w:rFonts w:ascii="Times New Roman" w:hAnsi="Times New Roman" w:cs="Times New Roman"/>
          <w:bCs/>
          <w:sz w:val="28"/>
        </w:rPr>
        <w:softHyphen/>
        <w:t>литическими методами являются: построение системы взаи</w:t>
      </w:r>
      <w:r>
        <w:rPr>
          <w:rFonts w:ascii="Times New Roman" w:hAnsi="Times New Roman" w:cs="Times New Roman"/>
          <w:bCs/>
          <w:sz w:val="28"/>
        </w:rPr>
        <w:softHyphen/>
        <w:t>мосвязанных аналитических таблиц; углубленный анализ от</w:t>
      </w:r>
      <w:r>
        <w:rPr>
          <w:rFonts w:ascii="Times New Roman" w:hAnsi="Times New Roman" w:cs="Times New Roman"/>
          <w:bCs/>
          <w:sz w:val="28"/>
        </w:rPr>
        <w:softHyphen/>
        <w:t>дельных разделов и статей баланса; факторный анализ при помощи системы жестко детерминированных моделей. Коротко охарактеризуем их.</w:t>
      </w:r>
    </w:p>
    <w:p w:rsidR="00E10541" w:rsidRDefault="00E10541">
      <w:pPr>
        <w:spacing w:line="360" w:lineRule="auto"/>
        <w:rPr>
          <w:rFonts w:ascii="Times New Roman" w:hAnsi="Times New Roman" w:cs="Times New Roman"/>
          <w:bCs/>
          <w:sz w:val="28"/>
        </w:rPr>
      </w:pPr>
      <w:r>
        <w:rPr>
          <w:rFonts w:ascii="Times New Roman" w:hAnsi="Times New Roman" w:cs="Times New Roman"/>
          <w:bCs/>
          <w:sz w:val="28"/>
        </w:rPr>
        <w:t>Построение системы взаимосвязанных аналитичес</w:t>
      </w:r>
      <w:r>
        <w:rPr>
          <w:rFonts w:ascii="Times New Roman" w:hAnsi="Times New Roman" w:cs="Times New Roman"/>
          <w:bCs/>
          <w:sz w:val="28"/>
        </w:rPr>
        <w:softHyphen/>
        <w:t>ких таблиц - это аналитические расчеты, оформляемые обычно последовательно в виде взаимосвязанных таблиц, которые включают:</w:t>
      </w:r>
    </w:p>
    <w:p w:rsidR="00E10541" w:rsidRDefault="00E10541">
      <w:pPr>
        <w:spacing w:line="360" w:lineRule="auto"/>
        <w:rPr>
          <w:rFonts w:ascii="Times New Roman" w:hAnsi="Times New Roman" w:cs="Times New Roman"/>
          <w:bCs/>
          <w:sz w:val="28"/>
        </w:rPr>
      </w:pPr>
      <w:r>
        <w:rPr>
          <w:rFonts w:ascii="Times New Roman" w:hAnsi="Times New Roman" w:cs="Times New Roman"/>
          <w:bCs/>
          <w:sz w:val="28"/>
        </w:rPr>
        <w:t>оценку выполнения финансового плана; расчет суммы хозяй</w:t>
      </w:r>
      <w:r>
        <w:rPr>
          <w:rFonts w:ascii="Times New Roman" w:hAnsi="Times New Roman" w:cs="Times New Roman"/>
          <w:bCs/>
          <w:sz w:val="28"/>
        </w:rPr>
        <w:softHyphen/>
        <w:t>ственных средств, находящихся в распоряжении коммерчес</w:t>
      </w:r>
      <w:r>
        <w:rPr>
          <w:rFonts w:ascii="Times New Roman" w:hAnsi="Times New Roman" w:cs="Times New Roman"/>
          <w:bCs/>
          <w:sz w:val="28"/>
        </w:rPr>
        <w:softHyphen/>
        <w:t>кой организации; анализ состава и размещения хозяйствен</w:t>
      </w:r>
      <w:r>
        <w:rPr>
          <w:rFonts w:ascii="Times New Roman" w:hAnsi="Times New Roman" w:cs="Times New Roman"/>
          <w:bCs/>
          <w:sz w:val="28"/>
        </w:rPr>
        <w:softHyphen/>
        <w:t>ных средств, анализ состояния источников образования средств, анализ использования собственных оборотных средств; анализ целевого использования оборотных средств;</w:t>
      </w:r>
    </w:p>
    <w:p w:rsidR="00E10541" w:rsidRDefault="00E10541">
      <w:pPr>
        <w:spacing w:line="360" w:lineRule="auto"/>
        <w:rPr>
          <w:rFonts w:ascii="Times New Roman" w:hAnsi="Times New Roman" w:cs="Times New Roman"/>
          <w:bCs/>
          <w:sz w:val="28"/>
        </w:rPr>
      </w:pPr>
      <w:r>
        <w:rPr>
          <w:rFonts w:ascii="Times New Roman" w:hAnsi="Times New Roman" w:cs="Times New Roman"/>
          <w:bCs/>
          <w:sz w:val="28"/>
        </w:rPr>
        <w:t>анализ дебиторской и кредиторской задолженности; анализ оборачиваемости оборотных средств; анализ платежеспособ</w:t>
      </w:r>
      <w:r>
        <w:rPr>
          <w:rFonts w:ascii="Times New Roman" w:hAnsi="Times New Roman" w:cs="Times New Roman"/>
          <w:bCs/>
          <w:sz w:val="28"/>
        </w:rPr>
        <w:softHyphen/>
        <w:t>ности коммерческой организации. По сути, саму бухгалтерс</w:t>
      </w:r>
      <w:r>
        <w:rPr>
          <w:rFonts w:ascii="Times New Roman" w:hAnsi="Times New Roman" w:cs="Times New Roman"/>
          <w:bCs/>
          <w:sz w:val="28"/>
        </w:rPr>
        <w:softHyphen/>
        <w:t>кую отчетность можно трактовать как систему взаимосвязан</w:t>
      </w:r>
      <w:r>
        <w:rPr>
          <w:rFonts w:ascii="Times New Roman" w:hAnsi="Times New Roman" w:cs="Times New Roman"/>
          <w:bCs/>
          <w:sz w:val="28"/>
        </w:rPr>
        <w:softHyphen/>
        <w:t>ных аналитических таблиц. Очевидно, что привлекая к анали</w:t>
      </w:r>
      <w:r>
        <w:rPr>
          <w:rFonts w:ascii="Times New Roman" w:hAnsi="Times New Roman" w:cs="Times New Roman"/>
          <w:bCs/>
          <w:sz w:val="28"/>
        </w:rPr>
        <w:softHyphen/>
        <w:t>зу данные текущего учета, можно существенно расширить состав этих таблиц. Построение подобных взаимосвязанных таблиц особенно удобно в среде упомянутых выше таблич</w:t>
      </w:r>
      <w:r>
        <w:rPr>
          <w:rFonts w:ascii="Times New Roman" w:hAnsi="Times New Roman" w:cs="Times New Roman"/>
          <w:bCs/>
          <w:sz w:val="28"/>
        </w:rPr>
        <w:softHyphen/>
        <w:t>ных процессоров.</w:t>
      </w:r>
    </w:p>
    <w:p w:rsidR="00E10541" w:rsidRDefault="00E10541">
      <w:pPr>
        <w:spacing w:line="360" w:lineRule="auto"/>
        <w:ind w:left="80"/>
        <w:rPr>
          <w:rFonts w:ascii="Times New Roman" w:hAnsi="Times New Roman" w:cs="Times New Roman"/>
          <w:bCs/>
          <w:sz w:val="28"/>
        </w:rPr>
      </w:pPr>
      <w:r>
        <w:rPr>
          <w:rFonts w:ascii="Times New Roman" w:hAnsi="Times New Roman" w:cs="Times New Roman"/>
          <w:bCs/>
          <w:sz w:val="28"/>
        </w:rPr>
        <w:t>Углубленный анализ отдельных разделов статей баланса. Для такого анализа привлекаются аналитические данные текущего бухгалтерского учета, оперативные данные. В частности, могут быть проанализированы основные сред</w:t>
      </w:r>
      <w:r>
        <w:rPr>
          <w:rFonts w:ascii="Times New Roman" w:hAnsi="Times New Roman" w:cs="Times New Roman"/>
          <w:bCs/>
          <w:sz w:val="28"/>
        </w:rPr>
        <w:softHyphen/>
        <w:t>ства, малоценные быстроизнашивающиеся предметы, использование прибыли, незавершенное произ</w:t>
      </w:r>
      <w:r>
        <w:rPr>
          <w:rFonts w:ascii="Times New Roman" w:hAnsi="Times New Roman" w:cs="Times New Roman"/>
          <w:bCs/>
          <w:sz w:val="28"/>
        </w:rPr>
        <w:softHyphen/>
        <w:t>водство, дебиторская задолженность и т.д. Результаты ана</w:t>
      </w:r>
      <w:r>
        <w:rPr>
          <w:rFonts w:ascii="Times New Roman" w:hAnsi="Times New Roman" w:cs="Times New Roman"/>
          <w:bCs/>
          <w:sz w:val="28"/>
        </w:rPr>
        <w:softHyphen/>
        <w:t>лиза могут оформляться как в табличной, так и в вербальной форме.</w:t>
      </w:r>
    </w:p>
    <w:p w:rsidR="00E10541" w:rsidRDefault="00E10541">
      <w:pPr>
        <w:spacing w:line="360" w:lineRule="auto"/>
        <w:ind w:left="80"/>
        <w:rPr>
          <w:rFonts w:ascii="Times New Roman" w:hAnsi="Times New Roman" w:cs="Times New Roman"/>
          <w:bCs/>
          <w:sz w:val="28"/>
        </w:rPr>
      </w:pPr>
      <w:r>
        <w:rPr>
          <w:rFonts w:ascii="Times New Roman" w:hAnsi="Times New Roman" w:cs="Times New Roman"/>
          <w:bCs/>
          <w:sz w:val="28"/>
        </w:rPr>
        <w:t>Факторный анализ при помощи системы жестко де</w:t>
      </w:r>
      <w:r>
        <w:rPr>
          <w:rFonts w:ascii="Times New Roman" w:hAnsi="Times New Roman" w:cs="Times New Roman"/>
          <w:bCs/>
          <w:sz w:val="28"/>
        </w:rPr>
        <w:softHyphen/>
        <w:t>терминированных моделей. Анализируются: изменение собственных оборотных средств, их оборачиваемость, рента</w:t>
      </w:r>
      <w:r>
        <w:rPr>
          <w:rFonts w:ascii="Times New Roman" w:hAnsi="Times New Roman" w:cs="Times New Roman"/>
          <w:bCs/>
          <w:sz w:val="28"/>
        </w:rPr>
        <w:softHyphen/>
        <w:t>бельность коммерческой организации; выявляется сумма средств, высвобожденных или дополнительно вовлеченных в оборот в связи с изменением оборачиваемости и т.п</w:t>
      </w:r>
      <w:r>
        <w:rPr>
          <w:rStyle w:val="a6"/>
          <w:rFonts w:ascii="Times New Roman" w:hAnsi="Times New Roman" w:cs="Times New Roman"/>
          <w:bCs/>
          <w:sz w:val="28"/>
        </w:rPr>
        <w:footnoteReference w:id="1"/>
      </w:r>
      <w:r>
        <w:rPr>
          <w:rFonts w:ascii="Times New Roman" w:hAnsi="Times New Roman" w:cs="Times New Roman"/>
          <w:bCs/>
          <w:sz w:val="28"/>
        </w:rPr>
        <w:t xml:space="preserve">. </w:t>
      </w:r>
    </w:p>
    <w:p w:rsidR="00E10541" w:rsidRDefault="00E10541">
      <w:pPr>
        <w:spacing w:line="360" w:lineRule="auto"/>
        <w:ind w:left="80"/>
        <w:rPr>
          <w:rFonts w:ascii="Times New Roman" w:hAnsi="Times New Roman" w:cs="Times New Roman"/>
          <w:bCs/>
          <w:sz w:val="28"/>
        </w:rPr>
      </w:pPr>
    </w:p>
    <w:p w:rsidR="00E10541" w:rsidRDefault="00E10541">
      <w:pPr>
        <w:pStyle w:val="2"/>
      </w:pPr>
    </w:p>
    <w:p w:rsidR="00E10541" w:rsidRDefault="00E10541"/>
    <w:p w:rsidR="00E10541" w:rsidRDefault="00E10541"/>
    <w:p w:rsidR="00E10541" w:rsidRDefault="00E10541"/>
    <w:p w:rsidR="00E10541" w:rsidRDefault="00E10541"/>
    <w:p w:rsidR="00E10541" w:rsidRDefault="00E10541"/>
    <w:p w:rsidR="00E10541" w:rsidRDefault="00E10541"/>
    <w:p w:rsidR="00E10541" w:rsidRDefault="00E10541"/>
    <w:p w:rsidR="00E10541" w:rsidRDefault="00E10541"/>
    <w:p w:rsidR="00E10541" w:rsidRDefault="00E10541"/>
    <w:p w:rsidR="00E10541" w:rsidRDefault="00E10541"/>
    <w:p w:rsidR="00E10541" w:rsidRDefault="00E10541"/>
    <w:p w:rsidR="00E10541" w:rsidRDefault="00E10541">
      <w:pPr>
        <w:pStyle w:val="2"/>
      </w:pPr>
      <w:bookmarkStart w:id="3" w:name="_Toc1667548"/>
      <w:r>
        <w:t>1.2  Информационное обеспечение анализа финансового состояния</w:t>
      </w:r>
      <w:bookmarkEnd w:id="3"/>
    </w:p>
    <w:p w:rsidR="00E10541" w:rsidRDefault="00E10541">
      <w:pPr>
        <w:pStyle w:val="FR5"/>
        <w:spacing w:before="360" w:line="360" w:lineRule="auto"/>
        <w:ind w:firstLine="567"/>
        <w:rPr>
          <w:rFonts w:ascii="Times New Roman" w:hAnsi="Times New Roman"/>
          <w:bCs/>
          <w:sz w:val="28"/>
        </w:rPr>
      </w:pPr>
      <w:r>
        <w:rPr>
          <w:rFonts w:ascii="Times New Roman" w:hAnsi="Times New Roman"/>
          <w:bCs/>
          <w:sz w:val="28"/>
        </w:rPr>
        <w:t>Основной инфор</w:t>
      </w:r>
      <w:r>
        <w:rPr>
          <w:rFonts w:ascii="Times New Roman" w:hAnsi="Times New Roman"/>
          <w:bCs/>
          <w:sz w:val="28"/>
        </w:rPr>
        <w:softHyphen/>
        <w:t>мационной базой такого анализа служит бухгалтерская от</w:t>
      </w:r>
      <w:r>
        <w:rPr>
          <w:rFonts w:ascii="Times New Roman" w:hAnsi="Times New Roman"/>
          <w:bCs/>
          <w:sz w:val="28"/>
        </w:rPr>
        <w:softHyphen/>
        <w:t>четность. Возможности проведения аналитических расчетов тесней</w:t>
      </w:r>
      <w:r>
        <w:rPr>
          <w:rFonts w:ascii="Times New Roman" w:hAnsi="Times New Roman"/>
          <w:bCs/>
          <w:sz w:val="28"/>
        </w:rPr>
        <w:softHyphen/>
        <w:t>шим образом связаны с количеством и качеством данных, на</w:t>
      </w:r>
      <w:r>
        <w:rPr>
          <w:rFonts w:ascii="Times New Roman" w:hAnsi="Times New Roman"/>
          <w:bCs/>
          <w:sz w:val="28"/>
        </w:rPr>
        <w:softHyphen/>
        <w:t>ходящихся в распоряжении аналитика: чем обширнее и доб</w:t>
      </w:r>
      <w:r>
        <w:rPr>
          <w:rFonts w:ascii="Times New Roman" w:hAnsi="Times New Roman"/>
          <w:bCs/>
          <w:sz w:val="28"/>
        </w:rPr>
        <w:softHyphen/>
        <w:t>рокачественнее счетный материал, тем разнообразнее решае</w:t>
      </w:r>
      <w:r>
        <w:rPr>
          <w:rFonts w:ascii="Times New Roman" w:hAnsi="Times New Roman"/>
          <w:bCs/>
          <w:sz w:val="28"/>
        </w:rPr>
        <w:softHyphen/>
        <w:t>мые в процессе финансового анализа задачи, тем глубже анализ. В последние годы наблюдалась тенденция к постоян</w:t>
      </w:r>
      <w:r>
        <w:rPr>
          <w:rFonts w:ascii="Times New Roman" w:hAnsi="Times New Roman"/>
          <w:bCs/>
          <w:sz w:val="28"/>
        </w:rPr>
        <w:softHyphen/>
        <w:t>ному упрощению отчетных форм, как в количественном, так и в содержательном аспектах. За истекшие с момента ввода но</w:t>
      </w:r>
      <w:r>
        <w:rPr>
          <w:rFonts w:ascii="Times New Roman" w:hAnsi="Times New Roman"/>
          <w:bCs/>
          <w:sz w:val="28"/>
        </w:rPr>
        <w:softHyphen/>
        <w:t>вого плана счетов годы количество форм годового бухгалтер</w:t>
      </w:r>
      <w:r>
        <w:rPr>
          <w:rFonts w:ascii="Times New Roman" w:hAnsi="Times New Roman"/>
          <w:bCs/>
          <w:sz w:val="28"/>
        </w:rPr>
        <w:softHyphen/>
        <w:t>ского отчета сократилось с полутора десятков до пяти, из которых три являются пояснениями к бухгалтерскому балансу и отчету о финансовых результатах, существенно изменился со</w:t>
      </w:r>
      <w:r>
        <w:rPr>
          <w:rFonts w:ascii="Times New Roman" w:hAnsi="Times New Roman"/>
          <w:bCs/>
          <w:sz w:val="28"/>
        </w:rPr>
        <w:softHyphen/>
        <w:t>став включенных в них показателей. Сейчас отчетность стан</w:t>
      </w:r>
      <w:r>
        <w:rPr>
          <w:rFonts w:ascii="Times New Roman" w:hAnsi="Times New Roman"/>
          <w:bCs/>
          <w:sz w:val="28"/>
        </w:rPr>
        <w:softHyphen/>
        <w:t>дартизирована и унифицирована для всех коммерческих орга</w:t>
      </w:r>
      <w:r>
        <w:rPr>
          <w:rFonts w:ascii="Times New Roman" w:hAnsi="Times New Roman"/>
          <w:bCs/>
          <w:sz w:val="28"/>
        </w:rPr>
        <w:softHyphen/>
        <w:t>низаций независимо от их отраслевой принадлежности, вида деятельности и организационно-правовой формы.</w:t>
      </w:r>
    </w:p>
    <w:p w:rsidR="00E10541" w:rsidRDefault="00E10541">
      <w:pPr>
        <w:spacing w:line="360" w:lineRule="auto"/>
        <w:ind w:left="80"/>
        <w:rPr>
          <w:rFonts w:ascii="Times New Roman" w:hAnsi="Times New Roman" w:cs="Times New Roman"/>
          <w:bCs/>
          <w:sz w:val="28"/>
        </w:rPr>
      </w:pPr>
      <w:r>
        <w:rPr>
          <w:rFonts w:ascii="Times New Roman" w:hAnsi="Times New Roman" w:cs="Times New Roman"/>
          <w:bCs/>
          <w:sz w:val="28"/>
        </w:rPr>
        <w:t>С позиции аналитика происшедшие изменения не могут быть оценены однозначно. С одной стороны, практически лю</w:t>
      </w:r>
      <w:r>
        <w:rPr>
          <w:rFonts w:ascii="Times New Roman" w:hAnsi="Times New Roman" w:cs="Times New Roman"/>
          <w:bCs/>
          <w:sz w:val="28"/>
        </w:rPr>
        <w:softHyphen/>
        <w:t>бое количественное сокращение набора статей всегда связа</w:t>
      </w:r>
      <w:r>
        <w:rPr>
          <w:rFonts w:ascii="Times New Roman" w:hAnsi="Times New Roman" w:cs="Times New Roman"/>
          <w:bCs/>
          <w:sz w:val="28"/>
        </w:rPr>
        <w:softHyphen/>
        <w:t>но с потерей некоторой информации; с другой стороны, оп</w:t>
      </w:r>
      <w:r>
        <w:rPr>
          <w:rFonts w:ascii="Times New Roman" w:hAnsi="Times New Roman" w:cs="Times New Roman"/>
          <w:bCs/>
          <w:sz w:val="28"/>
        </w:rPr>
        <w:softHyphen/>
        <w:t>ределенная унификация отчетности, ее упорядочение в плане устранения отраслевой специфики имеют и положительный момент, состоящий в том, что такая отчетность в большей сте</w:t>
      </w:r>
      <w:r>
        <w:rPr>
          <w:rFonts w:ascii="Times New Roman" w:hAnsi="Times New Roman" w:cs="Times New Roman"/>
          <w:bCs/>
          <w:sz w:val="28"/>
        </w:rPr>
        <w:softHyphen/>
        <w:t>пени соответствует идее диверсификации деятельности ком</w:t>
      </w:r>
      <w:r>
        <w:rPr>
          <w:rFonts w:ascii="Times New Roman" w:hAnsi="Times New Roman" w:cs="Times New Roman"/>
          <w:bCs/>
          <w:sz w:val="28"/>
        </w:rPr>
        <w:softHyphen/>
        <w:t>мерческих организаций, и</w:t>
      </w:r>
      <w:r>
        <w:rPr>
          <w:rFonts w:cs="Times New Roman"/>
          <w:bCs/>
          <w:sz w:val="28"/>
        </w:rPr>
        <w:t>,</w:t>
      </w:r>
      <w:r>
        <w:rPr>
          <w:rFonts w:ascii="Times New Roman" w:hAnsi="Times New Roman" w:cs="Times New Roman"/>
          <w:bCs/>
          <w:sz w:val="28"/>
        </w:rPr>
        <w:t xml:space="preserve"> в некотором смысле, легче для по</w:t>
      </w:r>
      <w:r>
        <w:rPr>
          <w:rFonts w:ascii="Times New Roman" w:hAnsi="Times New Roman" w:cs="Times New Roman"/>
          <w:bCs/>
          <w:sz w:val="28"/>
        </w:rPr>
        <w:softHyphen/>
        <w:t>нимания неспециалистами, работающими в различных отрас</w:t>
      </w:r>
      <w:r>
        <w:rPr>
          <w:rFonts w:ascii="Times New Roman" w:hAnsi="Times New Roman" w:cs="Times New Roman"/>
          <w:bCs/>
          <w:sz w:val="28"/>
        </w:rPr>
        <w:softHyphen/>
        <w:t>лях. Несмотря на существенное сокращение состава отчетных форм и включенных в них статей, бухгалтерская отчетность все же имеет весьма значительные аналитические возможности. Важно также подчеркнуть, что изменение правил составления отчетности - существенный шаг в рамках международной гар</w:t>
      </w:r>
      <w:r>
        <w:rPr>
          <w:rFonts w:ascii="Times New Roman" w:hAnsi="Times New Roman" w:cs="Times New Roman"/>
          <w:bCs/>
          <w:sz w:val="28"/>
        </w:rPr>
        <w:softHyphen/>
        <w:t xml:space="preserve">монизации бухгалтерского учета. </w:t>
      </w:r>
    </w:p>
    <w:p w:rsidR="00E10541" w:rsidRDefault="00E10541">
      <w:pPr>
        <w:spacing w:line="360" w:lineRule="auto"/>
        <w:ind w:right="200"/>
        <w:rPr>
          <w:rFonts w:ascii="Times New Roman" w:hAnsi="Times New Roman" w:cs="Times New Roman"/>
          <w:bCs/>
          <w:sz w:val="28"/>
        </w:rPr>
      </w:pPr>
      <w:r>
        <w:rPr>
          <w:rFonts w:ascii="Times New Roman" w:hAnsi="Times New Roman" w:cs="Times New Roman"/>
          <w:bCs/>
          <w:sz w:val="28"/>
        </w:rPr>
        <w:t>Степень реализации аналитических возможностей финан</w:t>
      </w:r>
      <w:r>
        <w:rPr>
          <w:rFonts w:ascii="Times New Roman" w:hAnsi="Times New Roman" w:cs="Times New Roman"/>
          <w:bCs/>
          <w:sz w:val="28"/>
        </w:rPr>
        <w:softHyphen/>
        <w:t>совой отчетности и, в частности, центральной ее формы - бух</w:t>
      </w:r>
      <w:r>
        <w:rPr>
          <w:rFonts w:ascii="Times New Roman" w:hAnsi="Times New Roman" w:cs="Times New Roman"/>
          <w:bCs/>
          <w:sz w:val="28"/>
        </w:rPr>
        <w:softHyphen/>
        <w:t>галтерского баланса - в значительной степени зависит также от профессиональных и личностных качеств аналитика.</w:t>
      </w:r>
    </w:p>
    <w:p w:rsidR="00E10541" w:rsidRDefault="00E10541">
      <w:pPr>
        <w:spacing w:line="360" w:lineRule="auto"/>
        <w:ind w:right="200"/>
        <w:rPr>
          <w:rFonts w:ascii="Times New Roman" w:hAnsi="Times New Roman" w:cs="Times New Roman"/>
          <w:bCs/>
          <w:sz w:val="28"/>
        </w:rPr>
      </w:pPr>
      <w:r>
        <w:rPr>
          <w:rFonts w:ascii="Times New Roman" w:hAnsi="Times New Roman" w:cs="Times New Roman"/>
          <w:bCs/>
          <w:sz w:val="28"/>
        </w:rPr>
        <w:t>Во-первых, он должен иметь достаточный уровень про</w:t>
      </w:r>
      <w:r>
        <w:rPr>
          <w:rFonts w:ascii="Times New Roman" w:hAnsi="Times New Roman" w:cs="Times New Roman"/>
          <w:bCs/>
          <w:sz w:val="28"/>
        </w:rPr>
        <w:softHyphen/>
        <w:t>фессиональной компетентности в общеэкономических вопро</w:t>
      </w:r>
      <w:r>
        <w:rPr>
          <w:rFonts w:ascii="Times New Roman" w:hAnsi="Times New Roman" w:cs="Times New Roman"/>
          <w:bCs/>
          <w:sz w:val="28"/>
        </w:rPr>
        <w:softHyphen/>
        <w:t>сах. Бессмысленно начинать чтение баланса, не зная общей характеристики коммерческой организации, ее места в систе</w:t>
      </w:r>
      <w:r>
        <w:rPr>
          <w:rFonts w:ascii="Times New Roman" w:hAnsi="Times New Roman" w:cs="Times New Roman"/>
          <w:bCs/>
          <w:sz w:val="28"/>
        </w:rPr>
        <w:softHyphen/>
        <w:t>ме хозяйственных связей, характера, сложности и масштабов ее производственной деятельности и т.п.</w:t>
      </w:r>
    </w:p>
    <w:p w:rsidR="00E10541" w:rsidRDefault="00E10541">
      <w:pPr>
        <w:spacing w:line="360" w:lineRule="auto"/>
        <w:ind w:left="120" w:firstLine="400"/>
        <w:rPr>
          <w:rFonts w:ascii="Times New Roman" w:hAnsi="Times New Roman" w:cs="Times New Roman"/>
          <w:bCs/>
          <w:sz w:val="28"/>
        </w:rPr>
      </w:pPr>
      <w:r>
        <w:rPr>
          <w:rFonts w:ascii="Times New Roman" w:hAnsi="Times New Roman" w:cs="Times New Roman"/>
          <w:bCs/>
          <w:sz w:val="28"/>
        </w:rPr>
        <w:t>Во-вторых, аналитику необходимо знание основных логи</w:t>
      </w:r>
      <w:r>
        <w:rPr>
          <w:rFonts w:ascii="Times New Roman" w:hAnsi="Times New Roman" w:cs="Times New Roman"/>
          <w:bCs/>
          <w:sz w:val="28"/>
        </w:rPr>
        <w:softHyphen/>
        <w:t>ческих и информационных взаимосвязей в системе информа</w:t>
      </w:r>
      <w:r>
        <w:rPr>
          <w:rFonts w:ascii="Times New Roman" w:hAnsi="Times New Roman" w:cs="Times New Roman"/>
          <w:bCs/>
          <w:sz w:val="28"/>
        </w:rPr>
        <w:softHyphen/>
        <w:t>ционного обеспечения финансово-хозяйственной деятельно</w:t>
      </w:r>
      <w:r>
        <w:rPr>
          <w:rFonts w:ascii="Times New Roman" w:hAnsi="Times New Roman" w:cs="Times New Roman"/>
          <w:bCs/>
          <w:sz w:val="28"/>
        </w:rPr>
        <w:softHyphen/>
        <w:t>сти. В ходе чтения баланса нередко возникает необходимость расшифровать и более детально проанализировать отдель</w:t>
      </w:r>
      <w:r>
        <w:rPr>
          <w:rFonts w:ascii="Times New Roman" w:hAnsi="Times New Roman" w:cs="Times New Roman"/>
          <w:bCs/>
          <w:sz w:val="28"/>
        </w:rPr>
        <w:softHyphen/>
        <w:t>ные его статьи, выявить факторы, повлиявшие на их измене</w:t>
      </w:r>
      <w:r>
        <w:rPr>
          <w:rFonts w:ascii="Times New Roman" w:hAnsi="Times New Roman" w:cs="Times New Roman"/>
          <w:bCs/>
          <w:sz w:val="28"/>
        </w:rPr>
        <w:softHyphen/>
        <w:t>ние</w:t>
      </w:r>
      <w:r>
        <w:rPr>
          <w:rStyle w:val="a6"/>
          <w:rFonts w:ascii="Times New Roman" w:hAnsi="Times New Roman" w:cs="Times New Roman"/>
          <w:bCs/>
          <w:sz w:val="28"/>
        </w:rPr>
        <w:footnoteReference w:id="2"/>
      </w:r>
      <w:r>
        <w:rPr>
          <w:rFonts w:ascii="Times New Roman" w:hAnsi="Times New Roman" w:cs="Times New Roman"/>
          <w:bCs/>
          <w:sz w:val="28"/>
        </w:rPr>
        <w:t>.</w:t>
      </w:r>
    </w:p>
    <w:p w:rsidR="00E10541" w:rsidRDefault="00E10541">
      <w:pPr>
        <w:spacing w:line="360" w:lineRule="auto"/>
        <w:ind w:left="120" w:firstLine="400"/>
        <w:rPr>
          <w:rFonts w:ascii="Times New Roman" w:hAnsi="Times New Roman" w:cs="Times New Roman"/>
          <w:bCs/>
          <w:sz w:val="28"/>
        </w:rPr>
      </w:pPr>
      <w:r>
        <w:rPr>
          <w:rFonts w:ascii="Times New Roman" w:hAnsi="Times New Roman" w:cs="Times New Roman"/>
          <w:bCs/>
          <w:sz w:val="28"/>
        </w:rPr>
        <w:t>Значительная часть дополнительных сведений может быть почерпнута из сопутствующих форм бухгалтерской и статис</w:t>
      </w:r>
      <w:r>
        <w:rPr>
          <w:rFonts w:ascii="Times New Roman" w:hAnsi="Times New Roman" w:cs="Times New Roman"/>
          <w:bCs/>
          <w:sz w:val="28"/>
        </w:rPr>
        <w:softHyphen/>
        <w:t>тической отчетности, регистров синтетического и аналитичес</w:t>
      </w:r>
      <w:r>
        <w:rPr>
          <w:rFonts w:ascii="Times New Roman" w:hAnsi="Times New Roman" w:cs="Times New Roman"/>
          <w:bCs/>
          <w:sz w:val="28"/>
        </w:rPr>
        <w:softHyphen/>
        <w:t>кого учета.</w:t>
      </w:r>
    </w:p>
    <w:p w:rsidR="00E10541" w:rsidRDefault="00E10541">
      <w:pPr>
        <w:spacing w:line="360" w:lineRule="auto"/>
        <w:ind w:left="80"/>
        <w:rPr>
          <w:rFonts w:ascii="Times New Roman" w:hAnsi="Times New Roman" w:cs="Times New Roman"/>
          <w:bCs/>
          <w:sz w:val="28"/>
        </w:rPr>
      </w:pPr>
      <w:r>
        <w:rPr>
          <w:rFonts w:ascii="Times New Roman" w:hAnsi="Times New Roman" w:cs="Times New Roman"/>
          <w:bCs/>
          <w:sz w:val="28"/>
        </w:rPr>
        <w:t>В-третьих, аналитик должен четко соотносить цели и за</w:t>
      </w:r>
      <w:r>
        <w:rPr>
          <w:rFonts w:ascii="Times New Roman" w:hAnsi="Times New Roman" w:cs="Times New Roman"/>
          <w:bCs/>
          <w:sz w:val="28"/>
        </w:rPr>
        <w:softHyphen/>
        <w:t>дачи, которые он ставит перед собой, приступая к чтению ба</w:t>
      </w:r>
      <w:r>
        <w:rPr>
          <w:rFonts w:ascii="Times New Roman" w:hAnsi="Times New Roman" w:cs="Times New Roman"/>
          <w:bCs/>
          <w:sz w:val="28"/>
        </w:rPr>
        <w:softHyphen/>
        <w:t>ланса, с имеющимися у него техническими, временными и ин</w:t>
      </w:r>
      <w:r>
        <w:rPr>
          <w:rFonts w:ascii="Times New Roman" w:hAnsi="Times New Roman" w:cs="Times New Roman"/>
          <w:bCs/>
          <w:sz w:val="28"/>
        </w:rPr>
        <w:softHyphen/>
        <w:t>формационными ресурсами.</w:t>
      </w:r>
    </w:p>
    <w:p w:rsidR="00E10541" w:rsidRDefault="00E10541">
      <w:pPr>
        <w:spacing w:line="360" w:lineRule="auto"/>
        <w:ind w:firstLine="520"/>
        <w:rPr>
          <w:rFonts w:ascii="Times New Roman" w:hAnsi="Times New Roman" w:cs="Times New Roman"/>
          <w:bCs/>
          <w:sz w:val="28"/>
        </w:rPr>
      </w:pPr>
      <w:r>
        <w:rPr>
          <w:rFonts w:ascii="Times New Roman" w:hAnsi="Times New Roman" w:cs="Times New Roman"/>
          <w:bCs/>
          <w:sz w:val="28"/>
        </w:rPr>
        <w:t>Наконец, необходимо еще одно субъективное условие, без которого чтение баланса не может дать положительных ре</w:t>
      </w:r>
      <w:r>
        <w:rPr>
          <w:rFonts w:ascii="Times New Roman" w:hAnsi="Times New Roman" w:cs="Times New Roman"/>
          <w:bCs/>
          <w:sz w:val="28"/>
        </w:rPr>
        <w:softHyphen/>
        <w:t>зультатов. Аналитик должен обладать "чувством цифры", т.е. способностью проникнуть че</w:t>
      </w:r>
      <w:r>
        <w:rPr>
          <w:rFonts w:ascii="Times New Roman" w:hAnsi="Times New Roman" w:cs="Times New Roman"/>
          <w:bCs/>
          <w:sz w:val="28"/>
        </w:rPr>
        <w:softHyphen/>
        <w:t>рез мертвые цифры баланса в сложную живую "игру" хозяй</w:t>
      </w:r>
      <w:r>
        <w:rPr>
          <w:rFonts w:ascii="Times New Roman" w:hAnsi="Times New Roman" w:cs="Times New Roman"/>
          <w:bCs/>
          <w:sz w:val="28"/>
        </w:rPr>
        <w:softHyphen/>
        <w:t>ственных процессов и взаимоотношений. Умение подобрать, сопоставить и скомбинировать цифровые данные, чтобы рас</w:t>
      </w:r>
      <w:r>
        <w:rPr>
          <w:rFonts w:ascii="Times New Roman" w:hAnsi="Times New Roman" w:cs="Times New Roman"/>
          <w:bCs/>
          <w:sz w:val="28"/>
        </w:rPr>
        <w:softHyphen/>
        <w:t>крылось новое, невидимое на первый взгляд их содержание, в значительной степени предопределяет результативность чте</w:t>
      </w:r>
      <w:r>
        <w:rPr>
          <w:rFonts w:ascii="Times New Roman" w:hAnsi="Times New Roman" w:cs="Times New Roman"/>
          <w:bCs/>
          <w:sz w:val="28"/>
        </w:rPr>
        <w:softHyphen/>
        <w:t>ния баланса.</w:t>
      </w:r>
    </w:p>
    <w:p w:rsidR="00E10541" w:rsidRDefault="00E10541">
      <w:pPr>
        <w:pStyle w:val="a3"/>
        <w:spacing w:line="360" w:lineRule="auto"/>
        <w:ind w:left="0" w:firstLine="480"/>
        <w:jc w:val="both"/>
        <w:rPr>
          <w:bCs/>
          <w:sz w:val="28"/>
        </w:rPr>
      </w:pPr>
      <w:r>
        <w:rPr>
          <w:bCs/>
          <w:sz w:val="28"/>
        </w:rPr>
        <w:t>Способность "владеть цифрой", отдавать отчет в ее ре</w:t>
      </w:r>
      <w:r>
        <w:rPr>
          <w:bCs/>
          <w:sz w:val="28"/>
        </w:rPr>
        <w:softHyphen/>
        <w:t>альности особенно актуальны в нынешних условиях, когда в определенном смысле можно утверждать, что баланс дает субъективную оценку ресурсного потенциала компании, за</w:t>
      </w:r>
      <w:r>
        <w:rPr>
          <w:bCs/>
          <w:sz w:val="28"/>
        </w:rPr>
        <w:softHyphen/>
        <w:t>висящую от различных обстоятельств, в том числе и от спо</w:t>
      </w:r>
      <w:r>
        <w:rPr>
          <w:bCs/>
          <w:sz w:val="28"/>
        </w:rPr>
        <w:softHyphen/>
        <w:t>собов оценки активов при их постановке на баланс. Эти способы далеко не всегда обоснованны и безупречны. Имен</w:t>
      </w:r>
      <w:r>
        <w:rPr>
          <w:bCs/>
          <w:sz w:val="28"/>
        </w:rPr>
        <w:softHyphen/>
        <w:t>но поэтому одной из основных задач при чтении финансо</w:t>
      </w:r>
      <w:r>
        <w:rPr>
          <w:bCs/>
          <w:sz w:val="28"/>
        </w:rPr>
        <w:softHyphen/>
        <w:t>вой отчетности коммерческой организации является осоз</w:t>
      </w:r>
      <w:r>
        <w:rPr>
          <w:bCs/>
          <w:sz w:val="28"/>
        </w:rPr>
        <w:softHyphen/>
        <w:t xml:space="preserve">нание реальности приведенных в балансе оценок активов; при этом неявно предполагается, что аналитик должен в той или иной степени ориентироваться в текущих ценах на рынке. </w:t>
      </w:r>
    </w:p>
    <w:p w:rsidR="00E10541" w:rsidRDefault="00E10541">
      <w:pPr>
        <w:spacing w:line="360" w:lineRule="auto"/>
        <w:ind w:left="40"/>
        <w:rPr>
          <w:rFonts w:ascii="Times New Roman" w:hAnsi="Times New Roman" w:cs="Times New Roman"/>
          <w:bCs/>
          <w:sz w:val="28"/>
        </w:rPr>
      </w:pPr>
      <w:r>
        <w:rPr>
          <w:rFonts w:ascii="Times New Roman" w:hAnsi="Times New Roman" w:cs="Times New Roman"/>
          <w:bCs/>
          <w:sz w:val="28"/>
        </w:rPr>
        <w:t>Прикладной аспект методики анализа финансовой отчет</w:t>
      </w:r>
      <w:r>
        <w:rPr>
          <w:rFonts w:ascii="Times New Roman" w:hAnsi="Times New Roman" w:cs="Times New Roman"/>
          <w:bCs/>
          <w:sz w:val="28"/>
        </w:rPr>
        <w:softHyphen/>
        <w:t>ности основывается на знании и понимании:</w:t>
      </w:r>
    </w:p>
    <w:p w:rsidR="00E10541" w:rsidRDefault="00E10541">
      <w:pPr>
        <w:spacing w:line="360" w:lineRule="auto"/>
        <w:ind w:left="40"/>
        <w:rPr>
          <w:rFonts w:ascii="Times New Roman" w:hAnsi="Times New Roman" w:cs="Times New Roman"/>
          <w:bCs/>
          <w:sz w:val="28"/>
        </w:rPr>
      </w:pPr>
      <w:r>
        <w:rPr>
          <w:rFonts w:ascii="Times New Roman" w:hAnsi="Times New Roman" w:cs="Times New Roman"/>
          <w:bCs/>
          <w:sz w:val="28"/>
        </w:rPr>
        <w:t>• экономической природы статей отчетности и общих принципов их формирования;</w:t>
      </w:r>
    </w:p>
    <w:p w:rsidR="00E10541" w:rsidRDefault="00E10541">
      <w:pPr>
        <w:spacing w:line="360" w:lineRule="auto"/>
        <w:ind w:left="40"/>
        <w:rPr>
          <w:rFonts w:ascii="Times New Roman" w:hAnsi="Times New Roman" w:cs="Times New Roman"/>
          <w:bCs/>
          <w:sz w:val="28"/>
        </w:rPr>
      </w:pPr>
      <w:r>
        <w:rPr>
          <w:rFonts w:ascii="Times New Roman" w:hAnsi="Times New Roman" w:cs="Times New Roman"/>
          <w:bCs/>
          <w:sz w:val="28"/>
        </w:rPr>
        <w:t>• содержания основных аналитических взаимосвязей от</w:t>
      </w:r>
      <w:r>
        <w:rPr>
          <w:rFonts w:ascii="Times New Roman" w:hAnsi="Times New Roman" w:cs="Times New Roman"/>
          <w:bCs/>
          <w:sz w:val="28"/>
        </w:rPr>
        <w:softHyphen/>
        <w:t>четных форм;</w:t>
      </w:r>
    </w:p>
    <w:p w:rsidR="00E10541" w:rsidRDefault="00E10541">
      <w:pPr>
        <w:spacing w:line="360" w:lineRule="auto"/>
        <w:ind w:left="40"/>
        <w:rPr>
          <w:rFonts w:ascii="Times New Roman" w:hAnsi="Times New Roman" w:cs="Times New Roman"/>
          <w:bCs/>
          <w:sz w:val="28"/>
        </w:rPr>
      </w:pPr>
      <w:r>
        <w:rPr>
          <w:rFonts w:ascii="Times New Roman" w:hAnsi="Times New Roman" w:cs="Times New Roman"/>
          <w:bCs/>
          <w:sz w:val="28"/>
        </w:rPr>
        <w:t>• ограничений, внутренне присущих балансу и сопутству</w:t>
      </w:r>
      <w:r>
        <w:rPr>
          <w:rFonts w:ascii="Times New Roman" w:hAnsi="Times New Roman" w:cs="Times New Roman"/>
          <w:bCs/>
          <w:sz w:val="28"/>
        </w:rPr>
        <w:softHyphen/>
        <w:t>ющим отчетным формам;</w:t>
      </w:r>
    </w:p>
    <w:p w:rsidR="00E10541" w:rsidRDefault="00E10541">
      <w:pPr>
        <w:spacing w:line="360" w:lineRule="auto"/>
        <w:ind w:left="120" w:firstLine="400"/>
        <w:rPr>
          <w:rFonts w:ascii="Times New Roman" w:hAnsi="Times New Roman" w:cs="Times New Roman"/>
          <w:bCs/>
          <w:sz w:val="28"/>
        </w:rPr>
      </w:pPr>
      <w:r>
        <w:rPr>
          <w:rFonts w:ascii="Times New Roman" w:hAnsi="Times New Roman" w:cs="Times New Roman"/>
          <w:bCs/>
          <w:sz w:val="28"/>
        </w:rPr>
        <w:t>• содержания и последовательности выполнения анали</w:t>
      </w:r>
      <w:r>
        <w:rPr>
          <w:rFonts w:ascii="Times New Roman" w:hAnsi="Times New Roman" w:cs="Times New Roman"/>
          <w:bCs/>
          <w:sz w:val="28"/>
        </w:rPr>
        <w:softHyphen/>
        <w:t>тических расчетов.</w:t>
      </w:r>
    </w:p>
    <w:p w:rsidR="00E10541" w:rsidRDefault="00E10541">
      <w:pPr>
        <w:spacing w:line="360" w:lineRule="auto"/>
        <w:ind w:left="120" w:firstLine="400"/>
        <w:rPr>
          <w:rFonts w:ascii="Times New Roman" w:hAnsi="Times New Roman" w:cs="Times New Roman"/>
          <w:bCs/>
          <w:sz w:val="28"/>
        </w:rPr>
      </w:pPr>
      <w:r>
        <w:rPr>
          <w:rFonts w:ascii="Times New Roman" w:hAnsi="Times New Roman" w:cs="Times New Roman"/>
          <w:bCs/>
          <w:sz w:val="28"/>
        </w:rPr>
        <w:t>Отчетность содержит десятки показателей, многие из которых являются комплексными. Ал</w:t>
      </w:r>
      <w:r>
        <w:rPr>
          <w:rFonts w:ascii="Times New Roman" w:hAnsi="Times New Roman" w:cs="Times New Roman"/>
          <w:bCs/>
          <w:sz w:val="28"/>
        </w:rPr>
        <w:softHyphen/>
        <w:t>горитмы формирования большинства показателей могут быть в той или иной степени формализованы. В частности, форми</w:t>
      </w:r>
      <w:r>
        <w:rPr>
          <w:rFonts w:ascii="Times New Roman" w:hAnsi="Times New Roman" w:cs="Times New Roman"/>
          <w:bCs/>
          <w:sz w:val="28"/>
        </w:rPr>
        <w:softHyphen/>
        <w:t>рование статей баланса осуществляется в процессе закрытия счетов и выведения финансового результата по итогам отчет</w:t>
      </w:r>
      <w:r>
        <w:rPr>
          <w:rFonts w:ascii="Times New Roman" w:hAnsi="Times New Roman" w:cs="Times New Roman"/>
          <w:bCs/>
          <w:sz w:val="28"/>
        </w:rPr>
        <w:softHyphen/>
        <w:t>ного периода, а сам баланс представляет собой свод сальдо незакрытых счетов, чаще всего агрегируемых согласно норма</w:t>
      </w:r>
      <w:r>
        <w:rPr>
          <w:rFonts w:ascii="Times New Roman" w:hAnsi="Times New Roman" w:cs="Times New Roman"/>
          <w:bCs/>
          <w:sz w:val="28"/>
        </w:rPr>
        <w:softHyphen/>
        <w:t>тивным документам, регламентирующим составление отчетно</w:t>
      </w:r>
      <w:r>
        <w:rPr>
          <w:rFonts w:ascii="Times New Roman" w:hAnsi="Times New Roman" w:cs="Times New Roman"/>
          <w:bCs/>
          <w:sz w:val="28"/>
        </w:rPr>
        <w:softHyphen/>
        <w:t>сти. Безусловно, решающей предпосылкой качественного ана</w:t>
      </w:r>
      <w:r>
        <w:rPr>
          <w:rFonts w:ascii="Times New Roman" w:hAnsi="Times New Roman" w:cs="Times New Roman"/>
          <w:bCs/>
          <w:sz w:val="28"/>
        </w:rPr>
        <w:softHyphen/>
        <w:t>лиза финансового состояния коммерческой организации яв</w:t>
      </w:r>
      <w:r>
        <w:rPr>
          <w:rFonts w:ascii="Times New Roman" w:hAnsi="Times New Roman" w:cs="Times New Roman"/>
          <w:bCs/>
          <w:sz w:val="28"/>
        </w:rPr>
        <w:softHyphen/>
        <w:t>ляется понимание экономического содержания каждой статьи, ее значимости в структуре отчетной формирования в про</w:t>
      </w:r>
      <w:r>
        <w:rPr>
          <w:rFonts w:ascii="Times New Roman" w:hAnsi="Times New Roman" w:cs="Times New Roman"/>
          <w:bCs/>
          <w:sz w:val="28"/>
        </w:rPr>
        <w:softHyphen/>
        <w:t>цессе подготовки отчетности.</w:t>
      </w:r>
    </w:p>
    <w:p w:rsidR="00E10541" w:rsidRDefault="00E10541">
      <w:pPr>
        <w:spacing w:line="360" w:lineRule="auto"/>
        <w:ind w:left="200"/>
        <w:rPr>
          <w:rFonts w:ascii="Times New Roman" w:hAnsi="Times New Roman" w:cs="Times New Roman"/>
          <w:bCs/>
          <w:sz w:val="28"/>
        </w:rPr>
      </w:pPr>
      <w:r>
        <w:rPr>
          <w:rFonts w:ascii="Times New Roman" w:hAnsi="Times New Roman" w:cs="Times New Roman"/>
          <w:bCs/>
          <w:sz w:val="28"/>
        </w:rPr>
        <w:t>Отчетность пред</w:t>
      </w:r>
      <w:r>
        <w:rPr>
          <w:rFonts w:ascii="Times New Roman" w:hAnsi="Times New Roman" w:cs="Times New Roman"/>
          <w:bCs/>
          <w:sz w:val="28"/>
        </w:rPr>
        <w:softHyphen/>
        <w:t>ставляет собой комплекс взаимоувязанных показателей. От</w:t>
      </w:r>
      <w:r>
        <w:rPr>
          <w:rFonts w:ascii="Times New Roman" w:hAnsi="Times New Roman" w:cs="Times New Roman"/>
          <w:bCs/>
          <w:sz w:val="28"/>
        </w:rPr>
        <w:softHyphen/>
        <w:t>четным формам присуща как логическая, так и информацион</w:t>
      </w:r>
      <w:r>
        <w:rPr>
          <w:rFonts w:ascii="Times New Roman" w:hAnsi="Times New Roman" w:cs="Times New Roman"/>
          <w:bCs/>
          <w:sz w:val="28"/>
        </w:rPr>
        <w:softHyphen/>
        <w:t>ная взаимосвязь.</w:t>
      </w:r>
    </w:p>
    <w:p w:rsidR="00E10541" w:rsidRDefault="00E10541">
      <w:pPr>
        <w:spacing w:line="360" w:lineRule="auto"/>
        <w:ind w:left="200"/>
        <w:rPr>
          <w:rFonts w:ascii="Times New Roman" w:hAnsi="Times New Roman" w:cs="Times New Roman"/>
          <w:bCs/>
          <w:sz w:val="28"/>
        </w:rPr>
      </w:pPr>
      <w:r>
        <w:rPr>
          <w:rFonts w:ascii="Times New Roman" w:hAnsi="Times New Roman" w:cs="Times New Roman"/>
          <w:bCs/>
          <w:sz w:val="28"/>
        </w:rPr>
        <w:t>Суть логической взаимосвязи состоит во взаимодопол</w:t>
      </w:r>
      <w:r>
        <w:rPr>
          <w:rFonts w:ascii="Times New Roman" w:hAnsi="Times New Roman" w:cs="Times New Roman"/>
          <w:bCs/>
          <w:sz w:val="28"/>
        </w:rPr>
        <w:softHyphen/>
        <w:t>нении отчетных форм, их разделов и статей. Здесь необходи</w:t>
      </w:r>
      <w:r>
        <w:rPr>
          <w:rFonts w:ascii="Times New Roman" w:hAnsi="Times New Roman" w:cs="Times New Roman"/>
          <w:bCs/>
          <w:sz w:val="28"/>
        </w:rPr>
        <w:softHyphen/>
        <w:t>мо выделить три аспекта.</w:t>
      </w:r>
    </w:p>
    <w:p w:rsidR="00E10541" w:rsidRDefault="00E10541">
      <w:pPr>
        <w:spacing w:line="360" w:lineRule="auto"/>
        <w:rPr>
          <w:rFonts w:ascii="Times New Roman" w:hAnsi="Times New Roman" w:cs="Times New Roman"/>
          <w:bCs/>
          <w:sz w:val="28"/>
        </w:rPr>
      </w:pPr>
      <w:r>
        <w:rPr>
          <w:rFonts w:ascii="Times New Roman" w:hAnsi="Times New Roman" w:cs="Times New Roman"/>
          <w:bCs/>
          <w:sz w:val="28"/>
        </w:rPr>
        <w:t>Во-первых, логика построения отчетности определяется прежде всего необходимостью дать развернутую характери</w:t>
      </w:r>
      <w:r>
        <w:rPr>
          <w:rFonts w:ascii="Times New Roman" w:hAnsi="Times New Roman" w:cs="Times New Roman"/>
          <w:bCs/>
          <w:sz w:val="28"/>
        </w:rPr>
        <w:softHyphen/>
        <w:t>стику экономического и финансового потенциала коммер</w:t>
      </w:r>
      <w:r>
        <w:rPr>
          <w:rFonts w:ascii="Times New Roman" w:hAnsi="Times New Roman" w:cs="Times New Roman"/>
          <w:bCs/>
          <w:sz w:val="28"/>
        </w:rPr>
        <w:softHyphen/>
        <w:t>ческой организации и эффективности его использования. Ос</w:t>
      </w:r>
      <w:r>
        <w:rPr>
          <w:rFonts w:ascii="Times New Roman" w:hAnsi="Times New Roman" w:cs="Times New Roman"/>
          <w:bCs/>
          <w:sz w:val="28"/>
        </w:rPr>
        <w:softHyphen/>
        <w:t>новные формы отчетности - бухгалтерский баланс и отчет о прибылях и убытках - отражают две стороны коммерческой организации как функционирующей социально-экономичес</w:t>
      </w:r>
      <w:r>
        <w:rPr>
          <w:rFonts w:ascii="Times New Roman" w:hAnsi="Times New Roman" w:cs="Times New Roman"/>
          <w:bCs/>
          <w:sz w:val="28"/>
        </w:rPr>
        <w:softHyphen/>
        <w:t>кой системы: статическую и динамическую. Поэтому отсут</w:t>
      </w:r>
      <w:r>
        <w:rPr>
          <w:rFonts w:ascii="Times New Roman" w:hAnsi="Times New Roman" w:cs="Times New Roman"/>
          <w:bCs/>
          <w:sz w:val="28"/>
        </w:rPr>
        <w:softHyphen/>
        <w:t>ствие любой из этих форм в годовом отчете существенно обеднило бы его, сделало невозможным получить полное представление о финансовом и имущественном положении коммерческой организации, ее рентабельности, перспектив</w:t>
      </w:r>
      <w:r>
        <w:rPr>
          <w:rFonts w:ascii="Times New Roman" w:hAnsi="Times New Roman" w:cs="Times New Roman"/>
          <w:bCs/>
          <w:sz w:val="28"/>
        </w:rPr>
        <w:softHyphen/>
        <w:t>ности развития.</w:t>
      </w:r>
    </w:p>
    <w:p w:rsidR="00E10541" w:rsidRDefault="00E10541">
      <w:pPr>
        <w:spacing w:line="360" w:lineRule="auto"/>
        <w:ind w:left="40"/>
        <w:rPr>
          <w:rFonts w:ascii="Times New Roman" w:hAnsi="Times New Roman" w:cs="Times New Roman"/>
          <w:bCs/>
          <w:sz w:val="28"/>
        </w:rPr>
      </w:pPr>
      <w:r>
        <w:rPr>
          <w:rFonts w:ascii="Times New Roman" w:hAnsi="Times New Roman" w:cs="Times New Roman"/>
          <w:bCs/>
          <w:sz w:val="28"/>
        </w:rPr>
        <w:t>Во-вторых, многие балансовые статьи комплексные. По</w:t>
      </w:r>
      <w:r>
        <w:rPr>
          <w:rFonts w:ascii="Times New Roman" w:hAnsi="Times New Roman" w:cs="Times New Roman"/>
          <w:bCs/>
          <w:sz w:val="28"/>
        </w:rPr>
        <w:softHyphen/>
        <w:t>этому ряд показателей баланса, наиболее существенных для оценки имущественного и финансового положения коммер</w:t>
      </w:r>
      <w:r>
        <w:rPr>
          <w:rFonts w:ascii="Times New Roman" w:hAnsi="Times New Roman" w:cs="Times New Roman"/>
          <w:bCs/>
          <w:sz w:val="28"/>
        </w:rPr>
        <w:softHyphen/>
        <w:t>ческой организации, расшифровывается в сопутствующих от</w:t>
      </w:r>
      <w:r>
        <w:rPr>
          <w:rFonts w:ascii="Times New Roman" w:hAnsi="Times New Roman" w:cs="Times New Roman"/>
          <w:bCs/>
          <w:sz w:val="28"/>
        </w:rPr>
        <w:softHyphen/>
        <w:t>четных формах. Более глубокую детализацию можно сделать по данным аналитического учета.</w:t>
      </w:r>
    </w:p>
    <w:p w:rsidR="00E10541" w:rsidRDefault="00E10541">
      <w:pPr>
        <w:pStyle w:val="FR3"/>
        <w:spacing w:line="360" w:lineRule="auto"/>
        <w:ind w:right="-1"/>
        <w:jc w:val="both"/>
        <w:rPr>
          <w:rFonts w:ascii="Times New Roman" w:hAnsi="Times New Roman" w:cs="Times New Roman"/>
          <w:bCs/>
          <w:sz w:val="28"/>
        </w:rPr>
      </w:pPr>
      <w:r>
        <w:rPr>
          <w:rFonts w:ascii="Times New Roman" w:hAnsi="Times New Roman" w:cs="Times New Roman"/>
          <w:bCs/>
          <w:sz w:val="28"/>
        </w:rPr>
        <w:t xml:space="preserve">    В-третьих, в аналитическом плане представляют значительный интерес динамика и факторы изменения наиболее важных показателей: прибыли, фондов, основных средств, незавершенного производства. Эти отношения также реали</w:t>
      </w:r>
      <w:r>
        <w:rPr>
          <w:rFonts w:ascii="Times New Roman" w:hAnsi="Times New Roman" w:cs="Times New Roman"/>
          <w:bCs/>
          <w:sz w:val="28"/>
        </w:rPr>
        <w:softHyphen/>
        <w:t>зуются в системе отчетности и могут быть выделены в ходе анализа .</w:t>
      </w:r>
    </w:p>
    <w:p w:rsidR="00E10541" w:rsidRDefault="00E10541">
      <w:pPr>
        <w:spacing w:line="360" w:lineRule="auto"/>
        <w:ind w:firstLine="460"/>
        <w:rPr>
          <w:rFonts w:ascii="Times New Roman" w:hAnsi="Times New Roman" w:cs="Times New Roman"/>
          <w:bCs/>
          <w:sz w:val="28"/>
        </w:rPr>
      </w:pPr>
      <w:r>
        <w:rPr>
          <w:rFonts w:ascii="Times New Roman" w:hAnsi="Times New Roman" w:cs="Times New Roman"/>
          <w:bCs/>
          <w:sz w:val="28"/>
        </w:rPr>
        <w:tab/>
        <w:t>Результативность финансово-хозяйственной деятельности коммерческой организации в отчетном периоде может оце</w:t>
      </w:r>
      <w:r>
        <w:rPr>
          <w:rFonts w:ascii="Times New Roman" w:hAnsi="Times New Roman" w:cs="Times New Roman"/>
          <w:bCs/>
          <w:sz w:val="28"/>
        </w:rPr>
        <w:softHyphen/>
        <w:t>ниваться по различным направлениям. Приведем основные: прибыльность, динамичность развития, эффективность исполь</w:t>
      </w:r>
      <w:r>
        <w:rPr>
          <w:rFonts w:ascii="Times New Roman" w:hAnsi="Times New Roman" w:cs="Times New Roman"/>
          <w:bCs/>
          <w:sz w:val="28"/>
        </w:rPr>
        <w:softHyphen/>
        <w:t>зования ресурсов и рыночная активность. В табл.1.1 пред</w:t>
      </w:r>
      <w:r>
        <w:rPr>
          <w:rFonts w:ascii="Times New Roman" w:hAnsi="Times New Roman" w:cs="Times New Roman"/>
          <w:bCs/>
          <w:sz w:val="28"/>
        </w:rPr>
        <w:softHyphen/>
        <w:t>ставлены по каждому направлению наиболее характерные по</w:t>
      </w:r>
      <w:r>
        <w:rPr>
          <w:rFonts w:ascii="Times New Roman" w:hAnsi="Times New Roman" w:cs="Times New Roman"/>
          <w:bCs/>
          <w:sz w:val="28"/>
        </w:rPr>
        <w:softHyphen/>
        <w:t>казатели из общей их совокупности.</w:t>
      </w:r>
    </w:p>
    <w:p w:rsidR="00E10541" w:rsidRDefault="00E10541">
      <w:pPr>
        <w:spacing w:before="160" w:line="360" w:lineRule="auto"/>
        <w:ind w:firstLine="0"/>
        <w:jc w:val="right"/>
        <w:rPr>
          <w:rFonts w:ascii="Times New Roman" w:hAnsi="Times New Roman" w:cs="Times New Roman"/>
          <w:bCs/>
          <w:sz w:val="28"/>
        </w:rPr>
      </w:pPr>
    </w:p>
    <w:p w:rsidR="00E10541" w:rsidRDefault="00E10541">
      <w:pPr>
        <w:spacing w:before="160" w:line="360" w:lineRule="auto"/>
        <w:ind w:firstLine="0"/>
        <w:jc w:val="right"/>
        <w:rPr>
          <w:rFonts w:ascii="Times New Roman" w:hAnsi="Times New Roman" w:cs="Times New Roman"/>
          <w:bCs/>
          <w:sz w:val="28"/>
        </w:rPr>
      </w:pPr>
    </w:p>
    <w:p w:rsidR="00E10541" w:rsidRDefault="00E10541">
      <w:pPr>
        <w:spacing w:before="160"/>
        <w:ind w:firstLine="0"/>
        <w:jc w:val="right"/>
        <w:rPr>
          <w:rFonts w:ascii="Times New Roman" w:hAnsi="Times New Roman" w:cs="Times New Roman"/>
          <w:bCs/>
          <w:sz w:val="28"/>
        </w:rPr>
      </w:pPr>
      <w:r>
        <w:rPr>
          <w:rFonts w:ascii="Times New Roman" w:hAnsi="Times New Roman" w:cs="Times New Roman"/>
          <w:bCs/>
          <w:sz w:val="28"/>
        </w:rPr>
        <w:br w:type="page"/>
        <w:t xml:space="preserve">Таблица 1.1. </w:t>
      </w:r>
    </w:p>
    <w:p w:rsidR="00E10541" w:rsidRDefault="00E10541">
      <w:pPr>
        <w:spacing w:before="160"/>
        <w:ind w:firstLine="0"/>
        <w:rPr>
          <w:rFonts w:ascii="Times New Roman" w:hAnsi="Times New Roman" w:cs="Times New Roman"/>
          <w:bCs/>
          <w:sz w:val="28"/>
        </w:rPr>
      </w:pPr>
      <w:r>
        <w:rPr>
          <w:rFonts w:ascii="Times New Roman" w:hAnsi="Times New Roman" w:cs="Times New Roman"/>
          <w:bCs/>
          <w:sz w:val="28"/>
        </w:rPr>
        <w:t xml:space="preserve">Совокупность аналитических показателей для экспресс-анализа отчетности </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085"/>
        <w:gridCol w:w="2410"/>
        <w:gridCol w:w="4359"/>
      </w:tblGrid>
      <w:tr w:rsidR="00E10541">
        <w:tc>
          <w:tcPr>
            <w:tcW w:w="5495" w:type="dxa"/>
            <w:gridSpan w:val="2"/>
          </w:tcPr>
          <w:p w:rsidR="00E10541" w:rsidRDefault="00E10541">
            <w:pPr>
              <w:spacing w:before="60" w:line="360" w:lineRule="auto"/>
              <w:ind w:right="800" w:firstLine="0"/>
              <w:jc w:val="center"/>
              <w:rPr>
                <w:rFonts w:ascii="Times New Roman" w:hAnsi="Times New Roman" w:cs="Times New Roman"/>
                <w:bCs/>
                <w:sz w:val="28"/>
              </w:rPr>
            </w:pPr>
            <w:r>
              <w:rPr>
                <w:rFonts w:ascii="Times New Roman" w:hAnsi="Times New Roman" w:cs="Times New Roman"/>
                <w:bCs/>
                <w:sz w:val="28"/>
              </w:rPr>
              <w:t>Направление (процедура) анализа</w:t>
            </w:r>
          </w:p>
        </w:tc>
        <w:tc>
          <w:tcPr>
            <w:tcW w:w="4359" w:type="dxa"/>
          </w:tcPr>
          <w:p w:rsidR="00E10541" w:rsidRDefault="00E10541">
            <w:pPr>
              <w:pStyle w:val="5"/>
              <w:rPr>
                <w:rFonts w:cs="Times New Roman"/>
                <w:bCs/>
              </w:rPr>
            </w:pPr>
            <w:r>
              <w:rPr>
                <w:rFonts w:cs="Times New Roman"/>
                <w:bCs/>
              </w:rPr>
              <w:t>Показатель</w:t>
            </w:r>
          </w:p>
        </w:tc>
      </w:tr>
      <w:tr w:rsidR="00E10541">
        <w:trPr>
          <w:cantSplit/>
        </w:trPr>
        <w:tc>
          <w:tcPr>
            <w:tcW w:w="9854" w:type="dxa"/>
            <w:gridSpan w:val="3"/>
          </w:tcPr>
          <w:p w:rsidR="00E10541" w:rsidRDefault="00E10541">
            <w:pPr>
              <w:pStyle w:val="6"/>
              <w:rPr>
                <w:rFonts w:cs="Times New Roman"/>
                <w:bCs/>
                <w:sz w:val="20"/>
              </w:rPr>
            </w:pPr>
            <w:r>
              <w:rPr>
                <w:rFonts w:cs="Times New Roman"/>
                <w:bCs/>
                <w:sz w:val="20"/>
              </w:rPr>
              <w:t>ОЦЕНКА ЭКОНОМИЧЕСКОГО ПОТЕНЦИАЛА СУБЪЕКТА ХОЗЯЙСТВОВАНИЯ</w:t>
            </w:r>
          </w:p>
        </w:tc>
      </w:tr>
      <w:tr w:rsidR="00E10541">
        <w:trPr>
          <w:cantSplit/>
          <w:trHeight w:val="2322"/>
        </w:trPr>
        <w:tc>
          <w:tcPr>
            <w:tcW w:w="3085" w:type="dxa"/>
            <w:tcBorders>
              <w:bottom w:val="nil"/>
            </w:tcBorders>
          </w:tcPr>
          <w:p w:rsidR="00E10541" w:rsidRDefault="00E10541">
            <w:pPr>
              <w:spacing w:before="60"/>
              <w:ind w:right="800" w:firstLine="0"/>
              <w:rPr>
                <w:rFonts w:ascii="Times New Roman" w:hAnsi="Times New Roman" w:cs="Times New Roman"/>
                <w:bCs/>
                <w:sz w:val="28"/>
              </w:rPr>
            </w:pPr>
            <w:r>
              <w:rPr>
                <w:rFonts w:ascii="Times New Roman" w:hAnsi="Times New Roman" w:cs="Times New Roman"/>
                <w:bCs/>
                <w:sz w:val="28"/>
              </w:rPr>
              <w:t>1.1.Оценка имущественного положения</w:t>
            </w:r>
          </w:p>
        </w:tc>
        <w:tc>
          <w:tcPr>
            <w:tcW w:w="6769" w:type="dxa"/>
            <w:gridSpan w:val="2"/>
            <w:tcBorders>
              <w:bottom w:val="nil"/>
            </w:tcBorders>
          </w:tcPr>
          <w:p w:rsidR="00E10541" w:rsidRDefault="00E10541" w:rsidP="00E10541">
            <w:pPr>
              <w:numPr>
                <w:ilvl w:val="0"/>
                <w:numId w:val="10"/>
              </w:numPr>
              <w:spacing w:before="60"/>
              <w:ind w:right="800"/>
              <w:rPr>
                <w:rFonts w:ascii="Times New Roman" w:hAnsi="Times New Roman" w:cs="Times New Roman"/>
                <w:bCs/>
                <w:sz w:val="24"/>
              </w:rPr>
            </w:pPr>
            <w:r>
              <w:rPr>
                <w:rFonts w:ascii="Times New Roman" w:hAnsi="Times New Roman" w:cs="Times New Roman"/>
                <w:bCs/>
                <w:sz w:val="24"/>
              </w:rPr>
              <w:t>Величина основных средств и их доля в общей сумме активов.</w:t>
            </w:r>
          </w:p>
          <w:p w:rsidR="00E10541" w:rsidRDefault="00E10541" w:rsidP="00E10541">
            <w:pPr>
              <w:numPr>
                <w:ilvl w:val="0"/>
                <w:numId w:val="10"/>
              </w:numPr>
              <w:spacing w:before="60"/>
              <w:ind w:right="800"/>
              <w:rPr>
                <w:rFonts w:ascii="Times New Roman" w:hAnsi="Times New Roman" w:cs="Times New Roman"/>
                <w:bCs/>
                <w:sz w:val="24"/>
              </w:rPr>
            </w:pPr>
            <w:r>
              <w:rPr>
                <w:rFonts w:ascii="Times New Roman" w:hAnsi="Times New Roman" w:cs="Times New Roman"/>
                <w:bCs/>
                <w:sz w:val="24"/>
              </w:rPr>
              <w:t>Коэффициент износа основных средств.</w:t>
            </w:r>
          </w:p>
          <w:p w:rsidR="00E10541" w:rsidRDefault="00E10541" w:rsidP="00E10541">
            <w:pPr>
              <w:numPr>
                <w:ilvl w:val="0"/>
                <w:numId w:val="10"/>
              </w:numPr>
              <w:spacing w:before="60"/>
              <w:ind w:right="800"/>
              <w:rPr>
                <w:rFonts w:ascii="Times New Roman" w:hAnsi="Times New Roman" w:cs="Times New Roman"/>
                <w:bCs/>
                <w:sz w:val="28"/>
              </w:rPr>
            </w:pPr>
            <w:r>
              <w:rPr>
                <w:rFonts w:ascii="Times New Roman" w:hAnsi="Times New Roman" w:cs="Times New Roman"/>
                <w:bCs/>
                <w:sz w:val="24"/>
              </w:rPr>
              <w:t>Общая сумма хозяйственных средств, находящихся в распоряжении коммерческой организации.</w:t>
            </w:r>
          </w:p>
        </w:tc>
      </w:tr>
      <w:tr w:rsidR="00E10541">
        <w:tc>
          <w:tcPr>
            <w:tcW w:w="3085" w:type="dxa"/>
            <w:tcBorders>
              <w:top w:val="single" w:sz="4" w:space="0" w:color="auto"/>
            </w:tcBorders>
          </w:tcPr>
          <w:p w:rsidR="00E10541" w:rsidRDefault="00E10541">
            <w:pPr>
              <w:spacing w:before="60"/>
              <w:ind w:right="800" w:firstLine="0"/>
              <w:rPr>
                <w:rFonts w:ascii="Times New Roman" w:hAnsi="Times New Roman" w:cs="Times New Roman"/>
                <w:bCs/>
                <w:sz w:val="28"/>
              </w:rPr>
            </w:pPr>
            <w:r>
              <w:rPr>
                <w:rFonts w:ascii="Times New Roman" w:hAnsi="Times New Roman" w:cs="Times New Roman"/>
                <w:bCs/>
              </w:rPr>
              <w:br w:type="page"/>
            </w:r>
            <w:r>
              <w:rPr>
                <w:rFonts w:ascii="Times New Roman" w:hAnsi="Times New Roman" w:cs="Times New Roman"/>
                <w:bCs/>
                <w:sz w:val="28"/>
              </w:rPr>
              <w:t>1.2.Оценка финансового положения</w:t>
            </w:r>
          </w:p>
        </w:tc>
        <w:tc>
          <w:tcPr>
            <w:tcW w:w="6769" w:type="dxa"/>
            <w:gridSpan w:val="2"/>
            <w:tcBorders>
              <w:top w:val="single" w:sz="4" w:space="0" w:color="auto"/>
            </w:tcBorders>
          </w:tcPr>
          <w:p w:rsidR="00E10541" w:rsidRDefault="00E10541" w:rsidP="00E10541">
            <w:pPr>
              <w:numPr>
                <w:ilvl w:val="0"/>
                <w:numId w:val="11"/>
              </w:numPr>
              <w:spacing w:before="60"/>
              <w:ind w:right="800"/>
              <w:rPr>
                <w:rFonts w:ascii="Times New Roman" w:hAnsi="Times New Roman" w:cs="Times New Roman"/>
                <w:bCs/>
                <w:sz w:val="24"/>
              </w:rPr>
            </w:pPr>
            <w:r>
              <w:rPr>
                <w:rFonts w:ascii="Times New Roman" w:hAnsi="Times New Roman" w:cs="Times New Roman"/>
                <w:bCs/>
                <w:sz w:val="24"/>
              </w:rPr>
              <w:t>Величина собственных средств и их доля в общей сумме источников.</w:t>
            </w:r>
          </w:p>
          <w:p w:rsidR="00E10541" w:rsidRDefault="00E10541" w:rsidP="00E10541">
            <w:pPr>
              <w:numPr>
                <w:ilvl w:val="0"/>
                <w:numId w:val="11"/>
              </w:numPr>
              <w:spacing w:before="60"/>
              <w:ind w:right="800"/>
              <w:rPr>
                <w:rFonts w:ascii="Times New Roman" w:hAnsi="Times New Roman" w:cs="Times New Roman"/>
                <w:bCs/>
                <w:sz w:val="24"/>
              </w:rPr>
            </w:pPr>
            <w:r>
              <w:rPr>
                <w:rFonts w:ascii="Times New Roman" w:hAnsi="Times New Roman" w:cs="Times New Roman"/>
                <w:bCs/>
                <w:sz w:val="24"/>
              </w:rPr>
              <w:t>Коэффициент текущей ликвидности.</w:t>
            </w:r>
          </w:p>
          <w:p w:rsidR="00E10541" w:rsidRDefault="00E10541" w:rsidP="00E10541">
            <w:pPr>
              <w:numPr>
                <w:ilvl w:val="0"/>
                <w:numId w:val="11"/>
              </w:numPr>
              <w:spacing w:before="60"/>
              <w:ind w:right="800"/>
              <w:rPr>
                <w:rFonts w:ascii="Times New Roman" w:hAnsi="Times New Roman" w:cs="Times New Roman"/>
                <w:bCs/>
                <w:sz w:val="24"/>
              </w:rPr>
            </w:pPr>
            <w:r>
              <w:rPr>
                <w:rFonts w:ascii="Times New Roman" w:hAnsi="Times New Roman" w:cs="Times New Roman"/>
                <w:bCs/>
                <w:sz w:val="24"/>
              </w:rPr>
              <w:t>Доля собственных оборотных средств общей их сумме</w:t>
            </w:r>
          </w:p>
          <w:p w:rsidR="00E10541" w:rsidRDefault="00E10541" w:rsidP="00E10541">
            <w:pPr>
              <w:numPr>
                <w:ilvl w:val="0"/>
                <w:numId w:val="11"/>
              </w:numPr>
              <w:spacing w:before="60"/>
              <w:ind w:right="800"/>
              <w:rPr>
                <w:rFonts w:ascii="Times New Roman" w:hAnsi="Times New Roman" w:cs="Times New Roman"/>
                <w:bCs/>
                <w:sz w:val="24"/>
              </w:rPr>
            </w:pPr>
            <w:r>
              <w:rPr>
                <w:rFonts w:ascii="Times New Roman" w:hAnsi="Times New Roman" w:cs="Times New Roman"/>
                <w:bCs/>
                <w:sz w:val="24"/>
              </w:rPr>
              <w:t>Доля долгосрочных заемных средств в общей сумме источников.</w:t>
            </w:r>
          </w:p>
          <w:p w:rsidR="00E10541" w:rsidRDefault="00E10541" w:rsidP="00E10541">
            <w:pPr>
              <w:numPr>
                <w:ilvl w:val="0"/>
                <w:numId w:val="11"/>
              </w:numPr>
              <w:spacing w:before="60"/>
              <w:ind w:right="800"/>
              <w:rPr>
                <w:rFonts w:ascii="Times New Roman" w:hAnsi="Times New Roman" w:cs="Times New Roman"/>
                <w:bCs/>
                <w:sz w:val="24"/>
              </w:rPr>
            </w:pPr>
            <w:r>
              <w:rPr>
                <w:rFonts w:ascii="Times New Roman" w:hAnsi="Times New Roman" w:cs="Times New Roman"/>
                <w:bCs/>
                <w:sz w:val="24"/>
              </w:rPr>
              <w:t>Коэффициент покрытия запасов</w:t>
            </w:r>
          </w:p>
        </w:tc>
      </w:tr>
      <w:tr w:rsidR="00E10541">
        <w:tc>
          <w:tcPr>
            <w:tcW w:w="3085" w:type="dxa"/>
          </w:tcPr>
          <w:p w:rsidR="00E10541" w:rsidRDefault="00E10541">
            <w:pPr>
              <w:spacing w:before="60"/>
              <w:ind w:right="800" w:firstLine="0"/>
              <w:rPr>
                <w:rFonts w:ascii="Times New Roman" w:hAnsi="Times New Roman" w:cs="Times New Roman"/>
                <w:bCs/>
                <w:sz w:val="28"/>
              </w:rPr>
            </w:pPr>
            <w:r>
              <w:rPr>
                <w:rFonts w:ascii="Times New Roman" w:hAnsi="Times New Roman" w:cs="Times New Roman"/>
                <w:bCs/>
                <w:sz w:val="28"/>
              </w:rPr>
              <w:t>1.3. Наличие «больных» статей в отчетности</w:t>
            </w:r>
          </w:p>
        </w:tc>
        <w:tc>
          <w:tcPr>
            <w:tcW w:w="6769" w:type="dxa"/>
            <w:gridSpan w:val="2"/>
          </w:tcPr>
          <w:p w:rsidR="00E10541" w:rsidRDefault="00E10541" w:rsidP="00E10541">
            <w:pPr>
              <w:numPr>
                <w:ilvl w:val="0"/>
                <w:numId w:val="12"/>
              </w:numPr>
              <w:spacing w:before="60"/>
              <w:ind w:right="800"/>
              <w:rPr>
                <w:rFonts w:ascii="Times New Roman" w:hAnsi="Times New Roman" w:cs="Times New Roman"/>
                <w:bCs/>
                <w:sz w:val="24"/>
              </w:rPr>
            </w:pPr>
            <w:r>
              <w:rPr>
                <w:rFonts w:ascii="Times New Roman" w:hAnsi="Times New Roman" w:cs="Times New Roman"/>
                <w:bCs/>
                <w:sz w:val="24"/>
              </w:rPr>
              <w:t>Ссуды и займы не погашенные в срок</w:t>
            </w:r>
          </w:p>
          <w:p w:rsidR="00E10541" w:rsidRDefault="00E10541" w:rsidP="00E10541">
            <w:pPr>
              <w:numPr>
                <w:ilvl w:val="0"/>
                <w:numId w:val="12"/>
              </w:numPr>
              <w:spacing w:before="60"/>
              <w:ind w:right="800"/>
              <w:rPr>
                <w:rFonts w:ascii="Times New Roman" w:hAnsi="Times New Roman" w:cs="Times New Roman"/>
                <w:bCs/>
                <w:sz w:val="24"/>
              </w:rPr>
            </w:pPr>
            <w:r>
              <w:rPr>
                <w:rFonts w:ascii="Times New Roman" w:hAnsi="Times New Roman" w:cs="Times New Roman"/>
                <w:bCs/>
                <w:sz w:val="24"/>
              </w:rPr>
              <w:t>Просроченная дебиторская и кредиторская задолженность</w:t>
            </w:r>
          </w:p>
          <w:p w:rsidR="00E10541" w:rsidRDefault="00E10541" w:rsidP="00E10541">
            <w:pPr>
              <w:numPr>
                <w:ilvl w:val="0"/>
                <w:numId w:val="12"/>
              </w:numPr>
              <w:spacing w:before="60"/>
              <w:ind w:right="800"/>
              <w:rPr>
                <w:rFonts w:ascii="Times New Roman" w:hAnsi="Times New Roman" w:cs="Times New Roman"/>
                <w:bCs/>
                <w:sz w:val="24"/>
              </w:rPr>
            </w:pPr>
            <w:r>
              <w:rPr>
                <w:rFonts w:ascii="Times New Roman" w:hAnsi="Times New Roman" w:cs="Times New Roman"/>
                <w:bCs/>
                <w:sz w:val="24"/>
              </w:rPr>
              <w:t>Векселя выданные (полученные) просроченные</w:t>
            </w:r>
          </w:p>
        </w:tc>
      </w:tr>
      <w:tr w:rsidR="00E10541">
        <w:trPr>
          <w:cantSplit/>
        </w:trPr>
        <w:tc>
          <w:tcPr>
            <w:tcW w:w="9854" w:type="dxa"/>
            <w:gridSpan w:val="3"/>
          </w:tcPr>
          <w:p w:rsidR="00E10541" w:rsidRDefault="00E10541">
            <w:pPr>
              <w:spacing w:before="60"/>
              <w:ind w:right="800" w:firstLine="0"/>
              <w:jc w:val="center"/>
              <w:rPr>
                <w:rFonts w:ascii="Times New Roman" w:hAnsi="Times New Roman" w:cs="Times New Roman"/>
                <w:bCs/>
              </w:rPr>
            </w:pPr>
            <w:r>
              <w:rPr>
                <w:rFonts w:ascii="Times New Roman" w:hAnsi="Times New Roman" w:cs="Times New Roman"/>
                <w:bCs/>
              </w:rPr>
              <w:t>ОЦЕНКА РЕЗУЛЬТАТИВНОСТИ ФИНАНСОВО-ХОЗЯЙСТВЕННОЙ ДЕЯТЕЛЬНОСТИ</w:t>
            </w:r>
          </w:p>
        </w:tc>
      </w:tr>
      <w:tr w:rsidR="00E10541">
        <w:tc>
          <w:tcPr>
            <w:tcW w:w="3085" w:type="dxa"/>
          </w:tcPr>
          <w:p w:rsidR="00E10541" w:rsidRDefault="00E10541">
            <w:pPr>
              <w:spacing w:before="60"/>
              <w:ind w:right="800" w:firstLine="0"/>
              <w:rPr>
                <w:rFonts w:ascii="Times New Roman" w:hAnsi="Times New Roman" w:cs="Times New Roman"/>
                <w:bCs/>
                <w:sz w:val="28"/>
              </w:rPr>
            </w:pPr>
            <w:r>
              <w:rPr>
                <w:rFonts w:ascii="Times New Roman" w:hAnsi="Times New Roman" w:cs="Times New Roman"/>
                <w:bCs/>
                <w:sz w:val="28"/>
              </w:rPr>
              <w:t>2.1. Оценка прибыльности</w:t>
            </w:r>
          </w:p>
        </w:tc>
        <w:tc>
          <w:tcPr>
            <w:tcW w:w="6769" w:type="dxa"/>
            <w:gridSpan w:val="2"/>
          </w:tcPr>
          <w:p w:rsidR="00E10541" w:rsidRDefault="00E10541" w:rsidP="00E10541">
            <w:pPr>
              <w:numPr>
                <w:ilvl w:val="0"/>
                <w:numId w:val="13"/>
              </w:numPr>
              <w:spacing w:before="60"/>
              <w:ind w:right="800"/>
              <w:rPr>
                <w:rFonts w:ascii="Times New Roman" w:hAnsi="Times New Roman" w:cs="Times New Roman"/>
                <w:bCs/>
                <w:sz w:val="24"/>
              </w:rPr>
            </w:pPr>
            <w:r>
              <w:rPr>
                <w:rFonts w:ascii="Times New Roman" w:hAnsi="Times New Roman" w:cs="Times New Roman"/>
                <w:bCs/>
                <w:sz w:val="24"/>
              </w:rPr>
              <w:t>Прибыль</w:t>
            </w:r>
          </w:p>
          <w:p w:rsidR="00E10541" w:rsidRDefault="00E10541" w:rsidP="00E10541">
            <w:pPr>
              <w:numPr>
                <w:ilvl w:val="0"/>
                <w:numId w:val="13"/>
              </w:numPr>
              <w:spacing w:before="60"/>
              <w:ind w:right="800"/>
              <w:rPr>
                <w:rFonts w:ascii="Times New Roman" w:hAnsi="Times New Roman" w:cs="Times New Roman"/>
                <w:bCs/>
                <w:sz w:val="24"/>
              </w:rPr>
            </w:pPr>
            <w:r>
              <w:rPr>
                <w:rFonts w:ascii="Times New Roman" w:hAnsi="Times New Roman" w:cs="Times New Roman"/>
                <w:bCs/>
                <w:sz w:val="24"/>
              </w:rPr>
              <w:t xml:space="preserve">Рентабельность общая </w:t>
            </w:r>
          </w:p>
          <w:p w:rsidR="00E10541" w:rsidRDefault="00E10541" w:rsidP="00E10541">
            <w:pPr>
              <w:numPr>
                <w:ilvl w:val="0"/>
                <w:numId w:val="13"/>
              </w:numPr>
              <w:spacing w:before="60"/>
              <w:ind w:right="800"/>
              <w:rPr>
                <w:rFonts w:ascii="Times New Roman" w:hAnsi="Times New Roman" w:cs="Times New Roman"/>
                <w:bCs/>
                <w:sz w:val="24"/>
              </w:rPr>
            </w:pPr>
            <w:r>
              <w:rPr>
                <w:rFonts w:ascii="Times New Roman" w:hAnsi="Times New Roman" w:cs="Times New Roman"/>
                <w:bCs/>
                <w:sz w:val="24"/>
              </w:rPr>
              <w:t xml:space="preserve">Рентабельность основной деятельности </w:t>
            </w:r>
          </w:p>
        </w:tc>
      </w:tr>
      <w:tr w:rsidR="00E10541">
        <w:tc>
          <w:tcPr>
            <w:tcW w:w="3085" w:type="dxa"/>
          </w:tcPr>
          <w:p w:rsidR="00E10541" w:rsidRDefault="00E10541">
            <w:pPr>
              <w:spacing w:before="60"/>
              <w:ind w:right="800" w:firstLine="0"/>
              <w:rPr>
                <w:rFonts w:ascii="Times New Roman" w:hAnsi="Times New Roman" w:cs="Times New Roman"/>
                <w:bCs/>
                <w:sz w:val="28"/>
              </w:rPr>
            </w:pPr>
            <w:r>
              <w:rPr>
                <w:rFonts w:ascii="Times New Roman" w:hAnsi="Times New Roman" w:cs="Times New Roman"/>
                <w:bCs/>
                <w:sz w:val="28"/>
              </w:rPr>
              <w:t>2.2. Оценка динамичности</w:t>
            </w:r>
          </w:p>
        </w:tc>
        <w:tc>
          <w:tcPr>
            <w:tcW w:w="6769" w:type="dxa"/>
            <w:gridSpan w:val="2"/>
          </w:tcPr>
          <w:p w:rsidR="00E10541" w:rsidRDefault="00E10541" w:rsidP="00E10541">
            <w:pPr>
              <w:numPr>
                <w:ilvl w:val="0"/>
                <w:numId w:val="14"/>
              </w:numPr>
              <w:spacing w:before="60"/>
              <w:ind w:right="800"/>
              <w:rPr>
                <w:rFonts w:ascii="Times New Roman" w:hAnsi="Times New Roman" w:cs="Times New Roman"/>
                <w:bCs/>
                <w:sz w:val="24"/>
              </w:rPr>
            </w:pPr>
            <w:r>
              <w:rPr>
                <w:rFonts w:ascii="Times New Roman" w:hAnsi="Times New Roman" w:cs="Times New Roman"/>
                <w:bCs/>
                <w:sz w:val="24"/>
              </w:rPr>
              <w:t>Сравнительные темпы роста выручки, прибыли и авансированного капитала.</w:t>
            </w:r>
          </w:p>
          <w:p w:rsidR="00E10541" w:rsidRDefault="00E10541" w:rsidP="00E10541">
            <w:pPr>
              <w:numPr>
                <w:ilvl w:val="0"/>
                <w:numId w:val="14"/>
              </w:numPr>
              <w:spacing w:before="60"/>
              <w:ind w:right="800"/>
              <w:rPr>
                <w:rFonts w:ascii="Times New Roman" w:hAnsi="Times New Roman" w:cs="Times New Roman"/>
                <w:bCs/>
                <w:sz w:val="24"/>
              </w:rPr>
            </w:pPr>
            <w:r>
              <w:rPr>
                <w:rFonts w:ascii="Times New Roman" w:hAnsi="Times New Roman" w:cs="Times New Roman"/>
                <w:bCs/>
                <w:sz w:val="24"/>
              </w:rPr>
              <w:t>Оборачиваемость активов</w:t>
            </w:r>
          </w:p>
          <w:p w:rsidR="00E10541" w:rsidRDefault="00E10541" w:rsidP="00E10541">
            <w:pPr>
              <w:numPr>
                <w:ilvl w:val="0"/>
                <w:numId w:val="14"/>
              </w:numPr>
              <w:spacing w:before="60"/>
              <w:ind w:right="800"/>
              <w:rPr>
                <w:rFonts w:ascii="Times New Roman" w:hAnsi="Times New Roman" w:cs="Times New Roman"/>
                <w:bCs/>
                <w:sz w:val="24"/>
              </w:rPr>
            </w:pPr>
            <w:r>
              <w:rPr>
                <w:rFonts w:ascii="Times New Roman" w:hAnsi="Times New Roman" w:cs="Times New Roman"/>
                <w:bCs/>
                <w:sz w:val="24"/>
              </w:rPr>
              <w:t>Продолжительность операционного и финансового цикла.</w:t>
            </w:r>
          </w:p>
          <w:p w:rsidR="00E10541" w:rsidRDefault="00E10541" w:rsidP="00E10541">
            <w:pPr>
              <w:numPr>
                <w:ilvl w:val="0"/>
                <w:numId w:val="14"/>
              </w:numPr>
              <w:spacing w:before="60"/>
              <w:ind w:right="800"/>
              <w:rPr>
                <w:rFonts w:ascii="Times New Roman" w:hAnsi="Times New Roman" w:cs="Times New Roman"/>
                <w:bCs/>
                <w:sz w:val="24"/>
              </w:rPr>
            </w:pPr>
            <w:r>
              <w:rPr>
                <w:rFonts w:ascii="Times New Roman" w:hAnsi="Times New Roman" w:cs="Times New Roman"/>
                <w:bCs/>
                <w:sz w:val="24"/>
              </w:rPr>
              <w:t>Коэффициент погашаемости дебиторской задолженности</w:t>
            </w:r>
          </w:p>
        </w:tc>
      </w:tr>
      <w:tr w:rsidR="00E10541">
        <w:tc>
          <w:tcPr>
            <w:tcW w:w="3085" w:type="dxa"/>
          </w:tcPr>
          <w:p w:rsidR="00E10541" w:rsidRDefault="00E10541">
            <w:pPr>
              <w:spacing w:before="60"/>
              <w:ind w:right="800" w:firstLine="0"/>
              <w:rPr>
                <w:rFonts w:ascii="Times New Roman" w:hAnsi="Times New Roman" w:cs="Times New Roman"/>
                <w:bCs/>
                <w:sz w:val="28"/>
              </w:rPr>
            </w:pPr>
            <w:r>
              <w:rPr>
                <w:rFonts w:ascii="Times New Roman" w:hAnsi="Times New Roman" w:cs="Times New Roman"/>
                <w:bCs/>
                <w:sz w:val="28"/>
              </w:rPr>
              <w:t>2.3.Оценка эффективности использования экономического потенциала</w:t>
            </w:r>
          </w:p>
        </w:tc>
        <w:tc>
          <w:tcPr>
            <w:tcW w:w="6769" w:type="dxa"/>
            <w:gridSpan w:val="2"/>
          </w:tcPr>
          <w:p w:rsidR="00E10541" w:rsidRDefault="00E10541" w:rsidP="00E10541">
            <w:pPr>
              <w:numPr>
                <w:ilvl w:val="0"/>
                <w:numId w:val="15"/>
              </w:numPr>
              <w:spacing w:before="60"/>
              <w:ind w:right="800"/>
              <w:rPr>
                <w:rFonts w:ascii="Times New Roman" w:hAnsi="Times New Roman" w:cs="Times New Roman"/>
                <w:bCs/>
                <w:sz w:val="24"/>
              </w:rPr>
            </w:pPr>
            <w:r>
              <w:rPr>
                <w:rFonts w:ascii="Times New Roman" w:hAnsi="Times New Roman" w:cs="Times New Roman"/>
                <w:bCs/>
                <w:sz w:val="24"/>
              </w:rPr>
              <w:t>Доходность авансированного капитала</w:t>
            </w:r>
          </w:p>
          <w:p w:rsidR="00E10541" w:rsidRDefault="00E10541" w:rsidP="00E10541">
            <w:pPr>
              <w:numPr>
                <w:ilvl w:val="0"/>
                <w:numId w:val="15"/>
              </w:numPr>
              <w:spacing w:before="60"/>
              <w:ind w:right="800"/>
              <w:rPr>
                <w:rFonts w:ascii="Times New Roman" w:hAnsi="Times New Roman" w:cs="Times New Roman"/>
                <w:bCs/>
                <w:sz w:val="24"/>
              </w:rPr>
            </w:pPr>
            <w:r>
              <w:rPr>
                <w:rFonts w:ascii="Times New Roman" w:hAnsi="Times New Roman" w:cs="Times New Roman"/>
                <w:bCs/>
                <w:sz w:val="24"/>
              </w:rPr>
              <w:t>Доходность собственного капитала</w:t>
            </w:r>
          </w:p>
        </w:tc>
      </w:tr>
    </w:tbl>
    <w:p w:rsidR="00E10541" w:rsidRDefault="00E10541">
      <w:pPr>
        <w:spacing w:before="120" w:line="360" w:lineRule="auto"/>
        <w:ind w:firstLine="480"/>
        <w:rPr>
          <w:rFonts w:ascii="Times New Roman" w:hAnsi="Times New Roman" w:cs="Times New Roman"/>
          <w:bCs/>
          <w:sz w:val="28"/>
        </w:rPr>
      </w:pPr>
      <w:r>
        <w:rPr>
          <w:rFonts w:ascii="Times New Roman" w:hAnsi="Times New Roman" w:cs="Times New Roman"/>
          <w:bCs/>
          <w:sz w:val="28"/>
        </w:rPr>
        <w:t>Отметим, что для корректности пространственно-времен</w:t>
      </w:r>
      <w:r>
        <w:rPr>
          <w:rFonts w:ascii="Times New Roman" w:hAnsi="Times New Roman" w:cs="Times New Roman"/>
          <w:bCs/>
          <w:sz w:val="28"/>
        </w:rPr>
        <w:softHyphen/>
        <w:t>ного анализа следует учитывать преемственность или сопос</w:t>
      </w:r>
      <w:r>
        <w:rPr>
          <w:rFonts w:ascii="Times New Roman" w:hAnsi="Times New Roman" w:cs="Times New Roman"/>
          <w:bCs/>
          <w:sz w:val="28"/>
        </w:rPr>
        <w:softHyphen/>
        <w:t>тавимость алгоритмов расчета аналитических коэффициентов. Это особенно важно помнить при сравнении деятельности коммерческих организаций разных стран</w:t>
      </w:r>
      <w:r>
        <w:rPr>
          <w:rStyle w:val="a6"/>
          <w:rFonts w:ascii="Times New Roman" w:hAnsi="Times New Roman" w:cs="Times New Roman"/>
          <w:bCs/>
          <w:sz w:val="28"/>
        </w:rPr>
        <w:footnoteReference w:id="3"/>
      </w:r>
      <w:r>
        <w:rPr>
          <w:rFonts w:ascii="Times New Roman" w:hAnsi="Times New Roman" w:cs="Times New Roman"/>
          <w:bCs/>
          <w:sz w:val="28"/>
        </w:rPr>
        <w:t>.</w:t>
      </w:r>
    </w:p>
    <w:p w:rsidR="00E10541" w:rsidRDefault="00E10541">
      <w:pPr>
        <w:spacing w:line="360" w:lineRule="auto"/>
        <w:ind w:firstLine="480"/>
        <w:rPr>
          <w:rFonts w:ascii="Times New Roman" w:hAnsi="Times New Roman" w:cs="Times New Roman"/>
          <w:bCs/>
          <w:sz w:val="28"/>
        </w:rPr>
      </w:pPr>
      <w:r>
        <w:rPr>
          <w:rFonts w:ascii="Times New Roman" w:hAnsi="Times New Roman" w:cs="Times New Roman"/>
          <w:bCs/>
          <w:sz w:val="28"/>
        </w:rPr>
        <w:t>Возможны и другие подходы к проведению экспресс-ана</w:t>
      </w:r>
      <w:r>
        <w:rPr>
          <w:rFonts w:ascii="Times New Roman" w:hAnsi="Times New Roman" w:cs="Times New Roman"/>
          <w:bCs/>
          <w:sz w:val="28"/>
        </w:rPr>
        <w:softHyphen/>
        <w:t>лиза. При применении персональных компьютеров целесооб</w:t>
      </w:r>
      <w:r>
        <w:rPr>
          <w:rFonts w:ascii="Times New Roman" w:hAnsi="Times New Roman" w:cs="Times New Roman"/>
          <w:bCs/>
          <w:sz w:val="28"/>
        </w:rPr>
        <w:softHyphen/>
        <w:t>разно использовать последовательность взаимосвязанных и несложных по структуре и количеству показателей таблиц. В этом случае каждая таблица может быть размещена на экране дисплея, а их последовательный просмотр дает пользователю достаточно полную информацию о финансовом состоянии коммерческой организации</w:t>
      </w:r>
      <w:r>
        <w:rPr>
          <w:rStyle w:val="a6"/>
          <w:rFonts w:ascii="Times New Roman" w:hAnsi="Times New Roman" w:cs="Times New Roman"/>
          <w:bCs/>
          <w:sz w:val="28"/>
        </w:rPr>
        <w:footnoteReference w:id="4"/>
      </w:r>
      <w:r>
        <w:rPr>
          <w:rFonts w:ascii="Times New Roman" w:hAnsi="Times New Roman" w:cs="Times New Roman"/>
          <w:bCs/>
          <w:sz w:val="28"/>
        </w:rPr>
        <w:t>.</w:t>
      </w:r>
    </w:p>
    <w:p w:rsidR="00E10541" w:rsidRDefault="00E10541">
      <w:pPr>
        <w:pStyle w:val="FR4"/>
        <w:spacing w:line="360" w:lineRule="auto"/>
        <w:ind w:left="0" w:firstLine="420"/>
        <w:rPr>
          <w:bCs/>
          <w:sz w:val="28"/>
        </w:rPr>
      </w:pPr>
      <w:r>
        <w:rPr>
          <w:bCs/>
          <w:sz w:val="28"/>
        </w:rPr>
        <w:t>Можно рекомендовать следующую последовательность аналитических таблиц:</w:t>
      </w:r>
    </w:p>
    <w:p w:rsidR="00E10541" w:rsidRDefault="00E10541">
      <w:pPr>
        <w:spacing w:line="360" w:lineRule="auto"/>
        <w:ind w:firstLine="420"/>
        <w:rPr>
          <w:rFonts w:ascii="Times New Roman" w:hAnsi="Times New Roman" w:cs="Times New Roman"/>
          <w:bCs/>
          <w:sz w:val="28"/>
        </w:rPr>
      </w:pPr>
      <w:r>
        <w:rPr>
          <w:rFonts w:ascii="Times New Roman" w:hAnsi="Times New Roman" w:cs="Times New Roman"/>
          <w:bCs/>
          <w:sz w:val="28"/>
        </w:rPr>
        <w:t>• хозяйственные средства коммерческой организации и их структура (содержит такие показатели, как величина хозяй</w:t>
      </w:r>
      <w:r>
        <w:rPr>
          <w:rFonts w:ascii="Times New Roman" w:hAnsi="Times New Roman" w:cs="Times New Roman"/>
          <w:bCs/>
          <w:sz w:val="28"/>
        </w:rPr>
        <w:softHyphen/>
        <w:t>ственных средств в оценке брутто и нетто, основные средства, нематериальные активы, оборотные средства);</w:t>
      </w:r>
    </w:p>
    <w:p w:rsidR="00E10541" w:rsidRDefault="00E10541">
      <w:pPr>
        <w:spacing w:line="360" w:lineRule="auto"/>
        <w:ind w:firstLine="420"/>
        <w:rPr>
          <w:rFonts w:ascii="Times New Roman" w:hAnsi="Times New Roman" w:cs="Times New Roman"/>
          <w:bCs/>
          <w:sz w:val="28"/>
        </w:rPr>
      </w:pPr>
      <w:r>
        <w:rPr>
          <w:rFonts w:ascii="Times New Roman" w:hAnsi="Times New Roman" w:cs="Times New Roman"/>
          <w:bCs/>
          <w:sz w:val="28"/>
        </w:rPr>
        <w:t>• основные средства коммерческой организации (приво</w:t>
      </w:r>
      <w:r>
        <w:rPr>
          <w:rFonts w:ascii="Times New Roman" w:hAnsi="Times New Roman" w:cs="Times New Roman"/>
          <w:bCs/>
          <w:sz w:val="28"/>
        </w:rPr>
        <w:softHyphen/>
        <w:t>дятся стоимостная оценка основных средств, в том числе ак</w:t>
      </w:r>
      <w:r>
        <w:rPr>
          <w:rFonts w:ascii="Times New Roman" w:hAnsi="Times New Roman" w:cs="Times New Roman"/>
          <w:bCs/>
          <w:sz w:val="28"/>
        </w:rPr>
        <w:softHyphen/>
        <w:t>тивной их части по первоначальной и остаточной стоимости, коэффициенты износа и обновления);</w:t>
      </w:r>
    </w:p>
    <w:p w:rsidR="00E10541" w:rsidRDefault="00E10541">
      <w:pPr>
        <w:spacing w:line="360" w:lineRule="auto"/>
        <w:ind w:firstLine="420"/>
        <w:rPr>
          <w:rFonts w:ascii="Times New Roman" w:hAnsi="Times New Roman" w:cs="Times New Roman"/>
          <w:bCs/>
          <w:sz w:val="28"/>
        </w:rPr>
      </w:pPr>
      <w:r>
        <w:rPr>
          <w:rFonts w:ascii="Times New Roman" w:hAnsi="Times New Roman" w:cs="Times New Roman"/>
          <w:bCs/>
          <w:sz w:val="28"/>
        </w:rPr>
        <w:t>• структура и динамика оборотных средств коммерчес</w:t>
      </w:r>
      <w:r>
        <w:rPr>
          <w:rFonts w:ascii="Times New Roman" w:hAnsi="Times New Roman" w:cs="Times New Roman"/>
          <w:bCs/>
          <w:sz w:val="28"/>
        </w:rPr>
        <w:softHyphen/>
        <w:t>кой организации (приводится укрупненная группировка ста</w:t>
      </w:r>
      <w:r>
        <w:rPr>
          <w:rFonts w:ascii="Times New Roman" w:hAnsi="Times New Roman" w:cs="Times New Roman"/>
          <w:bCs/>
          <w:sz w:val="28"/>
        </w:rPr>
        <w:softHyphen/>
        <w:t xml:space="preserve">тей разделов II и </w:t>
      </w:r>
      <w:r>
        <w:rPr>
          <w:rFonts w:ascii="Times New Roman" w:hAnsi="Times New Roman" w:cs="Times New Roman"/>
          <w:bCs/>
          <w:sz w:val="28"/>
          <w:lang w:val="en-US"/>
        </w:rPr>
        <w:t>III</w:t>
      </w:r>
      <w:r>
        <w:rPr>
          <w:rFonts w:ascii="Times New Roman" w:hAnsi="Times New Roman" w:cs="Times New Roman"/>
          <w:bCs/>
          <w:sz w:val="28"/>
        </w:rPr>
        <w:t xml:space="preserve"> актива баланса);</w:t>
      </w:r>
    </w:p>
    <w:p w:rsidR="00E10541" w:rsidRDefault="00E10541">
      <w:pPr>
        <w:spacing w:line="360" w:lineRule="auto"/>
        <w:ind w:firstLine="420"/>
        <w:rPr>
          <w:rFonts w:ascii="Times New Roman" w:hAnsi="Times New Roman" w:cs="Times New Roman"/>
          <w:bCs/>
          <w:sz w:val="28"/>
        </w:rPr>
      </w:pPr>
      <w:r>
        <w:rPr>
          <w:rFonts w:ascii="Times New Roman" w:hAnsi="Times New Roman" w:cs="Times New Roman"/>
          <w:bCs/>
          <w:sz w:val="28"/>
        </w:rPr>
        <w:t>• основные результаты хозяйственной деятельности ком</w:t>
      </w:r>
      <w:r>
        <w:rPr>
          <w:rFonts w:ascii="Times New Roman" w:hAnsi="Times New Roman" w:cs="Times New Roman"/>
          <w:bCs/>
          <w:sz w:val="28"/>
        </w:rPr>
        <w:softHyphen/>
        <w:t>мерческой организации (даются в динамике: объем реализа</w:t>
      </w:r>
      <w:r>
        <w:rPr>
          <w:rFonts w:ascii="Times New Roman" w:hAnsi="Times New Roman" w:cs="Times New Roman"/>
          <w:bCs/>
          <w:sz w:val="28"/>
        </w:rPr>
        <w:softHyphen/>
        <w:t>ции, прибыль, рентабельность, фондоотдача);</w:t>
      </w:r>
    </w:p>
    <w:p w:rsidR="00E10541" w:rsidRDefault="00E10541">
      <w:pPr>
        <w:spacing w:line="360" w:lineRule="auto"/>
        <w:ind w:left="120"/>
        <w:rPr>
          <w:rFonts w:ascii="Times New Roman" w:hAnsi="Times New Roman" w:cs="Times New Roman"/>
          <w:bCs/>
          <w:sz w:val="28"/>
        </w:rPr>
      </w:pPr>
      <w:r>
        <w:rPr>
          <w:rFonts w:ascii="Times New Roman" w:hAnsi="Times New Roman" w:cs="Times New Roman"/>
          <w:bCs/>
          <w:sz w:val="28"/>
        </w:rPr>
        <w:t>• эффективность использования финансовых ресурсов (со</w:t>
      </w:r>
      <w:r>
        <w:rPr>
          <w:rFonts w:ascii="Times New Roman" w:hAnsi="Times New Roman" w:cs="Times New Roman"/>
          <w:bCs/>
          <w:sz w:val="28"/>
        </w:rPr>
        <w:softHyphen/>
        <w:t>держит показатели: всего финансовых ресурсов, в том числе собственных, привлеченных ресурсов; рентабельность соб</w:t>
      </w:r>
      <w:r>
        <w:rPr>
          <w:rFonts w:ascii="Times New Roman" w:hAnsi="Times New Roman" w:cs="Times New Roman"/>
          <w:bCs/>
          <w:sz w:val="28"/>
        </w:rPr>
        <w:softHyphen/>
        <w:t>ственных финансовых ресурсов и т.п.).</w:t>
      </w:r>
    </w:p>
    <w:p w:rsidR="00E10541" w:rsidRDefault="00E10541">
      <w:pPr>
        <w:spacing w:line="360" w:lineRule="auto"/>
        <w:ind w:left="120"/>
        <w:rPr>
          <w:rFonts w:ascii="Times New Roman" w:hAnsi="Times New Roman" w:cs="Times New Roman"/>
          <w:bCs/>
          <w:sz w:val="28"/>
        </w:rPr>
      </w:pPr>
      <w:r>
        <w:rPr>
          <w:rFonts w:ascii="Times New Roman" w:hAnsi="Times New Roman" w:cs="Times New Roman"/>
          <w:bCs/>
          <w:sz w:val="28"/>
        </w:rPr>
        <w:t>Основные результаты экспресс-анализа бухгалтерского баланса и сопутствующей отчетности можно оформлять по-разному - в виде совокупности показателей, краткого тексто</w:t>
      </w:r>
      <w:r>
        <w:rPr>
          <w:rFonts w:ascii="Times New Roman" w:hAnsi="Times New Roman" w:cs="Times New Roman"/>
          <w:bCs/>
          <w:sz w:val="28"/>
        </w:rPr>
        <w:softHyphen/>
        <w:t>вого отчета, серии аналитических таблиц. Для руководителя одним из наиболее приемлемых вариантов является система контролируемых показателей. В этом случае строятся две таб</w:t>
      </w:r>
      <w:r>
        <w:rPr>
          <w:rFonts w:ascii="Times New Roman" w:hAnsi="Times New Roman" w:cs="Times New Roman"/>
          <w:bCs/>
          <w:sz w:val="28"/>
        </w:rPr>
        <w:softHyphen/>
        <w:t>лицы, содержащие:</w:t>
      </w:r>
    </w:p>
    <w:p w:rsidR="00E10541" w:rsidRDefault="00E10541">
      <w:pPr>
        <w:spacing w:line="360" w:lineRule="auto"/>
        <w:ind w:left="120"/>
        <w:rPr>
          <w:rFonts w:ascii="Times New Roman" w:hAnsi="Times New Roman" w:cs="Times New Roman"/>
          <w:bCs/>
          <w:sz w:val="28"/>
        </w:rPr>
      </w:pPr>
      <w:r>
        <w:rPr>
          <w:rFonts w:ascii="Times New Roman" w:hAnsi="Times New Roman" w:cs="Times New Roman"/>
          <w:bCs/>
          <w:sz w:val="28"/>
        </w:rPr>
        <w:t>• показатели финансово-хозяйственного потенциала ком</w:t>
      </w:r>
      <w:r>
        <w:rPr>
          <w:rFonts w:ascii="Times New Roman" w:hAnsi="Times New Roman" w:cs="Times New Roman"/>
          <w:bCs/>
          <w:sz w:val="28"/>
        </w:rPr>
        <w:softHyphen/>
        <w:t>мерческой организации;</w:t>
      </w:r>
    </w:p>
    <w:p w:rsidR="00E10541" w:rsidRDefault="00E10541">
      <w:pPr>
        <w:spacing w:line="360" w:lineRule="auto"/>
        <w:ind w:left="120"/>
        <w:rPr>
          <w:rFonts w:ascii="Times New Roman" w:hAnsi="Times New Roman" w:cs="Times New Roman"/>
          <w:bCs/>
          <w:sz w:val="28"/>
        </w:rPr>
      </w:pPr>
      <w:r>
        <w:rPr>
          <w:rFonts w:ascii="Times New Roman" w:hAnsi="Times New Roman" w:cs="Times New Roman"/>
          <w:bCs/>
          <w:sz w:val="28"/>
        </w:rPr>
        <w:t>• показатели результатов деятельности коммерческой организации.</w:t>
      </w:r>
    </w:p>
    <w:p w:rsidR="00E10541" w:rsidRDefault="00E10541">
      <w:pPr>
        <w:pStyle w:val="FR4"/>
        <w:spacing w:line="360" w:lineRule="auto"/>
        <w:ind w:left="0" w:firstLine="560"/>
        <w:rPr>
          <w:bCs/>
          <w:sz w:val="28"/>
        </w:rPr>
      </w:pPr>
      <w:r>
        <w:rPr>
          <w:bCs/>
          <w:sz w:val="28"/>
        </w:rPr>
        <w:t>В первую группу можно включить такие показатели, как сумма хозяйственных средств, находящихся в распоряжении коммерческой организации; величина основных средств; ко</w:t>
      </w:r>
      <w:r>
        <w:rPr>
          <w:bCs/>
          <w:sz w:val="28"/>
        </w:rPr>
        <w:softHyphen/>
        <w:t>эффициент годности основных средств; наличие привлечен</w:t>
      </w:r>
      <w:r>
        <w:rPr>
          <w:bCs/>
          <w:sz w:val="28"/>
        </w:rPr>
        <w:softHyphen/>
        <w:t>ных в оборот средств (задолженность кредиторам, задолжен</w:t>
      </w:r>
      <w:r>
        <w:rPr>
          <w:bCs/>
          <w:sz w:val="28"/>
        </w:rPr>
        <w:softHyphen/>
        <w:t>ность банку).</w:t>
      </w:r>
    </w:p>
    <w:p w:rsidR="00E10541" w:rsidRDefault="00E10541">
      <w:pPr>
        <w:spacing w:line="360" w:lineRule="auto"/>
        <w:ind w:firstLine="560"/>
        <w:rPr>
          <w:rFonts w:ascii="Times New Roman" w:hAnsi="Times New Roman" w:cs="Times New Roman"/>
          <w:bCs/>
          <w:sz w:val="28"/>
        </w:rPr>
      </w:pPr>
      <w:r>
        <w:rPr>
          <w:rFonts w:ascii="Times New Roman" w:hAnsi="Times New Roman" w:cs="Times New Roman"/>
          <w:bCs/>
          <w:sz w:val="28"/>
        </w:rPr>
        <w:t>Во вторую группу целесообразно включить показатели:</w:t>
      </w:r>
    </w:p>
    <w:p w:rsidR="00E10541" w:rsidRDefault="00E10541">
      <w:pPr>
        <w:pStyle w:val="FR4"/>
        <w:spacing w:line="360" w:lineRule="auto"/>
        <w:ind w:firstLine="400"/>
        <w:rPr>
          <w:bCs/>
          <w:sz w:val="28"/>
        </w:rPr>
      </w:pPr>
      <w:r>
        <w:rPr>
          <w:bCs/>
          <w:sz w:val="28"/>
        </w:rPr>
        <w:t>объем произведенной за истекший период продукции; при</w:t>
      </w:r>
      <w:r>
        <w:rPr>
          <w:bCs/>
          <w:sz w:val="28"/>
        </w:rPr>
        <w:softHyphen/>
        <w:t>быль; фонды специального назначения; оборачиваемость обо</w:t>
      </w:r>
      <w:r>
        <w:rPr>
          <w:bCs/>
          <w:sz w:val="28"/>
        </w:rPr>
        <w:softHyphen/>
        <w:t>ротных средств; фондоотдача; уровень материальных затрат; уровень рентабельности.</w:t>
      </w:r>
    </w:p>
    <w:p w:rsidR="00E10541" w:rsidRDefault="00E10541">
      <w:pPr>
        <w:pStyle w:val="FR4"/>
        <w:spacing w:line="360" w:lineRule="auto"/>
        <w:rPr>
          <w:bCs/>
          <w:sz w:val="28"/>
        </w:rPr>
      </w:pPr>
      <w:r>
        <w:rPr>
          <w:bCs/>
          <w:sz w:val="28"/>
        </w:rPr>
        <w:t>Для отдельных отраслей могут быть рассчитаны и спе</w:t>
      </w:r>
      <w:r>
        <w:rPr>
          <w:bCs/>
          <w:sz w:val="28"/>
        </w:rPr>
        <w:softHyphen/>
        <w:t>цифические показатели, имеющие важное отраслевое значе</w:t>
      </w:r>
      <w:r>
        <w:rPr>
          <w:bCs/>
          <w:sz w:val="28"/>
        </w:rPr>
        <w:softHyphen/>
        <w:t>ние. Для торговли один из таких показателей – долевое участие собственных оборотных средств в покрытии товар</w:t>
      </w:r>
      <w:r>
        <w:rPr>
          <w:bCs/>
          <w:sz w:val="28"/>
        </w:rPr>
        <w:softHyphen/>
        <w:t>ных запасов.</w:t>
      </w:r>
    </w:p>
    <w:p w:rsidR="00E10541" w:rsidRDefault="00E10541">
      <w:pPr>
        <w:spacing w:line="360" w:lineRule="auto"/>
        <w:rPr>
          <w:rFonts w:ascii="Times New Roman" w:hAnsi="Times New Roman" w:cs="Times New Roman"/>
          <w:bCs/>
          <w:sz w:val="28"/>
        </w:rPr>
      </w:pPr>
      <w:r>
        <w:rPr>
          <w:rFonts w:ascii="Times New Roman" w:hAnsi="Times New Roman" w:cs="Times New Roman"/>
          <w:bCs/>
          <w:sz w:val="28"/>
        </w:rPr>
        <w:t>Требуется определять динамику всех приведенных показа</w:t>
      </w:r>
      <w:r>
        <w:rPr>
          <w:rFonts w:ascii="Times New Roman" w:hAnsi="Times New Roman" w:cs="Times New Roman"/>
          <w:bCs/>
          <w:sz w:val="28"/>
        </w:rPr>
        <w:softHyphen/>
        <w:t>телей, сравнивая темпы их роста. Реализацию процедур экспресс-анализа целесообразно делать в среде электронных таблиц.</w:t>
      </w:r>
    </w:p>
    <w:p w:rsidR="00E10541" w:rsidRDefault="00E10541">
      <w:pPr>
        <w:spacing w:line="360" w:lineRule="auto"/>
        <w:rPr>
          <w:rFonts w:ascii="Times New Roman" w:hAnsi="Times New Roman" w:cs="Times New Roman"/>
          <w:bCs/>
          <w:sz w:val="28"/>
        </w:rPr>
      </w:pPr>
      <w:r>
        <w:rPr>
          <w:rFonts w:ascii="Times New Roman" w:hAnsi="Times New Roman" w:cs="Times New Roman"/>
          <w:bCs/>
          <w:sz w:val="28"/>
        </w:rPr>
        <w:t>Немалый опыт в оценке финансового состояния с точки зрения перспективы накоплен в экономически развитых стра</w:t>
      </w:r>
      <w:r>
        <w:rPr>
          <w:rFonts w:ascii="Times New Roman" w:hAnsi="Times New Roman" w:cs="Times New Roman"/>
          <w:bCs/>
          <w:sz w:val="28"/>
        </w:rPr>
        <w:softHyphen/>
        <w:t>нах. Одним из основополагающих принципов бухгалтерского учета в этих странах является принцип "временной неограни</w:t>
      </w:r>
      <w:r>
        <w:rPr>
          <w:rFonts w:ascii="Times New Roman" w:hAnsi="Times New Roman" w:cs="Times New Roman"/>
          <w:bCs/>
          <w:sz w:val="28"/>
        </w:rPr>
        <w:softHyphen/>
        <w:t>ченности функционирования предприятия" (</w:t>
      </w:r>
      <w:r>
        <w:rPr>
          <w:rFonts w:ascii="Times New Roman" w:hAnsi="Times New Roman" w:cs="Times New Roman"/>
          <w:bCs/>
          <w:sz w:val="28"/>
          <w:lang w:val="en-US"/>
        </w:rPr>
        <w:t>going</w:t>
      </w:r>
      <w:r>
        <w:rPr>
          <w:rFonts w:ascii="Times New Roman" w:hAnsi="Times New Roman" w:cs="Times New Roman"/>
          <w:bCs/>
          <w:sz w:val="28"/>
        </w:rPr>
        <w:t xml:space="preserve"> </w:t>
      </w:r>
      <w:r>
        <w:rPr>
          <w:rFonts w:ascii="Times New Roman" w:hAnsi="Times New Roman" w:cs="Times New Roman"/>
          <w:bCs/>
          <w:sz w:val="28"/>
          <w:lang w:val="en-US"/>
        </w:rPr>
        <w:t>concern</w:t>
      </w:r>
      <w:r>
        <w:rPr>
          <w:rFonts w:ascii="Times New Roman" w:hAnsi="Times New Roman" w:cs="Times New Roman"/>
          <w:bCs/>
          <w:sz w:val="28"/>
        </w:rPr>
        <w:t xml:space="preserve"> </w:t>
      </w:r>
      <w:r>
        <w:rPr>
          <w:rFonts w:ascii="Times New Roman" w:hAnsi="Times New Roman" w:cs="Times New Roman"/>
          <w:bCs/>
          <w:sz w:val="28"/>
          <w:lang w:val="en-US"/>
        </w:rPr>
        <w:t>concept</w:t>
      </w:r>
      <w:r>
        <w:rPr>
          <w:rFonts w:ascii="Times New Roman" w:hAnsi="Times New Roman" w:cs="Times New Roman"/>
          <w:bCs/>
          <w:sz w:val="28"/>
        </w:rPr>
        <w:t>). Это означает, что у коммерческой организации нет ни намерения, ни вынужденной необходимости прекратить в обозримом будущем свою деятельность или существенно со</w:t>
      </w:r>
      <w:r>
        <w:rPr>
          <w:rFonts w:ascii="Times New Roman" w:hAnsi="Times New Roman" w:cs="Times New Roman"/>
          <w:bCs/>
          <w:sz w:val="28"/>
        </w:rPr>
        <w:softHyphen/>
        <w:t>кратить ее масштабы. Именно данный принцип позволяет ис</w:t>
      </w:r>
      <w:r>
        <w:rPr>
          <w:rFonts w:ascii="Times New Roman" w:hAnsi="Times New Roman" w:cs="Times New Roman"/>
          <w:bCs/>
          <w:sz w:val="28"/>
        </w:rPr>
        <w:softHyphen/>
        <w:t>пользовать в отчетности оценку активов не по ликвидацион</w:t>
      </w:r>
      <w:r>
        <w:rPr>
          <w:rFonts w:ascii="Times New Roman" w:hAnsi="Times New Roman" w:cs="Times New Roman"/>
          <w:bCs/>
          <w:sz w:val="28"/>
        </w:rPr>
        <w:softHyphen/>
        <w:t>ной стоимости, а по себестоимости.</w:t>
      </w:r>
    </w:p>
    <w:p w:rsidR="00E10541" w:rsidRDefault="00E10541">
      <w:pPr>
        <w:spacing w:line="360" w:lineRule="auto"/>
        <w:ind w:left="40"/>
        <w:rPr>
          <w:rFonts w:ascii="Times New Roman" w:hAnsi="Times New Roman" w:cs="Times New Roman"/>
          <w:bCs/>
          <w:sz w:val="28"/>
        </w:rPr>
      </w:pPr>
      <w:r>
        <w:rPr>
          <w:rFonts w:ascii="Times New Roman" w:hAnsi="Times New Roman" w:cs="Times New Roman"/>
          <w:bCs/>
          <w:sz w:val="28"/>
        </w:rPr>
        <w:t>Ввиду исключительной важности контроля за примени</w:t>
      </w:r>
      <w:r>
        <w:rPr>
          <w:rFonts w:ascii="Times New Roman" w:hAnsi="Times New Roman" w:cs="Times New Roman"/>
          <w:bCs/>
          <w:sz w:val="28"/>
        </w:rPr>
        <w:softHyphen/>
        <w:t>мостью этого принципа к конкретной коммерческой организа</w:t>
      </w:r>
      <w:r>
        <w:rPr>
          <w:rFonts w:ascii="Times New Roman" w:hAnsi="Times New Roman" w:cs="Times New Roman"/>
          <w:bCs/>
          <w:sz w:val="28"/>
        </w:rPr>
        <w:softHyphen/>
        <w:t>ции западные специалисты разработали систему показателей, используемых как независимыми, так и внутренними аудито</w:t>
      </w:r>
      <w:r>
        <w:rPr>
          <w:rFonts w:ascii="Times New Roman" w:hAnsi="Times New Roman" w:cs="Times New Roman"/>
          <w:bCs/>
          <w:sz w:val="28"/>
        </w:rPr>
        <w:softHyphen/>
        <w:t>рами. В частности, в Великобритании Комитетом по обобщению практики аудирования разработаны руководства, содержащие перечень критических показателей для оценки возможного банкротства коммерческой организации. Эти показатели раз</w:t>
      </w:r>
      <w:r>
        <w:rPr>
          <w:rFonts w:ascii="Times New Roman" w:hAnsi="Times New Roman" w:cs="Times New Roman"/>
          <w:bCs/>
          <w:sz w:val="28"/>
        </w:rPr>
        <w:softHyphen/>
        <w:t>биты на две группы.</w:t>
      </w:r>
    </w:p>
    <w:p w:rsidR="00E10541" w:rsidRDefault="00E10541">
      <w:pPr>
        <w:spacing w:line="360" w:lineRule="auto"/>
        <w:ind w:left="80"/>
        <w:rPr>
          <w:rFonts w:ascii="Times New Roman" w:hAnsi="Times New Roman" w:cs="Times New Roman"/>
          <w:bCs/>
          <w:sz w:val="28"/>
        </w:rPr>
      </w:pPr>
      <w:r>
        <w:rPr>
          <w:rFonts w:ascii="Times New Roman" w:hAnsi="Times New Roman" w:cs="Times New Roman"/>
          <w:bCs/>
          <w:sz w:val="28"/>
        </w:rPr>
        <w:t>К первой группе относятся критерии и показатели, небла</w:t>
      </w:r>
      <w:r>
        <w:rPr>
          <w:rFonts w:ascii="Times New Roman" w:hAnsi="Times New Roman" w:cs="Times New Roman"/>
          <w:bCs/>
          <w:sz w:val="28"/>
        </w:rPr>
        <w:softHyphen/>
        <w:t>гоприятные текущие значения которых или складывающаяся динамика изменения свидетельствуют о возможных в обозри</w:t>
      </w:r>
      <w:r>
        <w:rPr>
          <w:rFonts w:ascii="Times New Roman" w:hAnsi="Times New Roman" w:cs="Times New Roman"/>
          <w:bCs/>
          <w:sz w:val="28"/>
        </w:rPr>
        <w:softHyphen/>
        <w:t>мом будущем значительных финансовых затруднениях, в том числе и банкротстве. К ним относятся:</w:t>
      </w:r>
    </w:p>
    <w:p w:rsidR="00E10541" w:rsidRDefault="00E10541">
      <w:pPr>
        <w:spacing w:line="360" w:lineRule="auto"/>
        <w:ind w:left="160"/>
        <w:rPr>
          <w:rFonts w:ascii="Times New Roman" w:hAnsi="Times New Roman" w:cs="Times New Roman"/>
          <w:bCs/>
          <w:sz w:val="28"/>
        </w:rPr>
      </w:pPr>
      <w:r>
        <w:rPr>
          <w:rFonts w:ascii="Times New Roman" w:hAnsi="Times New Roman" w:cs="Times New Roman"/>
          <w:bCs/>
          <w:sz w:val="28"/>
        </w:rPr>
        <w:t>• повторяющиеся существенные потери в основной про</w:t>
      </w:r>
      <w:r>
        <w:rPr>
          <w:rFonts w:ascii="Times New Roman" w:hAnsi="Times New Roman" w:cs="Times New Roman"/>
          <w:bCs/>
          <w:sz w:val="28"/>
        </w:rPr>
        <w:softHyphen/>
        <w:t>изводственной деятельности;</w:t>
      </w:r>
    </w:p>
    <w:p w:rsidR="00E10541" w:rsidRDefault="00E10541">
      <w:pPr>
        <w:spacing w:line="360" w:lineRule="auto"/>
        <w:ind w:left="160"/>
        <w:rPr>
          <w:rFonts w:ascii="Times New Roman" w:hAnsi="Times New Roman" w:cs="Times New Roman"/>
          <w:bCs/>
          <w:sz w:val="28"/>
        </w:rPr>
      </w:pPr>
      <w:r>
        <w:rPr>
          <w:rFonts w:ascii="Times New Roman" w:hAnsi="Times New Roman" w:cs="Times New Roman"/>
          <w:bCs/>
          <w:sz w:val="28"/>
        </w:rPr>
        <w:t>• превышение некоторого критического уровня просро</w:t>
      </w:r>
      <w:r>
        <w:rPr>
          <w:rFonts w:ascii="Times New Roman" w:hAnsi="Times New Roman" w:cs="Times New Roman"/>
          <w:bCs/>
          <w:sz w:val="28"/>
        </w:rPr>
        <w:softHyphen/>
        <w:t>ченной кредиторской задолженности;</w:t>
      </w:r>
    </w:p>
    <w:p w:rsidR="00E10541" w:rsidRDefault="00E10541">
      <w:pPr>
        <w:spacing w:line="360" w:lineRule="auto"/>
        <w:ind w:left="160"/>
        <w:rPr>
          <w:rFonts w:ascii="Times New Roman" w:hAnsi="Times New Roman" w:cs="Times New Roman"/>
          <w:bCs/>
          <w:sz w:val="28"/>
        </w:rPr>
      </w:pPr>
      <w:r>
        <w:rPr>
          <w:rFonts w:ascii="Times New Roman" w:hAnsi="Times New Roman" w:cs="Times New Roman"/>
          <w:bCs/>
          <w:sz w:val="28"/>
        </w:rPr>
        <w:t>• чрезмерное использование краткосрочных заемных средств в качестве источников финансирования долгосроч</w:t>
      </w:r>
      <w:r>
        <w:rPr>
          <w:rFonts w:ascii="Times New Roman" w:hAnsi="Times New Roman" w:cs="Times New Roman"/>
          <w:bCs/>
          <w:sz w:val="28"/>
        </w:rPr>
        <w:softHyphen/>
        <w:t>ных вложений;</w:t>
      </w:r>
    </w:p>
    <w:p w:rsidR="00E10541" w:rsidRDefault="00E10541">
      <w:pPr>
        <w:spacing w:line="360" w:lineRule="auto"/>
        <w:ind w:left="160"/>
        <w:rPr>
          <w:rFonts w:ascii="Times New Roman" w:hAnsi="Times New Roman" w:cs="Times New Roman"/>
          <w:bCs/>
          <w:sz w:val="28"/>
        </w:rPr>
      </w:pPr>
      <w:r>
        <w:rPr>
          <w:rFonts w:ascii="Times New Roman" w:hAnsi="Times New Roman" w:cs="Times New Roman"/>
          <w:bCs/>
          <w:sz w:val="28"/>
        </w:rPr>
        <w:t>• низкие значения коэффициентов ликвидности;</w:t>
      </w:r>
    </w:p>
    <w:p w:rsidR="00E10541" w:rsidRDefault="00E10541">
      <w:pPr>
        <w:spacing w:line="360" w:lineRule="auto"/>
        <w:ind w:left="160"/>
        <w:rPr>
          <w:rFonts w:ascii="Times New Roman" w:hAnsi="Times New Roman" w:cs="Times New Roman"/>
          <w:bCs/>
          <w:sz w:val="28"/>
        </w:rPr>
      </w:pPr>
      <w:r>
        <w:rPr>
          <w:rFonts w:ascii="Times New Roman" w:hAnsi="Times New Roman" w:cs="Times New Roman"/>
          <w:bCs/>
          <w:sz w:val="28"/>
        </w:rPr>
        <w:t>• нехватка оборотных средств (функционирующего капи</w:t>
      </w:r>
      <w:r>
        <w:rPr>
          <w:rFonts w:ascii="Times New Roman" w:hAnsi="Times New Roman" w:cs="Times New Roman"/>
          <w:bCs/>
          <w:sz w:val="28"/>
        </w:rPr>
        <w:softHyphen/>
        <w:t>тала);</w:t>
      </w:r>
    </w:p>
    <w:p w:rsidR="00E10541" w:rsidRDefault="00E10541">
      <w:pPr>
        <w:spacing w:line="360" w:lineRule="auto"/>
        <w:ind w:left="160"/>
        <w:rPr>
          <w:rFonts w:ascii="Times New Roman" w:hAnsi="Times New Roman" w:cs="Times New Roman"/>
          <w:bCs/>
          <w:sz w:val="28"/>
        </w:rPr>
      </w:pPr>
      <w:r>
        <w:rPr>
          <w:rFonts w:ascii="Times New Roman" w:hAnsi="Times New Roman" w:cs="Times New Roman"/>
          <w:bCs/>
          <w:sz w:val="28"/>
        </w:rPr>
        <w:t>• увеличивающаяся до опасных пределов доля заемных</w:t>
      </w:r>
    </w:p>
    <w:p w:rsidR="00E10541" w:rsidRDefault="00E10541">
      <w:pPr>
        <w:spacing w:line="360" w:lineRule="auto"/>
        <w:ind w:left="160" w:firstLine="0"/>
        <w:rPr>
          <w:rFonts w:ascii="Times New Roman" w:hAnsi="Times New Roman" w:cs="Times New Roman"/>
          <w:bCs/>
          <w:sz w:val="28"/>
        </w:rPr>
      </w:pPr>
      <w:r>
        <w:rPr>
          <w:rFonts w:ascii="Times New Roman" w:hAnsi="Times New Roman" w:cs="Times New Roman"/>
          <w:bCs/>
          <w:sz w:val="28"/>
        </w:rPr>
        <w:t>средств в общей сумме источников средств;</w:t>
      </w:r>
    </w:p>
    <w:p w:rsidR="00E10541" w:rsidRDefault="00E10541">
      <w:pPr>
        <w:spacing w:line="360" w:lineRule="auto"/>
        <w:ind w:firstLine="460"/>
        <w:rPr>
          <w:rFonts w:ascii="Times New Roman" w:hAnsi="Times New Roman" w:cs="Times New Roman"/>
          <w:bCs/>
          <w:sz w:val="28"/>
        </w:rPr>
      </w:pPr>
      <w:r>
        <w:rPr>
          <w:rFonts w:ascii="Times New Roman" w:hAnsi="Times New Roman" w:cs="Times New Roman"/>
          <w:bCs/>
          <w:sz w:val="28"/>
        </w:rPr>
        <w:t>• неправильная реинвестиционная политика; превыше</w:t>
      </w:r>
      <w:r>
        <w:rPr>
          <w:rFonts w:ascii="Times New Roman" w:hAnsi="Times New Roman" w:cs="Times New Roman"/>
          <w:bCs/>
          <w:sz w:val="28"/>
        </w:rPr>
        <w:softHyphen/>
        <w:t>ние размеров заемных средств над установленными лими</w:t>
      </w:r>
      <w:r>
        <w:rPr>
          <w:rFonts w:ascii="Times New Roman" w:hAnsi="Times New Roman" w:cs="Times New Roman"/>
          <w:bCs/>
          <w:sz w:val="28"/>
        </w:rPr>
        <w:softHyphen/>
        <w:t>тами;</w:t>
      </w:r>
    </w:p>
    <w:p w:rsidR="00E10541" w:rsidRDefault="00E10541">
      <w:pPr>
        <w:spacing w:line="360" w:lineRule="auto"/>
        <w:ind w:firstLine="460"/>
        <w:rPr>
          <w:rFonts w:ascii="Times New Roman" w:hAnsi="Times New Roman" w:cs="Times New Roman"/>
          <w:bCs/>
          <w:sz w:val="28"/>
        </w:rPr>
      </w:pPr>
      <w:r>
        <w:rPr>
          <w:rFonts w:ascii="Times New Roman" w:hAnsi="Times New Roman" w:cs="Times New Roman"/>
          <w:bCs/>
          <w:sz w:val="28"/>
        </w:rPr>
        <w:t>• невыполнение обязательств перед кредиторами и ак</w:t>
      </w:r>
      <w:r>
        <w:rPr>
          <w:rFonts w:ascii="Times New Roman" w:hAnsi="Times New Roman" w:cs="Times New Roman"/>
          <w:bCs/>
          <w:sz w:val="28"/>
        </w:rPr>
        <w:softHyphen/>
        <w:t>ционерами (в отношении своевременности возврата ссуд, вып</w:t>
      </w:r>
      <w:r>
        <w:rPr>
          <w:rFonts w:ascii="Times New Roman" w:hAnsi="Times New Roman" w:cs="Times New Roman"/>
          <w:bCs/>
          <w:sz w:val="28"/>
        </w:rPr>
        <w:softHyphen/>
        <w:t>латы процентов и дивидендов);</w:t>
      </w:r>
    </w:p>
    <w:p w:rsidR="00E10541" w:rsidRDefault="00E10541">
      <w:pPr>
        <w:spacing w:line="360" w:lineRule="auto"/>
        <w:ind w:firstLine="460"/>
        <w:rPr>
          <w:rFonts w:ascii="Times New Roman" w:hAnsi="Times New Roman" w:cs="Times New Roman"/>
          <w:bCs/>
          <w:sz w:val="28"/>
        </w:rPr>
      </w:pPr>
      <w:r>
        <w:rPr>
          <w:rFonts w:ascii="Times New Roman" w:hAnsi="Times New Roman" w:cs="Times New Roman"/>
          <w:bCs/>
          <w:sz w:val="28"/>
        </w:rPr>
        <w:t>• наличие просроченной дебиторской задолженности;</w:t>
      </w:r>
    </w:p>
    <w:p w:rsidR="00E10541" w:rsidRDefault="00E10541">
      <w:pPr>
        <w:spacing w:line="360" w:lineRule="auto"/>
        <w:ind w:firstLine="460"/>
        <w:rPr>
          <w:rFonts w:ascii="Times New Roman" w:hAnsi="Times New Roman" w:cs="Times New Roman"/>
          <w:bCs/>
          <w:sz w:val="28"/>
        </w:rPr>
      </w:pPr>
      <w:r>
        <w:rPr>
          <w:rFonts w:ascii="Times New Roman" w:hAnsi="Times New Roman" w:cs="Times New Roman"/>
          <w:bCs/>
          <w:sz w:val="28"/>
        </w:rPr>
        <w:t>• наличие сверхнормативных и залежалых товаров и про</w:t>
      </w:r>
      <w:r>
        <w:rPr>
          <w:rFonts w:ascii="Times New Roman" w:hAnsi="Times New Roman" w:cs="Times New Roman"/>
          <w:bCs/>
          <w:sz w:val="28"/>
        </w:rPr>
        <w:softHyphen/>
        <w:t>изводственных запасов;</w:t>
      </w:r>
    </w:p>
    <w:p w:rsidR="00E10541" w:rsidRDefault="00E10541">
      <w:pPr>
        <w:spacing w:line="360" w:lineRule="auto"/>
        <w:ind w:firstLine="460"/>
        <w:rPr>
          <w:rFonts w:ascii="Times New Roman" w:hAnsi="Times New Roman" w:cs="Times New Roman"/>
          <w:bCs/>
          <w:sz w:val="28"/>
        </w:rPr>
      </w:pPr>
      <w:r>
        <w:rPr>
          <w:rFonts w:ascii="Times New Roman" w:hAnsi="Times New Roman" w:cs="Times New Roman"/>
          <w:bCs/>
          <w:sz w:val="28"/>
        </w:rPr>
        <w:t>• ухудшение отношений с предприятиями банковской си</w:t>
      </w:r>
      <w:r>
        <w:rPr>
          <w:rFonts w:ascii="Times New Roman" w:hAnsi="Times New Roman" w:cs="Times New Roman"/>
          <w:bCs/>
          <w:sz w:val="28"/>
        </w:rPr>
        <w:softHyphen/>
        <w:t>стемы;</w:t>
      </w:r>
    </w:p>
    <w:p w:rsidR="00E10541" w:rsidRDefault="00E10541">
      <w:pPr>
        <w:spacing w:line="360" w:lineRule="auto"/>
        <w:ind w:firstLine="460"/>
        <w:rPr>
          <w:rFonts w:ascii="Times New Roman" w:hAnsi="Times New Roman" w:cs="Times New Roman"/>
          <w:bCs/>
          <w:sz w:val="28"/>
        </w:rPr>
      </w:pPr>
      <w:r>
        <w:rPr>
          <w:rFonts w:ascii="Times New Roman" w:hAnsi="Times New Roman" w:cs="Times New Roman"/>
          <w:bCs/>
          <w:sz w:val="28"/>
        </w:rPr>
        <w:t>• использование новых источников финансовых ресурсов на относительно невыгодных условиях;</w:t>
      </w:r>
    </w:p>
    <w:p w:rsidR="00E10541" w:rsidRDefault="00E10541">
      <w:pPr>
        <w:spacing w:line="360" w:lineRule="auto"/>
        <w:ind w:firstLine="460"/>
        <w:rPr>
          <w:rFonts w:ascii="Times New Roman" w:hAnsi="Times New Roman" w:cs="Times New Roman"/>
          <w:bCs/>
          <w:sz w:val="28"/>
        </w:rPr>
      </w:pPr>
      <w:r>
        <w:rPr>
          <w:rFonts w:ascii="Times New Roman" w:hAnsi="Times New Roman" w:cs="Times New Roman"/>
          <w:bCs/>
          <w:sz w:val="28"/>
        </w:rPr>
        <w:t>• применение в производственном процессе переамор</w:t>
      </w:r>
      <w:r>
        <w:rPr>
          <w:rFonts w:ascii="Times New Roman" w:hAnsi="Times New Roman" w:cs="Times New Roman"/>
          <w:bCs/>
          <w:sz w:val="28"/>
        </w:rPr>
        <w:softHyphen/>
        <w:t>тизированного оборудования;</w:t>
      </w:r>
    </w:p>
    <w:p w:rsidR="00E10541" w:rsidRDefault="00E10541">
      <w:pPr>
        <w:spacing w:line="360" w:lineRule="auto"/>
        <w:ind w:firstLine="460"/>
        <w:rPr>
          <w:rFonts w:ascii="Times New Roman" w:hAnsi="Times New Roman" w:cs="Times New Roman"/>
          <w:bCs/>
          <w:sz w:val="28"/>
        </w:rPr>
      </w:pPr>
      <w:r>
        <w:rPr>
          <w:rFonts w:ascii="Times New Roman" w:hAnsi="Times New Roman" w:cs="Times New Roman"/>
          <w:bCs/>
          <w:sz w:val="28"/>
        </w:rPr>
        <w:t>• потенциальные потери долгосрочных контрактов;</w:t>
      </w:r>
    </w:p>
    <w:p w:rsidR="00E10541" w:rsidRDefault="00E10541">
      <w:pPr>
        <w:spacing w:line="360" w:lineRule="auto"/>
        <w:ind w:firstLine="460"/>
        <w:rPr>
          <w:rFonts w:ascii="Times New Roman" w:hAnsi="Times New Roman" w:cs="Times New Roman"/>
          <w:bCs/>
          <w:sz w:val="28"/>
        </w:rPr>
      </w:pPr>
      <w:r>
        <w:rPr>
          <w:rFonts w:ascii="Times New Roman" w:hAnsi="Times New Roman" w:cs="Times New Roman"/>
          <w:bCs/>
          <w:sz w:val="28"/>
        </w:rPr>
        <w:t>• неблагоприятные изменения в портфеле заказов. Во вторую группу входят критерии и показатели, небла</w:t>
      </w:r>
      <w:r>
        <w:rPr>
          <w:rFonts w:ascii="Times New Roman" w:hAnsi="Times New Roman" w:cs="Times New Roman"/>
          <w:bCs/>
          <w:sz w:val="28"/>
        </w:rPr>
        <w:softHyphen/>
        <w:t>гоприятные значения которых не дают основания рассматри</w:t>
      </w:r>
      <w:r>
        <w:rPr>
          <w:rFonts w:ascii="Times New Roman" w:hAnsi="Times New Roman" w:cs="Times New Roman"/>
          <w:bCs/>
          <w:sz w:val="28"/>
        </w:rPr>
        <w:softHyphen/>
        <w:t>вать текущее финансовое состояние как критическое; вместе с тем они указывают, что при определенных условиях, обстоя</w:t>
      </w:r>
      <w:r>
        <w:rPr>
          <w:rFonts w:ascii="Times New Roman" w:hAnsi="Times New Roman" w:cs="Times New Roman"/>
          <w:bCs/>
          <w:sz w:val="28"/>
        </w:rPr>
        <w:softHyphen/>
        <w:t>тельствах или непринятии действенных мер ситуация может резко ухудшиться. К ним относятся:</w:t>
      </w:r>
    </w:p>
    <w:p w:rsidR="00E10541" w:rsidRDefault="00E10541">
      <w:pPr>
        <w:spacing w:line="360" w:lineRule="auto"/>
        <w:ind w:firstLine="460"/>
        <w:rPr>
          <w:rFonts w:ascii="Times New Roman" w:hAnsi="Times New Roman" w:cs="Times New Roman"/>
          <w:bCs/>
          <w:sz w:val="28"/>
        </w:rPr>
      </w:pPr>
      <w:r>
        <w:rPr>
          <w:rFonts w:ascii="Times New Roman" w:hAnsi="Times New Roman" w:cs="Times New Roman"/>
          <w:bCs/>
          <w:sz w:val="28"/>
        </w:rPr>
        <w:t>• потеря ключевых сотрудников аппарата управления; вы</w:t>
      </w:r>
      <w:r>
        <w:rPr>
          <w:rFonts w:ascii="Times New Roman" w:hAnsi="Times New Roman" w:cs="Times New Roman"/>
          <w:bCs/>
          <w:sz w:val="28"/>
        </w:rPr>
        <w:softHyphen/>
        <w:t>нужденные остановки, а также нарушения ритмичности произ</w:t>
      </w:r>
      <w:r>
        <w:rPr>
          <w:rFonts w:ascii="Times New Roman" w:hAnsi="Times New Roman" w:cs="Times New Roman"/>
          <w:bCs/>
          <w:sz w:val="28"/>
        </w:rPr>
        <w:softHyphen/>
        <w:t>водственно-технологического процесса;</w:t>
      </w:r>
    </w:p>
    <w:p w:rsidR="00E10541" w:rsidRDefault="00E10541">
      <w:pPr>
        <w:spacing w:line="360" w:lineRule="auto"/>
        <w:ind w:firstLine="460"/>
        <w:rPr>
          <w:rFonts w:ascii="Times New Roman" w:hAnsi="Times New Roman" w:cs="Times New Roman"/>
          <w:bCs/>
          <w:sz w:val="28"/>
        </w:rPr>
      </w:pPr>
      <w:r>
        <w:rPr>
          <w:rFonts w:ascii="Times New Roman" w:hAnsi="Times New Roman" w:cs="Times New Roman"/>
          <w:bCs/>
          <w:sz w:val="28"/>
        </w:rPr>
        <w:t>• чрезмерная зависимость коммерческой организации от какого-то одного конкретного проекта, типа оборудования, вида актива;</w:t>
      </w:r>
    </w:p>
    <w:p w:rsidR="00E10541" w:rsidRDefault="00E10541">
      <w:pPr>
        <w:spacing w:line="360" w:lineRule="auto"/>
        <w:ind w:firstLine="460"/>
        <w:rPr>
          <w:rFonts w:ascii="Times New Roman" w:hAnsi="Times New Roman" w:cs="Times New Roman"/>
          <w:bCs/>
          <w:sz w:val="28"/>
        </w:rPr>
      </w:pPr>
      <w:r>
        <w:rPr>
          <w:rFonts w:ascii="Times New Roman" w:hAnsi="Times New Roman" w:cs="Times New Roman"/>
          <w:bCs/>
          <w:sz w:val="28"/>
        </w:rPr>
        <w:t>• излишняя ставка на успешность и прибыльность нового проекта;</w:t>
      </w:r>
    </w:p>
    <w:p w:rsidR="00E10541" w:rsidRDefault="00E10541">
      <w:pPr>
        <w:spacing w:line="360" w:lineRule="auto"/>
        <w:ind w:firstLine="460"/>
        <w:rPr>
          <w:rFonts w:ascii="Times New Roman" w:hAnsi="Times New Roman" w:cs="Times New Roman"/>
          <w:bCs/>
          <w:sz w:val="28"/>
        </w:rPr>
      </w:pPr>
      <w:r>
        <w:rPr>
          <w:rFonts w:ascii="Times New Roman" w:hAnsi="Times New Roman" w:cs="Times New Roman"/>
          <w:bCs/>
          <w:sz w:val="28"/>
        </w:rPr>
        <w:t>• участие в судебных разбирательствах коммерческой организации с непредсказуемым исходом; потеря ключевых контрагентов;</w:t>
      </w:r>
    </w:p>
    <w:p w:rsidR="00E10541" w:rsidRDefault="00E10541">
      <w:pPr>
        <w:spacing w:line="360" w:lineRule="auto"/>
        <w:ind w:firstLine="460"/>
        <w:rPr>
          <w:rFonts w:ascii="Times New Roman" w:hAnsi="Times New Roman" w:cs="Times New Roman"/>
          <w:bCs/>
          <w:sz w:val="28"/>
        </w:rPr>
      </w:pPr>
      <w:r>
        <w:rPr>
          <w:rFonts w:ascii="Times New Roman" w:hAnsi="Times New Roman" w:cs="Times New Roman"/>
          <w:bCs/>
          <w:sz w:val="28"/>
        </w:rPr>
        <w:t>• недооценка необходимости постоянного технического и технологического обновления коммерческой организации;</w:t>
      </w:r>
    </w:p>
    <w:p w:rsidR="00E10541" w:rsidRDefault="00E10541">
      <w:pPr>
        <w:spacing w:line="360" w:lineRule="auto"/>
        <w:rPr>
          <w:rFonts w:ascii="Times New Roman" w:hAnsi="Times New Roman" w:cs="Times New Roman"/>
          <w:bCs/>
          <w:sz w:val="28"/>
        </w:rPr>
      </w:pPr>
      <w:r>
        <w:rPr>
          <w:rFonts w:ascii="Times New Roman" w:hAnsi="Times New Roman" w:cs="Times New Roman"/>
          <w:bCs/>
          <w:sz w:val="28"/>
        </w:rPr>
        <w:t>• неэффективные долгосрочные соглашения; политичес</w:t>
      </w:r>
      <w:r>
        <w:rPr>
          <w:rFonts w:ascii="Times New Roman" w:hAnsi="Times New Roman" w:cs="Times New Roman"/>
          <w:bCs/>
          <w:sz w:val="28"/>
        </w:rPr>
        <w:softHyphen/>
        <w:t>кий риск.</w:t>
      </w:r>
    </w:p>
    <w:p w:rsidR="00E10541" w:rsidRDefault="00E10541">
      <w:pPr>
        <w:spacing w:line="360" w:lineRule="auto"/>
        <w:rPr>
          <w:rFonts w:ascii="Times New Roman" w:hAnsi="Times New Roman" w:cs="Times New Roman"/>
          <w:bCs/>
          <w:sz w:val="28"/>
        </w:rPr>
      </w:pPr>
      <w:r>
        <w:rPr>
          <w:rFonts w:ascii="Times New Roman" w:hAnsi="Times New Roman" w:cs="Times New Roman"/>
          <w:bCs/>
          <w:sz w:val="28"/>
        </w:rPr>
        <w:t>Не все описанные критерии и показатели могут быть рассчитаны непосредственно по данным бухгалтерской отчет</w:t>
      </w:r>
      <w:r>
        <w:rPr>
          <w:rFonts w:ascii="Times New Roman" w:hAnsi="Times New Roman" w:cs="Times New Roman"/>
          <w:bCs/>
          <w:sz w:val="28"/>
        </w:rPr>
        <w:softHyphen/>
        <w:t>ности. Вместе с тем, если в рамках экспресс-анализа финан</w:t>
      </w:r>
      <w:r>
        <w:rPr>
          <w:rFonts w:ascii="Times New Roman" w:hAnsi="Times New Roman" w:cs="Times New Roman"/>
          <w:bCs/>
          <w:sz w:val="28"/>
        </w:rPr>
        <w:softHyphen/>
        <w:t>сового состояния коммерческой организации имеется возмож</w:t>
      </w:r>
      <w:r>
        <w:rPr>
          <w:rFonts w:ascii="Times New Roman" w:hAnsi="Times New Roman" w:cs="Times New Roman"/>
          <w:bCs/>
          <w:sz w:val="28"/>
        </w:rPr>
        <w:softHyphen/>
        <w:t>ность использовать дополнительную информацию по некото</w:t>
      </w:r>
      <w:r>
        <w:rPr>
          <w:rFonts w:ascii="Times New Roman" w:hAnsi="Times New Roman" w:cs="Times New Roman"/>
          <w:bCs/>
          <w:sz w:val="28"/>
        </w:rPr>
        <w:softHyphen/>
        <w:t>рым из этих показателей, качество анализа и обоснованность выводов только улучшатся.</w:t>
      </w:r>
    </w:p>
    <w:p w:rsidR="00E10541" w:rsidRDefault="00E10541">
      <w:pPr>
        <w:spacing w:before="160" w:line="360" w:lineRule="auto"/>
        <w:rPr>
          <w:rFonts w:ascii="Times New Roman" w:hAnsi="Times New Roman" w:cs="Times New Roman"/>
          <w:bCs/>
          <w:sz w:val="28"/>
        </w:rPr>
      </w:pPr>
      <w:r>
        <w:rPr>
          <w:rFonts w:ascii="Times New Roman" w:hAnsi="Times New Roman" w:cs="Times New Roman"/>
          <w:bCs/>
          <w:sz w:val="28"/>
        </w:rPr>
        <w:t>Цель углубленного анализа - более подробная характерис</w:t>
      </w:r>
      <w:r>
        <w:rPr>
          <w:rFonts w:ascii="Times New Roman" w:hAnsi="Times New Roman" w:cs="Times New Roman"/>
          <w:bCs/>
          <w:sz w:val="28"/>
        </w:rPr>
        <w:softHyphen/>
        <w:t>тика имущественного и финансового положения коммерчес</w:t>
      </w:r>
      <w:r>
        <w:rPr>
          <w:rFonts w:ascii="Times New Roman" w:hAnsi="Times New Roman" w:cs="Times New Roman"/>
          <w:bCs/>
          <w:sz w:val="28"/>
        </w:rPr>
        <w:softHyphen/>
        <w:t>кой организации, результатов ее деятельности в истекшем отчетном периоде, а также возможностей коммерческой орга</w:t>
      </w:r>
      <w:r>
        <w:rPr>
          <w:rFonts w:ascii="Times New Roman" w:hAnsi="Times New Roman" w:cs="Times New Roman"/>
          <w:bCs/>
          <w:sz w:val="28"/>
        </w:rPr>
        <w:softHyphen/>
        <w:t>низации на ближайшую и долгосрочную перспективы. Он кон</w:t>
      </w:r>
      <w:r>
        <w:rPr>
          <w:rFonts w:ascii="Times New Roman" w:hAnsi="Times New Roman" w:cs="Times New Roman"/>
          <w:bCs/>
          <w:sz w:val="28"/>
        </w:rPr>
        <w:softHyphen/>
        <w:t>кретизирует, расширяет или дополняет отдельные процедуры экспресс-анализа. Степень детализации и последовательность выполнения аналитических процедур разнообразны. Так, лик</w:t>
      </w:r>
      <w:r>
        <w:rPr>
          <w:rFonts w:ascii="Times New Roman" w:hAnsi="Times New Roman" w:cs="Times New Roman"/>
          <w:bCs/>
          <w:sz w:val="28"/>
        </w:rPr>
        <w:softHyphen/>
        <w:t>видность коммерческой организации можно оценивать при помощи ряда несложных в расчетах показателей и дополнить их анализом в динамике гораздо более трудоемких по мето</w:t>
      </w:r>
      <w:r>
        <w:rPr>
          <w:rFonts w:ascii="Times New Roman" w:hAnsi="Times New Roman" w:cs="Times New Roman"/>
          <w:bCs/>
          <w:sz w:val="28"/>
        </w:rPr>
        <w:softHyphen/>
        <w:t>дике и технике построения балансов ликвидности.</w:t>
      </w:r>
    </w:p>
    <w:p w:rsidR="00E10541" w:rsidRDefault="00E10541">
      <w:pPr>
        <w:spacing w:line="360" w:lineRule="auto"/>
        <w:rPr>
          <w:rFonts w:ascii="Times New Roman" w:hAnsi="Times New Roman" w:cs="Times New Roman"/>
          <w:bCs/>
          <w:sz w:val="28"/>
        </w:rPr>
      </w:pPr>
      <w:r>
        <w:rPr>
          <w:rFonts w:ascii="Times New Roman" w:hAnsi="Times New Roman" w:cs="Times New Roman"/>
          <w:bCs/>
          <w:sz w:val="28"/>
        </w:rPr>
        <w:t>В научной и учебно-методической литературе принято выделять два вида анализа: внутренний и внешний. Основных различий между ними два; во-первых, широта и доступность привлекаемого информационного обеспечения и, во-вторых, степень формализуемости аналитических процедур и алгорит</w:t>
      </w:r>
      <w:r>
        <w:rPr>
          <w:rFonts w:ascii="Times New Roman" w:hAnsi="Times New Roman" w:cs="Times New Roman"/>
          <w:bCs/>
          <w:sz w:val="28"/>
        </w:rPr>
        <w:softHyphen/>
        <w:t>мов. В рамках внутреннего анализа возможно привлечение практически любой необходимой информации, в том числе и не являющейся общедоступной, в частности для внешних ана</w:t>
      </w:r>
      <w:r>
        <w:rPr>
          <w:rFonts w:ascii="Times New Roman" w:hAnsi="Times New Roman" w:cs="Times New Roman"/>
          <w:bCs/>
          <w:sz w:val="28"/>
        </w:rPr>
        <w:softHyphen/>
        <w:t>литиков. Методики внешнего анализа строятся из предполо</w:t>
      </w:r>
      <w:r>
        <w:rPr>
          <w:rFonts w:ascii="Times New Roman" w:hAnsi="Times New Roman" w:cs="Times New Roman"/>
          <w:bCs/>
          <w:sz w:val="28"/>
        </w:rPr>
        <w:softHyphen/>
        <w:t>жения об определенной информационной ограниченности ана</w:t>
      </w:r>
      <w:r>
        <w:rPr>
          <w:rFonts w:ascii="Times New Roman" w:hAnsi="Times New Roman" w:cs="Times New Roman"/>
          <w:bCs/>
          <w:sz w:val="28"/>
        </w:rPr>
        <w:softHyphen/>
        <w:t>лиза; как правило, подобные методики строятся на базе наи</w:t>
      </w:r>
      <w:r>
        <w:rPr>
          <w:rFonts w:ascii="Times New Roman" w:hAnsi="Times New Roman" w:cs="Times New Roman"/>
          <w:bCs/>
          <w:sz w:val="28"/>
        </w:rPr>
        <w:softHyphen/>
        <w:t>более полного набора общедоступной финансовой отчетности, содержащейся в годовом отчете.</w:t>
      </w:r>
    </w:p>
    <w:p w:rsidR="00E10541" w:rsidRDefault="00E10541">
      <w:pPr>
        <w:spacing w:line="360" w:lineRule="auto"/>
        <w:rPr>
          <w:rFonts w:ascii="Times New Roman" w:hAnsi="Times New Roman" w:cs="Times New Roman"/>
          <w:bCs/>
          <w:sz w:val="28"/>
        </w:rPr>
      </w:pPr>
      <w:r>
        <w:rPr>
          <w:rFonts w:ascii="Times New Roman" w:hAnsi="Times New Roman" w:cs="Times New Roman"/>
          <w:bCs/>
          <w:sz w:val="28"/>
        </w:rPr>
        <w:t>Что касается второго различия, то оно в значительной сте</w:t>
      </w:r>
      <w:r>
        <w:rPr>
          <w:rFonts w:ascii="Times New Roman" w:hAnsi="Times New Roman" w:cs="Times New Roman"/>
          <w:bCs/>
          <w:sz w:val="28"/>
        </w:rPr>
        <w:softHyphen/>
        <w:t>пени также предопределяется составом и структурой исход</w:t>
      </w:r>
      <w:r>
        <w:rPr>
          <w:rFonts w:ascii="Times New Roman" w:hAnsi="Times New Roman" w:cs="Times New Roman"/>
          <w:bCs/>
          <w:sz w:val="28"/>
        </w:rPr>
        <w:softHyphen/>
        <w:t>ных данных, имеющихся в наличии у аналитика. Поскольку для внутреннего анализа могут быть доступны различные внутрен</w:t>
      </w:r>
      <w:r>
        <w:rPr>
          <w:rFonts w:ascii="Times New Roman" w:hAnsi="Times New Roman" w:cs="Times New Roman"/>
          <w:bCs/>
          <w:sz w:val="28"/>
        </w:rPr>
        <w:softHyphen/>
        <w:t>ние отчеты и формы, не являющиеся унифицированными и обязательными к составлению во всех компаниях и с задан</w:t>
      </w:r>
      <w:r>
        <w:rPr>
          <w:rFonts w:ascii="Times New Roman" w:hAnsi="Times New Roman" w:cs="Times New Roman"/>
          <w:bCs/>
          <w:sz w:val="28"/>
        </w:rPr>
        <w:softHyphen/>
        <w:t>ной периодичностью, многие аналитические процедуры не являются заранее предопределенными, а сам анализ в этом случае носит более творческий, в определенной степени имп</w:t>
      </w:r>
      <w:r>
        <w:rPr>
          <w:rFonts w:ascii="Times New Roman" w:hAnsi="Times New Roman" w:cs="Times New Roman"/>
          <w:bCs/>
          <w:sz w:val="28"/>
        </w:rPr>
        <w:softHyphen/>
        <w:t>ровизационный характер. Основным информационным обес</w:t>
      </w:r>
      <w:r>
        <w:rPr>
          <w:rFonts w:ascii="Times New Roman" w:hAnsi="Times New Roman" w:cs="Times New Roman"/>
          <w:bCs/>
          <w:sz w:val="28"/>
        </w:rPr>
        <w:softHyphen/>
        <w:t>печением внешнего анализа служит финансовая отчетность.</w:t>
      </w:r>
    </w:p>
    <w:p w:rsidR="00E10541" w:rsidRDefault="00E10541">
      <w:pPr>
        <w:spacing w:before="40" w:line="360" w:lineRule="auto"/>
        <w:ind w:firstLine="426"/>
        <w:rPr>
          <w:rFonts w:ascii="Times New Roman" w:hAnsi="Times New Roman" w:cs="Times New Roman"/>
          <w:bCs/>
          <w:sz w:val="28"/>
        </w:rPr>
      </w:pPr>
      <w:r>
        <w:rPr>
          <w:rFonts w:ascii="Times New Roman" w:hAnsi="Times New Roman" w:cs="Times New Roman"/>
          <w:bCs/>
          <w:sz w:val="28"/>
        </w:rPr>
        <w:t>Даже если она не является унифицированной, что и имеет место в экономически развитых странах Запада, тем не менее возможна разработка достаточно формализованной последовательности аналитических процедур, поскольку путем свертки баланса или перекомпоновки и агрегирования статей публи</w:t>
      </w:r>
      <w:r>
        <w:rPr>
          <w:rFonts w:ascii="Times New Roman" w:hAnsi="Times New Roman" w:cs="Times New Roman"/>
          <w:bCs/>
          <w:sz w:val="28"/>
        </w:rPr>
        <w:softHyphen/>
        <w:t>куемых отчетов можно построить информационные инвариан</w:t>
      </w:r>
      <w:r>
        <w:rPr>
          <w:rFonts w:ascii="Times New Roman" w:hAnsi="Times New Roman" w:cs="Times New Roman"/>
          <w:bCs/>
          <w:sz w:val="28"/>
        </w:rPr>
        <w:softHyphen/>
        <w:t xml:space="preserve">ты, пригодные для такой формализации.                  </w:t>
      </w:r>
    </w:p>
    <w:p w:rsidR="00E10541" w:rsidRDefault="00E10541">
      <w:pPr>
        <w:spacing w:before="20" w:line="360" w:lineRule="auto"/>
        <w:ind w:firstLine="520"/>
        <w:rPr>
          <w:rFonts w:ascii="Times New Roman" w:hAnsi="Times New Roman" w:cs="Times New Roman"/>
          <w:bCs/>
          <w:sz w:val="28"/>
        </w:rPr>
      </w:pPr>
      <w:r>
        <w:rPr>
          <w:rFonts w:ascii="Times New Roman" w:hAnsi="Times New Roman" w:cs="Times New Roman"/>
          <w:bCs/>
          <w:sz w:val="28"/>
        </w:rPr>
        <w:t>В Положении о бухгалтерском учете и отчетности в Рос</w:t>
      </w:r>
      <w:r>
        <w:rPr>
          <w:rFonts w:ascii="Times New Roman" w:hAnsi="Times New Roman" w:cs="Times New Roman"/>
          <w:bCs/>
          <w:sz w:val="28"/>
        </w:rPr>
        <w:softHyphen/>
        <w:t>сийской Федерации указано, что годовая бухгалтерская отчет</w:t>
      </w:r>
      <w:r>
        <w:rPr>
          <w:rFonts w:ascii="Times New Roman" w:hAnsi="Times New Roman" w:cs="Times New Roman"/>
          <w:bCs/>
          <w:sz w:val="28"/>
        </w:rPr>
        <w:softHyphen/>
        <w:t>ность коммерческих организаций и учреждений о результатах хозяйственной деятельности, имущественном и финансовом положении открыта к публикации для заинтересованных пользователей. При этом достоверность публикуемой отчет</w:t>
      </w:r>
      <w:r>
        <w:rPr>
          <w:rFonts w:ascii="Times New Roman" w:hAnsi="Times New Roman" w:cs="Times New Roman"/>
          <w:bCs/>
          <w:sz w:val="28"/>
        </w:rPr>
        <w:softHyphen/>
        <w:t>ности должна подтверждать независимая аудиторская орга</w:t>
      </w:r>
      <w:r>
        <w:rPr>
          <w:rFonts w:ascii="Times New Roman" w:hAnsi="Times New Roman" w:cs="Times New Roman"/>
          <w:bCs/>
          <w:sz w:val="28"/>
        </w:rPr>
        <w:softHyphen/>
        <w:t>низация. Некоторые банки и крупные компании уже приступи</w:t>
      </w:r>
      <w:r>
        <w:rPr>
          <w:rFonts w:ascii="Times New Roman" w:hAnsi="Times New Roman" w:cs="Times New Roman"/>
          <w:bCs/>
          <w:sz w:val="28"/>
        </w:rPr>
        <w:softHyphen/>
        <w:t>ли к публикации своих балансов и отчетов о прибылях и убыт</w:t>
      </w:r>
      <w:r>
        <w:rPr>
          <w:rFonts w:ascii="Times New Roman" w:hAnsi="Times New Roman" w:cs="Times New Roman"/>
          <w:bCs/>
          <w:sz w:val="28"/>
        </w:rPr>
        <w:softHyphen/>
        <w:t xml:space="preserve">ках. </w:t>
      </w:r>
    </w:p>
    <w:p w:rsidR="00E10541" w:rsidRDefault="00E10541">
      <w:pPr>
        <w:spacing w:before="80" w:line="360" w:lineRule="auto"/>
        <w:ind w:left="40" w:firstLine="480"/>
        <w:rPr>
          <w:rFonts w:ascii="Times New Roman" w:hAnsi="Times New Roman" w:cs="Times New Roman"/>
          <w:bCs/>
          <w:sz w:val="28"/>
        </w:rPr>
      </w:pPr>
      <w:r>
        <w:rPr>
          <w:rFonts w:ascii="Times New Roman" w:hAnsi="Times New Roman" w:cs="Times New Roman"/>
          <w:bCs/>
          <w:sz w:val="28"/>
        </w:rPr>
        <w:t>Проведение аналитических процедур может дать ощути</w:t>
      </w:r>
      <w:r>
        <w:rPr>
          <w:rFonts w:ascii="Times New Roman" w:hAnsi="Times New Roman" w:cs="Times New Roman"/>
          <w:bCs/>
          <w:sz w:val="28"/>
        </w:rPr>
        <w:softHyphen/>
        <w:t>мые и полезные результаты лишь в том случае, если эта рабо</w:t>
      </w:r>
      <w:r>
        <w:rPr>
          <w:rFonts w:ascii="Times New Roman" w:hAnsi="Times New Roman" w:cs="Times New Roman"/>
          <w:bCs/>
          <w:sz w:val="28"/>
        </w:rPr>
        <w:softHyphen/>
        <w:t>та систематизирована и структурирована надлежащим обра</w:t>
      </w:r>
      <w:r>
        <w:rPr>
          <w:rFonts w:ascii="Times New Roman" w:hAnsi="Times New Roman" w:cs="Times New Roman"/>
          <w:bCs/>
          <w:sz w:val="28"/>
        </w:rPr>
        <w:softHyphen/>
        <w:t>зом. Поэтому не случайно в учебно-методической литературе сформулированы различные правила, которых целесообразно придерживаться, проводя анализ. Три из них имеют принципи</w:t>
      </w:r>
      <w:r>
        <w:rPr>
          <w:rFonts w:ascii="Times New Roman" w:hAnsi="Times New Roman" w:cs="Times New Roman"/>
          <w:bCs/>
          <w:sz w:val="28"/>
        </w:rPr>
        <w:softHyphen/>
        <w:t>ально важное значение.</w:t>
      </w:r>
    </w:p>
    <w:p w:rsidR="00E10541" w:rsidRDefault="00E10541">
      <w:pPr>
        <w:spacing w:line="360" w:lineRule="auto"/>
        <w:ind w:left="40" w:firstLine="480"/>
        <w:rPr>
          <w:rFonts w:ascii="Times New Roman" w:hAnsi="Times New Roman" w:cs="Times New Roman"/>
          <w:bCs/>
          <w:sz w:val="28"/>
        </w:rPr>
      </w:pPr>
      <w:r>
        <w:rPr>
          <w:rFonts w:ascii="Times New Roman" w:hAnsi="Times New Roman" w:cs="Times New Roman"/>
          <w:bCs/>
          <w:sz w:val="28"/>
        </w:rPr>
        <w:t>Во-первых, последовательность аналитических процедур должна быть структурирована таким образом, чтобы и анали</w:t>
      </w:r>
      <w:r>
        <w:rPr>
          <w:rFonts w:ascii="Times New Roman" w:hAnsi="Times New Roman" w:cs="Times New Roman"/>
          <w:bCs/>
          <w:sz w:val="28"/>
        </w:rPr>
        <w:softHyphen/>
        <w:t>тику, и пользователю аналитического отчета была ясна логика проводимого анализа, а сам анализ представлял собой логи</w:t>
      </w:r>
      <w:r>
        <w:rPr>
          <w:rFonts w:ascii="Times New Roman" w:hAnsi="Times New Roman" w:cs="Times New Roman"/>
          <w:bCs/>
          <w:sz w:val="28"/>
        </w:rPr>
        <w:softHyphen/>
        <w:t>чески завершенную совокупность взаимоувязанных процедур. Следование этому правилу достигается, в частности, форми</w:t>
      </w:r>
      <w:r>
        <w:rPr>
          <w:rFonts w:ascii="Times New Roman" w:hAnsi="Times New Roman" w:cs="Times New Roman"/>
          <w:bCs/>
          <w:sz w:val="28"/>
        </w:rPr>
        <w:softHyphen/>
        <w:t>рованием системы показателей на основе выделенных направ</w:t>
      </w:r>
      <w:r>
        <w:rPr>
          <w:rFonts w:ascii="Times New Roman" w:hAnsi="Times New Roman" w:cs="Times New Roman"/>
          <w:bCs/>
          <w:sz w:val="28"/>
        </w:rPr>
        <w:softHyphen/>
        <w:t>лений анализа.</w:t>
      </w:r>
    </w:p>
    <w:p w:rsidR="00E10541" w:rsidRDefault="00E10541">
      <w:pPr>
        <w:spacing w:line="360" w:lineRule="auto"/>
        <w:ind w:left="40"/>
        <w:rPr>
          <w:rFonts w:ascii="Times New Roman" w:hAnsi="Times New Roman" w:cs="Times New Roman"/>
          <w:bCs/>
          <w:sz w:val="28"/>
        </w:rPr>
      </w:pPr>
      <w:r>
        <w:rPr>
          <w:rFonts w:ascii="Times New Roman" w:hAnsi="Times New Roman" w:cs="Times New Roman"/>
          <w:bCs/>
          <w:sz w:val="28"/>
        </w:rPr>
        <w:t>Во-вторых, аналитическая работа всегда должна строить</w:t>
      </w:r>
      <w:r>
        <w:rPr>
          <w:rFonts w:ascii="Times New Roman" w:hAnsi="Times New Roman" w:cs="Times New Roman"/>
          <w:bCs/>
          <w:sz w:val="28"/>
        </w:rPr>
        <w:softHyphen/>
        <w:t>ся по принципу "от общего к частному". Иными словами, вна</w:t>
      </w:r>
      <w:r>
        <w:rPr>
          <w:rFonts w:ascii="Times New Roman" w:hAnsi="Times New Roman" w:cs="Times New Roman"/>
          <w:bCs/>
          <w:sz w:val="28"/>
        </w:rPr>
        <w:softHyphen/>
        <w:t>чале необходимо сосредоточиться на оценке и анализе пока</w:t>
      </w:r>
      <w:r>
        <w:rPr>
          <w:rFonts w:ascii="Times New Roman" w:hAnsi="Times New Roman" w:cs="Times New Roman"/>
          <w:bCs/>
          <w:sz w:val="28"/>
        </w:rPr>
        <w:softHyphen/>
        <w:t>зателей, дающих наиболее полное представление о конечных результатах деятельности компании.</w:t>
      </w:r>
    </w:p>
    <w:p w:rsidR="00E10541" w:rsidRDefault="00E10541">
      <w:pPr>
        <w:spacing w:line="360" w:lineRule="auto"/>
        <w:ind w:left="80"/>
        <w:rPr>
          <w:rFonts w:ascii="Times New Roman" w:hAnsi="Times New Roman" w:cs="Times New Roman"/>
          <w:bCs/>
          <w:sz w:val="28"/>
        </w:rPr>
      </w:pPr>
      <w:r>
        <w:rPr>
          <w:rFonts w:ascii="Times New Roman" w:hAnsi="Times New Roman" w:cs="Times New Roman"/>
          <w:bCs/>
          <w:sz w:val="28"/>
        </w:rPr>
        <w:t>В-третьих, необходимо особое внимание уделять различ</w:t>
      </w:r>
      <w:r>
        <w:rPr>
          <w:rFonts w:ascii="Times New Roman" w:hAnsi="Times New Roman" w:cs="Times New Roman"/>
          <w:bCs/>
          <w:sz w:val="28"/>
        </w:rPr>
        <w:softHyphen/>
        <w:t>ного рода "всплескам", какой бы характер - положительный или отрицательный - они ни носили. Так, если отклонения от плановых или нормативных значений тех или иных показате</w:t>
      </w:r>
      <w:r>
        <w:rPr>
          <w:rFonts w:ascii="Times New Roman" w:hAnsi="Times New Roman" w:cs="Times New Roman"/>
          <w:bCs/>
          <w:sz w:val="28"/>
        </w:rPr>
        <w:softHyphen/>
        <w:t>лей были благоприятными, но относительно большими, необ</w:t>
      </w:r>
      <w:r>
        <w:rPr>
          <w:rFonts w:ascii="Times New Roman" w:hAnsi="Times New Roman" w:cs="Times New Roman"/>
          <w:bCs/>
          <w:sz w:val="28"/>
        </w:rPr>
        <w:softHyphen/>
        <w:t>ходим подробный факторный анализ, чтобы понять, либо эти отклонения обоснованны и являются результатом эффектив</w:t>
      </w:r>
      <w:r>
        <w:rPr>
          <w:rFonts w:ascii="Times New Roman" w:hAnsi="Times New Roman" w:cs="Times New Roman"/>
          <w:bCs/>
          <w:sz w:val="28"/>
        </w:rPr>
        <w:softHyphen/>
        <w:t>ной работы, либо были допущены ошибки в процессе плани</w:t>
      </w:r>
      <w:r>
        <w:rPr>
          <w:rFonts w:ascii="Times New Roman" w:hAnsi="Times New Roman" w:cs="Times New Roman"/>
          <w:bCs/>
          <w:sz w:val="28"/>
        </w:rPr>
        <w:softHyphen/>
        <w:t>рования и нормирования.</w:t>
      </w:r>
    </w:p>
    <w:p w:rsidR="00E10541" w:rsidRDefault="00E10541">
      <w:pPr>
        <w:spacing w:line="360" w:lineRule="auto"/>
        <w:ind w:firstLine="520"/>
        <w:rPr>
          <w:rFonts w:ascii="Times New Roman" w:hAnsi="Times New Roman" w:cs="Times New Roman"/>
          <w:bCs/>
          <w:sz w:val="28"/>
        </w:rPr>
      </w:pPr>
      <w:r>
        <w:rPr>
          <w:rFonts w:ascii="Times New Roman" w:hAnsi="Times New Roman" w:cs="Times New Roman"/>
          <w:bCs/>
          <w:sz w:val="28"/>
        </w:rPr>
        <w:t>Результа</w:t>
      </w:r>
      <w:r>
        <w:rPr>
          <w:rFonts w:ascii="Times New Roman" w:hAnsi="Times New Roman" w:cs="Times New Roman"/>
          <w:bCs/>
          <w:sz w:val="28"/>
        </w:rPr>
        <w:softHyphen/>
        <w:t>тивность и перспективность деятельности коммерческой организации могут быть обобщенно оценены по данным ана</w:t>
      </w:r>
      <w:r>
        <w:rPr>
          <w:rFonts w:ascii="Times New Roman" w:hAnsi="Times New Roman" w:cs="Times New Roman"/>
          <w:bCs/>
          <w:sz w:val="28"/>
        </w:rPr>
        <w:softHyphen/>
        <w:t>лиза динамики прибыли, а также сравнительного анализа тем</w:t>
      </w:r>
      <w:r>
        <w:rPr>
          <w:rFonts w:ascii="Times New Roman" w:hAnsi="Times New Roman" w:cs="Times New Roman"/>
          <w:bCs/>
          <w:sz w:val="28"/>
        </w:rPr>
        <w:softHyphen/>
        <w:t>пов роста средств коммерческой организации, объемов ее про</w:t>
      </w:r>
      <w:r>
        <w:rPr>
          <w:rFonts w:ascii="Times New Roman" w:hAnsi="Times New Roman" w:cs="Times New Roman"/>
          <w:bCs/>
          <w:sz w:val="28"/>
        </w:rPr>
        <w:softHyphen/>
        <w:t>изводственной деятельности и прибыли.</w:t>
      </w:r>
    </w:p>
    <w:p w:rsidR="00E10541" w:rsidRDefault="00E10541">
      <w:pPr>
        <w:pStyle w:val="FR3"/>
        <w:spacing w:line="360" w:lineRule="auto"/>
        <w:ind w:left="615"/>
        <w:jc w:val="both"/>
        <w:rPr>
          <w:rFonts w:ascii="Times New Roman" w:hAnsi="Times New Roman" w:cs="Times New Roman"/>
          <w:bCs/>
          <w:sz w:val="28"/>
        </w:rPr>
      </w:pPr>
    </w:p>
    <w:p w:rsidR="00E10541" w:rsidRDefault="00E10541">
      <w:pPr>
        <w:pStyle w:val="2"/>
      </w:pPr>
      <w:bookmarkStart w:id="4" w:name="_Toc1667549"/>
      <w:r>
        <w:t>1.3  Показатели финансового состояния</w:t>
      </w:r>
      <w:bookmarkEnd w:id="4"/>
    </w:p>
    <w:p w:rsidR="00E10541" w:rsidRDefault="00E10541">
      <w:pPr>
        <w:pStyle w:val="FR3"/>
        <w:spacing w:line="360" w:lineRule="auto"/>
        <w:ind w:left="615"/>
        <w:jc w:val="both"/>
        <w:rPr>
          <w:rFonts w:ascii="Times New Roman" w:hAnsi="Times New Roman" w:cs="Times New Roman"/>
          <w:bCs/>
          <w:sz w:val="28"/>
        </w:rPr>
      </w:pPr>
    </w:p>
    <w:p w:rsidR="00E10541" w:rsidRDefault="00E10541">
      <w:pPr>
        <w:spacing w:line="360" w:lineRule="auto"/>
        <w:ind w:firstLine="709"/>
        <w:rPr>
          <w:rFonts w:ascii="Times New Roman" w:hAnsi="Times New Roman"/>
          <w:bCs/>
          <w:sz w:val="28"/>
          <w:szCs w:val="24"/>
        </w:rPr>
      </w:pPr>
      <w:r>
        <w:rPr>
          <w:rFonts w:ascii="Times New Roman" w:hAnsi="Times New Roman"/>
          <w:bCs/>
          <w:sz w:val="28"/>
          <w:szCs w:val="24"/>
        </w:rPr>
        <w:t>Финансовое состояние предприятия можно оценивать с точки зрения краткосрочной и долгосрочной перспектив. В первом случае критерий оценки финансового состояния - ликвидность и платежеспособность предприятия, то есть способность своевременно и в полном объеме произвести расчеты по краткосрочным обязательствам.</w:t>
      </w:r>
    </w:p>
    <w:p w:rsidR="00E10541" w:rsidRDefault="00E10541">
      <w:pPr>
        <w:spacing w:line="360" w:lineRule="auto"/>
        <w:ind w:firstLine="709"/>
        <w:rPr>
          <w:rFonts w:ascii="Times New Roman" w:hAnsi="Times New Roman"/>
          <w:bCs/>
          <w:sz w:val="28"/>
          <w:szCs w:val="24"/>
        </w:rPr>
      </w:pPr>
      <w:r>
        <w:rPr>
          <w:rFonts w:ascii="Times New Roman" w:hAnsi="Times New Roman"/>
          <w:bCs/>
          <w:sz w:val="28"/>
          <w:szCs w:val="24"/>
        </w:rPr>
        <w:t>Под ликвидностью какого-либо актива понимают способность его трансформироваться в денежные средства, а степень ликвидности определяется продолжительностью временного периода, в течении которого эта трансформация может быть осуществлена. Чем короче период, тем выше ликвидность данного вида активов.</w:t>
      </w:r>
    </w:p>
    <w:p w:rsidR="00E10541" w:rsidRDefault="00E10541">
      <w:pPr>
        <w:spacing w:line="360" w:lineRule="auto"/>
        <w:ind w:firstLine="709"/>
        <w:rPr>
          <w:rFonts w:ascii="Times New Roman" w:hAnsi="Times New Roman"/>
          <w:bCs/>
          <w:sz w:val="28"/>
          <w:szCs w:val="24"/>
        </w:rPr>
      </w:pPr>
      <w:r>
        <w:rPr>
          <w:rFonts w:ascii="Times New Roman" w:hAnsi="Times New Roman"/>
          <w:bCs/>
          <w:sz w:val="28"/>
          <w:szCs w:val="24"/>
        </w:rPr>
        <w:t>Говоря о ликвидности предприятия, имеют ввиду наличие у него оборотных средств в размере, теоретически достаточном для погашения краткосрочных обязательств хотя бы и с нарушением сроков погашения, предусмотренных контрактами. Платежеспособность означает наличие у предприятия денежных средств и их эквивалентов, достаточных для расчетов по кредиторской задолженности, требующей немедленного погашения. Таким образом, основными признаками платежеспособности являются:</w:t>
      </w:r>
    </w:p>
    <w:p w:rsidR="00E10541" w:rsidRDefault="00E10541">
      <w:pPr>
        <w:spacing w:line="360" w:lineRule="auto"/>
        <w:ind w:firstLine="709"/>
        <w:rPr>
          <w:rFonts w:ascii="Times New Roman" w:hAnsi="Times New Roman"/>
          <w:bCs/>
          <w:sz w:val="28"/>
          <w:szCs w:val="24"/>
        </w:rPr>
      </w:pPr>
      <w:r>
        <w:rPr>
          <w:rFonts w:ascii="Times New Roman" w:hAnsi="Times New Roman"/>
          <w:bCs/>
          <w:sz w:val="28"/>
          <w:szCs w:val="24"/>
        </w:rPr>
        <w:t>а) наличие в достаточном объеме средств на расчетном счете;</w:t>
      </w:r>
    </w:p>
    <w:p w:rsidR="00E10541" w:rsidRDefault="00E10541">
      <w:pPr>
        <w:spacing w:line="360" w:lineRule="auto"/>
        <w:ind w:firstLine="709"/>
        <w:rPr>
          <w:rFonts w:ascii="Times New Roman" w:hAnsi="Times New Roman"/>
          <w:bCs/>
          <w:sz w:val="28"/>
          <w:szCs w:val="24"/>
        </w:rPr>
      </w:pPr>
      <w:r>
        <w:rPr>
          <w:rFonts w:ascii="Times New Roman" w:hAnsi="Times New Roman"/>
          <w:bCs/>
          <w:sz w:val="28"/>
          <w:szCs w:val="24"/>
        </w:rPr>
        <w:t>б) отсутствие просроченной кредиторской задолженности.</w:t>
      </w:r>
    </w:p>
    <w:p w:rsidR="00E10541" w:rsidRDefault="00E10541">
      <w:pPr>
        <w:spacing w:line="360" w:lineRule="auto"/>
        <w:ind w:firstLine="709"/>
        <w:rPr>
          <w:rFonts w:ascii="Times New Roman" w:hAnsi="Times New Roman"/>
          <w:bCs/>
          <w:sz w:val="28"/>
          <w:szCs w:val="24"/>
        </w:rPr>
      </w:pPr>
      <w:r>
        <w:rPr>
          <w:rFonts w:ascii="Times New Roman" w:hAnsi="Times New Roman"/>
          <w:bCs/>
          <w:sz w:val="28"/>
          <w:szCs w:val="24"/>
        </w:rPr>
        <w:t>Очевидно, что ликвидность и платежеспособность не тождественны друг другу. Так, коэффициенты ликвидности могут характеризовать финансовое положение как удовлетворительное, однако по существу эта оценка может быть ошибочной, если в текущих активах значительный удельный вес приходится на неликвиды и просроченную дебиторскую задолженность.</w:t>
      </w:r>
    </w:p>
    <w:p w:rsidR="00E10541" w:rsidRDefault="00E10541">
      <w:pPr>
        <w:spacing w:line="360" w:lineRule="auto"/>
        <w:ind w:firstLine="709"/>
        <w:rPr>
          <w:rFonts w:ascii="Times New Roman" w:hAnsi="Times New Roman"/>
          <w:bCs/>
          <w:sz w:val="28"/>
          <w:szCs w:val="24"/>
        </w:rPr>
      </w:pPr>
      <w:r>
        <w:rPr>
          <w:rFonts w:ascii="Times New Roman" w:hAnsi="Times New Roman"/>
          <w:bCs/>
          <w:sz w:val="28"/>
          <w:szCs w:val="24"/>
        </w:rPr>
        <w:t>Оценка ликвидности и платежеспособности может быть выполнена с определенной степенью точности. Искусство финансового управления как раз и состоит в том, чтобы держать на счетах лишь минимально необходимую сумму средств, а остальная часть, которая может понадобиться для текущей оперативной деятельности, - в быстрореализуемых активах.</w:t>
      </w:r>
    </w:p>
    <w:p w:rsidR="00E10541" w:rsidRDefault="00E10541">
      <w:pPr>
        <w:spacing w:line="360" w:lineRule="auto"/>
        <w:ind w:firstLine="709"/>
        <w:rPr>
          <w:rFonts w:ascii="Times New Roman" w:hAnsi="Times New Roman"/>
          <w:bCs/>
          <w:sz w:val="28"/>
          <w:szCs w:val="24"/>
        </w:rPr>
      </w:pPr>
      <w:r>
        <w:rPr>
          <w:rFonts w:ascii="Times New Roman" w:hAnsi="Times New Roman"/>
          <w:bCs/>
          <w:sz w:val="28"/>
          <w:szCs w:val="24"/>
        </w:rPr>
        <w:t>Таким образом, чем значительнее размер денежных средств на расчетном счете, тем с большей вероятностью можно утверждать, что предприятие располагает достаточными средствами для текущих расчетов и платежей. Вместе с тем наличие незначительных остатков на расчетном счете вовсе не означает, что предприятие неплатежеспособно - средства могут поступить на расчетный счет в течение ближайших дней, некоторые виды активов при необходимости легко превращаются в денежную наличность и пр.</w:t>
      </w:r>
    </w:p>
    <w:p w:rsidR="00E10541" w:rsidRDefault="00E10541">
      <w:pPr>
        <w:spacing w:line="360" w:lineRule="auto"/>
        <w:ind w:firstLine="709"/>
        <w:rPr>
          <w:rFonts w:ascii="Times New Roman" w:hAnsi="Times New Roman"/>
          <w:bCs/>
          <w:sz w:val="28"/>
          <w:szCs w:val="24"/>
        </w:rPr>
      </w:pPr>
      <w:r>
        <w:rPr>
          <w:rFonts w:ascii="Times New Roman" w:hAnsi="Times New Roman"/>
          <w:bCs/>
          <w:sz w:val="28"/>
          <w:szCs w:val="24"/>
        </w:rPr>
        <w:t>Для оценки ликвидности и платежеспособности используют следующие показатели:</w:t>
      </w:r>
    </w:p>
    <w:p w:rsidR="00E10541" w:rsidRDefault="00E10541">
      <w:pPr>
        <w:spacing w:line="360" w:lineRule="auto"/>
        <w:ind w:firstLine="709"/>
        <w:rPr>
          <w:rFonts w:ascii="Times New Roman" w:hAnsi="Times New Roman"/>
          <w:bCs/>
          <w:sz w:val="28"/>
          <w:szCs w:val="24"/>
        </w:rPr>
      </w:pPr>
      <w:r>
        <w:rPr>
          <w:rFonts w:ascii="Times New Roman" w:hAnsi="Times New Roman"/>
          <w:bCs/>
          <w:sz w:val="28"/>
          <w:szCs w:val="24"/>
        </w:rPr>
        <w:t>1) Величина собственных оборотных средств. Она рассчитывается по формуле:</w:t>
      </w:r>
      <w:r>
        <w:rPr>
          <w:rFonts w:ascii="Times New Roman" w:hAnsi="Times New Roman"/>
          <w:bCs/>
          <w:sz w:val="28"/>
          <w:szCs w:val="24"/>
        </w:rPr>
        <w:tab/>
      </w:r>
      <w:r>
        <w:rPr>
          <w:rFonts w:ascii="Times New Roman" w:hAnsi="Times New Roman"/>
          <w:bCs/>
          <w:sz w:val="28"/>
          <w:szCs w:val="24"/>
        </w:rPr>
        <w:tab/>
        <w:t xml:space="preserve">                СОС = ДС + ЗП – К                            (1.1.)</w:t>
      </w:r>
    </w:p>
    <w:p w:rsidR="00E10541" w:rsidRDefault="00E10541">
      <w:pPr>
        <w:spacing w:line="360" w:lineRule="auto"/>
        <w:ind w:firstLine="709"/>
        <w:rPr>
          <w:rFonts w:ascii="Times New Roman" w:hAnsi="Times New Roman"/>
          <w:bCs/>
          <w:sz w:val="28"/>
          <w:szCs w:val="24"/>
        </w:rPr>
      </w:pPr>
      <w:r>
        <w:rPr>
          <w:rFonts w:ascii="Times New Roman" w:hAnsi="Times New Roman"/>
          <w:bCs/>
          <w:sz w:val="28"/>
          <w:szCs w:val="24"/>
        </w:rPr>
        <w:t>где ДС - денежные средства,</w:t>
      </w:r>
    </w:p>
    <w:p w:rsidR="00E10541" w:rsidRDefault="00E10541">
      <w:pPr>
        <w:spacing w:line="360" w:lineRule="auto"/>
        <w:ind w:firstLine="709"/>
        <w:rPr>
          <w:rFonts w:ascii="Times New Roman" w:hAnsi="Times New Roman"/>
          <w:bCs/>
          <w:sz w:val="28"/>
          <w:szCs w:val="24"/>
        </w:rPr>
      </w:pPr>
      <w:r>
        <w:rPr>
          <w:rFonts w:ascii="Times New Roman" w:hAnsi="Times New Roman"/>
          <w:bCs/>
          <w:sz w:val="28"/>
          <w:szCs w:val="24"/>
        </w:rPr>
        <w:tab/>
        <w:t>ЗП - запасы товарно-материальных ценностей,</w:t>
      </w:r>
    </w:p>
    <w:p w:rsidR="00E10541" w:rsidRDefault="00E10541">
      <w:pPr>
        <w:spacing w:line="360" w:lineRule="auto"/>
        <w:ind w:firstLine="709"/>
        <w:rPr>
          <w:rFonts w:ascii="Times New Roman" w:hAnsi="Times New Roman"/>
          <w:bCs/>
          <w:sz w:val="28"/>
          <w:szCs w:val="24"/>
        </w:rPr>
      </w:pPr>
      <w:r>
        <w:rPr>
          <w:rFonts w:ascii="Times New Roman" w:hAnsi="Times New Roman"/>
          <w:bCs/>
          <w:sz w:val="28"/>
          <w:szCs w:val="24"/>
        </w:rPr>
        <w:tab/>
        <w:t>К - расчеты с кредиторами.</w:t>
      </w:r>
    </w:p>
    <w:p w:rsidR="00E10541" w:rsidRDefault="00E10541">
      <w:pPr>
        <w:spacing w:line="360" w:lineRule="auto"/>
        <w:ind w:firstLine="709"/>
        <w:rPr>
          <w:rFonts w:ascii="Times New Roman" w:hAnsi="Times New Roman"/>
          <w:bCs/>
          <w:sz w:val="28"/>
          <w:szCs w:val="24"/>
        </w:rPr>
      </w:pPr>
      <w:r>
        <w:rPr>
          <w:rFonts w:ascii="Times New Roman" w:hAnsi="Times New Roman"/>
          <w:bCs/>
          <w:sz w:val="28"/>
          <w:szCs w:val="24"/>
        </w:rPr>
        <w:t>Этот показатель характеризует ту часть собственного капитала предприятия, которая является источником покрытия текущих активов предприятия, то есть активов, имеющих оборачиваемость менее одного года. Это расчетный показатель, зависящий как от структуры активов, так и от структуры источников средств. Показатель имеет особо важное значение для предприятий, занимающихся коммерческой деятельностью и другими посредническими операциями. При прочих равных условиях рост этого показателя в динамике рассматривается как положительная тенденция. Основным и постоянным источником увеличения собственных оборотных средств является прибыль.</w:t>
      </w:r>
    </w:p>
    <w:p w:rsidR="00E10541" w:rsidRDefault="00E10541">
      <w:pPr>
        <w:spacing w:line="360" w:lineRule="auto"/>
        <w:ind w:firstLine="709"/>
        <w:rPr>
          <w:rFonts w:ascii="Times New Roman" w:hAnsi="Times New Roman"/>
          <w:bCs/>
          <w:sz w:val="28"/>
          <w:szCs w:val="24"/>
        </w:rPr>
      </w:pPr>
      <w:r>
        <w:rPr>
          <w:rFonts w:ascii="Times New Roman" w:hAnsi="Times New Roman"/>
          <w:bCs/>
          <w:sz w:val="28"/>
          <w:szCs w:val="24"/>
        </w:rPr>
        <w:t>2) Маневренность функционирующего капитала. Рассчитывается по формуле:</w:t>
      </w:r>
      <w:r>
        <w:rPr>
          <w:rFonts w:ascii="Times New Roman" w:hAnsi="Times New Roman"/>
          <w:bCs/>
          <w:sz w:val="28"/>
          <w:szCs w:val="24"/>
        </w:rPr>
        <w:tab/>
      </w:r>
      <w:r>
        <w:rPr>
          <w:rFonts w:ascii="Times New Roman" w:hAnsi="Times New Roman"/>
          <w:bCs/>
          <w:sz w:val="28"/>
          <w:szCs w:val="24"/>
        </w:rPr>
        <w:tab/>
      </w:r>
    </w:p>
    <w:p w:rsidR="00E10541" w:rsidRDefault="00E10541">
      <w:pPr>
        <w:spacing w:line="360" w:lineRule="auto"/>
        <w:ind w:firstLine="709"/>
        <w:rPr>
          <w:rFonts w:ascii="Times New Roman" w:hAnsi="Times New Roman"/>
          <w:bCs/>
          <w:sz w:val="28"/>
          <w:szCs w:val="24"/>
        </w:rPr>
      </w:pPr>
      <w:r>
        <w:rPr>
          <w:rFonts w:ascii="Times New Roman" w:hAnsi="Times New Roman"/>
          <w:bCs/>
          <w:sz w:val="28"/>
          <w:szCs w:val="24"/>
        </w:rPr>
        <w:t xml:space="preserve">                             Км = СОСд / СК,                                          (1.2.)</w:t>
      </w:r>
    </w:p>
    <w:p w:rsidR="00E10541" w:rsidRDefault="00E10541">
      <w:pPr>
        <w:spacing w:line="360" w:lineRule="auto"/>
        <w:ind w:firstLine="709"/>
        <w:rPr>
          <w:rFonts w:ascii="Times New Roman" w:hAnsi="Times New Roman"/>
          <w:bCs/>
          <w:sz w:val="28"/>
          <w:szCs w:val="24"/>
        </w:rPr>
      </w:pPr>
      <w:r>
        <w:rPr>
          <w:rFonts w:ascii="Times New Roman" w:hAnsi="Times New Roman"/>
          <w:bCs/>
          <w:sz w:val="28"/>
          <w:szCs w:val="24"/>
        </w:rPr>
        <w:t>где СОСд - величина собственных оборотных средств, которая находится в денежной форме,</w:t>
      </w:r>
    </w:p>
    <w:p w:rsidR="00E10541" w:rsidRDefault="00E10541">
      <w:pPr>
        <w:spacing w:line="360" w:lineRule="auto"/>
        <w:ind w:firstLine="709"/>
        <w:rPr>
          <w:rFonts w:ascii="Times New Roman" w:hAnsi="Times New Roman"/>
          <w:bCs/>
          <w:sz w:val="28"/>
          <w:szCs w:val="24"/>
        </w:rPr>
      </w:pPr>
      <w:r>
        <w:rPr>
          <w:rFonts w:ascii="Times New Roman" w:hAnsi="Times New Roman"/>
          <w:bCs/>
          <w:sz w:val="28"/>
          <w:szCs w:val="24"/>
        </w:rPr>
        <w:tab/>
        <w:t>СК - собственный капитал.</w:t>
      </w:r>
    </w:p>
    <w:p w:rsidR="00E10541" w:rsidRDefault="00E10541">
      <w:pPr>
        <w:spacing w:line="360" w:lineRule="auto"/>
        <w:ind w:firstLine="709"/>
        <w:rPr>
          <w:rFonts w:ascii="Times New Roman" w:hAnsi="Times New Roman"/>
          <w:bCs/>
          <w:sz w:val="28"/>
          <w:szCs w:val="24"/>
        </w:rPr>
      </w:pPr>
      <w:r>
        <w:rPr>
          <w:rFonts w:ascii="Times New Roman" w:hAnsi="Times New Roman"/>
          <w:bCs/>
          <w:sz w:val="28"/>
          <w:szCs w:val="24"/>
        </w:rPr>
        <w:t>Этот показатель характеризует ту часть собственных оборотных средств, которая находится в форме денежных средств, то есть средств, имеющих абсолютную ликвидность. Для нормально функционирующего предприятия этот показатель меняется в пределах от нуля до единицы. При прочих равных условиях рост этого показателя в динамике рассматривается как положительная тенденция. Приемлемое ориентировочное значение показателя устанавливается предприятием самостоятельно и зависит, например, от того, насколько высока ежедневная потребность предприятия в свободных денежных ресурсах.</w:t>
      </w:r>
    </w:p>
    <w:p w:rsidR="00E10541" w:rsidRDefault="00E10541">
      <w:pPr>
        <w:spacing w:line="360" w:lineRule="auto"/>
        <w:ind w:firstLine="709"/>
        <w:rPr>
          <w:rFonts w:ascii="Times New Roman" w:hAnsi="Times New Roman"/>
          <w:bCs/>
          <w:sz w:val="28"/>
          <w:szCs w:val="24"/>
        </w:rPr>
      </w:pPr>
      <w:r>
        <w:rPr>
          <w:rFonts w:ascii="Times New Roman" w:hAnsi="Times New Roman"/>
          <w:bCs/>
          <w:sz w:val="28"/>
          <w:szCs w:val="24"/>
        </w:rPr>
        <w:t>3) Коэффициент покрытия (или общий коэффициент ликвидности). Рассчитывается по формуле:</w:t>
      </w:r>
      <w:r>
        <w:rPr>
          <w:rFonts w:ascii="Times New Roman" w:hAnsi="Times New Roman"/>
          <w:bCs/>
          <w:sz w:val="28"/>
          <w:szCs w:val="24"/>
        </w:rPr>
        <w:tab/>
      </w:r>
    </w:p>
    <w:p w:rsidR="00E10541" w:rsidRDefault="00E10541">
      <w:pPr>
        <w:spacing w:line="360" w:lineRule="auto"/>
        <w:ind w:firstLine="709"/>
        <w:rPr>
          <w:rFonts w:ascii="Times New Roman" w:hAnsi="Times New Roman"/>
          <w:bCs/>
          <w:sz w:val="28"/>
          <w:szCs w:val="24"/>
        </w:rPr>
      </w:pPr>
      <w:r>
        <w:rPr>
          <w:rFonts w:ascii="Times New Roman" w:hAnsi="Times New Roman"/>
          <w:bCs/>
          <w:sz w:val="28"/>
          <w:szCs w:val="24"/>
        </w:rPr>
        <w:t xml:space="preserve">                               Кол = МС(ТА) / КЗ,                                   (1.3.)</w:t>
      </w:r>
    </w:p>
    <w:p w:rsidR="00E10541" w:rsidRDefault="00E10541">
      <w:pPr>
        <w:spacing w:line="360" w:lineRule="auto"/>
        <w:ind w:firstLine="709"/>
        <w:rPr>
          <w:rFonts w:ascii="Times New Roman" w:hAnsi="Times New Roman"/>
          <w:bCs/>
          <w:sz w:val="28"/>
          <w:szCs w:val="24"/>
        </w:rPr>
      </w:pPr>
      <w:r>
        <w:rPr>
          <w:rFonts w:ascii="Times New Roman" w:hAnsi="Times New Roman"/>
          <w:bCs/>
          <w:sz w:val="28"/>
          <w:szCs w:val="24"/>
        </w:rPr>
        <w:t>где МС(ТА) - мобильные средства (текущие активы),</w:t>
      </w:r>
    </w:p>
    <w:p w:rsidR="00E10541" w:rsidRDefault="00E10541">
      <w:pPr>
        <w:spacing w:line="360" w:lineRule="auto"/>
        <w:ind w:firstLine="709"/>
        <w:rPr>
          <w:rFonts w:ascii="Times New Roman" w:hAnsi="Times New Roman"/>
          <w:bCs/>
          <w:sz w:val="28"/>
          <w:szCs w:val="24"/>
        </w:rPr>
      </w:pPr>
      <w:r>
        <w:rPr>
          <w:rFonts w:ascii="Times New Roman" w:hAnsi="Times New Roman"/>
          <w:bCs/>
          <w:sz w:val="28"/>
          <w:szCs w:val="24"/>
        </w:rPr>
        <w:tab/>
        <w:t>КЗ - краткосрочная задолженность.</w:t>
      </w:r>
    </w:p>
    <w:p w:rsidR="00E10541" w:rsidRDefault="00E10541">
      <w:pPr>
        <w:spacing w:line="360" w:lineRule="auto"/>
        <w:ind w:firstLine="709"/>
        <w:rPr>
          <w:rFonts w:ascii="Times New Roman" w:hAnsi="Times New Roman"/>
          <w:bCs/>
          <w:sz w:val="28"/>
          <w:szCs w:val="24"/>
        </w:rPr>
      </w:pPr>
      <w:r>
        <w:rPr>
          <w:rFonts w:ascii="Times New Roman" w:hAnsi="Times New Roman"/>
          <w:bCs/>
          <w:sz w:val="28"/>
          <w:szCs w:val="24"/>
        </w:rPr>
        <w:t>Этот показатель дает общую оценку ликвидности активов, показывая, сколько рублей текущих активов предприятия приходится на один рубль текущих обязательств. Логика исчисления данного показателя заключается в том, что предприятие погашает краткосрочные обязательства в основном за счет текущих активов; следовательно, если текущие активы превышают по величине текущие обязательства, предприятие может рассматриваться как успешно функционирующее (по крайней мере теоретически). Размер превышения и задается коэффициентом покрытия. Значение показателя может значительно варьировать по отраслям и видам деятельности, а его разумный рост в динамике рассматривается как благоприятная тенденция. В западной учетно-аналитической практике приводится критическое значение показателя - 2. Однако это лишь ориентировочное значение, указывающее на порядок показателя, но не на его точное нормативное значение.</w:t>
      </w:r>
    </w:p>
    <w:p w:rsidR="00E10541" w:rsidRDefault="00E10541">
      <w:pPr>
        <w:spacing w:line="360" w:lineRule="auto"/>
        <w:ind w:firstLine="709"/>
        <w:rPr>
          <w:rFonts w:ascii="Times New Roman" w:hAnsi="Times New Roman"/>
          <w:bCs/>
          <w:sz w:val="28"/>
          <w:szCs w:val="24"/>
        </w:rPr>
      </w:pPr>
      <w:r>
        <w:rPr>
          <w:rFonts w:ascii="Times New Roman" w:hAnsi="Times New Roman"/>
          <w:bCs/>
          <w:sz w:val="28"/>
          <w:szCs w:val="24"/>
        </w:rPr>
        <w:t>4) Коэффициент быстрой ликвидности или уточненный коэффициент ликвидности (Кул). Он вычисляется по формуле:</w:t>
      </w:r>
    </w:p>
    <w:p w:rsidR="00E10541" w:rsidRDefault="00E10541">
      <w:pPr>
        <w:spacing w:line="360" w:lineRule="auto"/>
        <w:ind w:firstLine="709"/>
        <w:rPr>
          <w:rFonts w:ascii="Times New Roman" w:hAnsi="Times New Roman"/>
          <w:bCs/>
          <w:sz w:val="28"/>
          <w:szCs w:val="24"/>
        </w:rPr>
      </w:pPr>
      <w:r>
        <w:rPr>
          <w:rFonts w:ascii="Times New Roman" w:hAnsi="Times New Roman"/>
          <w:bCs/>
          <w:sz w:val="28"/>
          <w:szCs w:val="24"/>
        </w:rPr>
        <w:tab/>
      </w:r>
      <w:r>
        <w:rPr>
          <w:rFonts w:ascii="Times New Roman" w:hAnsi="Times New Roman"/>
          <w:bCs/>
          <w:sz w:val="28"/>
          <w:szCs w:val="24"/>
        </w:rPr>
        <w:tab/>
      </w:r>
      <w:r>
        <w:rPr>
          <w:rFonts w:ascii="Times New Roman" w:hAnsi="Times New Roman"/>
          <w:bCs/>
          <w:sz w:val="28"/>
          <w:szCs w:val="24"/>
        </w:rPr>
        <w:tab/>
      </w:r>
      <w:r>
        <w:rPr>
          <w:rFonts w:ascii="Times New Roman" w:hAnsi="Times New Roman"/>
          <w:bCs/>
          <w:sz w:val="28"/>
          <w:szCs w:val="24"/>
        </w:rPr>
        <w:tab/>
        <w:t>Кул = (ДС + ЦБ + ДЗ) / КЗ,                             (1.4.)</w:t>
      </w:r>
    </w:p>
    <w:p w:rsidR="00E10541" w:rsidRDefault="00E10541">
      <w:pPr>
        <w:spacing w:line="360" w:lineRule="auto"/>
        <w:ind w:firstLine="709"/>
        <w:rPr>
          <w:rFonts w:ascii="Times New Roman" w:hAnsi="Times New Roman"/>
          <w:bCs/>
          <w:sz w:val="28"/>
          <w:szCs w:val="24"/>
        </w:rPr>
      </w:pPr>
      <w:r>
        <w:rPr>
          <w:rFonts w:ascii="Times New Roman" w:hAnsi="Times New Roman"/>
          <w:bCs/>
          <w:sz w:val="28"/>
          <w:szCs w:val="24"/>
        </w:rPr>
        <w:t>где ДС - денежные средства,</w:t>
      </w:r>
    </w:p>
    <w:p w:rsidR="00E10541" w:rsidRDefault="00E10541">
      <w:pPr>
        <w:spacing w:line="360" w:lineRule="auto"/>
        <w:ind w:firstLine="709"/>
        <w:rPr>
          <w:rFonts w:ascii="Times New Roman" w:hAnsi="Times New Roman"/>
          <w:bCs/>
          <w:sz w:val="28"/>
          <w:szCs w:val="24"/>
        </w:rPr>
      </w:pPr>
      <w:r>
        <w:rPr>
          <w:rFonts w:ascii="Times New Roman" w:hAnsi="Times New Roman"/>
          <w:bCs/>
          <w:sz w:val="28"/>
          <w:szCs w:val="24"/>
        </w:rPr>
        <w:t>ЦБ - ценные бумаги,</w:t>
      </w:r>
    </w:p>
    <w:p w:rsidR="00E10541" w:rsidRDefault="00E10541">
      <w:pPr>
        <w:spacing w:line="360" w:lineRule="auto"/>
        <w:ind w:firstLine="709"/>
        <w:rPr>
          <w:rFonts w:ascii="Times New Roman" w:hAnsi="Times New Roman"/>
          <w:bCs/>
          <w:sz w:val="28"/>
          <w:szCs w:val="24"/>
        </w:rPr>
      </w:pPr>
      <w:r>
        <w:rPr>
          <w:rFonts w:ascii="Times New Roman" w:hAnsi="Times New Roman"/>
          <w:bCs/>
          <w:sz w:val="28"/>
          <w:szCs w:val="24"/>
        </w:rPr>
        <w:t>ДЗ - дебиторская задолженность,</w:t>
      </w:r>
    </w:p>
    <w:p w:rsidR="00E10541" w:rsidRDefault="00E10541">
      <w:pPr>
        <w:spacing w:line="360" w:lineRule="auto"/>
        <w:ind w:firstLine="709"/>
        <w:rPr>
          <w:rFonts w:ascii="Times New Roman" w:hAnsi="Times New Roman"/>
          <w:bCs/>
          <w:sz w:val="28"/>
          <w:szCs w:val="24"/>
        </w:rPr>
      </w:pPr>
      <w:r>
        <w:rPr>
          <w:rFonts w:ascii="Times New Roman" w:hAnsi="Times New Roman"/>
          <w:bCs/>
          <w:sz w:val="28"/>
          <w:szCs w:val="24"/>
        </w:rPr>
        <w:t>КЗ - краткосрочная задолженность.</w:t>
      </w:r>
    </w:p>
    <w:p w:rsidR="00E10541" w:rsidRDefault="00E10541">
      <w:pPr>
        <w:spacing w:line="360" w:lineRule="auto"/>
        <w:ind w:firstLine="709"/>
        <w:rPr>
          <w:rFonts w:ascii="Times New Roman" w:hAnsi="Times New Roman"/>
          <w:bCs/>
          <w:sz w:val="28"/>
          <w:szCs w:val="24"/>
        </w:rPr>
      </w:pPr>
      <w:r>
        <w:rPr>
          <w:rFonts w:ascii="Times New Roman" w:hAnsi="Times New Roman"/>
          <w:bCs/>
          <w:sz w:val="28"/>
          <w:szCs w:val="24"/>
        </w:rPr>
        <w:t>По смысловому назначению показатель аналогичен коэффициенту покрытия. Однако он исчисляется по более узкому кругу текущих активов, когда из расчета исключена наименее ликвидная их часть - производственные запасы. Логика такого исключения состоит не только в значительно меньшей ликвидности запасов, но и в том, что денежные средства, которые можно выручить в случае вынужденной реализации производственных запасов, могут быть значительно ниже затрат по их приобретению. В заподной литературе приводится ориентировачное нижнее значение показателя - 1, однако эта оценка также носит условный характер. Кроме того, анализируя динамику этого коэффициента, необходимо обращать внимание и на факторы, обуславливающие его изменение. Так, если рост коэффициента быстрой ликвидности был связан в основном с ростом неоправданной дебиторской задолженности, вряд ли это характеризует предприятие с положительной стороны.</w:t>
      </w:r>
    </w:p>
    <w:p w:rsidR="00E10541" w:rsidRDefault="00E10541">
      <w:pPr>
        <w:spacing w:line="360" w:lineRule="auto"/>
        <w:ind w:firstLine="709"/>
        <w:rPr>
          <w:rFonts w:ascii="Times New Roman" w:hAnsi="Times New Roman"/>
          <w:bCs/>
          <w:sz w:val="28"/>
          <w:szCs w:val="24"/>
        </w:rPr>
      </w:pPr>
      <w:r>
        <w:rPr>
          <w:rFonts w:ascii="Times New Roman" w:hAnsi="Times New Roman"/>
          <w:bCs/>
          <w:sz w:val="28"/>
          <w:szCs w:val="24"/>
        </w:rPr>
        <w:t>5) Коэффициент абсолютной ликвидности (платежеспособности) (Кал). Рассчитывается по формуле:</w:t>
      </w:r>
      <w:r>
        <w:rPr>
          <w:rFonts w:ascii="Times New Roman" w:hAnsi="Times New Roman"/>
          <w:bCs/>
          <w:sz w:val="28"/>
          <w:szCs w:val="24"/>
        </w:rPr>
        <w:tab/>
      </w:r>
    </w:p>
    <w:p w:rsidR="00E10541" w:rsidRDefault="00E10541">
      <w:pPr>
        <w:spacing w:line="360" w:lineRule="auto"/>
        <w:ind w:firstLine="709"/>
        <w:rPr>
          <w:rFonts w:ascii="Times New Roman" w:hAnsi="Times New Roman"/>
          <w:bCs/>
          <w:sz w:val="28"/>
          <w:szCs w:val="24"/>
        </w:rPr>
      </w:pPr>
      <w:r>
        <w:rPr>
          <w:rFonts w:ascii="Times New Roman" w:hAnsi="Times New Roman"/>
          <w:bCs/>
          <w:sz w:val="28"/>
          <w:szCs w:val="24"/>
        </w:rPr>
        <w:t xml:space="preserve">                          Кал = (ДС + ЦБ) / КЗ,                                     (1.5.)</w:t>
      </w:r>
    </w:p>
    <w:p w:rsidR="00E10541" w:rsidRDefault="00E10541">
      <w:pPr>
        <w:spacing w:line="360" w:lineRule="auto"/>
        <w:ind w:firstLine="709"/>
        <w:rPr>
          <w:rFonts w:ascii="Times New Roman" w:hAnsi="Times New Roman"/>
          <w:bCs/>
          <w:sz w:val="28"/>
          <w:szCs w:val="24"/>
        </w:rPr>
      </w:pPr>
      <w:r>
        <w:rPr>
          <w:rFonts w:ascii="Times New Roman" w:hAnsi="Times New Roman"/>
          <w:bCs/>
          <w:sz w:val="28"/>
          <w:szCs w:val="24"/>
        </w:rPr>
        <w:t>где ДС - денежные средства,</w:t>
      </w:r>
    </w:p>
    <w:p w:rsidR="00E10541" w:rsidRDefault="00E10541">
      <w:pPr>
        <w:spacing w:line="360" w:lineRule="auto"/>
        <w:ind w:firstLine="709"/>
        <w:rPr>
          <w:rFonts w:ascii="Times New Roman" w:hAnsi="Times New Roman"/>
          <w:bCs/>
          <w:sz w:val="28"/>
          <w:szCs w:val="24"/>
        </w:rPr>
      </w:pPr>
      <w:r>
        <w:rPr>
          <w:rFonts w:ascii="Times New Roman" w:hAnsi="Times New Roman"/>
          <w:bCs/>
          <w:sz w:val="28"/>
          <w:szCs w:val="24"/>
        </w:rPr>
        <w:t>ЦБ - ценные бумаги,</w:t>
      </w:r>
    </w:p>
    <w:p w:rsidR="00E10541" w:rsidRDefault="00E10541">
      <w:pPr>
        <w:spacing w:line="360" w:lineRule="auto"/>
        <w:ind w:firstLine="709"/>
        <w:rPr>
          <w:rFonts w:ascii="Times New Roman" w:hAnsi="Times New Roman"/>
          <w:bCs/>
          <w:sz w:val="28"/>
          <w:szCs w:val="24"/>
        </w:rPr>
      </w:pPr>
      <w:r>
        <w:rPr>
          <w:rFonts w:ascii="Times New Roman" w:hAnsi="Times New Roman"/>
          <w:bCs/>
          <w:sz w:val="28"/>
          <w:szCs w:val="24"/>
        </w:rPr>
        <w:t>КЗ - краткосрочная задолженность.</w:t>
      </w:r>
    </w:p>
    <w:p w:rsidR="00E10541" w:rsidRDefault="00E10541">
      <w:pPr>
        <w:spacing w:line="360" w:lineRule="auto"/>
        <w:ind w:firstLine="709"/>
        <w:rPr>
          <w:rFonts w:ascii="Times New Roman" w:hAnsi="Times New Roman"/>
          <w:bCs/>
          <w:sz w:val="28"/>
          <w:szCs w:val="24"/>
        </w:rPr>
      </w:pPr>
      <w:r>
        <w:rPr>
          <w:rFonts w:ascii="Times New Roman" w:hAnsi="Times New Roman"/>
          <w:bCs/>
          <w:sz w:val="28"/>
          <w:szCs w:val="24"/>
        </w:rPr>
        <w:t>Этот показатель является наиболее жестким критерием ликвидности преддприятия. Он показывает, какая часть краткосрочных заемных обязательств может быть при необходимости погашена немедленно.</w:t>
      </w:r>
    </w:p>
    <w:p w:rsidR="00E10541" w:rsidRDefault="00E10541">
      <w:pPr>
        <w:spacing w:line="360" w:lineRule="auto"/>
        <w:ind w:firstLine="709"/>
        <w:rPr>
          <w:rFonts w:ascii="Times New Roman" w:hAnsi="Times New Roman"/>
          <w:bCs/>
          <w:sz w:val="28"/>
          <w:szCs w:val="24"/>
        </w:rPr>
      </w:pPr>
      <w:r>
        <w:rPr>
          <w:rFonts w:ascii="Times New Roman" w:hAnsi="Times New Roman"/>
          <w:bCs/>
          <w:sz w:val="28"/>
          <w:szCs w:val="24"/>
        </w:rPr>
        <w:t>Рекомендуемая нижняя граница показателя, приводимая в западной литературе, - 0,2.</w:t>
      </w:r>
    </w:p>
    <w:p w:rsidR="00E10541" w:rsidRDefault="00E10541">
      <w:pPr>
        <w:spacing w:line="360" w:lineRule="auto"/>
        <w:ind w:firstLine="709"/>
        <w:rPr>
          <w:rFonts w:ascii="Times New Roman" w:hAnsi="Times New Roman"/>
          <w:bCs/>
          <w:sz w:val="28"/>
          <w:szCs w:val="24"/>
        </w:rPr>
      </w:pPr>
      <w:r>
        <w:rPr>
          <w:rFonts w:ascii="Times New Roman" w:hAnsi="Times New Roman"/>
          <w:bCs/>
          <w:sz w:val="28"/>
          <w:szCs w:val="24"/>
        </w:rPr>
        <w:t>В отечественной практике фактические средние значения рассмотренных коэффициентов ликвидности, как правило, значительно ниже значений, упоминаемых в западных литературных источниках.</w:t>
      </w:r>
    </w:p>
    <w:p w:rsidR="00E10541" w:rsidRDefault="00E10541">
      <w:pPr>
        <w:spacing w:line="360" w:lineRule="auto"/>
        <w:ind w:firstLine="709"/>
        <w:rPr>
          <w:rFonts w:ascii="Times New Roman" w:hAnsi="Times New Roman"/>
          <w:bCs/>
          <w:sz w:val="28"/>
          <w:szCs w:val="24"/>
        </w:rPr>
      </w:pPr>
      <w:r>
        <w:rPr>
          <w:rFonts w:ascii="Times New Roman" w:hAnsi="Times New Roman"/>
          <w:bCs/>
          <w:sz w:val="28"/>
          <w:szCs w:val="24"/>
        </w:rPr>
        <w:t>С позиции долгосрочной перспективы финансовое состояние предприятия характеризуется структурой источников средств, степенью зависимости предприятия от внешних инвесторов и кредиторов. Каких-либо единых нормативов соотношения собственного и привлеченного капитала не существует. Тем не менее распространено мнение, что доля собственного капитала должна быть достаточно велика - не менее 60%. Условность этого лимита очевидна; например, высокорентабельное предприятие или предприятие, имеющее высокую оборачиваемость оборотных средств, может позволить себе относительно высокий уровень заемного капитала.</w:t>
      </w:r>
    </w:p>
    <w:p w:rsidR="00E10541" w:rsidRDefault="00E10541">
      <w:pPr>
        <w:spacing w:line="360" w:lineRule="auto"/>
        <w:ind w:firstLine="709"/>
        <w:rPr>
          <w:rFonts w:ascii="Times New Roman" w:hAnsi="Times New Roman"/>
          <w:bCs/>
          <w:sz w:val="28"/>
          <w:szCs w:val="24"/>
        </w:rPr>
      </w:pPr>
      <w:r>
        <w:rPr>
          <w:rFonts w:ascii="Times New Roman" w:hAnsi="Times New Roman"/>
          <w:bCs/>
          <w:sz w:val="28"/>
          <w:szCs w:val="24"/>
        </w:rPr>
        <w:t>Показатель соотношения собственных и заемных средств дает лишь общую оценку финансовой устойчивости. Поэтому в мировой и отечественной учетно-аналитической практике разработана система показателей.</w:t>
      </w:r>
    </w:p>
    <w:p w:rsidR="00E10541" w:rsidRDefault="00E10541">
      <w:pPr>
        <w:spacing w:line="360" w:lineRule="auto"/>
        <w:ind w:firstLine="709"/>
        <w:rPr>
          <w:rFonts w:ascii="Times New Roman" w:hAnsi="Times New Roman"/>
          <w:bCs/>
          <w:sz w:val="28"/>
          <w:szCs w:val="24"/>
        </w:rPr>
      </w:pPr>
      <w:r>
        <w:rPr>
          <w:rFonts w:ascii="Times New Roman" w:hAnsi="Times New Roman"/>
          <w:bCs/>
          <w:sz w:val="28"/>
          <w:szCs w:val="24"/>
        </w:rPr>
        <w:t>1) Коэффициент концентрации собственного капитала или коэффициент автономии (Ка). Рассчитывается по формуле:</w:t>
      </w:r>
    </w:p>
    <w:p w:rsidR="00E10541" w:rsidRDefault="00E10541">
      <w:pPr>
        <w:spacing w:line="360" w:lineRule="auto"/>
        <w:ind w:firstLine="709"/>
        <w:rPr>
          <w:rFonts w:ascii="Times New Roman" w:hAnsi="Times New Roman"/>
          <w:bCs/>
          <w:sz w:val="28"/>
          <w:szCs w:val="24"/>
        </w:rPr>
      </w:pPr>
      <w:r>
        <w:rPr>
          <w:rFonts w:ascii="Times New Roman" w:hAnsi="Times New Roman"/>
          <w:bCs/>
          <w:sz w:val="28"/>
          <w:szCs w:val="24"/>
        </w:rPr>
        <w:tab/>
      </w:r>
      <w:r>
        <w:rPr>
          <w:rFonts w:ascii="Times New Roman" w:hAnsi="Times New Roman"/>
          <w:bCs/>
          <w:sz w:val="28"/>
          <w:szCs w:val="24"/>
        </w:rPr>
        <w:tab/>
      </w:r>
      <w:r>
        <w:rPr>
          <w:rFonts w:ascii="Times New Roman" w:hAnsi="Times New Roman"/>
          <w:bCs/>
          <w:sz w:val="28"/>
          <w:szCs w:val="24"/>
        </w:rPr>
        <w:tab/>
        <w:t xml:space="preserve">            Ка = СК / ВБ,                                              (1.6.)</w:t>
      </w:r>
    </w:p>
    <w:p w:rsidR="00E10541" w:rsidRDefault="00E10541">
      <w:pPr>
        <w:spacing w:line="360" w:lineRule="auto"/>
        <w:ind w:firstLine="709"/>
        <w:rPr>
          <w:rFonts w:ascii="Times New Roman" w:hAnsi="Times New Roman"/>
          <w:bCs/>
          <w:sz w:val="28"/>
          <w:szCs w:val="24"/>
        </w:rPr>
      </w:pPr>
      <w:r>
        <w:rPr>
          <w:rFonts w:ascii="Times New Roman" w:hAnsi="Times New Roman"/>
          <w:bCs/>
          <w:sz w:val="28"/>
          <w:szCs w:val="24"/>
        </w:rPr>
        <w:t>где СК - собственный капитал,</w:t>
      </w:r>
    </w:p>
    <w:p w:rsidR="00E10541" w:rsidRDefault="00E10541">
      <w:pPr>
        <w:spacing w:line="360" w:lineRule="auto"/>
        <w:ind w:firstLine="709"/>
        <w:rPr>
          <w:rFonts w:ascii="Times New Roman" w:hAnsi="Times New Roman"/>
          <w:bCs/>
          <w:sz w:val="28"/>
          <w:szCs w:val="24"/>
        </w:rPr>
      </w:pPr>
      <w:r>
        <w:rPr>
          <w:rFonts w:ascii="Times New Roman" w:hAnsi="Times New Roman"/>
          <w:bCs/>
          <w:sz w:val="28"/>
          <w:szCs w:val="24"/>
        </w:rPr>
        <w:t>ВБ - валюта баланса.</w:t>
      </w:r>
    </w:p>
    <w:p w:rsidR="00E10541" w:rsidRDefault="00E10541">
      <w:pPr>
        <w:spacing w:line="360" w:lineRule="auto"/>
        <w:ind w:firstLine="709"/>
        <w:rPr>
          <w:rFonts w:ascii="Times New Roman" w:hAnsi="Times New Roman"/>
          <w:bCs/>
          <w:sz w:val="28"/>
          <w:szCs w:val="24"/>
        </w:rPr>
      </w:pPr>
      <w:r>
        <w:rPr>
          <w:rFonts w:ascii="Times New Roman" w:hAnsi="Times New Roman"/>
          <w:bCs/>
          <w:sz w:val="28"/>
          <w:szCs w:val="24"/>
        </w:rPr>
        <w:t>Он характеризует долю владельцев предприятия в общей сумме средств, авансированных в его деятельность. Чем выше значение этого коэффициента, тем более финансово устойчиво, стабильно и независимо от внешних кредитов предприятие. Дополнением к этому показателю является коэффициент концентрации привлеченного (заемного) капитала - их сумма равна 1.</w:t>
      </w:r>
    </w:p>
    <w:p w:rsidR="00E10541" w:rsidRDefault="00E10541">
      <w:pPr>
        <w:spacing w:line="360" w:lineRule="auto"/>
        <w:ind w:firstLine="709"/>
        <w:rPr>
          <w:rFonts w:ascii="Times New Roman" w:hAnsi="Times New Roman"/>
          <w:bCs/>
          <w:sz w:val="28"/>
          <w:szCs w:val="24"/>
        </w:rPr>
      </w:pPr>
      <w:r>
        <w:rPr>
          <w:rFonts w:ascii="Times New Roman" w:hAnsi="Times New Roman"/>
          <w:bCs/>
          <w:sz w:val="28"/>
          <w:szCs w:val="24"/>
        </w:rPr>
        <w:t>2) Коэффициент финансовой зависимости. Является обратным к коэффициенту концентрации собственного капитала или коэффициент автономии. Рост этого показателя в динамике означает увеличение доли заемных средств в финансировании предприятия. Если его значение снижается до единицы, это означает, что владельцы полностью финансируют свое предприятие. Интерпретация показателя проста и наглядна: его значение, равное 1,25, означает, что в каждом 1,25 руб., вложенного в активы предприятия, 25 коп. заемные.</w:t>
      </w:r>
    </w:p>
    <w:p w:rsidR="00E10541" w:rsidRDefault="00E10541">
      <w:pPr>
        <w:spacing w:line="360" w:lineRule="auto"/>
        <w:ind w:firstLine="709"/>
        <w:rPr>
          <w:rFonts w:ascii="Times New Roman" w:hAnsi="Times New Roman"/>
          <w:bCs/>
          <w:sz w:val="28"/>
          <w:szCs w:val="24"/>
        </w:rPr>
      </w:pPr>
      <w:r>
        <w:rPr>
          <w:rFonts w:ascii="Times New Roman" w:hAnsi="Times New Roman"/>
          <w:bCs/>
          <w:sz w:val="28"/>
          <w:szCs w:val="24"/>
        </w:rPr>
        <w:t>3) Коэффициент маневренности собственного капитала.  Рассчитывается по формуле:</w:t>
      </w:r>
      <w:r>
        <w:rPr>
          <w:rFonts w:ascii="Times New Roman" w:hAnsi="Times New Roman"/>
          <w:bCs/>
          <w:sz w:val="28"/>
          <w:szCs w:val="24"/>
        </w:rPr>
        <w:tab/>
      </w:r>
      <w:r>
        <w:rPr>
          <w:rFonts w:ascii="Times New Roman" w:hAnsi="Times New Roman"/>
          <w:bCs/>
          <w:sz w:val="28"/>
          <w:szCs w:val="24"/>
        </w:rPr>
        <w:tab/>
      </w:r>
    </w:p>
    <w:p w:rsidR="00E10541" w:rsidRDefault="00E10541">
      <w:pPr>
        <w:spacing w:line="360" w:lineRule="auto"/>
        <w:ind w:firstLine="709"/>
        <w:rPr>
          <w:rFonts w:ascii="Times New Roman" w:hAnsi="Times New Roman"/>
          <w:bCs/>
          <w:sz w:val="28"/>
          <w:szCs w:val="24"/>
        </w:rPr>
      </w:pPr>
      <w:r>
        <w:rPr>
          <w:rFonts w:ascii="Times New Roman" w:hAnsi="Times New Roman"/>
          <w:bCs/>
          <w:sz w:val="28"/>
          <w:szCs w:val="24"/>
        </w:rPr>
        <w:t xml:space="preserve">                               Км = СОСд / СК,                                        (1.7.)</w:t>
      </w:r>
    </w:p>
    <w:p w:rsidR="00E10541" w:rsidRDefault="00E10541">
      <w:pPr>
        <w:spacing w:line="360" w:lineRule="auto"/>
        <w:ind w:firstLine="709"/>
        <w:rPr>
          <w:rFonts w:ascii="Times New Roman" w:hAnsi="Times New Roman"/>
          <w:bCs/>
          <w:sz w:val="28"/>
          <w:szCs w:val="24"/>
        </w:rPr>
      </w:pPr>
      <w:r>
        <w:rPr>
          <w:rFonts w:ascii="Times New Roman" w:hAnsi="Times New Roman"/>
          <w:bCs/>
          <w:sz w:val="28"/>
          <w:szCs w:val="24"/>
        </w:rPr>
        <w:t>где СОС - общая величина собственных оборотных средств,</w:t>
      </w:r>
    </w:p>
    <w:p w:rsidR="00E10541" w:rsidRDefault="00E10541">
      <w:pPr>
        <w:spacing w:line="360" w:lineRule="auto"/>
        <w:ind w:firstLine="709"/>
        <w:rPr>
          <w:rFonts w:ascii="Times New Roman" w:hAnsi="Times New Roman"/>
          <w:bCs/>
          <w:sz w:val="28"/>
          <w:szCs w:val="24"/>
        </w:rPr>
      </w:pPr>
      <w:r>
        <w:rPr>
          <w:rFonts w:ascii="Times New Roman" w:hAnsi="Times New Roman"/>
          <w:bCs/>
          <w:sz w:val="28"/>
          <w:szCs w:val="24"/>
        </w:rPr>
        <w:tab/>
        <w:t>СК - собственный капитал.</w:t>
      </w:r>
    </w:p>
    <w:p w:rsidR="00E10541" w:rsidRDefault="00E10541">
      <w:pPr>
        <w:spacing w:line="360" w:lineRule="auto"/>
        <w:ind w:firstLine="709"/>
        <w:rPr>
          <w:rFonts w:ascii="Times New Roman" w:hAnsi="Times New Roman"/>
          <w:bCs/>
          <w:sz w:val="28"/>
          <w:szCs w:val="24"/>
        </w:rPr>
      </w:pPr>
      <w:r>
        <w:rPr>
          <w:rFonts w:ascii="Times New Roman" w:hAnsi="Times New Roman"/>
          <w:bCs/>
          <w:sz w:val="28"/>
          <w:szCs w:val="24"/>
        </w:rPr>
        <w:t>Он показывает, какая часть собственного капитала используется ля финансирования текущей деятельности, то есть вложена в оборотные среддства, а какая часть капитализирована. Значение этого показателя может ощутимо варьировать в зависимости от структуры капитала и отраслевой принадлежности предприятия.</w:t>
      </w:r>
    </w:p>
    <w:p w:rsidR="00E10541" w:rsidRDefault="00E10541">
      <w:pPr>
        <w:spacing w:line="360" w:lineRule="auto"/>
        <w:ind w:firstLine="709"/>
        <w:rPr>
          <w:rFonts w:ascii="Times New Roman" w:hAnsi="Times New Roman"/>
          <w:bCs/>
          <w:sz w:val="28"/>
          <w:szCs w:val="24"/>
        </w:rPr>
      </w:pPr>
      <w:r>
        <w:rPr>
          <w:rFonts w:ascii="Times New Roman" w:hAnsi="Times New Roman"/>
          <w:bCs/>
          <w:sz w:val="28"/>
          <w:szCs w:val="24"/>
        </w:rPr>
        <w:t>4) Коэффициент соотношения заемного и собственного капитала (Ксоот). Он находится по формуле:</w:t>
      </w:r>
      <w:r>
        <w:rPr>
          <w:rFonts w:ascii="Times New Roman" w:hAnsi="Times New Roman"/>
          <w:bCs/>
          <w:sz w:val="28"/>
          <w:szCs w:val="24"/>
        </w:rPr>
        <w:tab/>
      </w:r>
      <w:r>
        <w:rPr>
          <w:rFonts w:ascii="Times New Roman" w:hAnsi="Times New Roman"/>
          <w:bCs/>
          <w:sz w:val="28"/>
          <w:szCs w:val="24"/>
        </w:rPr>
        <w:tab/>
      </w:r>
    </w:p>
    <w:p w:rsidR="00E10541" w:rsidRDefault="00E10541">
      <w:pPr>
        <w:spacing w:line="360" w:lineRule="auto"/>
        <w:ind w:firstLine="709"/>
        <w:rPr>
          <w:rFonts w:ascii="Times New Roman" w:hAnsi="Times New Roman"/>
          <w:bCs/>
          <w:sz w:val="28"/>
          <w:szCs w:val="24"/>
        </w:rPr>
      </w:pPr>
      <w:r>
        <w:rPr>
          <w:rFonts w:ascii="Times New Roman" w:hAnsi="Times New Roman"/>
          <w:bCs/>
          <w:sz w:val="28"/>
          <w:szCs w:val="24"/>
        </w:rPr>
        <w:t xml:space="preserve">                                Ксоот = ЗК / СК,                                        (1.8.)</w:t>
      </w:r>
    </w:p>
    <w:p w:rsidR="00E10541" w:rsidRDefault="00E10541">
      <w:pPr>
        <w:spacing w:line="360" w:lineRule="auto"/>
        <w:ind w:firstLine="709"/>
        <w:rPr>
          <w:rFonts w:ascii="Times New Roman" w:hAnsi="Times New Roman"/>
          <w:bCs/>
          <w:sz w:val="28"/>
          <w:szCs w:val="24"/>
        </w:rPr>
      </w:pPr>
      <w:r>
        <w:rPr>
          <w:rFonts w:ascii="Times New Roman" w:hAnsi="Times New Roman"/>
          <w:bCs/>
          <w:sz w:val="28"/>
          <w:szCs w:val="24"/>
        </w:rPr>
        <w:t>где ЗК - долгосрочный заемный капитал,</w:t>
      </w:r>
    </w:p>
    <w:p w:rsidR="00E10541" w:rsidRDefault="00E10541">
      <w:pPr>
        <w:spacing w:line="360" w:lineRule="auto"/>
        <w:ind w:firstLine="709"/>
        <w:rPr>
          <w:rFonts w:ascii="Times New Roman" w:hAnsi="Times New Roman"/>
          <w:bCs/>
          <w:sz w:val="28"/>
          <w:szCs w:val="24"/>
        </w:rPr>
      </w:pPr>
      <w:r>
        <w:rPr>
          <w:rFonts w:ascii="Times New Roman" w:hAnsi="Times New Roman"/>
          <w:bCs/>
          <w:sz w:val="28"/>
          <w:szCs w:val="24"/>
        </w:rPr>
        <w:t>СК - собственный капитал.</w:t>
      </w:r>
    </w:p>
    <w:p w:rsidR="00E10541" w:rsidRDefault="00E10541">
      <w:pPr>
        <w:spacing w:line="360" w:lineRule="auto"/>
        <w:ind w:firstLine="709"/>
        <w:rPr>
          <w:rFonts w:ascii="Times New Roman" w:hAnsi="Times New Roman"/>
          <w:bCs/>
          <w:sz w:val="28"/>
          <w:szCs w:val="24"/>
        </w:rPr>
      </w:pPr>
      <w:r>
        <w:rPr>
          <w:rFonts w:ascii="Times New Roman" w:hAnsi="Times New Roman"/>
          <w:bCs/>
          <w:sz w:val="28"/>
          <w:szCs w:val="24"/>
        </w:rPr>
        <w:t>Этот коэффициент дает наиболее общую оценку финансовой устойчивости предприятия. Он имеет простую интерпритацию: его значение, равное 0,178, означает, что на каждый рубль собственных средств, вложенных в активы предприятия, приходится 17,8 коп. заемных средств. Рост показателя в динамике свидетельствует об усилении зависимости предприятия от внешних инвесторов и кредиторов, то есть о некотором снижении финансовой устойчивости, и наоборот.</w:t>
      </w:r>
    </w:p>
    <w:p w:rsidR="00E10541" w:rsidRDefault="00E10541">
      <w:pPr>
        <w:spacing w:line="360" w:lineRule="auto"/>
        <w:ind w:firstLine="709"/>
        <w:rPr>
          <w:rFonts w:ascii="Times New Roman" w:hAnsi="Times New Roman"/>
          <w:bCs/>
          <w:sz w:val="28"/>
          <w:szCs w:val="24"/>
        </w:rPr>
      </w:pPr>
      <w:r>
        <w:rPr>
          <w:rFonts w:ascii="Times New Roman" w:hAnsi="Times New Roman"/>
          <w:bCs/>
          <w:sz w:val="28"/>
          <w:szCs w:val="24"/>
        </w:rPr>
        <w:t>Нужно подчеркнуть, что не существует каких-то единых нормативных критериев для рассмотренных показателей. Они зависят от многих факторов: отраслевой принадлежности предприятия, принципов кредитования, сложившейся структуры источников средств, оборачиваемости оборотных средств, репутации предприятия и др. Поэтому приемлемость значений этих коэффициентов, оценка их динамики и направлений изменения могут быть установлены только в результате пространственно-временных сопоставлений по группам родственных предприятий.</w:t>
      </w:r>
    </w:p>
    <w:p w:rsidR="00E10541" w:rsidRDefault="00E10541">
      <w:pPr>
        <w:spacing w:line="360" w:lineRule="auto"/>
        <w:ind w:firstLine="709"/>
        <w:rPr>
          <w:rFonts w:ascii="Times New Roman" w:hAnsi="Times New Roman"/>
          <w:bCs/>
          <w:sz w:val="28"/>
          <w:szCs w:val="24"/>
        </w:rPr>
      </w:pPr>
      <w:r>
        <w:rPr>
          <w:rFonts w:ascii="Times New Roman" w:hAnsi="Times New Roman"/>
          <w:bCs/>
          <w:sz w:val="28"/>
          <w:szCs w:val="24"/>
        </w:rPr>
        <w:t>Можно сформулировать лишь одно правило, которое работает для предприятий любых типов: владельцы предприятия (акционеры, инвесторы и другие лица, сделавшие взнос в уставной капитал) предпочитают разумный рост в динамике доли заемных средств; напротив, кредиторы (поставщики сырья и материалов, банки, предоставляющие краткосрочные ссуды, и другие контрагенты) отдают предпочтение предприятиям с высокой долей собственного капитала, с большей финансовой автономностью.</w:t>
      </w:r>
    </w:p>
    <w:p w:rsidR="00E10541" w:rsidRDefault="00E10541">
      <w:pPr>
        <w:spacing w:line="360" w:lineRule="auto"/>
        <w:ind w:firstLine="709"/>
        <w:rPr>
          <w:rFonts w:ascii="Times New Roman" w:hAnsi="Times New Roman"/>
          <w:bCs/>
          <w:sz w:val="28"/>
          <w:szCs w:val="24"/>
        </w:rPr>
      </w:pPr>
      <w:r>
        <w:rPr>
          <w:rFonts w:ascii="Times New Roman" w:hAnsi="Times New Roman"/>
          <w:bCs/>
          <w:sz w:val="28"/>
          <w:szCs w:val="24"/>
        </w:rPr>
        <w:t>Одним из основных критериев инвестиционной привлекательности акционерного общества (да и любого предприятия) становится ликвидность, которая отодвигает на второй план даже доходность. Поэтому основным показателем финансовой деятельности предприятия является финансовая надежность. Финансовая надежность - способность предприятия выполнить взятые на себя обязательства в случае предъявления требований всеми кредиторами одновременно.</w:t>
      </w:r>
    </w:p>
    <w:p w:rsidR="00E10541" w:rsidRDefault="00E10541">
      <w:pPr>
        <w:spacing w:line="360" w:lineRule="auto"/>
        <w:ind w:firstLine="709"/>
        <w:rPr>
          <w:rFonts w:ascii="Times New Roman" w:hAnsi="Times New Roman"/>
          <w:bCs/>
          <w:sz w:val="28"/>
          <w:szCs w:val="24"/>
        </w:rPr>
      </w:pPr>
      <w:r>
        <w:rPr>
          <w:rFonts w:ascii="Times New Roman" w:hAnsi="Times New Roman"/>
          <w:bCs/>
          <w:sz w:val="28"/>
          <w:szCs w:val="24"/>
        </w:rPr>
        <w:t>Финансовая надежность не может рассматриваться отдельно от прибыльности предприятия, ибо прибыль на единицу капитала "служит мерилом успеха или неудачи предприятия, является той отметкой, превышение которой означает, что предприятие работает успешно. Прибыль на единицу капитала представляет собой показатель, позволяющий сопоставить затраты производительных сил с результатами производства. В рыночном хозяйстве предприятие получает право на существование только если ему удается хотя бы возместить затраты капитала. Величина капитала - это критерий, по которому  оценивается деятельность предпринимателя.</w:t>
      </w:r>
    </w:p>
    <w:p w:rsidR="00E10541" w:rsidRDefault="00E10541">
      <w:pPr>
        <w:spacing w:line="360" w:lineRule="auto"/>
        <w:ind w:firstLine="709"/>
        <w:rPr>
          <w:rFonts w:ascii="Times New Roman" w:hAnsi="Times New Roman"/>
          <w:bCs/>
          <w:sz w:val="28"/>
          <w:szCs w:val="24"/>
        </w:rPr>
      </w:pPr>
      <w:r>
        <w:rPr>
          <w:rFonts w:ascii="Times New Roman" w:hAnsi="Times New Roman"/>
          <w:bCs/>
          <w:sz w:val="28"/>
          <w:szCs w:val="24"/>
        </w:rPr>
        <w:t>Для оценки прибыльности предприятия используются следующие коэффициенты прибыльности:</w:t>
      </w:r>
    </w:p>
    <w:p w:rsidR="00E10541" w:rsidRDefault="00E10541">
      <w:pPr>
        <w:spacing w:line="360" w:lineRule="auto"/>
        <w:ind w:firstLine="709"/>
        <w:rPr>
          <w:rFonts w:ascii="Times New Roman" w:hAnsi="Times New Roman"/>
          <w:bCs/>
          <w:sz w:val="28"/>
          <w:szCs w:val="24"/>
        </w:rPr>
      </w:pPr>
      <w:r>
        <w:rPr>
          <w:rFonts w:ascii="Times New Roman" w:hAnsi="Times New Roman"/>
          <w:bCs/>
          <w:sz w:val="28"/>
          <w:szCs w:val="24"/>
        </w:rPr>
        <w:t>1) Норма балансовой прибыли = Балансовая прибыль / Чистый объем продаж,</w:t>
      </w:r>
    </w:p>
    <w:p w:rsidR="00E10541" w:rsidRDefault="00E10541">
      <w:pPr>
        <w:spacing w:line="360" w:lineRule="auto"/>
        <w:ind w:firstLine="709"/>
        <w:rPr>
          <w:rFonts w:ascii="Times New Roman" w:hAnsi="Times New Roman"/>
          <w:bCs/>
          <w:sz w:val="28"/>
          <w:szCs w:val="24"/>
        </w:rPr>
      </w:pPr>
      <w:r>
        <w:rPr>
          <w:rFonts w:ascii="Times New Roman" w:hAnsi="Times New Roman"/>
          <w:bCs/>
          <w:sz w:val="28"/>
          <w:szCs w:val="24"/>
        </w:rPr>
        <w:t>где Балансовая прибыль - строка 050 формы № 2 "Отчет о финансовых результатах и их использовании",</w:t>
      </w:r>
    </w:p>
    <w:p w:rsidR="00E10541" w:rsidRDefault="00E10541">
      <w:pPr>
        <w:spacing w:line="360" w:lineRule="auto"/>
        <w:ind w:firstLine="709"/>
        <w:rPr>
          <w:rFonts w:ascii="Times New Roman" w:hAnsi="Times New Roman"/>
          <w:bCs/>
          <w:sz w:val="28"/>
          <w:szCs w:val="24"/>
        </w:rPr>
      </w:pPr>
      <w:r>
        <w:rPr>
          <w:rFonts w:ascii="Times New Roman" w:hAnsi="Times New Roman"/>
          <w:bCs/>
          <w:sz w:val="28"/>
          <w:szCs w:val="24"/>
        </w:rPr>
        <w:t>Чистый объем продаж - разность между строкой 010 и суммой строк 015, 020, 030 формы № 2 "Отчет о финансовых результатах и их использовании".</w:t>
      </w:r>
    </w:p>
    <w:p w:rsidR="00E10541" w:rsidRDefault="00E10541">
      <w:pPr>
        <w:spacing w:line="360" w:lineRule="auto"/>
        <w:ind w:firstLine="709"/>
        <w:rPr>
          <w:rFonts w:ascii="Times New Roman" w:hAnsi="Times New Roman"/>
          <w:bCs/>
          <w:sz w:val="28"/>
          <w:szCs w:val="24"/>
        </w:rPr>
      </w:pPr>
      <w:r>
        <w:rPr>
          <w:rFonts w:ascii="Times New Roman" w:hAnsi="Times New Roman"/>
          <w:bCs/>
          <w:sz w:val="28"/>
          <w:szCs w:val="24"/>
        </w:rPr>
        <w:t>2) Чистая норма прибыли = Прибыль после уплаты налогов / Чистый объем продаж.</w:t>
      </w:r>
    </w:p>
    <w:p w:rsidR="00E10541" w:rsidRDefault="00E10541">
      <w:pPr>
        <w:spacing w:line="360" w:lineRule="auto"/>
        <w:ind w:firstLine="709"/>
        <w:rPr>
          <w:rFonts w:ascii="Times New Roman" w:hAnsi="Times New Roman"/>
          <w:bCs/>
          <w:sz w:val="28"/>
          <w:szCs w:val="24"/>
        </w:rPr>
      </w:pPr>
      <w:r>
        <w:rPr>
          <w:rFonts w:ascii="Times New Roman" w:hAnsi="Times New Roman"/>
          <w:bCs/>
          <w:sz w:val="28"/>
          <w:szCs w:val="24"/>
        </w:rPr>
        <w:t>3) Общий доход на активы = Прибыль после уплаты налогов / Итог по активам.</w:t>
      </w:r>
    </w:p>
    <w:p w:rsidR="00E10541" w:rsidRDefault="00E10541">
      <w:pPr>
        <w:spacing w:line="360" w:lineRule="auto"/>
        <w:ind w:firstLine="709"/>
        <w:rPr>
          <w:rFonts w:ascii="Times New Roman" w:hAnsi="Times New Roman"/>
          <w:bCs/>
          <w:sz w:val="28"/>
          <w:szCs w:val="24"/>
        </w:rPr>
      </w:pPr>
      <w:r>
        <w:rPr>
          <w:rFonts w:ascii="Times New Roman" w:hAnsi="Times New Roman"/>
          <w:bCs/>
          <w:sz w:val="28"/>
          <w:szCs w:val="24"/>
        </w:rPr>
        <w:t>4) Доход на остаточную стоимость основных средств = Прибыль после уплаты налогов / остаточная стоимость основных средств.</w:t>
      </w:r>
    </w:p>
    <w:p w:rsidR="00E10541" w:rsidRDefault="00E10541">
      <w:pPr>
        <w:spacing w:line="360" w:lineRule="auto"/>
        <w:ind w:firstLine="709"/>
        <w:rPr>
          <w:rFonts w:ascii="Times New Roman" w:hAnsi="Times New Roman"/>
          <w:bCs/>
          <w:sz w:val="28"/>
          <w:szCs w:val="24"/>
        </w:rPr>
      </w:pPr>
      <w:r>
        <w:rPr>
          <w:rFonts w:ascii="Times New Roman" w:hAnsi="Times New Roman"/>
          <w:bCs/>
          <w:sz w:val="28"/>
          <w:szCs w:val="24"/>
        </w:rPr>
        <w:t>Данные показатели характеризуют получение прибыли самим предприятием, для инвесторов, вкладывающих свой капитал в акционерные общества, важно знать какую же прибыль они получат на каждую купленную ими акцию, а также такие коэффициенты, как прибыль на акционерный капитал, коэффициент выплаты дивидендов, отношение рыночной цены обыкновенных акций к прибыли на акцию, ставку дивиденда, отношение рыночной стоимости акций к ее книжной стоимости.</w:t>
      </w:r>
    </w:p>
    <w:p w:rsidR="00E10541" w:rsidRDefault="00E10541">
      <w:pPr>
        <w:spacing w:line="360" w:lineRule="auto"/>
        <w:ind w:firstLine="709"/>
        <w:rPr>
          <w:rFonts w:ascii="Times New Roman" w:hAnsi="Times New Roman"/>
          <w:bCs/>
          <w:sz w:val="28"/>
          <w:szCs w:val="24"/>
        </w:rPr>
      </w:pPr>
      <w:r>
        <w:rPr>
          <w:rFonts w:ascii="Times New Roman" w:hAnsi="Times New Roman"/>
          <w:bCs/>
          <w:sz w:val="28"/>
          <w:szCs w:val="24"/>
        </w:rPr>
        <w:t>Для оценки эффективности использования акционерного капитала определяется отношение прибыли к акционерному капиталу. Этот показаетль очень важен для инвестора, так как его изменение влияет на курс акций.</w:t>
      </w:r>
    </w:p>
    <w:p w:rsidR="00E10541" w:rsidRDefault="00E10541">
      <w:pPr>
        <w:spacing w:line="360" w:lineRule="auto"/>
        <w:ind w:firstLine="709"/>
        <w:rPr>
          <w:rFonts w:ascii="Times New Roman" w:hAnsi="Times New Roman"/>
          <w:bCs/>
          <w:sz w:val="28"/>
          <w:szCs w:val="24"/>
          <w:lang w:val="en-US"/>
        </w:rPr>
      </w:pPr>
      <w:r>
        <w:rPr>
          <w:rFonts w:ascii="Times New Roman" w:hAnsi="Times New Roman"/>
          <w:bCs/>
          <w:sz w:val="28"/>
          <w:szCs w:val="24"/>
        </w:rPr>
        <w:tab/>
      </w:r>
      <w:r>
        <w:rPr>
          <w:rFonts w:ascii="Times New Roman" w:hAnsi="Times New Roman"/>
          <w:bCs/>
          <w:sz w:val="28"/>
          <w:szCs w:val="24"/>
        </w:rPr>
        <w:tab/>
      </w:r>
      <w:r>
        <w:rPr>
          <w:rFonts w:ascii="Times New Roman" w:hAnsi="Times New Roman"/>
          <w:bCs/>
          <w:sz w:val="28"/>
          <w:szCs w:val="24"/>
          <w:lang w:val="en-US"/>
        </w:rPr>
        <w:t xml:space="preserve">                         ROE = EAC / ACE,                                   (1.9.)</w:t>
      </w:r>
    </w:p>
    <w:p w:rsidR="00E10541" w:rsidRDefault="00E10541">
      <w:pPr>
        <w:spacing w:line="360" w:lineRule="auto"/>
        <w:ind w:firstLine="709"/>
        <w:rPr>
          <w:rFonts w:ascii="Times New Roman" w:hAnsi="Times New Roman"/>
          <w:bCs/>
          <w:sz w:val="28"/>
          <w:szCs w:val="24"/>
        </w:rPr>
      </w:pPr>
      <w:r>
        <w:rPr>
          <w:rFonts w:ascii="Times New Roman" w:hAnsi="Times New Roman"/>
          <w:bCs/>
          <w:sz w:val="28"/>
          <w:szCs w:val="24"/>
        </w:rPr>
        <w:t>где ROE - прибыль на акционерный капитал,</w:t>
      </w:r>
    </w:p>
    <w:p w:rsidR="00E10541" w:rsidRDefault="00E10541">
      <w:pPr>
        <w:spacing w:line="360" w:lineRule="auto"/>
        <w:ind w:firstLine="709"/>
        <w:rPr>
          <w:rFonts w:ascii="Times New Roman" w:hAnsi="Times New Roman"/>
          <w:bCs/>
          <w:sz w:val="28"/>
          <w:szCs w:val="24"/>
        </w:rPr>
      </w:pPr>
      <w:r>
        <w:rPr>
          <w:rFonts w:ascii="Times New Roman" w:hAnsi="Times New Roman"/>
          <w:bCs/>
          <w:sz w:val="28"/>
          <w:szCs w:val="24"/>
        </w:rPr>
        <w:t>EAC - прибыль, предназначенная для выплаты дивидендов владельцам обыкновенных акций и для развития производства,</w:t>
      </w:r>
    </w:p>
    <w:p w:rsidR="00E10541" w:rsidRDefault="00E10541">
      <w:pPr>
        <w:spacing w:line="360" w:lineRule="auto"/>
        <w:ind w:firstLine="709"/>
        <w:rPr>
          <w:rFonts w:ascii="Times New Roman" w:hAnsi="Times New Roman"/>
          <w:bCs/>
          <w:sz w:val="28"/>
          <w:szCs w:val="24"/>
        </w:rPr>
      </w:pPr>
      <w:r>
        <w:rPr>
          <w:rFonts w:ascii="Times New Roman" w:hAnsi="Times New Roman"/>
          <w:bCs/>
          <w:sz w:val="28"/>
          <w:szCs w:val="24"/>
        </w:rPr>
        <w:t>ACE - средний акционерный капитал (обыкновенные акции).</w:t>
      </w:r>
    </w:p>
    <w:p w:rsidR="00E10541" w:rsidRDefault="00E10541">
      <w:pPr>
        <w:spacing w:line="360" w:lineRule="auto"/>
        <w:ind w:firstLine="709"/>
        <w:rPr>
          <w:rFonts w:ascii="Times New Roman" w:hAnsi="Times New Roman"/>
          <w:bCs/>
          <w:sz w:val="28"/>
          <w:szCs w:val="24"/>
        </w:rPr>
      </w:pPr>
      <w:r>
        <w:rPr>
          <w:rFonts w:ascii="Times New Roman" w:hAnsi="Times New Roman"/>
          <w:bCs/>
          <w:sz w:val="28"/>
          <w:szCs w:val="24"/>
        </w:rPr>
        <w:t xml:space="preserve">Далее на перспективы развития фирмы и на курс ее акций влияют пропорции распределения этой прибыли и размеры дивидендов. Определим коэффициент выплаты дивидендов: </w:t>
      </w:r>
      <w:r>
        <w:rPr>
          <w:rFonts w:ascii="Times New Roman" w:hAnsi="Times New Roman"/>
          <w:bCs/>
          <w:sz w:val="28"/>
          <w:szCs w:val="24"/>
        </w:rPr>
        <w:tab/>
      </w:r>
    </w:p>
    <w:p w:rsidR="00E10541" w:rsidRDefault="00E10541">
      <w:pPr>
        <w:spacing w:line="360" w:lineRule="auto"/>
        <w:ind w:firstLine="709"/>
        <w:rPr>
          <w:rFonts w:ascii="Times New Roman" w:hAnsi="Times New Roman"/>
          <w:bCs/>
          <w:sz w:val="28"/>
          <w:szCs w:val="24"/>
          <w:lang w:val="en-US"/>
        </w:rPr>
      </w:pPr>
      <w:r>
        <w:rPr>
          <w:rFonts w:ascii="Times New Roman" w:hAnsi="Times New Roman"/>
          <w:bCs/>
          <w:sz w:val="28"/>
          <w:szCs w:val="24"/>
          <w:lang w:val="en-US"/>
        </w:rPr>
        <w:t xml:space="preserve">                              POR = D / EPS,                                           (1.10)</w:t>
      </w:r>
    </w:p>
    <w:p w:rsidR="00E10541" w:rsidRDefault="00E10541">
      <w:pPr>
        <w:spacing w:line="360" w:lineRule="auto"/>
        <w:ind w:firstLine="709"/>
        <w:rPr>
          <w:rFonts w:ascii="Times New Roman" w:hAnsi="Times New Roman"/>
          <w:bCs/>
          <w:sz w:val="28"/>
          <w:szCs w:val="24"/>
        </w:rPr>
      </w:pPr>
      <w:r>
        <w:rPr>
          <w:rFonts w:ascii="Times New Roman" w:hAnsi="Times New Roman"/>
          <w:bCs/>
          <w:sz w:val="28"/>
          <w:szCs w:val="24"/>
        </w:rPr>
        <w:t>где POR - коэффициент выплаты дивидендов,</w:t>
      </w:r>
    </w:p>
    <w:p w:rsidR="00E10541" w:rsidRDefault="00E10541">
      <w:pPr>
        <w:spacing w:line="360" w:lineRule="auto"/>
        <w:ind w:firstLine="709"/>
        <w:rPr>
          <w:rFonts w:ascii="Times New Roman" w:hAnsi="Times New Roman"/>
          <w:bCs/>
          <w:sz w:val="28"/>
          <w:szCs w:val="24"/>
        </w:rPr>
      </w:pPr>
      <w:r>
        <w:rPr>
          <w:rFonts w:ascii="Times New Roman" w:hAnsi="Times New Roman"/>
          <w:bCs/>
          <w:sz w:val="28"/>
          <w:szCs w:val="24"/>
        </w:rPr>
        <w:t>D - дивиденд на акцию,</w:t>
      </w:r>
    </w:p>
    <w:p w:rsidR="00E10541" w:rsidRDefault="00E10541">
      <w:pPr>
        <w:spacing w:line="360" w:lineRule="auto"/>
        <w:ind w:firstLine="709"/>
        <w:rPr>
          <w:rFonts w:ascii="Times New Roman" w:hAnsi="Times New Roman"/>
          <w:bCs/>
          <w:sz w:val="28"/>
          <w:szCs w:val="24"/>
        </w:rPr>
      </w:pPr>
      <w:r>
        <w:rPr>
          <w:rFonts w:ascii="Times New Roman" w:hAnsi="Times New Roman"/>
          <w:bCs/>
          <w:sz w:val="28"/>
          <w:szCs w:val="24"/>
        </w:rPr>
        <w:t>EPS - прибыль на акцию.</w:t>
      </w:r>
    </w:p>
    <w:p w:rsidR="00E10541" w:rsidRDefault="00E10541">
      <w:pPr>
        <w:spacing w:line="360" w:lineRule="auto"/>
        <w:ind w:firstLine="709"/>
        <w:rPr>
          <w:rFonts w:ascii="Times New Roman" w:hAnsi="Times New Roman"/>
          <w:bCs/>
          <w:sz w:val="28"/>
          <w:szCs w:val="24"/>
        </w:rPr>
      </w:pPr>
      <w:r>
        <w:rPr>
          <w:rFonts w:ascii="Times New Roman" w:hAnsi="Times New Roman"/>
          <w:bCs/>
          <w:sz w:val="28"/>
          <w:szCs w:val="24"/>
        </w:rPr>
        <w:t>Прибыль, оставшаяся после уплаты дивидендов, направляется на развитие производства (реинвестируется).</w:t>
      </w:r>
    </w:p>
    <w:p w:rsidR="00E10541" w:rsidRDefault="00E10541">
      <w:pPr>
        <w:spacing w:line="360" w:lineRule="auto"/>
        <w:ind w:firstLine="709"/>
        <w:rPr>
          <w:rFonts w:ascii="Times New Roman" w:hAnsi="Times New Roman"/>
          <w:bCs/>
          <w:sz w:val="28"/>
          <w:szCs w:val="24"/>
        </w:rPr>
      </w:pPr>
      <w:r>
        <w:rPr>
          <w:rFonts w:ascii="Times New Roman" w:hAnsi="Times New Roman"/>
          <w:bCs/>
          <w:sz w:val="28"/>
          <w:szCs w:val="24"/>
        </w:rPr>
        <w:t>Ее доля равна (1 - POR), или (EPS - D) / EPS.</w:t>
      </w:r>
    </w:p>
    <w:p w:rsidR="00E10541" w:rsidRDefault="00E10541">
      <w:pPr>
        <w:spacing w:line="360" w:lineRule="auto"/>
        <w:ind w:firstLine="709"/>
        <w:rPr>
          <w:rFonts w:ascii="Times New Roman" w:hAnsi="Times New Roman"/>
          <w:bCs/>
          <w:sz w:val="28"/>
          <w:szCs w:val="24"/>
        </w:rPr>
      </w:pPr>
      <w:r>
        <w:rPr>
          <w:rFonts w:ascii="Times New Roman" w:hAnsi="Times New Roman"/>
          <w:bCs/>
          <w:sz w:val="28"/>
          <w:szCs w:val="24"/>
        </w:rPr>
        <w:t>Для инвестора важны также показатели отношения цены акции к прибыли на акцию и ставки дивиденда. Эти показатели применяются при оценке рейтинга компании.</w:t>
      </w:r>
    </w:p>
    <w:p w:rsidR="00E10541" w:rsidRDefault="00E10541">
      <w:pPr>
        <w:spacing w:line="360" w:lineRule="auto"/>
        <w:ind w:firstLine="709"/>
        <w:rPr>
          <w:rFonts w:ascii="Times New Roman" w:hAnsi="Times New Roman"/>
          <w:bCs/>
          <w:sz w:val="28"/>
          <w:szCs w:val="24"/>
          <w:lang w:val="en-US"/>
        </w:rPr>
      </w:pPr>
      <w:r>
        <w:rPr>
          <w:rFonts w:ascii="Times New Roman" w:hAnsi="Times New Roman"/>
          <w:bCs/>
          <w:sz w:val="28"/>
          <w:szCs w:val="24"/>
        </w:rPr>
        <w:tab/>
      </w:r>
      <w:r>
        <w:rPr>
          <w:rFonts w:ascii="Times New Roman" w:hAnsi="Times New Roman"/>
          <w:bCs/>
          <w:sz w:val="28"/>
          <w:szCs w:val="24"/>
          <w:lang w:val="en-US"/>
        </w:rPr>
        <w:t xml:space="preserve">             </w:t>
      </w:r>
      <w:r>
        <w:rPr>
          <w:rFonts w:ascii="Times New Roman" w:hAnsi="Times New Roman"/>
          <w:bCs/>
          <w:sz w:val="28"/>
          <w:szCs w:val="24"/>
          <w:lang w:val="en-US"/>
        </w:rPr>
        <w:tab/>
      </w:r>
      <w:r>
        <w:rPr>
          <w:rFonts w:ascii="Times New Roman" w:hAnsi="Times New Roman"/>
          <w:bCs/>
          <w:sz w:val="28"/>
          <w:szCs w:val="24"/>
          <w:lang w:val="en-US"/>
        </w:rPr>
        <w:tab/>
        <w:t xml:space="preserve">                    PER = SP / EPS,                           (1.11)</w:t>
      </w:r>
    </w:p>
    <w:p w:rsidR="00E10541" w:rsidRDefault="00E10541">
      <w:pPr>
        <w:spacing w:line="360" w:lineRule="auto"/>
        <w:ind w:firstLine="709"/>
        <w:rPr>
          <w:rFonts w:ascii="Times New Roman" w:hAnsi="Times New Roman"/>
          <w:bCs/>
          <w:sz w:val="28"/>
          <w:szCs w:val="24"/>
          <w:lang w:val="en-US"/>
        </w:rPr>
      </w:pPr>
    </w:p>
    <w:p w:rsidR="00E10541" w:rsidRDefault="00E10541">
      <w:pPr>
        <w:spacing w:line="360" w:lineRule="auto"/>
        <w:ind w:firstLine="709"/>
        <w:rPr>
          <w:rFonts w:ascii="Times New Roman" w:hAnsi="Times New Roman"/>
          <w:bCs/>
          <w:sz w:val="28"/>
          <w:szCs w:val="24"/>
        </w:rPr>
      </w:pPr>
      <w:r>
        <w:rPr>
          <w:rFonts w:ascii="Times New Roman" w:hAnsi="Times New Roman"/>
          <w:bCs/>
          <w:sz w:val="28"/>
          <w:szCs w:val="24"/>
        </w:rPr>
        <w:t>где PER - отношение рыночной цены обыкновенных акций к прибыли на акцию, SP - рыночная цена обыкновенной акции,</w:t>
      </w:r>
    </w:p>
    <w:p w:rsidR="00E10541" w:rsidRDefault="00E10541">
      <w:pPr>
        <w:spacing w:line="360" w:lineRule="auto"/>
        <w:ind w:firstLine="709"/>
        <w:rPr>
          <w:rFonts w:ascii="Times New Roman" w:hAnsi="Times New Roman"/>
          <w:bCs/>
          <w:sz w:val="28"/>
          <w:szCs w:val="24"/>
        </w:rPr>
      </w:pPr>
      <w:r>
        <w:rPr>
          <w:rFonts w:ascii="Times New Roman" w:hAnsi="Times New Roman"/>
          <w:bCs/>
          <w:sz w:val="28"/>
          <w:szCs w:val="24"/>
        </w:rPr>
        <w:t>EPS - прибыль на обыкновенную акцию.</w:t>
      </w:r>
    </w:p>
    <w:p w:rsidR="00E10541" w:rsidRDefault="00E10541">
      <w:pPr>
        <w:spacing w:line="360" w:lineRule="auto"/>
        <w:ind w:firstLine="709"/>
        <w:rPr>
          <w:rFonts w:ascii="Times New Roman" w:hAnsi="Times New Roman"/>
          <w:bCs/>
          <w:sz w:val="28"/>
          <w:szCs w:val="24"/>
          <w:lang w:val="en-US"/>
        </w:rPr>
      </w:pPr>
      <w:r>
        <w:rPr>
          <w:rFonts w:ascii="Times New Roman" w:hAnsi="Times New Roman"/>
          <w:bCs/>
          <w:sz w:val="28"/>
          <w:szCs w:val="24"/>
          <w:lang w:val="en-US"/>
        </w:rPr>
        <w:t xml:space="preserve">    </w:t>
      </w:r>
      <w:r>
        <w:rPr>
          <w:rFonts w:ascii="Times New Roman" w:hAnsi="Times New Roman"/>
          <w:bCs/>
          <w:sz w:val="28"/>
          <w:szCs w:val="24"/>
          <w:lang w:val="en-US"/>
        </w:rPr>
        <w:tab/>
      </w:r>
      <w:r>
        <w:rPr>
          <w:rFonts w:ascii="Times New Roman" w:hAnsi="Times New Roman"/>
          <w:bCs/>
          <w:sz w:val="28"/>
          <w:szCs w:val="24"/>
          <w:lang w:val="en-US"/>
        </w:rPr>
        <w:tab/>
      </w:r>
      <w:r>
        <w:rPr>
          <w:rFonts w:ascii="Times New Roman" w:hAnsi="Times New Roman"/>
          <w:bCs/>
          <w:sz w:val="28"/>
          <w:szCs w:val="24"/>
          <w:lang w:val="en-US"/>
        </w:rPr>
        <w:tab/>
        <w:t>DV = DPS / SP,                                               (1.12)</w:t>
      </w:r>
    </w:p>
    <w:p w:rsidR="00E10541" w:rsidRDefault="00E10541">
      <w:pPr>
        <w:spacing w:line="360" w:lineRule="auto"/>
        <w:ind w:firstLine="709"/>
        <w:rPr>
          <w:rFonts w:ascii="Times New Roman" w:hAnsi="Times New Roman"/>
          <w:bCs/>
          <w:sz w:val="28"/>
          <w:szCs w:val="24"/>
        </w:rPr>
      </w:pPr>
      <w:r>
        <w:rPr>
          <w:rFonts w:ascii="Times New Roman" w:hAnsi="Times New Roman"/>
          <w:bCs/>
          <w:sz w:val="28"/>
          <w:szCs w:val="24"/>
        </w:rPr>
        <w:t>где DV - ставка дивиденда,</w:t>
      </w:r>
    </w:p>
    <w:p w:rsidR="00E10541" w:rsidRDefault="00E10541">
      <w:pPr>
        <w:spacing w:line="360" w:lineRule="auto"/>
        <w:ind w:firstLine="709"/>
        <w:rPr>
          <w:rFonts w:ascii="Times New Roman" w:hAnsi="Times New Roman"/>
          <w:bCs/>
          <w:sz w:val="28"/>
          <w:szCs w:val="24"/>
        </w:rPr>
      </w:pPr>
      <w:r>
        <w:rPr>
          <w:rFonts w:ascii="Times New Roman" w:hAnsi="Times New Roman"/>
          <w:bCs/>
          <w:sz w:val="28"/>
          <w:szCs w:val="24"/>
        </w:rPr>
        <w:t>DPS - дивиденд на обыкновенную акцию,</w:t>
      </w:r>
    </w:p>
    <w:p w:rsidR="00E10541" w:rsidRDefault="00E10541">
      <w:pPr>
        <w:spacing w:line="360" w:lineRule="auto"/>
        <w:ind w:firstLine="709"/>
        <w:rPr>
          <w:rFonts w:ascii="Times New Roman" w:hAnsi="Times New Roman"/>
          <w:bCs/>
          <w:sz w:val="28"/>
          <w:szCs w:val="24"/>
        </w:rPr>
      </w:pPr>
      <w:r>
        <w:rPr>
          <w:rFonts w:ascii="Times New Roman" w:hAnsi="Times New Roman"/>
          <w:bCs/>
          <w:sz w:val="28"/>
          <w:szCs w:val="24"/>
        </w:rPr>
        <w:t>SP - рыночная цена обыкновенной акции.</w:t>
      </w:r>
    </w:p>
    <w:p w:rsidR="00E10541" w:rsidRDefault="00E10541">
      <w:pPr>
        <w:spacing w:line="360" w:lineRule="auto"/>
        <w:ind w:firstLine="709"/>
        <w:rPr>
          <w:rFonts w:ascii="Times New Roman" w:hAnsi="Times New Roman"/>
          <w:bCs/>
          <w:sz w:val="28"/>
          <w:szCs w:val="24"/>
        </w:rPr>
      </w:pPr>
      <w:r>
        <w:rPr>
          <w:rFonts w:ascii="Times New Roman" w:hAnsi="Times New Roman"/>
          <w:bCs/>
          <w:sz w:val="28"/>
          <w:szCs w:val="24"/>
        </w:rPr>
        <w:t>Для определения оценки фирмы инвесторами рассчитывается отношение рыночной стоимости обыкновенных акций к книжной их стоимости:</w:t>
      </w:r>
    </w:p>
    <w:p w:rsidR="00E10541" w:rsidRDefault="00E10541">
      <w:pPr>
        <w:spacing w:line="360" w:lineRule="auto"/>
        <w:ind w:firstLine="709"/>
        <w:rPr>
          <w:rFonts w:ascii="Times New Roman" w:hAnsi="Times New Roman"/>
          <w:bCs/>
          <w:sz w:val="28"/>
          <w:szCs w:val="24"/>
          <w:lang w:val="en-US"/>
        </w:rPr>
      </w:pPr>
      <w:r>
        <w:rPr>
          <w:rFonts w:ascii="Times New Roman" w:hAnsi="Times New Roman"/>
          <w:bCs/>
          <w:sz w:val="28"/>
          <w:szCs w:val="24"/>
        </w:rPr>
        <w:tab/>
      </w:r>
      <w:r>
        <w:rPr>
          <w:rFonts w:ascii="Times New Roman" w:hAnsi="Times New Roman"/>
          <w:bCs/>
          <w:sz w:val="28"/>
          <w:szCs w:val="24"/>
        </w:rPr>
        <w:tab/>
      </w:r>
      <w:r>
        <w:rPr>
          <w:rFonts w:ascii="Times New Roman" w:hAnsi="Times New Roman"/>
          <w:bCs/>
          <w:sz w:val="28"/>
          <w:szCs w:val="24"/>
        </w:rPr>
        <w:tab/>
      </w:r>
      <w:r>
        <w:rPr>
          <w:rFonts w:ascii="Times New Roman" w:hAnsi="Times New Roman"/>
          <w:bCs/>
          <w:sz w:val="28"/>
          <w:szCs w:val="24"/>
          <w:lang w:val="en-US"/>
        </w:rPr>
        <w:t>MBR = SP / BVS,                                                    (1.13)</w:t>
      </w:r>
    </w:p>
    <w:p w:rsidR="00E10541" w:rsidRDefault="00E10541">
      <w:pPr>
        <w:spacing w:line="360" w:lineRule="auto"/>
        <w:ind w:firstLine="709"/>
        <w:rPr>
          <w:rFonts w:ascii="Times New Roman" w:hAnsi="Times New Roman"/>
          <w:bCs/>
          <w:sz w:val="28"/>
          <w:szCs w:val="24"/>
        </w:rPr>
      </w:pPr>
      <w:r>
        <w:rPr>
          <w:rFonts w:ascii="Times New Roman" w:hAnsi="Times New Roman"/>
          <w:bCs/>
          <w:sz w:val="28"/>
          <w:szCs w:val="24"/>
        </w:rPr>
        <w:t>где MBR - отношение рыночной стоимости акции к ее книжной стоимости,</w:t>
      </w:r>
    </w:p>
    <w:p w:rsidR="00E10541" w:rsidRDefault="00E10541">
      <w:pPr>
        <w:spacing w:line="360" w:lineRule="auto"/>
        <w:ind w:firstLine="709"/>
        <w:rPr>
          <w:rFonts w:ascii="Times New Roman" w:hAnsi="Times New Roman"/>
          <w:bCs/>
          <w:sz w:val="28"/>
          <w:szCs w:val="24"/>
        </w:rPr>
      </w:pPr>
      <w:r>
        <w:rPr>
          <w:rFonts w:ascii="Times New Roman" w:hAnsi="Times New Roman"/>
          <w:bCs/>
          <w:sz w:val="28"/>
          <w:szCs w:val="24"/>
        </w:rPr>
        <w:t>SP - рыночная стоимость акции в момент определения показателя,</w:t>
      </w:r>
    </w:p>
    <w:p w:rsidR="00E10541" w:rsidRDefault="00E10541">
      <w:pPr>
        <w:spacing w:line="360" w:lineRule="auto"/>
        <w:ind w:firstLine="709"/>
        <w:rPr>
          <w:rFonts w:ascii="Times New Roman" w:hAnsi="Times New Roman"/>
          <w:bCs/>
          <w:sz w:val="28"/>
          <w:szCs w:val="24"/>
        </w:rPr>
      </w:pPr>
      <w:r>
        <w:rPr>
          <w:rFonts w:ascii="Times New Roman" w:hAnsi="Times New Roman"/>
          <w:bCs/>
          <w:sz w:val="28"/>
          <w:szCs w:val="24"/>
        </w:rPr>
        <w:t>BVS - книжная стоимость акции.</w:t>
      </w:r>
    </w:p>
    <w:p w:rsidR="00E10541" w:rsidRDefault="00E10541">
      <w:pPr>
        <w:spacing w:line="360" w:lineRule="auto"/>
        <w:ind w:firstLine="709"/>
        <w:rPr>
          <w:rFonts w:ascii="Times New Roman" w:hAnsi="Times New Roman"/>
          <w:bCs/>
          <w:sz w:val="28"/>
          <w:szCs w:val="24"/>
        </w:rPr>
      </w:pPr>
      <w:r>
        <w:rPr>
          <w:rFonts w:ascii="Times New Roman" w:hAnsi="Times New Roman"/>
          <w:bCs/>
          <w:sz w:val="28"/>
          <w:szCs w:val="24"/>
        </w:rPr>
        <w:t>Книжная стоимость акции определяется делением акционерного капитала фирмы на количество акций. Акционерный капитал равен сумме книжной стоимости обыкновенных акций и нераспределенной прибыли.</w:t>
      </w:r>
    </w:p>
    <w:p w:rsidR="00E10541" w:rsidRDefault="00E10541">
      <w:pPr>
        <w:spacing w:line="360" w:lineRule="auto"/>
        <w:ind w:firstLine="709"/>
        <w:rPr>
          <w:rFonts w:ascii="Times New Roman" w:hAnsi="Times New Roman"/>
          <w:bCs/>
          <w:sz w:val="28"/>
          <w:szCs w:val="24"/>
        </w:rPr>
      </w:pPr>
      <w:r>
        <w:rPr>
          <w:rFonts w:ascii="Times New Roman" w:hAnsi="Times New Roman"/>
          <w:bCs/>
          <w:sz w:val="28"/>
          <w:szCs w:val="24"/>
        </w:rPr>
        <w:t>Взаимосвязь между текущей ценой акции и доходом по ней отражается через показатель рентабельности акции, который равен отношению дохода на одну акцию к рыночной цене акции.</w:t>
      </w:r>
    </w:p>
    <w:p w:rsidR="00E10541" w:rsidRDefault="00E10541">
      <w:pPr>
        <w:spacing w:line="360" w:lineRule="auto"/>
        <w:ind w:firstLine="709"/>
        <w:rPr>
          <w:rFonts w:ascii="Times New Roman" w:hAnsi="Times New Roman"/>
          <w:bCs/>
          <w:sz w:val="28"/>
          <w:szCs w:val="24"/>
        </w:rPr>
      </w:pPr>
      <w:r>
        <w:rPr>
          <w:rFonts w:ascii="Times New Roman" w:hAnsi="Times New Roman"/>
          <w:bCs/>
          <w:sz w:val="28"/>
          <w:szCs w:val="24"/>
        </w:rPr>
        <w:t>Обратный показателю рентабельности акции - показатель ценности акции равен отношению рыночной цены акции к доходу на акцию. Этот показатель характеризует отдачу с акций и важен для инвесторов, которые приобретают акции на вторичном рынке.</w:t>
      </w:r>
    </w:p>
    <w:p w:rsidR="00E10541" w:rsidRDefault="00E10541">
      <w:pPr>
        <w:spacing w:line="360" w:lineRule="auto"/>
        <w:rPr>
          <w:rFonts w:ascii="Times New Roman" w:hAnsi="Times New Roman"/>
          <w:bCs/>
          <w:sz w:val="28"/>
          <w:szCs w:val="24"/>
        </w:rPr>
      </w:pPr>
      <w:r>
        <w:rPr>
          <w:rFonts w:ascii="Times New Roman" w:hAnsi="Times New Roman"/>
          <w:bCs/>
          <w:sz w:val="28"/>
          <w:szCs w:val="24"/>
        </w:rPr>
        <w:tab/>
        <w:t>Для получения более полной информации о финансовом состоянии необходимо рассматривать показатели финансового состояния за определенный период времени, так как финансовый рынок очень чутко реагирует на изменение по всем инструментам рынка, что приводит к частым случайным отклонениям, не связанным с изменением финансового состояния самого предприятия.</w:t>
      </w:r>
    </w:p>
    <w:p w:rsidR="00E10541" w:rsidRDefault="00E10541">
      <w:pPr>
        <w:spacing w:line="360" w:lineRule="auto"/>
        <w:ind w:firstLine="709"/>
        <w:rPr>
          <w:rFonts w:ascii="Times New Roman" w:hAnsi="Times New Roman"/>
          <w:bCs/>
          <w:sz w:val="28"/>
          <w:szCs w:val="24"/>
        </w:rPr>
      </w:pPr>
      <w:r>
        <w:rPr>
          <w:rFonts w:ascii="Times New Roman" w:hAnsi="Times New Roman"/>
          <w:bCs/>
          <w:sz w:val="28"/>
          <w:szCs w:val="24"/>
        </w:rPr>
        <w:t>Рассмотренные выше показатели каждый в отдельности не могут полностью охватить все аспекты финансово-хозяйственной деятельности предприятия. Поэтому эти показатели нужно брать во взаимосвязи.</w:t>
      </w:r>
    </w:p>
    <w:p w:rsidR="00E10541" w:rsidRDefault="00E10541">
      <w:pPr>
        <w:spacing w:line="360" w:lineRule="auto"/>
        <w:ind w:firstLine="709"/>
        <w:rPr>
          <w:rFonts w:ascii="Times New Roman" w:hAnsi="Times New Roman"/>
          <w:bCs/>
          <w:sz w:val="28"/>
          <w:szCs w:val="24"/>
        </w:rPr>
      </w:pPr>
      <w:r>
        <w:rPr>
          <w:rFonts w:ascii="Times New Roman" w:hAnsi="Times New Roman"/>
          <w:bCs/>
          <w:sz w:val="28"/>
          <w:szCs w:val="24"/>
        </w:rPr>
        <w:t>В общем виде методикой оценки финансово-хозяйственной деятельности предприятия предусматривается оценка ресурсов и их структуры, результатов хозяйственной деятельности, эффективности использования собственных и заемных средств.</w:t>
      </w:r>
    </w:p>
    <w:p w:rsidR="00E10541" w:rsidRDefault="00E10541">
      <w:pPr>
        <w:spacing w:line="360" w:lineRule="auto"/>
        <w:ind w:firstLine="709"/>
        <w:rPr>
          <w:rFonts w:ascii="Times New Roman" w:hAnsi="Times New Roman"/>
          <w:bCs/>
          <w:sz w:val="28"/>
          <w:szCs w:val="24"/>
        </w:rPr>
      </w:pPr>
      <w:r>
        <w:rPr>
          <w:rFonts w:ascii="Times New Roman" w:hAnsi="Times New Roman"/>
          <w:bCs/>
          <w:sz w:val="28"/>
          <w:szCs w:val="24"/>
        </w:rPr>
        <w:t>Смысл методики оценки финансово-хозяйственной деятельности предприятия - отбор небольшого количества наиболее существенных и сравнительно несложных в исчислении показателей и постоянное отслеживание их динамики. Этот отбор субъективен и производится аналитиком в зависимости от поставленной цели оценки.</w:t>
      </w:r>
    </w:p>
    <w:p w:rsidR="00E10541" w:rsidRDefault="00E10541">
      <w:pPr>
        <w:spacing w:line="360" w:lineRule="auto"/>
        <w:ind w:firstLine="0"/>
        <w:rPr>
          <w:rFonts w:ascii="Times New Roman" w:hAnsi="Times New Roman" w:cs="Times New Roman"/>
          <w:bCs/>
          <w:sz w:val="28"/>
        </w:rPr>
      </w:pPr>
    </w:p>
    <w:p w:rsidR="00E10541" w:rsidRDefault="00E10541">
      <w:pPr>
        <w:pStyle w:val="2"/>
      </w:pPr>
      <w:bookmarkStart w:id="5" w:name="_Toc1667550"/>
      <w:r>
        <w:t>1.4  Содержание и основные процедуры углубленного анализа финансово-хозяйственной деятельности</w:t>
      </w:r>
      <w:bookmarkEnd w:id="5"/>
    </w:p>
    <w:p w:rsidR="00E10541" w:rsidRDefault="00E10541">
      <w:pPr>
        <w:spacing w:line="360" w:lineRule="auto"/>
        <w:ind w:left="615" w:firstLine="0"/>
        <w:rPr>
          <w:rFonts w:ascii="Times New Roman" w:hAnsi="Times New Roman" w:cs="Times New Roman"/>
          <w:bCs/>
          <w:sz w:val="28"/>
        </w:rPr>
      </w:pPr>
    </w:p>
    <w:p w:rsidR="00E10541" w:rsidRDefault="00E10541">
      <w:pPr>
        <w:spacing w:line="360" w:lineRule="auto"/>
        <w:ind w:left="80" w:firstLine="480"/>
        <w:rPr>
          <w:rFonts w:ascii="Times New Roman" w:hAnsi="Times New Roman" w:cs="Times New Roman"/>
          <w:bCs/>
          <w:sz w:val="28"/>
        </w:rPr>
      </w:pPr>
      <w:r>
        <w:rPr>
          <w:rFonts w:ascii="Times New Roman" w:hAnsi="Times New Roman" w:cs="Times New Roman"/>
          <w:bCs/>
          <w:sz w:val="28"/>
        </w:rPr>
        <w:t>Состав и последовательность процедур углубленного ана</w:t>
      </w:r>
      <w:r>
        <w:rPr>
          <w:rFonts w:ascii="Times New Roman" w:hAnsi="Times New Roman" w:cs="Times New Roman"/>
          <w:bCs/>
          <w:sz w:val="28"/>
        </w:rPr>
        <w:softHyphen/>
        <w:t>лиза финансового состояния коммерческой организации мо</w:t>
      </w:r>
      <w:r>
        <w:rPr>
          <w:rFonts w:ascii="Times New Roman" w:hAnsi="Times New Roman" w:cs="Times New Roman"/>
          <w:bCs/>
          <w:sz w:val="28"/>
        </w:rPr>
        <w:softHyphen/>
        <w:t>гут задаваться различными способами; в частности, они могут определяться исходя из предложенной структуры пояснитель</w:t>
      </w:r>
      <w:r>
        <w:rPr>
          <w:rFonts w:ascii="Times New Roman" w:hAnsi="Times New Roman" w:cs="Times New Roman"/>
          <w:bCs/>
          <w:sz w:val="28"/>
        </w:rPr>
        <w:softHyphen/>
        <w:t>ной записки. Таким образом, анализ в этом случае позволит сформировать информационное обеспечение, достаточное для подготовки цифрового и аналитического наполнения разде</w:t>
      </w:r>
      <w:r>
        <w:rPr>
          <w:rFonts w:ascii="Times New Roman" w:hAnsi="Times New Roman" w:cs="Times New Roman"/>
          <w:bCs/>
          <w:sz w:val="28"/>
        </w:rPr>
        <w:softHyphen/>
        <w:t>лов пояснительной записки и выводов по ним.</w:t>
      </w:r>
    </w:p>
    <w:p w:rsidR="00E10541" w:rsidRDefault="00E10541">
      <w:pPr>
        <w:spacing w:line="360" w:lineRule="auto"/>
        <w:ind w:left="80" w:firstLine="480"/>
        <w:rPr>
          <w:rFonts w:ascii="Times New Roman" w:hAnsi="Times New Roman" w:cs="Times New Roman"/>
          <w:bCs/>
          <w:sz w:val="28"/>
        </w:rPr>
      </w:pPr>
      <w:r>
        <w:rPr>
          <w:rFonts w:ascii="Times New Roman" w:hAnsi="Times New Roman" w:cs="Times New Roman"/>
          <w:bCs/>
          <w:sz w:val="28"/>
        </w:rPr>
        <w:t>Дадим в общем виде программу углубленного анализа финансово-хозяйственной деятельности коммерческой орга</w:t>
      </w:r>
      <w:r>
        <w:rPr>
          <w:rFonts w:ascii="Times New Roman" w:hAnsi="Times New Roman" w:cs="Times New Roman"/>
          <w:bCs/>
          <w:sz w:val="28"/>
        </w:rPr>
        <w:softHyphen/>
        <w:t>низации (аналитические процедуры расположены в наиболее предпочтительной последовательности их исполнения), при</w:t>
      </w:r>
      <w:r>
        <w:rPr>
          <w:rFonts w:ascii="Times New Roman" w:hAnsi="Times New Roman" w:cs="Times New Roman"/>
          <w:bCs/>
          <w:sz w:val="28"/>
        </w:rPr>
        <w:softHyphen/>
        <w:t>годную для целей внешнего финансового анализа.</w:t>
      </w:r>
    </w:p>
    <w:p w:rsidR="00E10541" w:rsidRDefault="00E10541">
      <w:pPr>
        <w:spacing w:line="360" w:lineRule="auto"/>
        <w:ind w:left="880" w:hanging="260"/>
        <w:rPr>
          <w:rFonts w:ascii="Times New Roman" w:hAnsi="Times New Roman" w:cs="Times New Roman"/>
          <w:bCs/>
          <w:sz w:val="28"/>
        </w:rPr>
      </w:pPr>
      <w:r>
        <w:rPr>
          <w:rFonts w:ascii="Times New Roman" w:hAnsi="Times New Roman" w:cs="Times New Roman"/>
          <w:bCs/>
          <w:sz w:val="28"/>
        </w:rPr>
        <w:t>1. Предварительный обзор экономического и финансо</w:t>
      </w:r>
      <w:r>
        <w:rPr>
          <w:rFonts w:ascii="Times New Roman" w:hAnsi="Times New Roman" w:cs="Times New Roman"/>
          <w:bCs/>
          <w:sz w:val="28"/>
        </w:rPr>
        <w:softHyphen/>
        <w:t>вого положения коммерческой организации</w:t>
      </w:r>
    </w:p>
    <w:p w:rsidR="00E10541" w:rsidRDefault="00E10541">
      <w:pPr>
        <w:spacing w:line="360" w:lineRule="auto"/>
        <w:ind w:left="1240" w:hanging="380"/>
        <w:rPr>
          <w:rFonts w:ascii="Times New Roman" w:hAnsi="Times New Roman" w:cs="Times New Roman"/>
          <w:bCs/>
          <w:sz w:val="28"/>
        </w:rPr>
      </w:pPr>
      <w:r>
        <w:rPr>
          <w:rFonts w:ascii="Times New Roman" w:hAnsi="Times New Roman" w:cs="Times New Roman"/>
          <w:bCs/>
          <w:sz w:val="28"/>
        </w:rPr>
        <w:t>1.1. Характеристика общей направленности финансо</w:t>
      </w:r>
      <w:r>
        <w:rPr>
          <w:rFonts w:ascii="Times New Roman" w:hAnsi="Times New Roman" w:cs="Times New Roman"/>
          <w:bCs/>
          <w:sz w:val="28"/>
        </w:rPr>
        <w:softHyphen/>
        <w:t>во-хозяйственной деятельности,</w:t>
      </w:r>
    </w:p>
    <w:p w:rsidR="00E10541" w:rsidRDefault="00E10541">
      <w:pPr>
        <w:spacing w:line="360" w:lineRule="auto"/>
        <w:ind w:left="1240" w:hanging="380"/>
        <w:rPr>
          <w:rFonts w:ascii="Times New Roman" w:hAnsi="Times New Roman" w:cs="Times New Roman"/>
          <w:bCs/>
          <w:sz w:val="28"/>
        </w:rPr>
      </w:pPr>
      <w:r>
        <w:rPr>
          <w:rFonts w:ascii="Times New Roman" w:hAnsi="Times New Roman" w:cs="Times New Roman"/>
          <w:bCs/>
          <w:sz w:val="28"/>
        </w:rPr>
        <w:t>1.2. Выявление "больных" статей баланса.</w:t>
      </w:r>
    </w:p>
    <w:p w:rsidR="00E10541" w:rsidRDefault="00E10541">
      <w:pPr>
        <w:spacing w:line="360" w:lineRule="auto"/>
        <w:ind w:left="880" w:hanging="260"/>
        <w:rPr>
          <w:rFonts w:ascii="Times New Roman" w:hAnsi="Times New Roman" w:cs="Times New Roman"/>
          <w:bCs/>
          <w:sz w:val="28"/>
        </w:rPr>
      </w:pPr>
      <w:r>
        <w:rPr>
          <w:rFonts w:ascii="Times New Roman" w:hAnsi="Times New Roman" w:cs="Times New Roman"/>
          <w:bCs/>
          <w:sz w:val="28"/>
        </w:rPr>
        <w:t>2. Оценка и анализ экономического потенциала коммер</w:t>
      </w:r>
      <w:r>
        <w:rPr>
          <w:rFonts w:ascii="Times New Roman" w:hAnsi="Times New Roman" w:cs="Times New Roman"/>
          <w:bCs/>
          <w:sz w:val="28"/>
        </w:rPr>
        <w:softHyphen/>
        <w:t>ческой организации.</w:t>
      </w:r>
    </w:p>
    <w:p w:rsidR="00E10541" w:rsidRDefault="00E10541">
      <w:pPr>
        <w:spacing w:line="360" w:lineRule="auto"/>
        <w:ind w:left="840" w:firstLine="0"/>
        <w:rPr>
          <w:rFonts w:ascii="Times New Roman" w:hAnsi="Times New Roman" w:cs="Times New Roman"/>
          <w:bCs/>
          <w:sz w:val="28"/>
        </w:rPr>
      </w:pPr>
      <w:r>
        <w:rPr>
          <w:rFonts w:ascii="Times New Roman" w:hAnsi="Times New Roman" w:cs="Times New Roman"/>
          <w:bCs/>
          <w:sz w:val="28"/>
        </w:rPr>
        <w:t>2.1. Оценка имущественного положения:</w:t>
      </w:r>
    </w:p>
    <w:p w:rsidR="00E10541" w:rsidRDefault="00E10541">
      <w:pPr>
        <w:spacing w:line="360" w:lineRule="auto"/>
        <w:ind w:left="1880" w:hanging="580"/>
        <w:rPr>
          <w:rFonts w:ascii="Times New Roman" w:hAnsi="Times New Roman" w:cs="Times New Roman"/>
          <w:bCs/>
          <w:sz w:val="28"/>
        </w:rPr>
      </w:pPr>
      <w:r>
        <w:rPr>
          <w:rFonts w:ascii="Times New Roman" w:hAnsi="Times New Roman" w:cs="Times New Roman"/>
          <w:bCs/>
          <w:sz w:val="28"/>
        </w:rPr>
        <w:t>2.1.1. Построение аналитического баланса-нетто,</w:t>
      </w:r>
    </w:p>
    <w:p w:rsidR="00E10541" w:rsidRDefault="00E10541">
      <w:pPr>
        <w:spacing w:line="360" w:lineRule="auto"/>
        <w:ind w:left="1880" w:hanging="580"/>
        <w:rPr>
          <w:rFonts w:ascii="Times New Roman" w:hAnsi="Times New Roman" w:cs="Times New Roman"/>
          <w:bCs/>
          <w:sz w:val="28"/>
        </w:rPr>
      </w:pPr>
      <w:r>
        <w:rPr>
          <w:rFonts w:ascii="Times New Roman" w:hAnsi="Times New Roman" w:cs="Times New Roman"/>
          <w:bCs/>
          <w:sz w:val="28"/>
        </w:rPr>
        <w:t>2.1.2. Вертикальный анализ баланса,</w:t>
      </w:r>
    </w:p>
    <w:p w:rsidR="00E10541" w:rsidRDefault="00E10541">
      <w:pPr>
        <w:spacing w:line="360" w:lineRule="auto"/>
        <w:ind w:left="1880" w:hanging="580"/>
        <w:rPr>
          <w:rFonts w:ascii="Times New Roman" w:hAnsi="Times New Roman" w:cs="Times New Roman"/>
          <w:bCs/>
          <w:sz w:val="28"/>
        </w:rPr>
      </w:pPr>
      <w:r>
        <w:rPr>
          <w:rFonts w:ascii="Times New Roman" w:hAnsi="Times New Roman" w:cs="Times New Roman"/>
          <w:bCs/>
          <w:sz w:val="28"/>
        </w:rPr>
        <w:t>2.1.3. Горизонтальный анализ баланса,</w:t>
      </w:r>
    </w:p>
    <w:p w:rsidR="00E10541" w:rsidRDefault="00E10541">
      <w:pPr>
        <w:spacing w:line="360" w:lineRule="auto"/>
        <w:ind w:left="1880" w:hanging="580"/>
        <w:rPr>
          <w:rFonts w:ascii="Times New Roman" w:hAnsi="Times New Roman" w:cs="Times New Roman"/>
          <w:bCs/>
          <w:sz w:val="28"/>
        </w:rPr>
      </w:pPr>
      <w:r>
        <w:rPr>
          <w:rFonts w:ascii="Times New Roman" w:hAnsi="Times New Roman" w:cs="Times New Roman"/>
          <w:bCs/>
          <w:sz w:val="28"/>
        </w:rPr>
        <w:t>2.1.4. Анализ качественных сдвигов в имуществен</w:t>
      </w:r>
      <w:r>
        <w:rPr>
          <w:rFonts w:ascii="Times New Roman" w:hAnsi="Times New Roman" w:cs="Times New Roman"/>
          <w:bCs/>
          <w:sz w:val="28"/>
        </w:rPr>
        <w:softHyphen/>
        <w:t>ном положении коммерческой организации.</w:t>
      </w:r>
    </w:p>
    <w:p w:rsidR="00E10541" w:rsidRDefault="00E10541">
      <w:pPr>
        <w:spacing w:line="360" w:lineRule="auto"/>
        <w:ind w:left="840" w:firstLine="0"/>
        <w:rPr>
          <w:rFonts w:ascii="Times New Roman" w:hAnsi="Times New Roman" w:cs="Times New Roman"/>
          <w:bCs/>
          <w:sz w:val="28"/>
        </w:rPr>
      </w:pPr>
      <w:r>
        <w:rPr>
          <w:rFonts w:ascii="Times New Roman" w:hAnsi="Times New Roman" w:cs="Times New Roman"/>
          <w:bCs/>
          <w:sz w:val="28"/>
        </w:rPr>
        <w:t>2.2. Оценка финансового положения;</w:t>
      </w:r>
    </w:p>
    <w:p w:rsidR="00E10541" w:rsidRDefault="00E10541">
      <w:pPr>
        <w:spacing w:line="360" w:lineRule="auto"/>
        <w:ind w:left="1360" w:firstLine="0"/>
        <w:rPr>
          <w:rFonts w:ascii="Times New Roman" w:hAnsi="Times New Roman" w:cs="Times New Roman"/>
          <w:bCs/>
          <w:sz w:val="28"/>
        </w:rPr>
      </w:pPr>
      <w:r>
        <w:rPr>
          <w:rFonts w:ascii="Times New Roman" w:hAnsi="Times New Roman" w:cs="Times New Roman"/>
          <w:bCs/>
          <w:sz w:val="28"/>
        </w:rPr>
        <w:t>2.2.1. Оценка ликвидности,</w:t>
      </w:r>
    </w:p>
    <w:p w:rsidR="00E10541" w:rsidRDefault="00E10541">
      <w:pPr>
        <w:spacing w:line="360" w:lineRule="auto"/>
        <w:ind w:left="1360" w:firstLine="0"/>
        <w:rPr>
          <w:rFonts w:ascii="Times New Roman" w:hAnsi="Times New Roman" w:cs="Times New Roman"/>
          <w:bCs/>
          <w:sz w:val="28"/>
        </w:rPr>
      </w:pPr>
      <w:r>
        <w:rPr>
          <w:rFonts w:ascii="Times New Roman" w:hAnsi="Times New Roman" w:cs="Times New Roman"/>
          <w:bCs/>
          <w:sz w:val="28"/>
        </w:rPr>
        <w:t>2.2.2. Оценка финансовой устойчивости.</w:t>
      </w:r>
    </w:p>
    <w:p w:rsidR="00E10541" w:rsidRDefault="00E10541">
      <w:pPr>
        <w:spacing w:line="360" w:lineRule="auto"/>
        <w:ind w:left="400" w:firstLine="0"/>
        <w:rPr>
          <w:rFonts w:ascii="Times New Roman" w:hAnsi="Times New Roman" w:cs="Times New Roman"/>
          <w:bCs/>
          <w:sz w:val="28"/>
        </w:rPr>
      </w:pPr>
      <w:r>
        <w:rPr>
          <w:rFonts w:ascii="Times New Roman" w:hAnsi="Times New Roman" w:cs="Times New Roman"/>
          <w:bCs/>
          <w:sz w:val="28"/>
        </w:rPr>
        <w:t>3. Оценка и анализ результативности финансово-хозяй</w:t>
      </w:r>
      <w:r>
        <w:rPr>
          <w:rFonts w:ascii="Times New Roman" w:hAnsi="Times New Roman" w:cs="Times New Roman"/>
          <w:bCs/>
          <w:sz w:val="28"/>
        </w:rPr>
        <w:softHyphen/>
        <w:t>ственной деятельности коммерческой организации</w:t>
      </w:r>
    </w:p>
    <w:p w:rsidR="00E10541" w:rsidRDefault="00E10541">
      <w:pPr>
        <w:spacing w:line="360" w:lineRule="auto"/>
        <w:ind w:firstLine="700"/>
        <w:rPr>
          <w:rFonts w:ascii="Times New Roman" w:hAnsi="Times New Roman" w:cs="Times New Roman"/>
          <w:bCs/>
          <w:sz w:val="28"/>
        </w:rPr>
      </w:pPr>
      <w:r>
        <w:rPr>
          <w:rFonts w:ascii="Times New Roman" w:hAnsi="Times New Roman" w:cs="Times New Roman"/>
          <w:bCs/>
          <w:sz w:val="28"/>
        </w:rPr>
        <w:t>3.1. Оценка деловой активности,</w:t>
      </w:r>
    </w:p>
    <w:p w:rsidR="00E10541" w:rsidRDefault="00E10541">
      <w:pPr>
        <w:spacing w:line="360" w:lineRule="auto"/>
        <w:ind w:firstLine="700"/>
        <w:rPr>
          <w:rFonts w:ascii="Times New Roman" w:hAnsi="Times New Roman" w:cs="Times New Roman"/>
          <w:bCs/>
          <w:sz w:val="28"/>
        </w:rPr>
      </w:pPr>
      <w:r>
        <w:rPr>
          <w:rFonts w:ascii="Times New Roman" w:hAnsi="Times New Roman" w:cs="Times New Roman"/>
          <w:bCs/>
          <w:sz w:val="28"/>
        </w:rPr>
        <w:t>3.2. Анализ рентабельности,</w:t>
      </w:r>
    </w:p>
    <w:p w:rsidR="00E10541" w:rsidRDefault="00E10541">
      <w:pPr>
        <w:spacing w:line="360" w:lineRule="auto"/>
        <w:ind w:left="640" w:firstLine="0"/>
        <w:rPr>
          <w:rFonts w:ascii="Times New Roman" w:hAnsi="Times New Roman" w:cs="Times New Roman"/>
          <w:bCs/>
          <w:sz w:val="28"/>
        </w:rPr>
      </w:pPr>
      <w:r>
        <w:rPr>
          <w:rFonts w:ascii="Times New Roman" w:hAnsi="Times New Roman" w:cs="Times New Roman"/>
          <w:bCs/>
          <w:sz w:val="28"/>
        </w:rPr>
        <w:t>3.3. Оценка рыночной и инвестиционной активности.</w:t>
      </w:r>
    </w:p>
    <w:p w:rsidR="00E10541" w:rsidRDefault="00E10541">
      <w:pPr>
        <w:spacing w:line="360" w:lineRule="auto"/>
        <w:ind w:firstLine="520"/>
        <w:rPr>
          <w:rFonts w:ascii="Times New Roman" w:hAnsi="Times New Roman" w:cs="Times New Roman"/>
          <w:bCs/>
          <w:sz w:val="28"/>
        </w:rPr>
      </w:pPr>
      <w:r>
        <w:rPr>
          <w:rFonts w:ascii="Times New Roman" w:hAnsi="Times New Roman" w:cs="Times New Roman"/>
          <w:bCs/>
          <w:sz w:val="28"/>
        </w:rPr>
        <w:t>Информационным обеспечением этой программы служит годовая бухгалтерская отчетность. Однако большинство вы</w:t>
      </w:r>
      <w:r>
        <w:rPr>
          <w:rFonts w:ascii="Times New Roman" w:hAnsi="Times New Roman" w:cs="Times New Roman"/>
          <w:bCs/>
          <w:sz w:val="28"/>
        </w:rPr>
        <w:softHyphen/>
        <w:t>деленных аналитических процедур можно выполнять также по данным квартальных и месячных балансов, дополненных неко</w:t>
      </w:r>
      <w:r>
        <w:rPr>
          <w:rFonts w:ascii="Times New Roman" w:hAnsi="Times New Roman" w:cs="Times New Roman"/>
          <w:bCs/>
          <w:sz w:val="28"/>
        </w:rPr>
        <w:softHyphen/>
        <w:t>торыми основными показателями деятельности коммерчес</w:t>
      </w:r>
      <w:r>
        <w:rPr>
          <w:rFonts w:ascii="Times New Roman" w:hAnsi="Times New Roman" w:cs="Times New Roman"/>
          <w:bCs/>
          <w:sz w:val="28"/>
        </w:rPr>
        <w:softHyphen/>
        <w:t>кой организации.</w:t>
      </w:r>
    </w:p>
    <w:p w:rsidR="00E10541" w:rsidRDefault="00E10541">
      <w:pPr>
        <w:spacing w:line="360" w:lineRule="auto"/>
        <w:ind w:firstLine="480"/>
        <w:rPr>
          <w:rFonts w:ascii="Times New Roman" w:hAnsi="Times New Roman" w:cs="Times New Roman"/>
          <w:bCs/>
          <w:sz w:val="28"/>
        </w:rPr>
      </w:pPr>
    </w:p>
    <w:p w:rsidR="00E10541" w:rsidRDefault="00E10541">
      <w:pPr>
        <w:pStyle w:val="1"/>
      </w:pPr>
      <w:r>
        <w:br w:type="page"/>
      </w:r>
    </w:p>
    <w:p w:rsidR="00E10541" w:rsidRDefault="00E10541">
      <w:pPr>
        <w:pStyle w:val="1"/>
      </w:pPr>
    </w:p>
    <w:p w:rsidR="00E10541" w:rsidRDefault="00E10541">
      <w:pPr>
        <w:pStyle w:val="1"/>
      </w:pPr>
    </w:p>
    <w:p w:rsidR="00E10541" w:rsidRDefault="00E10541">
      <w:pPr>
        <w:pStyle w:val="1"/>
      </w:pPr>
    </w:p>
    <w:p w:rsidR="00E10541" w:rsidRDefault="00E10541">
      <w:pPr>
        <w:pStyle w:val="1"/>
      </w:pPr>
    </w:p>
    <w:p w:rsidR="00E10541" w:rsidRDefault="00E10541">
      <w:pPr>
        <w:pStyle w:val="1"/>
      </w:pPr>
    </w:p>
    <w:p w:rsidR="00E10541" w:rsidRDefault="00E10541">
      <w:pPr>
        <w:pStyle w:val="1"/>
      </w:pPr>
    </w:p>
    <w:p w:rsidR="00E10541" w:rsidRDefault="00E10541">
      <w:pPr>
        <w:pStyle w:val="1"/>
      </w:pPr>
    </w:p>
    <w:p w:rsidR="00E10541" w:rsidRDefault="00E10541">
      <w:pPr>
        <w:pStyle w:val="1"/>
      </w:pPr>
    </w:p>
    <w:p w:rsidR="00E10541" w:rsidRDefault="00E10541">
      <w:pPr>
        <w:pStyle w:val="1"/>
      </w:pPr>
    </w:p>
    <w:p w:rsidR="00E10541" w:rsidRDefault="00E10541">
      <w:pPr>
        <w:pStyle w:val="1"/>
      </w:pPr>
    </w:p>
    <w:p w:rsidR="00E10541" w:rsidRDefault="00E10541">
      <w:pPr>
        <w:pStyle w:val="1"/>
      </w:pPr>
    </w:p>
    <w:p w:rsidR="00E10541" w:rsidRDefault="00E10541">
      <w:pPr>
        <w:pStyle w:val="1"/>
      </w:pPr>
    </w:p>
    <w:p w:rsidR="00E10541" w:rsidRDefault="00E10541">
      <w:pPr>
        <w:pStyle w:val="1"/>
      </w:pPr>
    </w:p>
    <w:p w:rsidR="00E10541" w:rsidRDefault="00E10541">
      <w:pPr>
        <w:pStyle w:val="1"/>
      </w:pPr>
    </w:p>
    <w:p w:rsidR="00E10541" w:rsidRDefault="00E10541">
      <w:pPr>
        <w:pStyle w:val="1"/>
      </w:pPr>
    </w:p>
    <w:p w:rsidR="00E10541" w:rsidRDefault="00E10541">
      <w:pPr>
        <w:pStyle w:val="1"/>
      </w:pPr>
    </w:p>
    <w:p w:rsidR="00E10541" w:rsidRDefault="00E10541">
      <w:pPr>
        <w:pStyle w:val="1"/>
      </w:pPr>
    </w:p>
    <w:p w:rsidR="00E10541" w:rsidRDefault="00E10541">
      <w:pPr>
        <w:pStyle w:val="1"/>
      </w:pPr>
    </w:p>
    <w:p w:rsidR="00E10541" w:rsidRDefault="00E10541">
      <w:pPr>
        <w:pStyle w:val="1"/>
      </w:pPr>
    </w:p>
    <w:p w:rsidR="00E10541" w:rsidRDefault="00E10541">
      <w:pPr>
        <w:pStyle w:val="1"/>
      </w:pPr>
    </w:p>
    <w:p w:rsidR="00E10541" w:rsidRDefault="00E10541">
      <w:pPr>
        <w:pStyle w:val="1"/>
      </w:pPr>
    </w:p>
    <w:p w:rsidR="00E10541" w:rsidRDefault="00E10541">
      <w:pPr>
        <w:pStyle w:val="1"/>
      </w:pPr>
    </w:p>
    <w:p w:rsidR="00E10541" w:rsidRDefault="00E10541">
      <w:pPr>
        <w:pStyle w:val="1"/>
      </w:pPr>
    </w:p>
    <w:p w:rsidR="00E10541" w:rsidRDefault="00E10541">
      <w:pPr>
        <w:pStyle w:val="1"/>
      </w:pPr>
    </w:p>
    <w:p w:rsidR="00E10541" w:rsidRDefault="00E10541">
      <w:pPr>
        <w:pStyle w:val="1"/>
      </w:pPr>
    </w:p>
    <w:p w:rsidR="00E10541" w:rsidRDefault="00E10541">
      <w:pPr>
        <w:pStyle w:val="1"/>
      </w:pPr>
      <w:bookmarkStart w:id="6" w:name="_Toc1667551"/>
      <w:r>
        <w:t>Глава 2. Экономические проблемы улучшения финансовых показателей в рыночной экономике</w:t>
      </w:r>
      <w:bookmarkEnd w:id="6"/>
    </w:p>
    <w:p w:rsidR="00E10541" w:rsidRDefault="00E10541">
      <w:pPr>
        <w:pStyle w:val="2"/>
        <w:rPr>
          <w:bCs/>
        </w:rPr>
      </w:pPr>
      <w:bookmarkStart w:id="7" w:name="_Toc526859896"/>
    </w:p>
    <w:p w:rsidR="00E10541" w:rsidRDefault="00E10541">
      <w:pPr>
        <w:pStyle w:val="2"/>
      </w:pPr>
      <w:bookmarkStart w:id="8" w:name="_Toc1667552"/>
      <w:r>
        <w:t>2.1. Сопоставление методик финансового анализа.</w:t>
      </w:r>
      <w:bookmarkEnd w:id="7"/>
      <w:bookmarkEnd w:id="8"/>
    </w:p>
    <w:p w:rsidR="00E10541" w:rsidRDefault="00E10541">
      <w:pPr>
        <w:pStyle w:val="a3"/>
        <w:spacing w:line="360" w:lineRule="auto"/>
        <w:rPr>
          <w:bCs/>
          <w:sz w:val="28"/>
        </w:rPr>
      </w:pPr>
    </w:p>
    <w:p w:rsidR="00E10541" w:rsidRDefault="00E10541">
      <w:pPr>
        <w:pStyle w:val="a3"/>
        <w:spacing w:line="360" w:lineRule="auto"/>
        <w:ind w:left="0" w:firstLine="708"/>
        <w:jc w:val="both"/>
        <w:rPr>
          <w:bCs/>
          <w:sz w:val="28"/>
        </w:rPr>
      </w:pPr>
      <w:r>
        <w:rPr>
          <w:bCs/>
          <w:sz w:val="28"/>
        </w:rPr>
        <w:t>В связи с тем, что в последнее время в нашей стране существен</w:t>
      </w:r>
      <w:r>
        <w:rPr>
          <w:bCs/>
          <w:sz w:val="28"/>
        </w:rPr>
        <w:softHyphen/>
        <w:t>но изменилось содержание бухгалтерской и финансовой документации из-за последовательного приведения их форм в соответствии с формами международных стандартов изменилась и методика анализа финансового состояния предприятий по сравнению с ранее действующей.</w:t>
      </w:r>
    </w:p>
    <w:p w:rsidR="00E10541" w:rsidRDefault="00E10541">
      <w:pPr>
        <w:spacing w:line="360" w:lineRule="auto"/>
        <w:ind w:firstLine="708"/>
        <w:rPr>
          <w:rFonts w:ascii="Times New Roman" w:hAnsi="Times New Roman"/>
          <w:bCs/>
          <w:color w:val="000000"/>
          <w:sz w:val="28"/>
        </w:rPr>
      </w:pPr>
      <w:r>
        <w:rPr>
          <w:rFonts w:ascii="Times New Roman" w:hAnsi="Times New Roman"/>
          <w:bCs/>
          <w:color w:val="000000"/>
          <w:sz w:val="28"/>
        </w:rPr>
        <w:t>Существуют различные методические подходы к анализу финан</w:t>
      </w:r>
      <w:r>
        <w:rPr>
          <w:rFonts w:ascii="Times New Roman" w:hAnsi="Times New Roman"/>
          <w:bCs/>
          <w:color w:val="000000"/>
          <w:sz w:val="28"/>
        </w:rPr>
        <w:softHyphen/>
        <w:t>сового состояния предприятия. Одной из первых попыток в 1991 году раскрыть методологию анализа финансовой деятельности предприятия в новых экономических условиях была работа Палия В.Ф. В ней рассматривались вопросы нало</w:t>
      </w:r>
      <w:r>
        <w:rPr>
          <w:rFonts w:ascii="Times New Roman" w:hAnsi="Times New Roman"/>
          <w:bCs/>
          <w:color w:val="000000"/>
          <w:sz w:val="28"/>
        </w:rPr>
        <w:softHyphen/>
        <w:t>гообложения прибыли предприятий, состояние имущества предприятия и источники его приобретения, коэффициенты финансовой устойчивости, ликвидности, платежеспособности, а также показатели рентабельности продукции, производственных фондов, рентабельность вложений в пред</w:t>
      </w:r>
      <w:r>
        <w:rPr>
          <w:rFonts w:ascii="Times New Roman" w:hAnsi="Times New Roman"/>
          <w:bCs/>
          <w:color w:val="000000"/>
          <w:sz w:val="28"/>
        </w:rPr>
        <w:softHyphen/>
        <w:t>приятие.</w:t>
      </w:r>
    </w:p>
    <w:p w:rsidR="00E10541" w:rsidRDefault="00E10541">
      <w:pPr>
        <w:spacing w:line="360" w:lineRule="auto"/>
        <w:ind w:firstLine="708"/>
        <w:rPr>
          <w:rFonts w:ascii="Times New Roman" w:hAnsi="Times New Roman"/>
          <w:bCs/>
          <w:color w:val="000000"/>
          <w:sz w:val="28"/>
        </w:rPr>
      </w:pPr>
      <w:r>
        <w:rPr>
          <w:rFonts w:ascii="Times New Roman" w:hAnsi="Times New Roman"/>
          <w:bCs/>
          <w:color w:val="000000"/>
          <w:sz w:val="28"/>
        </w:rPr>
        <w:t>В 1992 году появилась методика Шеремета А.Д., Сайфулина Р.С., Негашева Е.В. Эта методика была предназначена для обеспечения управления финансовым состоянием предприятия и для оценки финансо</w:t>
      </w:r>
      <w:r>
        <w:rPr>
          <w:rFonts w:ascii="Times New Roman" w:hAnsi="Times New Roman"/>
          <w:bCs/>
          <w:color w:val="000000"/>
          <w:sz w:val="28"/>
        </w:rPr>
        <w:softHyphen/>
        <w:t>вой устойчивости его деловых партнеров в условиях рыночной экономи</w:t>
      </w:r>
      <w:r>
        <w:rPr>
          <w:rFonts w:ascii="Times New Roman" w:hAnsi="Times New Roman"/>
          <w:bCs/>
          <w:color w:val="000000"/>
          <w:sz w:val="28"/>
        </w:rPr>
        <w:softHyphen/>
        <w:t>ки. Она включает следующие блоки анализа:</w:t>
      </w:r>
    </w:p>
    <w:p w:rsidR="00E10541" w:rsidRDefault="00E10541">
      <w:pPr>
        <w:spacing w:line="360" w:lineRule="auto"/>
        <w:ind w:firstLine="0"/>
        <w:rPr>
          <w:rFonts w:ascii="Times New Roman" w:hAnsi="Times New Roman"/>
          <w:bCs/>
          <w:color w:val="000000"/>
          <w:sz w:val="28"/>
        </w:rPr>
      </w:pPr>
      <w:r>
        <w:rPr>
          <w:rFonts w:ascii="Times New Roman" w:hAnsi="Times New Roman"/>
          <w:bCs/>
          <w:color w:val="000000"/>
          <w:sz w:val="28"/>
        </w:rPr>
        <w:t>1.общая оценка финансово</w:t>
      </w:r>
      <w:r>
        <w:rPr>
          <w:rFonts w:ascii="Times New Roman" w:hAnsi="Times New Roman"/>
          <w:bCs/>
          <w:color w:val="000000"/>
          <w:sz w:val="28"/>
        </w:rPr>
        <w:softHyphen/>
        <w:t>го состояния и его изменение за отчетный период;</w:t>
      </w:r>
    </w:p>
    <w:p w:rsidR="00E10541" w:rsidRDefault="00E10541">
      <w:pPr>
        <w:spacing w:line="360" w:lineRule="auto"/>
        <w:ind w:firstLine="0"/>
        <w:rPr>
          <w:rFonts w:ascii="Times New Roman" w:hAnsi="Times New Roman"/>
          <w:bCs/>
          <w:color w:val="000000"/>
          <w:sz w:val="28"/>
        </w:rPr>
      </w:pPr>
      <w:r>
        <w:rPr>
          <w:rFonts w:ascii="Times New Roman" w:hAnsi="Times New Roman"/>
          <w:bCs/>
          <w:color w:val="000000"/>
          <w:sz w:val="28"/>
        </w:rPr>
        <w:t>2. анализ финансовой устойчивости предприятия;</w:t>
      </w:r>
    </w:p>
    <w:p w:rsidR="00E10541" w:rsidRDefault="00E10541" w:rsidP="00E10541">
      <w:pPr>
        <w:numPr>
          <w:ilvl w:val="0"/>
          <w:numId w:val="28"/>
        </w:numPr>
        <w:spacing w:line="360" w:lineRule="auto"/>
        <w:rPr>
          <w:rFonts w:ascii="Times New Roman" w:hAnsi="Times New Roman"/>
          <w:bCs/>
          <w:color w:val="000000"/>
          <w:sz w:val="28"/>
        </w:rPr>
      </w:pPr>
      <w:r>
        <w:rPr>
          <w:rFonts w:ascii="Times New Roman" w:hAnsi="Times New Roman"/>
          <w:bCs/>
          <w:color w:val="000000"/>
          <w:sz w:val="28"/>
        </w:rPr>
        <w:t xml:space="preserve">анализ ликвидности баланса; </w:t>
      </w:r>
    </w:p>
    <w:p w:rsidR="00E10541" w:rsidRDefault="00E10541" w:rsidP="00E10541">
      <w:pPr>
        <w:numPr>
          <w:ilvl w:val="0"/>
          <w:numId w:val="28"/>
        </w:numPr>
        <w:spacing w:line="360" w:lineRule="auto"/>
        <w:rPr>
          <w:rFonts w:ascii="Times New Roman" w:hAnsi="Times New Roman"/>
          <w:bCs/>
          <w:color w:val="000000"/>
          <w:sz w:val="28"/>
        </w:rPr>
      </w:pPr>
      <w:r>
        <w:rPr>
          <w:rFonts w:ascii="Times New Roman" w:hAnsi="Times New Roman"/>
          <w:bCs/>
          <w:color w:val="000000"/>
          <w:sz w:val="28"/>
        </w:rPr>
        <w:t>анализ финансовых коэффициентов.</w:t>
      </w:r>
    </w:p>
    <w:p w:rsidR="00E10541" w:rsidRDefault="00E10541">
      <w:pPr>
        <w:spacing w:line="360" w:lineRule="auto"/>
        <w:ind w:firstLine="708"/>
        <w:rPr>
          <w:rFonts w:ascii="Times New Roman" w:hAnsi="Times New Roman"/>
          <w:bCs/>
          <w:color w:val="000000"/>
          <w:sz w:val="28"/>
        </w:rPr>
      </w:pPr>
      <w:r>
        <w:rPr>
          <w:rFonts w:ascii="Times New Roman" w:hAnsi="Times New Roman"/>
          <w:bCs/>
          <w:color w:val="000000"/>
          <w:sz w:val="28"/>
        </w:rPr>
        <w:t>В этой методике оценка финансового состояния и его изменение за отчетный период по сравнительному аналитическому балансу-нетто, а также анализ абсолютных показателей финансовой устойчивости состав</w:t>
      </w:r>
      <w:r>
        <w:rPr>
          <w:rFonts w:ascii="Times New Roman" w:hAnsi="Times New Roman"/>
          <w:bCs/>
          <w:color w:val="000000"/>
          <w:sz w:val="28"/>
        </w:rPr>
        <w:softHyphen/>
        <w:t>ляют основной исходный пункт, из которого должны логически разви</w:t>
      </w:r>
      <w:r>
        <w:rPr>
          <w:rFonts w:ascii="Times New Roman" w:hAnsi="Times New Roman"/>
          <w:bCs/>
          <w:color w:val="000000"/>
          <w:sz w:val="28"/>
        </w:rPr>
        <w:softHyphen/>
        <w:t>ваться остальные блоки анализа.</w:t>
      </w:r>
    </w:p>
    <w:p w:rsidR="00E10541" w:rsidRDefault="00E10541">
      <w:pPr>
        <w:spacing w:line="360" w:lineRule="auto"/>
        <w:ind w:firstLine="708"/>
        <w:rPr>
          <w:rFonts w:ascii="Times New Roman" w:hAnsi="Times New Roman"/>
          <w:bCs/>
          <w:sz w:val="28"/>
        </w:rPr>
      </w:pPr>
      <w:r>
        <w:rPr>
          <w:rFonts w:ascii="Times New Roman" w:hAnsi="Times New Roman"/>
          <w:bCs/>
          <w:color w:val="000000"/>
          <w:sz w:val="28"/>
        </w:rPr>
        <w:t>В блоке "Анализ ликвидности баланса", исходя из анализа ус</w:t>
      </w:r>
      <w:r>
        <w:rPr>
          <w:rFonts w:ascii="Times New Roman" w:hAnsi="Times New Roman"/>
          <w:bCs/>
          <w:color w:val="000000"/>
          <w:sz w:val="28"/>
        </w:rPr>
        <w:softHyphen/>
        <w:t xml:space="preserve">тойчивости, оценивают текущую платежеспособность и дают заключение </w:t>
      </w:r>
      <w:r>
        <w:rPr>
          <w:rFonts w:ascii="Times New Roman" w:hAnsi="Times New Roman"/>
          <w:bCs/>
          <w:sz w:val="28"/>
        </w:rPr>
        <w:t>о возможности сохранения финансового равновесия и платежеспособно</w:t>
      </w:r>
      <w:r>
        <w:rPr>
          <w:rFonts w:ascii="Times New Roman" w:hAnsi="Times New Roman"/>
          <w:bCs/>
          <w:sz w:val="28"/>
        </w:rPr>
        <w:softHyphen/>
        <w:t>сти в будущем. Анализ финансовых коэффициентов, т.е. относительных показа</w:t>
      </w:r>
      <w:r>
        <w:rPr>
          <w:rFonts w:ascii="Times New Roman" w:hAnsi="Times New Roman"/>
          <w:bCs/>
          <w:sz w:val="28"/>
        </w:rPr>
        <w:softHyphen/>
        <w:t>телей финансового состояния, позволяет сопоставить финансовое со</w:t>
      </w:r>
      <w:r>
        <w:rPr>
          <w:rFonts w:ascii="Times New Roman" w:hAnsi="Times New Roman"/>
          <w:bCs/>
          <w:sz w:val="28"/>
        </w:rPr>
        <w:softHyphen/>
        <w:t>стояние данного предприятия с финансовыми состояниями конкурентов и со среднеотраслевыми пропорциями между финансовыми показателями предприятий, а также проводить исследование динамики финансового состояния за ряд отчетных периодов.</w:t>
      </w:r>
    </w:p>
    <w:p w:rsidR="00E10541" w:rsidRDefault="00E10541">
      <w:pPr>
        <w:spacing w:line="360" w:lineRule="auto"/>
        <w:ind w:firstLine="708"/>
        <w:rPr>
          <w:rFonts w:ascii="Times New Roman" w:hAnsi="Times New Roman"/>
          <w:bCs/>
          <w:color w:val="000000"/>
          <w:sz w:val="28"/>
        </w:rPr>
      </w:pPr>
      <w:r>
        <w:rPr>
          <w:rFonts w:ascii="Times New Roman" w:hAnsi="Times New Roman"/>
          <w:bCs/>
          <w:color w:val="000000"/>
          <w:sz w:val="28"/>
        </w:rPr>
        <w:t>Достоинство следующей разработки, вышедшей в 1994 году, ав</w:t>
      </w:r>
      <w:r>
        <w:rPr>
          <w:rFonts w:ascii="Times New Roman" w:hAnsi="Times New Roman"/>
          <w:bCs/>
          <w:color w:val="000000"/>
          <w:sz w:val="28"/>
        </w:rPr>
        <w:softHyphen/>
        <w:t>тором которой является Ефимова О.В., состоит в том, что в ней прово</w:t>
      </w:r>
      <w:r>
        <w:rPr>
          <w:rFonts w:ascii="Times New Roman" w:hAnsi="Times New Roman"/>
          <w:bCs/>
          <w:color w:val="000000"/>
          <w:sz w:val="28"/>
        </w:rPr>
        <w:softHyphen/>
        <w:t>дится анализ финансового состояния на сквозном примере годового бух</w:t>
      </w:r>
      <w:r>
        <w:rPr>
          <w:rFonts w:ascii="Times New Roman" w:hAnsi="Times New Roman"/>
          <w:bCs/>
          <w:color w:val="000000"/>
          <w:sz w:val="28"/>
        </w:rPr>
        <w:softHyphen/>
        <w:t>галтерского учета с привлечением данных внутреннего учета. Это позво</w:t>
      </w:r>
      <w:r>
        <w:rPr>
          <w:rFonts w:ascii="Times New Roman" w:hAnsi="Times New Roman"/>
          <w:bCs/>
          <w:color w:val="000000"/>
          <w:sz w:val="28"/>
        </w:rPr>
        <w:softHyphen/>
        <w:t>ляет делать более обоснованные выводы и предложения по результатам анализа. В методике раскрывается существующая связь между капиталом и имущественной массой, даются рекомендации по анализу рентабельно</w:t>
      </w:r>
      <w:r>
        <w:rPr>
          <w:rFonts w:ascii="Times New Roman" w:hAnsi="Times New Roman"/>
          <w:bCs/>
          <w:color w:val="000000"/>
          <w:sz w:val="28"/>
        </w:rPr>
        <w:softHyphen/>
        <w:t>сти и безубыточности работы предприятия.</w:t>
      </w:r>
    </w:p>
    <w:p w:rsidR="00E10541" w:rsidRDefault="00E10541">
      <w:pPr>
        <w:spacing w:line="360" w:lineRule="auto"/>
        <w:ind w:firstLine="708"/>
        <w:rPr>
          <w:rFonts w:ascii="Times New Roman" w:hAnsi="Times New Roman"/>
          <w:bCs/>
          <w:color w:val="000000"/>
          <w:sz w:val="28"/>
        </w:rPr>
      </w:pPr>
      <w:r>
        <w:rPr>
          <w:rFonts w:ascii="Times New Roman" w:hAnsi="Times New Roman"/>
          <w:bCs/>
          <w:color w:val="000000"/>
          <w:sz w:val="28"/>
        </w:rPr>
        <w:t>Важным моментом разработки Крейниной М.Н., вышедшей, как и предыдущая, в 1994 году, является подход к анализу финансового со</w:t>
      </w:r>
      <w:r>
        <w:rPr>
          <w:rFonts w:ascii="Times New Roman" w:hAnsi="Times New Roman"/>
          <w:bCs/>
          <w:color w:val="000000"/>
          <w:sz w:val="28"/>
        </w:rPr>
        <w:softHyphen/>
        <w:t>стояния предприятия с точки зрения его инвестиционной привлекатель</w:t>
      </w:r>
      <w:r>
        <w:rPr>
          <w:rFonts w:ascii="Times New Roman" w:hAnsi="Times New Roman"/>
          <w:bCs/>
          <w:color w:val="000000"/>
          <w:sz w:val="28"/>
        </w:rPr>
        <w:softHyphen/>
        <w:t xml:space="preserve">ности для </w:t>
      </w:r>
    </w:p>
    <w:p w:rsidR="00E10541" w:rsidRDefault="00E10541">
      <w:pPr>
        <w:spacing w:line="360" w:lineRule="auto"/>
        <w:ind w:firstLine="0"/>
        <w:rPr>
          <w:rFonts w:ascii="Times New Roman" w:hAnsi="Times New Roman"/>
          <w:bCs/>
          <w:color w:val="000000"/>
          <w:sz w:val="28"/>
        </w:rPr>
      </w:pPr>
    </w:p>
    <w:p w:rsidR="00E10541" w:rsidRDefault="00E10541">
      <w:pPr>
        <w:spacing w:line="360" w:lineRule="auto"/>
        <w:ind w:firstLine="0"/>
        <w:rPr>
          <w:rFonts w:ascii="Times New Roman" w:hAnsi="Times New Roman"/>
          <w:bCs/>
          <w:color w:val="000000"/>
          <w:sz w:val="28"/>
        </w:rPr>
      </w:pPr>
    </w:p>
    <w:p w:rsidR="00E10541" w:rsidRDefault="00E10541">
      <w:pPr>
        <w:spacing w:line="360" w:lineRule="auto"/>
        <w:ind w:firstLine="0"/>
        <w:rPr>
          <w:rFonts w:ascii="Times New Roman" w:hAnsi="Times New Roman"/>
          <w:bCs/>
          <w:color w:val="000000"/>
          <w:sz w:val="28"/>
        </w:rPr>
      </w:pPr>
      <w:r>
        <w:rPr>
          <w:rFonts w:ascii="Times New Roman" w:hAnsi="Times New Roman"/>
          <w:bCs/>
          <w:color w:val="000000"/>
          <w:sz w:val="28"/>
        </w:rPr>
        <w:t>разнообразных партнеров. Анализ проводится по данным пуб</w:t>
      </w:r>
      <w:r>
        <w:rPr>
          <w:rFonts w:ascii="Times New Roman" w:hAnsi="Times New Roman"/>
          <w:bCs/>
          <w:color w:val="000000"/>
          <w:sz w:val="28"/>
        </w:rPr>
        <w:softHyphen/>
        <w:t>личной отчетности предприятий. Основой для него является баланс предприятия (форма 1) и отчет о финансовых результатах и их использо</w:t>
      </w:r>
      <w:r>
        <w:rPr>
          <w:rFonts w:ascii="Times New Roman" w:hAnsi="Times New Roman"/>
          <w:bCs/>
          <w:color w:val="000000"/>
          <w:sz w:val="28"/>
        </w:rPr>
        <w:softHyphen/>
        <w:t>вании (форма 2). Кроме того, используются данные внутреннего анализа (запасов и затрат, дебиторской задолженности): рассматривается налого</w:t>
      </w:r>
      <w:r>
        <w:rPr>
          <w:rFonts w:ascii="Times New Roman" w:hAnsi="Times New Roman"/>
          <w:bCs/>
          <w:color w:val="000000"/>
          <w:sz w:val="28"/>
        </w:rPr>
        <w:softHyphen/>
        <w:t>обложение и показатель чистой прибыли; проводится анализ факторов, влияющих на изменение аналитических показателей; рассматриваются предприятия различных отраслей хозяйства - промышленности, строи</w:t>
      </w:r>
      <w:r>
        <w:rPr>
          <w:rFonts w:ascii="Times New Roman" w:hAnsi="Times New Roman"/>
          <w:bCs/>
          <w:color w:val="000000"/>
          <w:sz w:val="28"/>
        </w:rPr>
        <w:softHyphen/>
        <w:t>тельства и торговли. Большое внимание автор уделяет рассмотрению фи</w:t>
      </w:r>
      <w:r>
        <w:rPr>
          <w:rFonts w:ascii="Times New Roman" w:hAnsi="Times New Roman"/>
          <w:bCs/>
          <w:color w:val="000000"/>
          <w:sz w:val="28"/>
        </w:rPr>
        <w:softHyphen/>
        <w:t>нансовых показателей, расчет которых имеет не столько аналитическое, сколько практическое значение. При этом выделяются показатели, инте</w:t>
      </w:r>
      <w:r>
        <w:rPr>
          <w:rFonts w:ascii="Times New Roman" w:hAnsi="Times New Roman"/>
          <w:bCs/>
          <w:color w:val="000000"/>
          <w:sz w:val="28"/>
        </w:rPr>
        <w:softHyphen/>
        <w:t>ресующие конкретных пользователей: налоговые органы, кредитующие банки, партнеров предприятий по договорным отношениям, а также ак</w:t>
      </w:r>
      <w:r>
        <w:rPr>
          <w:rFonts w:ascii="Times New Roman" w:hAnsi="Times New Roman"/>
          <w:bCs/>
          <w:color w:val="000000"/>
          <w:sz w:val="28"/>
        </w:rPr>
        <w:softHyphen/>
        <w:t>ционеров.</w:t>
      </w:r>
    </w:p>
    <w:p w:rsidR="00E10541" w:rsidRDefault="00E10541">
      <w:pPr>
        <w:spacing w:line="360" w:lineRule="auto"/>
        <w:ind w:firstLine="851"/>
        <w:rPr>
          <w:rFonts w:ascii="Times New Roman" w:hAnsi="Times New Roman"/>
          <w:bCs/>
          <w:color w:val="000000"/>
          <w:sz w:val="28"/>
        </w:rPr>
      </w:pPr>
    </w:p>
    <w:p w:rsidR="00E10541" w:rsidRDefault="00E10541">
      <w:pPr>
        <w:pStyle w:val="2"/>
        <w:rPr>
          <w:bCs/>
        </w:rPr>
      </w:pPr>
      <w:bookmarkStart w:id="9" w:name="_Toc526859897"/>
      <w:bookmarkStart w:id="10" w:name="_Toc1667553"/>
      <w:r>
        <w:rPr>
          <w:bCs/>
        </w:rPr>
        <w:t>2.2. Выбор приоритетной методики.</w:t>
      </w:r>
      <w:bookmarkEnd w:id="9"/>
      <w:bookmarkEnd w:id="10"/>
    </w:p>
    <w:p w:rsidR="00E10541" w:rsidRDefault="00E10541">
      <w:pPr>
        <w:pStyle w:val="30"/>
        <w:spacing w:line="360" w:lineRule="auto"/>
        <w:ind w:firstLine="708"/>
        <w:rPr>
          <w:bCs/>
          <w:sz w:val="28"/>
        </w:rPr>
      </w:pPr>
      <w:r>
        <w:rPr>
          <w:bCs/>
          <w:sz w:val="28"/>
        </w:rPr>
        <w:t>В данной дипломной работе в качестве рабочей методики для анализа финансового состояния выбрана методика Ковалева. Основные составляющие финансового анализа предприятия по этой методике следующие:</w:t>
      </w:r>
    </w:p>
    <w:p w:rsidR="00E10541" w:rsidRDefault="00E10541">
      <w:pPr>
        <w:pStyle w:val="30"/>
        <w:spacing w:line="360" w:lineRule="auto"/>
        <w:ind w:firstLine="708"/>
        <w:rPr>
          <w:bCs/>
          <w:sz w:val="28"/>
        </w:rPr>
      </w:pPr>
    </w:p>
    <w:p w:rsidR="00E10541" w:rsidRDefault="00E10541" w:rsidP="00E10541">
      <w:pPr>
        <w:pStyle w:val="30"/>
        <w:numPr>
          <w:ilvl w:val="0"/>
          <w:numId w:val="24"/>
        </w:numPr>
        <w:tabs>
          <w:tab w:val="num" w:pos="720"/>
        </w:tabs>
        <w:spacing w:before="0" w:line="480" w:lineRule="auto"/>
        <w:ind w:left="714" w:hanging="357"/>
        <w:rPr>
          <w:bCs/>
          <w:sz w:val="28"/>
        </w:rPr>
      </w:pPr>
      <w:r>
        <w:rPr>
          <w:bCs/>
          <w:sz w:val="28"/>
        </w:rPr>
        <w:t>Общий анализ финансового состояния;</w:t>
      </w:r>
    </w:p>
    <w:p w:rsidR="00E10541" w:rsidRDefault="00E10541" w:rsidP="00E10541">
      <w:pPr>
        <w:pStyle w:val="30"/>
        <w:numPr>
          <w:ilvl w:val="0"/>
          <w:numId w:val="24"/>
        </w:numPr>
        <w:tabs>
          <w:tab w:val="num" w:pos="720"/>
        </w:tabs>
        <w:spacing w:before="0" w:line="480" w:lineRule="auto"/>
        <w:ind w:left="714" w:hanging="357"/>
        <w:rPr>
          <w:bCs/>
          <w:sz w:val="28"/>
        </w:rPr>
      </w:pPr>
      <w:r>
        <w:rPr>
          <w:bCs/>
          <w:sz w:val="28"/>
        </w:rPr>
        <w:t>Анализ финансовой устойчиво</w:t>
      </w:r>
      <w:r>
        <w:rPr>
          <w:bCs/>
          <w:sz w:val="28"/>
        </w:rPr>
        <w:softHyphen/>
        <w:t>сти;</w:t>
      </w:r>
    </w:p>
    <w:p w:rsidR="00E10541" w:rsidRDefault="00E10541" w:rsidP="00E10541">
      <w:pPr>
        <w:pStyle w:val="30"/>
        <w:numPr>
          <w:ilvl w:val="0"/>
          <w:numId w:val="24"/>
        </w:numPr>
        <w:tabs>
          <w:tab w:val="num" w:pos="720"/>
        </w:tabs>
        <w:spacing w:before="0" w:line="480" w:lineRule="auto"/>
        <w:ind w:left="714" w:hanging="357"/>
        <w:rPr>
          <w:bCs/>
          <w:sz w:val="28"/>
        </w:rPr>
      </w:pPr>
      <w:r>
        <w:rPr>
          <w:bCs/>
          <w:sz w:val="28"/>
        </w:rPr>
        <w:t>Анализ ликвидности баланса</w:t>
      </w:r>
    </w:p>
    <w:p w:rsidR="00E10541" w:rsidRDefault="00E10541" w:rsidP="00E10541">
      <w:pPr>
        <w:pStyle w:val="30"/>
        <w:numPr>
          <w:ilvl w:val="0"/>
          <w:numId w:val="24"/>
        </w:numPr>
        <w:tabs>
          <w:tab w:val="num" w:pos="720"/>
        </w:tabs>
        <w:spacing w:before="0" w:line="480" w:lineRule="auto"/>
        <w:ind w:left="714" w:hanging="357"/>
        <w:rPr>
          <w:bCs/>
          <w:sz w:val="28"/>
        </w:rPr>
      </w:pPr>
      <w:r>
        <w:rPr>
          <w:bCs/>
          <w:sz w:val="28"/>
        </w:rPr>
        <w:t>Анализ финансовых коэффи</w:t>
      </w:r>
      <w:r>
        <w:rPr>
          <w:bCs/>
          <w:sz w:val="28"/>
        </w:rPr>
        <w:softHyphen/>
        <w:t>циентов;</w:t>
      </w:r>
    </w:p>
    <w:p w:rsidR="00E10541" w:rsidRDefault="00E10541" w:rsidP="00E10541">
      <w:pPr>
        <w:pStyle w:val="30"/>
        <w:numPr>
          <w:ilvl w:val="0"/>
          <w:numId w:val="24"/>
        </w:numPr>
        <w:tabs>
          <w:tab w:val="num" w:pos="720"/>
        </w:tabs>
        <w:spacing w:before="0" w:line="480" w:lineRule="auto"/>
        <w:ind w:left="714" w:hanging="357"/>
        <w:rPr>
          <w:bCs/>
          <w:sz w:val="28"/>
        </w:rPr>
      </w:pPr>
      <w:r>
        <w:rPr>
          <w:bCs/>
          <w:sz w:val="28"/>
        </w:rPr>
        <w:t>Анализ финансовых результатов</w:t>
      </w:r>
    </w:p>
    <w:p w:rsidR="00E10541" w:rsidRDefault="00E10541" w:rsidP="00E10541">
      <w:pPr>
        <w:pStyle w:val="30"/>
        <w:numPr>
          <w:ilvl w:val="0"/>
          <w:numId w:val="24"/>
        </w:numPr>
        <w:tabs>
          <w:tab w:val="num" w:pos="720"/>
        </w:tabs>
        <w:spacing w:before="0" w:line="360" w:lineRule="auto"/>
        <w:ind w:left="714" w:hanging="357"/>
        <w:rPr>
          <w:bCs/>
          <w:sz w:val="28"/>
        </w:rPr>
      </w:pPr>
      <w:r>
        <w:rPr>
          <w:bCs/>
          <w:sz w:val="28"/>
        </w:rPr>
        <w:t>Анализ рентабель</w:t>
      </w:r>
      <w:r>
        <w:rPr>
          <w:bCs/>
          <w:sz w:val="28"/>
        </w:rPr>
        <w:softHyphen/>
        <w:t>ности и деловой активности.</w:t>
      </w:r>
    </w:p>
    <w:p w:rsidR="00E10541" w:rsidRDefault="00E10541">
      <w:pPr>
        <w:pStyle w:val="30"/>
        <w:spacing w:line="360" w:lineRule="auto"/>
        <w:ind w:firstLine="708"/>
        <w:rPr>
          <w:bCs/>
          <w:sz w:val="28"/>
        </w:rPr>
      </w:pPr>
      <w:r>
        <w:rPr>
          <w:bCs/>
          <w:sz w:val="28"/>
        </w:rPr>
        <w:t>Результатом общего анализа является оценка финансового состояния предприятия, включающая итоги анализа:</w:t>
      </w:r>
    </w:p>
    <w:p w:rsidR="00E10541" w:rsidRDefault="00E10541" w:rsidP="00E10541">
      <w:pPr>
        <w:numPr>
          <w:ilvl w:val="0"/>
          <w:numId w:val="25"/>
        </w:numPr>
        <w:spacing w:line="360" w:lineRule="auto"/>
        <w:rPr>
          <w:rFonts w:ascii="Times New Roman" w:hAnsi="Times New Roman"/>
          <w:bCs/>
          <w:color w:val="000000"/>
          <w:sz w:val="28"/>
        </w:rPr>
      </w:pPr>
      <w:r>
        <w:rPr>
          <w:rFonts w:ascii="Times New Roman" w:hAnsi="Times New Roman"/>
          <w:bCs/>
          <w:color w:val="000000"/>
          <w:sz w:val="28"/>
        </w:rPr>
        <w:t>динамики валюты баланса (суммы значений показателей актива и пассива баланса);</w:t>
      </w:r>
    </w:p>
    <w:p w:rsidR="00E10541" w:rsidRDefault="00E10541" w:rsidP="00E10541">
      <w:pPr>
        <w:numPr>
          <w:ilvl w:val="0"/>
          <w:numId w:val="25"/>
        </w:numPr>
        <w:spacing w:line="360" w:lineRule="auto"/>
        <w:rPr>
          <w:rFonts w:ascii="Times New Roman" w:hAnsi="Times New Roman"/>
          <w:bCs/>
          <w:color w:val="000000"/>
          <w:sz w:val="28"/>
        </w:rPr>
      </w:pPr>
      <w:r>
        <w:rPr>
          <w:rFonts w:ascii="Times New Roman" w:hAnsi="Times New Roman"/>
          <w:bCs/>
          <w:color w:val="000000"/>
          <w:sz w:val="28"/>
        </w:rPr>
        <w:t>структуры активов. Определение долей иммобилизован</w:t>
      </w:r>
      <w:r>
        <w:rPr>
          <w:rFonts w:ascii="Times New Roman" w:hAnsi="Times New Roman"/>
          <w:bCs/>
          <w:color w:val="000000"/>
          <w:sz w:val="28"/>
        </w:rPr>
        <w:softHyphen/>
        <w:t>ных (внеоборотных) и мобильных (оборотных) активов, устано</w:t>
      </w:r>
      <w:r>
        <w:rPr>
          <w:rFonts w:ascii="Times New Roman" w:hAnsi="Times New Roman"/>
          <w:bCs/>
          <w:color w:val="000000"/>
          <w:sz w:val="28"/>
        </w:rPr>
        <w:softHyphen/>
        <w:t>вление стоимости материальных оборотных средств, определение величины дебиторской задолжен</w:t>
      </w:r>
      <w:r>
        <w:rPr>
          <w:rFonts w:ascii="Times New Roman" w:hAnsi="Times New Roman"/>
          <w:bCs/>
          <w:color w:val="000000"/>
          <w:sz w:val="28"/>
        </w:rPr>
        <w:softHyphen/>
        <w:t>ности со сроком погашения менее года и более года, величины свободных денежных средств предприятия в наличной (касса) и безналичной (расчетный, валютный счета) формах и краткос</w:t>
      </w:r>
      <w:r>
        <w:rPr>
          <w:rFonts w:ascii="Times New Roman" w:hAnsi="Times New Roman"/>
          <w:bCs/>
          <w:color w:val="000000"/>
          <w:sz w:val="28"/>
        </w:rPr>
        <w:softHyphen/>
        <w:t>рочных финансовых вложений;</w:t>
      </w:r>
    </w:p>
    <w:p w:rsidR="00E10541" w:rsidRDefault="00E10541" w:rsidP="00E10541">
      <w:pPr>
        <w:pStyle w:val="30"/>
        <w:numPr>
          <w:ilvl w:val="0"/>
          <w:numId w:val="25"/>
        </w:numPr>
        <w:spacing w:line="360" w:lineRule="auto"/>
        <w:rPr>
          <w:bCs/>
          <w:sz w:val="28"/>
        </w:rPr>
      </w:pPr>
      <w:r>
        <w:rPr>
          <w:bCs/>
          <w:sz w:val="28"/>
        </w:rPr>
        <w:t>структуры пассивов. Анализ структуры пассивов прово</w:t>
      </w:r>
      <w:r>
        <w:rPr>
          <w:bCs/>
          <w:sz w:val="28"/>
        </w:rPr>
        <w:softHyphen/>
        <w:t>дится во взаимосвязи с анализом источников формирования оборотных средств. При этом долгосрочные заемные средства, в силу своего преимущественного использования для форми</w:t>
      </w:r>
      <w:r>
        <w:rPr>
          <w:bCs/>
          <w:sz w:val="28"/>
        </w:rPr>
        <w:softHyphen/>
        <w:t>рования основных фондов, и прочие источники формирования оборотных средств (доходы будущих периодов, резервы пред</w:t>
      </w:r>
      <w:r>
        <w:rPr>
          <w:bCs/>
          <w:sz w:val="28"/>
        </w:rPr>
        <w:softHyphen/>
        <w:t>стоящих расходов и платежей) также могут учитываться в со</w:t>
      </w:r>
      <w:r>
        <w:rPr>
          <w:bCs/>
          <w:sz w:val="28"/>
        </w:rPr>
        <w:softHyphen/>
        <w:t>ставе собственных источников средств. При анализе структуры пассивов определяется соотношение между заемными и со</w:t>
      </w:r>
      <w:r>
        <w:rPr>
          <w:bCs/>
          <w:sz w:val="28"/>
        </w:rPr>
        <w:softHyphen/>
        <w:t>бственными источниками средств предприятия, динамика и струк</w:t>
      </w:r>
      <w:r>
        <w:rPr>
          <w:bCs/>
          <w:sz w:val="28"/>
        </w:rPr>
        <w:softHyphen/>
        <w:t>тура кредиторской задолженности предприятия, ее удельный вес в пассивах.</w:t>
      </w:r>
    </w:p>
    <w:p w:rsidR="00E10541" w:rsidRDefault="00E10541">
      <w:pPr>
        <w:pStyle w:val="30"/>
        <w:spacing w:line="360" w:lineRule="auto"/>
        <w:rPr>
          <w:bCs/>
          <w:sz w:val="28"/>
        </w:rPr>
      </w:pPr>
      <w:r>
        <w:rPr>
          <w:bCs/>
          <w:sz w:val="28"/>
        </w:rPr>
        <w:br w:type="page"/>
        <w:t>Схема анализа финансового состо</w:t>
      </w:r>
      <w:r>
        <w:rPr>
          <w:bCs/>
          <w:sz w:val="28"/>
        </w:rPr>
        <w:softHyphen/>
        <w:t>яния предприятия представлена на рис.2.1</w:t>
      </w:r>
    </w:p>
    <w:p w:rsidR="00E10541" w:rsidRDefault="00514A5F">
      <w:pPr>
        <w:spacing w:line="360" w:lineRule="auto"/>
        <w:rPr>
          <w:bCs/>
          <w:color w:val="000000"/>
        </w:rPr>
      </w:pPr>
      <w:r>
        <w:rPr>
          <w:rFonts w:ascii="Times New Roman" w:hAnsi="Times New Roman"/>
          <w:bCs/>
          <w:noProof/>
          <w:sz w:val="28"/>
        </w:rPr>
        <w:pict>
          <v:group id="_x0000_s1113" style="position:absolute;left:0;text-align:left;margin-left:-9pt;margin-top:14.7pt;width:485.25pt;height:441.95pt;z-index:251654144" coordorigin="1570,3282" coordsize="9460,8714">
            <v:shapetype id="_x0000_t202" coordsize="21600,21600" o:spt="202" path="m,l,21600r21600,l21600,xe">
              <v:stroke joinstyle="miter"/>
              <v:path gradientshapeok="t" o:connecttype="rect"/>
            </v:shapetype>
            <v:shape id="_x0000_s1114" type="#_x0000_t202" style="position:absolute;left:10639;top:5324;width:391;height:6349">
              <v:textbox style="mso-next-textbox:#_x0000_s1114" inset="0,,0">
                <w:txbxContent>
                  <w:p w:rsidR="00E10541" w:rsidRDefault="00E10541">
                    <w:pPr>
                      <w:jc w:val="center"/>
                      <w:rPr>
                        <w:sz w:val="18"/>
                      </w:rPr>
                    </w:pPr>
                    <w:r>
                      <w:rPr>
                        <w:sz w:val="18"/>
                      </w:rPr>
                      <w:t>О</w:t>
                    </w:r>
                  </w:p>
                  <w:p w:rsidR="00E10541" w:rsidRDefault="00E10541">
                    <w:pPr>
                      <w:jc w:val="center"/>
                      <w:rPr>
                        <w:sz w:val="18"/>
                      </w:rPr>
                    </w:pPr>
                    <w:r>
                      <w:rPr>
                        <w:sz w:val="18"/>
                      </w:rPr>
                      <w:t>н</w:t>
                    </w:r>
                  </w:p>
                  <w:p w:rsidR="00E10541" w:rsidRDefault="00E10541">
                    <w:pPr>
                      <w:jc w:val="center"/>
                      <w:rPr>
                        <w:sz w:val="18"/>
                      </w:rPr>
                    </w:pPr>
                    <w:r>
                      <w:rPr>
                        <w:sz w:val="18"/>
                      </w:rPr>
                      <w:t>к</w:t>
                    </w:r>
                  </w:p>
                  <w:p w:rsidR="00E10541" w:rsidRDefault="00E10541">
                    <w:pPr>
                      <w:jc w:val="center"/>
                      <w:rPr>
                        <w:sz w:val="18"/>
                      </w:rPr>
                    </w:pPr>
                    <w:r>
                      <w:rPr>
                        <w:sz w:val="18"/>
                      </w:rPr>
                      <w:t>а</w:t>
                    </w:r>
                  </w:p>
                  <w:p w:rsidR="00E10541" w:rsidRDefault="00E10541">
                    <w:pPr>
                      <w:jc w:val="center"/>
                      <w:rPr>
                        <w:sz w:val="18"/>
                      </w:rPr>
                    </w:pPr>
                  </w:p>
                  <w:p w:rsidR="00E10541" w:rsidRDefault="00E10541">
                    <w:pPr>
                      <w:jc w:val="center"/>
                      <w:rPr>
                        <w:sz w:val="18"/>
                      </w:rPr>
                    </w:pPr>
                    <w:r>
                      <w:rPr>
                        <w:sz w:val="18"/>
                      </w:rPr>
                      <w:t>ф</w:t>
                    </w:r>
                  </w:p>
                  <w:p w:rsidR="00E10541" w:rsidRDefault="00E10541">
                    <w:pPr>
                      <w:jc w:val="center"/>
                      <w:rPr>
                        <w:sz w:val="18"/>
                      </w:rPr>
                    </w:pPr>
                    <w:r>
                      <w:rPr>
                        <w:sz w:val="18"/>
                      </w:rPr>
                      <w:t>и</w:t>
                    </w:r>
                  </w:p>
                  <w:p w:rsidR="00E10541" w:rsidRDefault="00E10541">
                    <w:pPr>
                      <w:jc w:val="center"/>
                      <w:rPr>
                        <w:sz w:val="18"/>
                      </w:rPr>
                    </w:pPr>
                    <w:r>
                      <w:rPr>
                        <w:sz w:val="18"/>
                      </w:rPr>
                      <w:t>н</w:t>
                    </w:r>
                  </w:p>
                  <w:p w:rsidR="00E10541" w:rsidRDefault="00E10541">
                    <w:pPr>
                      <w:jc w:val="center"/>
                      <w:rPr>
                        <w:sz w:val="18"/>
                      </w:rPr>
                    </w:pPr>
                    <w:r>
                      <w:rPr>
                        <w:sz w:val="18"/>
                      </w:rPr>
                      <w:t>а</w:t>
                    </w:r>
                  </w:p>
                  <w:p w:rsidR="00E10541" w:rsidRDefault="00E10541">
                    <w:pPr>
                      <w:jc w:val="center"/>
                      <w:rPr>
                        <w:sz w:val="18"/>
                      </w:rPr>
                    </w:pPr>
                    <w:r>
                      <w:rPr>
                        <w:sz w:val="18"/>
                      </w:rPr>
                      <w:t>н</w:t>
                    </w:r>
                  </w:p>
                  <w:p w:rsidR="00E10541" w:rsidRDefault="00E10541">
                    <w:pPr>
                      <w:jc w:val="center"/>
                      <w:rPr>
                        <w:sz w:val="18"/>
                      </w:rPr>
                    </w:pPr>
                    <w:r>
                      <w:rPr>
                        <w:sz w:val="18"/>
                      </w:rPr>
                      <w:t>с</w:t>
                    </w:r>
                  </w:p>
                  <w:p w:rsidR="00E10541" w:rsidRDefault="00E10541">
                    <w:pPr>
                      <w:jc w:val="center"/>
                      <w:rPr>
                        <w:sz w:val="18"/>
                      </w:rPr>
                    </w:pPr>
                    <w:r>
                      <w:rPr>
                        <w:sz w:val="18"/>
                      </w:rPr>
                      <w:t>о</w:t>
                    </w:r>
                  </w:p>
                  <w:p w:rsidR="00E10541" w:rsidRDefault="00E10541">
                    <w:pPr>
                      <w:jc w:val="center"/>
                      <w:rPr>
                        <w:sz w:val="18"/>
                      </w:rPr>
                    </w:pPr>
                    <w:r>
                      <w:rPr>
                        <w:sz w:val="18"/>
                      </w:rPr>
                      <w:t>в</w:t>
                    </w:r>
                  </w:p>
                  <w:p w:rsidR="00E10541" w:rsidRDefault="00E10541">
                    <w:pPr>
                      <w:jc w:val="center"/>
                      <w:rPr>
                        <w:sz w:val="18"/>
                      </w:rPr>
                    </w:pPr>
                    <w:r>
                      <w:rPr>
                        <w:sz w:val="18"/>
                      </w:rPr>
                      <w:t>о</w:t>
                    </w:r>
                  </w:p>
                  <w:p w:rsidR="00E10541" w:rsidRDefault="00E10541">
                    <w:pPr>
                      <w:jc w:val="center"/>
                      <w:rPr>
                        <w:sz w:val="18"/>
                      </w:rPr>
                    </w:pPr>
                    <w:r>
                      <w:rPr>
                        <w:sz w:val="18"/>
                      </w:rPr>
                      <w:t>г</w:t>
                    </w:r>
                  </w:p>
                  <w:p w:rsidR="00E10541" w:rsidRDefault="00E10541">
                    <w:pPr>
                      <w:jc w:val="center"/>
                      <w:rPr>
                        <w:sz w:val="18"/>
                      </w:rPr>
                    </w:pPr>
                    <w:r>
                      <w:rPr>
                        <w:sz w:val="18"/>
                      </w:rPr>
                      <w:t>о</w:t>
                    </w:r>
                  </w:p>
                  <w:p w:rsidR="00E10541" w:rsidRDefault="00E10541">
                    <w:pPr>
                      <w:jc w:val="center"/>
                      <w:rPr>
                        <w:sz w:val="18"/>
                      </w:rPr>
                    </w:pPr>
                  </w:p>
                  <w:p w:rsidR="00E10541" w:rsidRDefault="00E10541">
                    <w:pPr>
                      <w:jc w:val="center"/>
                      <w:rPr>
                        <w:sz w:val="18"/>
                      </w:rPr>
                    </w:pPr>
                    <w:r>
                      <w:rPr>
                        <w:sz w:val="18"/>
                      </w:rPr>
                      <w:t>с</w:t>
                    </w:r>
                  </w:p>
                  <w:p w:rsidR="00E10541" w:rsidRDefault="00E10541">
                    <w:pPr>
                      <w:jc w:val="center"/>
                      <w:rPr>
                        <w:sz w:val="18"/>
                      </w:rPr>
                    </w:pPr>
                    <w:r>
                      <w:rPr>
                        <w:sz w:val="18"/>
                      </w:rPr>
                      <w:t>о</w:t>
                    </w:r>
                  </w:p>
                  <w:p w:rsidR="00E10541" w:rsidRDefault="00E10541">
                    <w:pPr>
                      <w:jc w:val="center"/>
                      <w:rPr>
                        <w:sz w:val="18"/>
                      </w:rPr>
                    </w:pPr>
                    <w:r>
                      <w:rPr>
                        <w:sz w:val="18"/>
                      </w:rPr>
                      <w:t>с</w:t>
                    </w:r>
                  </w:p>
                  <w:p w:rsidR="00E10541" w:rsidRDefault="00E10541">
                    <w:pPr>
                      <w:jc w:val="center"/>
                      <w:rPr>
                        <w:sz w:val="18"/>
                      </w:rPr>
                    </w:pPr>
                    <w:r>
                      <w:rPr>
                        <w:sz w:val="18"/>
                      </w:rPr>
                      <w:t>т</w:t>
                    </w:r>
                  </w:p>
                  <w:p w:rsidR="00E10541" w:rsidRDefault="00E10541">
                    <w:pPr>
                      <w:jc w:val="center"/>
                      <w:rPr>
                        <w:sz w:val="18"/>
                      </w:rPr>
                    </w:pPr>
                    <w:r>
                      <w:rPr>
                        <w:sz w:val="18"/>
                      </w:rPr>
                      <w:t>о</w:t>
                    </w:r>
                  </w:p>
                  <w:p w:rsidR="00E10541" w:rsidRDefault="00E10541">
                    <w:pPr>
                      <w:jc w:val="center"/>
                      <w:rPr>
                        <w:sz w:val="18"/>
                      </w:rPr>
                    </w:pPr>
                    <w:r>
                      <w:rPr>
                        <w:sz w:val="18"/>
                      </w:rPr>
                      <w:t>я</w:t>
                    </w:r>
                  </w:p>
                  <w:p w:rsidR="00E10541" w:rsidRDefault="00E10541">
                    <w:pPr>
                      <w:jc w:val="center"/>
                      <w:rPr>
                        <w:sz w:val="18"/>
                      </w:rPr>
                    </w:pPr>
                    <w:r>
                      <w:rPr>
                        <w:sz w:val="18"/>
                      </w:rPr>
                      <w:t>н</w:t>
                    </w:r>
                  </w:p>
                  <w:p w:rsidR="00E10541" w:rsidRDefault="00E10541">
                    <w:pPr>
                      <w:jc w:val="center"/>
                      <w:rPr>
                        <w:sz w:val="18"/>
                      </w:rPr>
                    </w:pPr>
                    <w:r>
                      <w:rPr>
                        <w:sz w:val="18"/>
                      </w:rPr>
                      <w:t>и</w:t>
                    </w:r>
                  </w:p>
                  <w:p w:rsidR="00E10541" w:rsidRDefault="00E10541">
                    <w:pPr>
                      <w:jc w:val="center"/>
                      <w:rPr>
                        <w:sz w:val="24"/>
                      </w:rPr>
                    </w:pPr>
                    <w:r>
                      <w:rPr>
                        <w:sz w:val="18"/>
                      </w:rPr>
                      <w:t>я</w:t>
                    </w:r>
                  </w:p>
                  <w:p w:rsidR="00E10541" w:rsidRDefault="00E10541">
                    <w:pPr>
                      <w:jc w:val="center"/>
                      <w:rPr>
                        <w:sz w:val="24"/>
                      </w:rPr>
                    </w:pPr>
                  </w:p>
                </w:txbxContent>
              </v:textbox>
            </v:shape>
            <v:group id="_x0000_s1115" style="position:absolute;left:1832;top:3282;width:8288;height:1008" coordorigin="1832,5492" coordsize="8288,1008">
              <v:shape id="_x0000_s1116" type="#_x0000_t202" style="position:absolute;left:1832;top:5492;width:3888;height:1008">
                <v:textbox style="mso-next-textbox:#_x0000_s1116" inset=",10.8pt">
                  <w:txbxContent>
                    <w:p w:rsidR="00E10541" w:rsidRDefault="00E10541">
                      <w:pPr>
                        <w:jc w:val="center"/>
                        <w:rPr>
                          <w:sz w:val="24"/>
                        </w:rPr>
                      </w:pPr>
                      <w:r>
                        <w:rPr>
                          <w:sz w:val="24"/>
                        </w:rPr>
                        <w:t>Исходные данные для анализа финансового состояния</w:t>
                      </w:r>
                    </w:p>
                  </w:txbxContent>
                </v:textbox>
              </v:shape>
              <v:shape id="_x0000_s1117" type="#_x0000_t202" style="position:absolute;left:6252;top:5492;width:3868;height:1008">
                <v:textbox style="mso-next-textbox:#_x0000_s1117">
                  <w:txbxContent>
                    <w:p w:rsidR="00E10541" w:rsidRDefault="00E10541">
                      <w:pPr>
                        <w:jc w:val="center"/>
                        <w:rPr>
                          <w:sz w:val="24"/>
                        </w:rPr>
                      </w:pPr>
                      <w:r>
                        <w:rPr>
                          <w:sz w:val="24"/>
                        </w:rPr>
                        <w:t>Финансовые показатели: баланс предприятия, отчет о финансовых результатах</w:t>
                      </w:r>
                    </w:p>
                  </w:txbxContent>
                </v:textbox>
              </v:shape>
            </v:group>
            <v:group id="_x0000_s1118" style="position:absolute;left:1832;top:6338;width:8288;height:768" coordorigin="1832,8820" coordsize="8288,768">
              <v:shape id="_x0000_s1119" type="#_x0000_t202" style="position:absolute;left:1832;top:8820;width:3888;height:768">
                <v:textbox style="mso-next-textbox:#_x0000_s1119">
                  <w:txbxContent>
                    <w:p w:rsidR="00E10541" w:rsidRDefault="00E10541">
                      <w:pPr>
                        <w:jc w:val="center"/>
                        <w:rPr>
                          <w:sz w:val="24"/>
                        </w:rPr>
                      </w:pPr>
                      <w:r>
                        <w:rPr>
                          <w:sz w:val="24"/>
                        </w:rPr>
                        <w:t>Анализ финансовой</w:t>
                      </w:r>
                    </w:p>
                    <w:p w:rsidR="00E10541" w:rsidRDefault="00E10541">
                      <w:pPr>
                        <w:jc w:val="center"/>
                        <w:rPr>
                          <w:sz w:val="24"/>
                        </w:rPr>
                      </w:pPr>
                      <w:r>
                        <w:rPr>
                          <w:sz w:val="24"/>
                        </w:rPr>
                        <w:t>устойчивости</w:t>
                      </w:r>
                    </w:p>
                  </w:txbxContent>
                </v:textbox>
              </v:shape>
              <v:shape id="_x0000_s1120" type="#_x0000_t202" style="position:absolute;left:6252;top:8820;width:3868;height:768">
                <v:textbox style="mso-next-textbox:#_x0000_s1120">
                  <w:txbxContent>
                    <w:p w:rsidR="00E10541" w:rsidRDefault="00E10541">
                      <w:pPr>
                        <w:jc w:val="center"/>
                        <w:rPr>
                          <w:sz w:val="24"/>
                        </w:rPr>
                      </w:pPr>
                      <w:r>
                        <w:rPr>
                          <w:sz w:val="24"/>
                        </w:rPr>
                        <w:t>Тип финансовой</w:t>
                      </w:r>
                    </w:p>
                    <w:p w:rsidR="00E10541" w:rsidRDefault="00E10541">
                      <w:pPr>
                        <w:jc w:val="center"/>
                        <w:rPr>
                          <w:sz w:val="24"/>
                        </w:rPr>
                      </w:pPr>
                      <w:r>
                        <w:rPr>
                          <w:sz w:val="24"/>
                        </w:rPr>
                        <w:t>устойчивости</w:t>
                      </w:r>
                    </w:p>
                  </w:txbxContent>
                </v:textbox>
              </v:shape>
            </v:group>
            <v:group id="_x0000_s1121" style="position:absolute;left:1832;top:7578;width:8288;height:1348" coordorigin="1832,9760" coordsize="8288,1348">
              <v:shape id="_x0000_s1122" type="#_x0000_t202" style="position:absolute;left:1832;top:9760;width:3888;height:1348">
                <v:textbox style="mso-next-textbox:#_x0000_s1122" inset=",18pt">
                  <w:txbxContent>
                    <w:p w:rsidR="00E10541" w:rsidRDefault="00E10541">
                      <w:pPr>
                        <w:jc w:val="center"/>
                        <w:rPr>
                          <w:sz w:val="24"/>
                        </w:rPr>
                      </w:pPr>
                      <w:r>
                        <w:rPr>
                          <w:sz w:val="24"/>
                        </w:rPr>
                        <w:t>Анализ ликвидности баланса предприятия</w:t>
                      </w:r>
                    </w:p>
                  </w:txbxContent>
                </v:textbox>
              </v:shape>
              <v:shape id="_x0000_s1123" type="#_x0000_t202" style="position:absolute;left:6252;top:9760;width:3868;height:1348">
                <v:textbox style="mso-next-textbox:#_x0000_s1123">
                  <w:txbxContent>
                    <w:p w:rsidR="00E10541" w:rsidRDefault="00E10541">
                      <w:pPr>
                        <w:jc w:val="center"/>
                        <w:rPr>
                          <w:sz w:val="24"/>
                        </w:rPr>
                      </w:pPr>
                      <w:r>
                        <w:rPr>
                          <w:sz w:val="24"/>
                        </w:rPr>
                        <w:t>Оценка текущей и перспективной ликвидности. Динамика коэффициента общей ликвидности</w:t>
                      </w:r>
                    </w:p>
                  </w:txbxContent>
                </v:textbox>
              </v:shape>
            </v:group>
            <v:group id="_x0000_s1124" style="position:absolute;left:1832;top:9358;width:8288;height:1288" coordorigin="1832,11430" coordsize="8288,1288">
              <v:shape id="_x0000_s1125" type="#_x0000_t202" style="position:absolute;left:1832;top:11430;width:3888;height:1288">
                <v:textbox style="mso-next-textbox:#_x0000_s1125" inset=",14.4pt">
                  <w:txbxContent>
                    <w:p w:rsidR="00E10541" w:rsidRDefault="00E10541">
                      <w:pPr>
                        <w:jc w:val="center"/>
                        <w:rPr>
                          <w:sz w:val="24"/>
                        </w:rPr>
                      </w:pPr>
                      <w:r>
                        <w:rPr>
                          <w:sz w:val="24"/>
                        </w:rPr>
                        <w:t>Анализ финансовых</w:t>
                      </w:r>
                    </w:p>
                    <w:p w:rsidR="00E10541" w:rsidRDefault="00E10541">
                      <w:pPr>
                        <w:jc w:val="center"/>
                        <w:rPr>
                          <w:sz w:val="24"/>
                        </w:rPr>
                      </w:pPr>
                      <w:r>
                        <w:rPr>
                          <w:sz w:val="24"/>
                        </w:rPr>
                        <w:t>коэффициентов</w:t>
                      </w:r>
                    </w:p>
                  </w:txbxContent>
                </v:textbox>
              </v:shape>
              <v:shape id="_x0000_s1126" type="#_x0000_t202" style="position:absolute;left:6252;top:11430;width:3868;height:1288">
                <v:textbox style="mso-next-textbox:#_x0000_s1126">
                  <w:txbxContent>
                    <w:p w:rsidR="00E10541" w:rsidRDefault="00E10541">
                      <w:pPr>
                        <w:jc w:val="center"/>
                        <w:rPr>
                          <w:sz w:val="24"/>
                        </w:rPr>
                      </w:pPr>
                      <w:r>
                        <w:rPr>
                          <w:sz w:val="24"/>
                        </w:rPr>
                        <w:t>Абсолютные значения коэффициентов в динамике и их нормальные ограничения</w:t>
                      </w:r>
                    </w:p>
                  </w:txbxContent>
                </v:textbox>
              </v:shape>
            </v:group>
            <v:group id="_x0000_s1127" style="position:absolute;left:1832;top:11058;width:8288;height:938" coordorigin="1832,12990" coordsize="8288,938">
              <v:shape id="_x0000_s1128" type="#_x0000_t202" style="position:absolute;left:1832;top:12990;width:3888;height:938">
                <v:textbox style="mso-next-textbox:#_x0000_s1128">
                  <w:txbxContent>
                    <w:p w:rsidR="00E10541" w:rsidRDefault="00E10541">
                      <w:pPr>
                        <w:jc w:val="center"/>
                        <w:rPr>
                          <w:sz w:val="24"/>
                        </w:rPr>
                      </w:pPr>
                      <w:r>
                        <w:rPr>
                          <w:sz w:val="24"/>
                        </w:rPr>
                        <w:t>Анализ финансовых результатов деятельности, рентабельности и деловой активности предприятия</w:t>
                      </w:r>
                    </w:p>
                  </w:txbxContent>
                </v:textbox>
              </v:shape>
              <v:shape id="_x0000_s1129" type="#_x0000_t202" style="position:absolute;left:6252;top:12990;width:3868;height:938">
                <v:textbox style="mso-next-textbox:#_x0000_s1129">
                  <w:txbxContent>
                    <w:p w:rsidR="00E10541" w:rsidRDefault="00E10541">
                      <w:pPr>
                        <w:jc w:val="center"/>
                        <w:rPr>
                          <w:sz w:val="24"/>
                        </w:rPr>
                      </w:pPr>
                      <w:r>
                        <w:rPr>
                          <w:sz w:val="24"/>
                        </w:rPr>
                        <w:t>Динамика показателей прибыли, рентабельности и деловой активности</w:t>
                      </w:r>
                    </w:p>
                  </w:txbxContent>
                </v:textbox>
              </v:shape>
            </v:group>
            <v:group id="_x0000_s1130" style="position:absolute;left:1832;top:4898;width:8288;height:970" coordorigin="1832,7090" coordsize="8288,970">
              <v:shape id="_x0000_s1131" type="#_x0000_t202" style="position:absolute;left:6252;top:7090;width:3868;height:968">
                <v:textbox style="mso-next-textbox:#_x0000_s1131">
                  <w:txbxContent>
                    <w:p w:rsidR="00E10541" w:rsidRDefault="00E10541">
                      <w:pPr>
                        <w:jc w:val="center"/>
                        <w:rPr>
                          <w:sz w:val="24"/>
                        </w:rPr>
                      </w:pPr>
                      <w:r>
                        <w:rPr>
                          <w:sz w:val="24"/>
                        </w:rPr>
                        <w:t>Динамика абсолютных и удельных финансовых показателей предприятия</w:t>
                      </w:r>
                    </w:p>
                  </w:txbxContent>
                </v:textbox>
              </v:shape>
              <v:group id="_x0000_s1132" style="position:absolute;left:1832;top:7090;width:3888;height:970" coordorigin="1832,7090" coordsize="3888,970">
                <v:shape id="_x0000_s1133" type="#_x0000_t202" style="position:absolute;left:1832;top:7090;width:2368;height:969">
                  <v:textbox style="mso-next-textbox:#_x0000_s1133">
                    <w:txbxContent>
                      <w:p w:rsidR="00E10541" w:rsidRDefault="00E10541">
                        <w:pPr>
                          <w:jc w:val="center"/>
                          <w:rPr>
                            <w:sz w:val="24"/>
                          </w:rPr>
                        </w:pPr>
                        <w:r>
                          <w:rPr>
                            <w:sz w:val="24"/>
                          </w:rPr>
                          <w:t>Общий анализ финансового состояния</w:t>
                        </w:r>
                      </w:p>
                    </w:txbxContent>
                  </v:textbox>
                </v:shape>
                <v:shape id="_x0000_s1134" type="#_x0000_t202" style="position:absolute;left:4200;top:7580;width:1520;height:480">
                  <v:textbox style="mso-next-textbox:#_x0000_s1134">
                    <w:txbxContent>
                      <w:p w:rsidR="00E10541" w:rsidRDefault="00E10541">
                        <w:pPr>
                          <w:pStyle w:val="3"/>
                          <w:jc w:val="center"/>
                          <w:rPr>
                            <w:sz w:val="24"/>
                          </w:rPr>
                        </w:pPr>
                        <w:r>
                          <w:rPr>
                            <w:sz w:val="24"/>
                          </w:rPr>
                          <w:t>Пассивы</w:t>
                        </w:r>
                      </w:p>
                    </w:txbxContent>
                  </v:textbox>
                </v:shape>
                <v:shape id="_x0000_s1135" type="#_x0000_t202" style="position:absolute;left:4200;top:7090;width:1520;height:493">
                  <v:textbox style="mso-next-textbox:#_x0000_s1135">
                    <w:txbxContent>
                      <w:p w:rsidR="00E10541" w:rsidRDefault="00E10541">
                        <w:pPr>
                          <w:pStyle w:val="3"/>
                          <w:jc w:val="center"/>
                          <w:rPr>
                            <w:sz w:val="24"/>
                          </w:rPr>
                        </w:pPr>
                        <w:r>
                          <w:rPr>
                            <w:sz w:val="24"/>
                          </w:rPr>
                          <w:t>Активы</w:t>
                        </w:r>
                      </w:p>
                    </w:txbxContent>
                  </v:textbox>
                </v:shape>
              </v:group>
            </v:group>
            <v:line id="_x0000_s1136" style="position:absolute" from="10105,3786" to="10305,3786"/>
            <v:line id="_x0000_s1137" style="position:absolute" from="10310,3785" to="10310,4575"/>
            <v:line id="_x0000_s1138" style="position:absolute;flip:x" from="1570,4576" to="10295,4576"/>
            <v:line id="_x0000_s1139" style="position:absolute" from="1580,4576" to="1580,11458"/>
            <v:line id="_x0000_s1140" style="position:absolute" from="1580,11458" to="1830,11458"/>
            <v:line id="_x0000_s1141" style="position:absolute" from="1585,10075" to="1835,10075"/>
            <v:line id="_x0000_s1142" style="position:absolute" from="1577,8238" to="1827,8238"/>
            <v:line id="_x0000_s1143" style="position:absolute" from="1584,6724" to="1834,6724"/>
            <v:line id="_x0000_s1144" style="position:absolute" from="1584,5335" to="1834,5335"/>
            <v:line id="_x0000_s1145" style="position:absolute" from="5723,3806" to="6248,3806"/>
            <v:line id="_x0000_s1146" style="position:absolute" from="5723,5201" to="6248,5201"/>
            <v:line id="_x0000_s1147" style="position:absolute" from="5731,6784" to="6256,6784"/>
            <v:line id="_x0000_s1148" style="position:absolute" from="5723,8141" to="6248,8141"/>
            <v:line id="_x0000_s1149" style="position:absolute" from="5723,10069" to="6248,10069"/>
            <v:line id="_x0000_s1150" style="position:absolute" from="5738,11502" to="6263,11502"/>
            <v:line id="_x0000_s1151" style="position:absolute" from="10114,5543" to="10640,5543"/>
            <v:line id="_x0000_s1152" style="position:absolute" from="10115,6720" to="10641,6720"/>
            <v:line id="_x0000_s1153" style="position:absolute" from="10115,8300" to="10641,8300"/>
            <v:line id="_x0000_s1154" style="position:absolute" from="10125,10045" to="10636,10045"/>
            <v:line id="_x0000_s1155" style="position:absolute" from="10136,11439" to="10625,11439"/>
          </v:group>
        </w:pict>
      </w:r>
    </w:p>
    <w:p w:rsidR="00E10541" w:rsidRDefault="00E10541">
      <w:pPr>
        <w:rPr>
          <w:bCs/>
          <w:color w:val="000000"/>
        </w:rPr>
      </w:pPr>
    </w:p>
    <w:p w:rsidR="00E10541" w:rsidRDefault="00E10541">
      <w:pPr>
        <w:rPr>
          <w:bCs/>
          <w:color w:val="000000"/>
        </w:rPr>
      </w:pPr>
    </w:p>
    <w:p w:rsidR="00E10541" w:rsidRDefault="00E10541">
      <w:pPr>
        <w:rPr>
          <w:bCs/>
          <w:color w:val="000000"/>
        </w:rPr>
      </w:pPr>
    </w:p>
    <w:p w:rsidR="00E10541" w:rsidRDefault="00E10541">
      <w:pPr>
        <w:rPr>
          <w:bCs/>
          <w:color w:val="000000"/>
        </w:rPr>
      </w:pPr>
    </w:p>
    <w:p w:rsidR="00E10541" w:rsidRDefault="00E10541">
      <w:pPr>
        <w:rPr>
          <w:bCs/>
          <w:color w:val="000000"/>
        </w:rPr>
      </w:pPr>
    </w:p>
    <w:p w:rsidR="00E10541" w:rsidRDefault="00E10541">
      <w:pPr>
        <w:rPr>
          <w:bCs/>
          <w:color w:val="000000"/>
        </w:rPr>
      </w:pPr>
    </w:p>
    <w:p w:rsidR="00E10541" w:rsidRDefault="00E10541">
      <w:pPr>
        <w:rPr>
          <w:bCs/>
          <w:color w:val="000000"/>
        </w:rPr>
      </w:pPr>
    </w:p>
    <w:p w:rsidR="00E10541" w:rsidRDefault="00E10541">
      <w:pPr>
        <w:rPr>
          <w:bCs/>
          <w:color w:val="000000"/>
        </w:rPr>
      </w:pPr>
    </w:p>
    <w:p w:rsidR="00E10541" w:rsidRDefault="00E10541">
      <w:pPr>
        <w:rPr>
          <w:bCs/>
          <w:color w:val="000000"/>
        </w:rPr>
      </w:pPr>
    </w:p>
    <w:p w:rsidR="00E10541" w:rsidRDefault="00E10541">
      <w:pPr>
        <w:rPr>
          <w:bCs/>
          <w:color w:val="000000"/>
        </w:rPr>
      </w:pPr>
    </w:p>
    <w:p w:rsidR="00E10541" w:rsidRDefault="00E10541">
      <w:pPr>
        <w:rPr>
          <w:bCs/>
          <w:color w:val="000000"/>
        </w:rPr>
      </w:pPr>
    </w:p>
    <w:p w:rsidR="00E10541" w:rsidRDefault="00E10541">
      <w:pPr>
        <w:spacing w:line="360" w:lineRule="auto"/>
        <w:rPr>
          <w:rFonts w:ascii="Times New Roman" w:hAnsi="Times New Roman"/>
          <w:bCs/>
          <w:color w:val="000000"/>
          <w:sz w:val="28"/>
        </w:rPr>
      </w:pPr>
    </w:p>
    <w:p w:rsidR="00E10541" w:rsidRDefault="00E10541">
      <w:pPr>
        <w:spacing w:line="360" w:lineRule="auto"/>
        <w:rPr>
          <w:rFonts w:ascii="Times New Roman" w:hAnsi="Times New Roman"/>
          <w:bCs/>
          <w:color w:val="000000"/>
          <w:sz w:val="28"/>
        </w:rPr>
      </w:pPr>
    </w:p>
    <w:p w:rsidR="00E10541" w:rsidRDefault="00E10541">
      <w:pPr>
        <w:spacing w:line="360" w:lineRule="auto"/>
        <w:rPr>
          <w:rFonts w:ascii="Times New Roman" w:hAnsi="Times New Roman"/>
          <w:bCs/>
          <w:i/>
          <w:iCs/>
          <w:sz w:val="28"/>
        </w:rPr>
      </w:pPr>
    </w:p>
    <w:p w:rsidR="00E10541" w:rsidRDefault="00E10541">
      <w:pPr>
        <w:spacing w:line="360" w:lineRule="auto"/>
        <w:rPr>
          <w:rFonts w:ascii="Times New Roman" w:hAnsi="Times New Roman"/>
          <w:bCs/>
          <w:i/>
          <w:iCs/>
          <w:sz w:val="28"/>
        </w:rPr>
      </w:pPr>
    </w:p>
    <w:p w:rsidR="00E10541" w:rsidRDefault="00E10541">
      <w:pPr>
        <w:spacing w:line="360" w:lineRule="auto"/>
        <w:rPr>
          <w:rFonts w:ascii="Times New Roman" w:hAnsi="Times New Roman"/>
          <w:bCs/>
          <w:i/>
          <w:iCs/>
          <w:sz w:val="28"/>
        </w:rPr>
      </w:pPr>
    </w:p>
    <w:p w:rsidR="00E10541" w:rsidRDefault="00E10541">
      <w:pPr>
        <w:spacing w:line="360" w:lineRule="auto"/>
        <w:rPr>
          <w:rFonts w:ascii="Times New Roman" w:hAnsi="Times New Roman"/>
          <w:bCs/>
          <w:i/>
          <w:iCs/>
          <w:sz w:val="28"/>
        </w:rPr>
      </w:pPr>
    </w:p>
    <w:p w:rsidR="00E10541" w:rsidRDefault="00E10541">
      <w:pPr>
        <w:spacing w:line="360" w:lineRule="auto"/>
        <w:rPr>
          <w:rFonts w:ascii="Times New Roman" w:hAnsi="Times New Roman"/>
          <w:bCs/>
          <w:i/>
          <w:iCs/>
          <w:sz w:val="28"/>
        </w:rPr>
      </w:pPr>
    </w:p>
    <w:p w:rsidR="00E10541" w:rsidRDefault="00E10541">
      <w:pPr>
        <w:spacing w:line="360" w:lineRule="auto"/>
        <w:rPr>
          <w:rFonts w:ascii="Times New Roman" w:hAnsi="Times New Roman"/>
          <w:bCs/>
          <w:i/>
          <w:iCs/>
          <w:sz w:val="28"/>
        </w:rPr>
      </w:pPr>
    </w:p>
    <w:p w:rsidR="00E10541" w:rsidRDefault="00E10541">
      <w:pPr>
        <w:spacing w:line="360" w:lineRule="auto"/>
        <w:rPr>
          <w:rFonts w:ascii="Times New Roman" w:hAnsi="Times New Roman"/>
          <w:bCs/>
          <w:i/>
          <w:iCs/>
          <w:sz w:val="28"/>
        </w:rPr>
      </w:pPr>
    </w:p>
    <w:p w:rsidR="00E10541" w:rsidRDefault="00E10541">
      <w:pPr>
        <w:spacing w:line="360" w:lineRule="auto"/>
        <w:rPr>
          <w:rFonts w:ascii="Times New Roman" w:hAnsi="Times New Roman"/>
          <w:bCs/>
          <w:i/>
          <w:iCs/>
          <w:sz w:val="28"/>
        </w:rPr>
      </w:pPr>
    </w:p>
    <w:p w:rsidR="00E10541" w:rsidRDefault="00E10541">
      <w:pPr>
        <w:spacing w:line="360" w:lineRule="auto"/>
        <w:rPr>
          <w:rFonts w:ascii="Times New Roman" w:hAnsi="Times New Roman"/>
          <w:bCs/>
          <w:i/>
          <w:iCs/>
          <w:sz w:val="28"/>
        </w:rPr>
      </w:pPr>
    </w:p>
    <w:p w:rsidR="00E10541" w:rsidRDefault="00E10541">
      <w:pPr>
        <w:spacing w:line="360" w:lineRule="auto"/>
        <w:rPr>
          <w:rFonts w:ascii="Times New Roman" w:hAnsi="Times New Roman"/>
          <w:bCs/>
          <w:i/>
          <w:iCs/>
          <w:sz w:val="28"/>
        </w:rPr>
      </w:pPr>
    </w:p>
    <w:p w:rsidR="00E10541" w:rsidRDefault="00E10541">
      <w:pPr>
        <w:spacing w:line="360" w:lineRule="auto"/>
        <w:rPr>
          <w:rFonts w:ascii="Times New Roman" w:hAnsi="Times New Roman"/>
          <w:bCs/>
          <w:i/>
          <w:iCs/>
          <w:sz w:val="28"/>
        </w:rPr>
      </w:pPr>
    </w:p>
    <w:p w:rsidR="00E10541" w:rsidRDefault="00E10541">
      <w:pPr>
        <w:spacing w:line="360" w:lineRule="auto"/>
        <w:rPr>
          <w:rFonts w:ascii="Times New Roman" w:hAnsi="Times New Roman"/>
          <w:bCs/>
          <w:i/>
          <w:iCs/>
          <w:sz w:val="28"/>
        </w:rPr>
      </w:pPr>
    </w:p>
    <w:p w:rsidR="00E10541" w:rsidRDefault="00E10541">
      <w:pPr>
        <w:spacing w:line="360" w:lineRule="auto"/>
        <w:rPr>
          <w:rFonts w:ascii="Times New Roman" w:hAnsi="Times New Roman"/>
          <w:bCs/>
          <w:i/>
          <w:iCs/>
          <w:sz w:val="28"/>
        </w:rPr>
      </w:pPr>
    </w:p>
    <w:p w:rsidR="00E10541" w:rsidRDefault="00E10541">
      <w:pPr>
        <w:spacing w:line="360" w:lineRule="auto"/>
        <w:rPr>
          <w:rFonts w:ascii="Times New Roman" w:hAnsi="Times New Roman"/>
          <w:bCs/>
          <w:sz w:val="28"/>
        </w:rPr>
      </w:pPr>
      <w:r>
        <w:rPr>
          <w:rFonts w:ascii="Times New Roman" w:hAnsi="Times New Roman"/>
          <w:bCs/>
          <w:sz w:val="28"/>
        </w:rPr>
        <w:t xml:space="preserve">Рис. 2.1. - Схема анализа финансового состояния предприятия по </w:t>
      </w:r>
    </w:p>
    <w:p w:rsidR="00E10541" w:rsidRDefault="00E10541">
      <w:pPr>
        <w:spacing w:line="360" w:lineRule="auto"/>
        <w:ind w:left="708" w:firstLine="708"/>
        <w:rPr>
          <w:rFonts w:ascii="Times New Roman" w:hAnsi="Times New Roman"/>
          <w:bCs/>
          <w:sz w:val="28"/>
        </w:rPr>
      </w:pPr>
      <w:r>
        <w:rPr>
          <w:rFonts w:ascii="Times New Roman" w:hAnsi="Times New Roman"/>
          <w:bCs/>
          <w:sz w:val="28"/>
        </w:rPr>
        <w:t xml:space="preserve">        методике Ковалева</w:t>
      </w:r>
    </w:p>
    <w:p w:rsidR="00E10541" w:rsidRDefault="00E10541">
      <w:pPr>
        <w:pStyle w:val="30"/>
        <w:spacing w:line="360" w:lineRule="auto"/>
        <w:ind w:firstLine="851"/>
        <w:rPr>
          <w:bCs/>
          <w:sz w:val="28"/>
        </w:rPr>
      </w:pPr>
    </w:p>
    <w:p w:rsidR="00E10541" w:rsidRDefault="00E10541">
      <w:pPr>
        <w:spacing w:line="360" w:lineRule="auto"/>
        <w:ind w:firstLine="708"/>
        <w:rPr>
          <w:rFonts w:ascii="Times New Roman" w:hAnsi="Times New Roman"/>
          <w:bCs/>
          <w:sz w:val="28"/>
        </w:rPr>
      </w:pPr>
      <w:r>
        <w:rPr>
          <w:rFonts w:ascii="Times New Roman" w:hAnsi="Times New Roman"/>
          <w:bCs/>
          <w:sz w:val="28"/>
        </w:rPr>
        <w:t>При проведении общего анализа финансового состояния предприятия в условиях инфляции и частных переоценок основ</w:t>
      </w:r>
      <w:r>
        <w:rPr>
          <w:rFonts w:ascii="Times New Roman" w:hAnsi="Times New Roman"/>
          <w:bCs/>
          <w:sz w:val="28"/>
        </w:rPr>
        <w:softHyphen/>
        <w:t>ных фондов целесообразно использовать относительные вели</w:t>
      </w:r>
      <w:r>
        <w:rPr>
          <w:rFonts w:ascii="Times New Roman" w:hAnsi="Times New Roman"/>
          <w:bCs/>
          <w:sz w:val="28"/>
        </w:rPr>
        <w:softHyphen/>
        <w:t>чины — удельные веса.</w:t>
      </w:r>
    </w:p>
    <w:p w:rsidR="00E10541" w:rsidRDefault="00E10541">
      <w:pPr>
        <w:spacing w:line="360" w:lineRule="auto"/>
        <w:ind w:firstLine="708"/>
        <w:rPr>
          <w:rFonts w:ascii="Times New Roman" w:hAnsi="Times New Roman"/>
          <w:bCs/>
          <w:sz w:val="28"/>
        </w:rPr>
      </w:pPr>
      <w:r>
        <w:rPr>
          <w:rFonts w:ascii="Times New Roman" w:hAnsi="Times New Roman"/>
          <w:bCs/>
          <w:sz w:val="28"/>
        </w:rPr>
        <w:t>Анализ финансовой устойчивости проводится для выявления платежеспособности предприятия. Исходя из того, что дол</w:t>
      </w:r>
      <w:r>
        <w:rPr>
          <w:rFonts w:ascii="Times New Roman" w:hAnsi="Times New Roman"/>
          <w:bCs/>
          <w:sz w:val="28"/>
        </w:rPr>
        <w:softHyphen/>
        <w:t>госрочные кредиты и заемные средства направляют преимуще</w:t>
      </w:r>
      <w:r>
        <w:rPr>
          <w:rFonts w:ascii="Times New Roman" w:hAnsi="Times New Roman"/>
          <w:bCs/>
          <w:sz w:val="28"/>
        </w:rPr>
        <w:softHyphen/>
        <w:t>ственно на приобретение основных средств и капитальные вло</w:t>
      </w:r>
      <w:r>
        <w:rPr>
          <w:rFonts w:ascii="Times New Roman" w:hAnsi="Times New Roman"/>
          <w:bCs/>
          <w:sz w:val="28"/>
        </w:rPr>
        <w:softHyphen/>
        <w:t>жения, для выполнения условия платежеспособности предприятия необходимо ограничить запасы и затраты вели</w:t>
      </w:r>
      <w:r>
        <w:rPr>
          <w:rFonts w:ascii="Times New Roman" w:hAnsi="Times New Roman"/>
          <w:bCs/>
          <w:sz w:val="28"/>
        </w:rPr>
        <w:softHyphen/>
        <w:t>чиной собственных оборотных средств с привлечением в случае необходимости краткосрочных заемных средств.</w:t>
      </w:r>
    </w:p>
    <w:p w:rsidR="00E10541" w:rsidRDefault="00E10541">
      <w:pPr>
        <w:pStyle w:val="20"/>
        <w:spacing w:line="360" w:lineRule="auto"/>
        <w:rPr>
          <w:bCs/>
          <w:sz w:val="28"/>
        </w:rPr>
      </w:pPr>
      <w:r>
        <w:rPr>
          <w:bCs/>
          <w:sz w:val="28"/>
        </w:rPr>
        <w:t>В соответствии с показателем обеспеченности запасов и за</w:t>
      </w:r>
      <w:r>
        <w:rPr>
          <w:bCs/>
          <w:sz w:val="28"/>
        </w:rPr>
        <w:softHyphen/>
        <w:t>трат собственными и заемными источниками выделяются сле</w:t>
      </w:r>
      <w:r>
        <w:rPr>
          <w:bCs/>
          <w:sz w:val="28"/>
        </w:rPr>
        <w:softHyphen/>
        <w:t>дующие типы финансовой устойчивости:</w:t>
      </w:r>
    </w:p>
    <w:p w:rsidR="00E10541" w:rsidRDefault="00E10541" w:rsidP="00E10541">
      <w:pPr>
        <w:numPr>
          <w:ilvl w:val="0"/>
          <w:numId w:val="26"/>
        </w:numPr>
        <w:spacing w:line="360" w:lineRule="auto"/>
        <w:rPr>
          <w:rFonts w:ascii="Times New Roman" w:hAnsi="Times New Roman"/>
          <w:bCs/>
          <w:sz w:val="28"/>
        </w:rPr>
      </w:pPr>
      <w:r>
        <w:rPr>
          <w:rFonts w:ascii="Times New Roman" w:hAnsi="Times New Roman"/>
          <w:bCs/>
          <w:sz w:val="28"/>
        </w:rPr>
        <w:t>абсолютная устойчивость финансового состояния (встре</w:t>
      </w:r>
      <w:r>
        <w:rPr>
          <w:rFonts w:ascii="Times New Roman" w:hAnsi="Times New Roman"/>
          <w:bCs/>
          <w:sz w:val="28"/>
        </w:rPr>
        <w:softHyphen/>
        <w:t>чается крайне редко) - собственные оборотные средства обес</w:t>
      </w:r>
      <w:r>
        <w:rPr>
          <w:rFonts w:ascii="Times New Roman" w:hAnsi="Times New Roman"/>
          <w:bCs/>
          <w:sz w:val="28"/>
        </w:rPr>
        <w:softHyphen/>
        <w:t>печивают запасы и затраты;</w:t>
      </w:r>
    </w:p>
    <w:p w:rsidR="00E10541" w:rsidRDefault="00E10541" w:rsidP="00E10541">
      <w:pPr>
        <w:numPr>
          <w:ilvl w:val="0"/>
          <w:numId w:val="26"/>
        </w:numPr>
        <w:spacing w:line="360" w:lineRule="auto"/>
        <w:rPr>
          <w:rFonts w:ascii="Times New Roman" w:hAnsi="Times New Roman"/>
          <w:bCs/>
          <w:sz w:val="28"/>
        </w:rPr>
      </w:pPr>
      <w:r>
        <w:rPr>
          <w:rFonts w:ascii="Times New Roman" w:hAnsi="Times New Roman"/>
          <w:bCs/>
          <w:sz w:val="28"/>
        </w:rPr>
        <w:t>нормально устойчивое финансовое состояние - запасы и затраты обеспечиваются собственными оборотными средст</w:t>
      </w:r>
      <w:r>
        <w:rPr>
          <w:rFonts w:ascii="Times New Roman" w:hAnsi="Times New Roman"/>
          <w:bCs/>
          <w:sz w:val="28"/>
        </w:rPr>
        <w:softHyphen/>
        <w:t>вами и долгосрочными заемными источниками;</w:t>
      </w:r>
    </w:p>
    <w:p w:rsidR="00E10541" w:rsidRDefault="00E10541" w:rsidP="00E10541">
      <w:pPr>
        <w:numPr>
          <w:ilvl w:val="0"/>
          <w:numId w:val="26"/>
        </w:numPr>
        <w:spacing w:line="360" w:lineRule="auto"/>
        <w:rPr>
          <w:rFonts w:ascii="Times New Roman" w:hAnsi="Times New Roman"/>
          <w:bCs/>
          <w:sz w:val="28"/>
        </w:rPr>
      </w:pPr>
      <w:r>
        <w:rPr>
          <w:rFonts w:ascii="Times New Roman" w:hAnsi="Times New Roman"/>
          <w:bCs/>
          <w:sz w:val="28"/>
        </w:rPr>
        <w:t>неустойчивое финансовое состояние - запасы и затраты обеспечиваются за счет собственных оборотных средств, долго</w:t>
      </w:r>
      <w:r>
        <w:rPr>
          <w:rFonts w:ascii="Times New Roman" w:hAnsi="Times New Roman"/>
          <w:bCs/>
          <w:sz w:val="28"/>
        </w:rPr>
        <w:softHyphen/>
        <w:t>срочных заемных источников и краткосрочных кредитов и зай</w:t>
      </w:r>
      <w:r>
        <w:rPr>
          <w:rFonts w:ascii="Times New Roman" w:hAnsi="Times New Roman"/>
          <w:bCs/>
          <w:sz w:val="28"/>
        </w:rPr>
        <w:softHyphen/>
        <w:t>мов, т.е. за счет всех основных источников формирования запа</w:t>
      </w:r>
      <w:r>
        <w:rPr>
          <w:rFonts w:ascii="Times New Roman" w:hAnsi="Times New Roman"/>
          <w:bCs/>
          <w:sz w:val="28"/>
        </w:rPr>
        <w:softHyphen/>
        <w:t>сов и затрат;</w:t>
      </w:r>
    </w:p>
    <w:p w:rsidR="00E10541" w:rsidRDefault="00E10541" w:rsidP="00E10541">
      <w:pPr>
        <w:numPr>
          <w:ilvl w:val="0"/>
          <w:numId w:val="26"/>
        </w:numPr>
        <w:spacing w:line="360" w:lineRule="auto"/>
        <w:rPr>
          <w:rFonts w:ascii="Times New Roman" w:hAnsi="Times New Roman"/>
          <w:bCs/>
          <w:sz w:val="28"/>
        </w:rPr>
      </w:pPr>
      <w:r>
        <w:rPr>
          <w:rFonts w:ascii="Times New Roman" w:hAnsi="Times New Roman"/>
          <w:bCs/>
          <w:sz w:val="28"/>
        </w:rPr>
        <w:t>кризисное финансовое состояние - запасы и затраты не обеспечиваются источниками их формирования; предприятие находится на грани банкротства.</w:t>
      </w:r>
    </w:p>
    <w:p w:rsidR="00E10541" w:rsidRDefault="00E10541">
      <w:pPr>
        <w:spacing w:line="360" w:lineRule="auto"/>
        <w:ind w:firstLine="708"/>
        <w:rPr>
          <w:rFonts w:ascii="Times New Roman" w:hAnsi="Times New Roman"/>
          <w:bCs/>
          <w:sz w:val="28"/>
        </w:rPr>
      </w:pPr>
      <w:r>
        <w:rPr>
          <w:rFonts w:ascii="Times New Roman" w:hAnsi="Times New Roman"/>
          <w:bCs/>
          <w:sz w:val="28"/>
        </w:rPr>
        <w:t>Анализ ликвидности баланса производится для оценки креди</w:t>
      </w:r>
      <w:r>
        <w:rPr>
          <w:rFonts w:ascii="Times New Roman" w:hAnsi="Times New Roman"/>
          <w:bCs/>
          <w:sz w:val="28"/>
        </w:rPr>
        <w:softHyphen/>
        <w:t>тоспособности предприятия (способности рассчитываться по сво</w:t>
      </w:r>
      <w:r>
        <w:rPr>
          <w:rFonts w:ascii="Times New Roman" w:hAnsi="Times New Roman"/>
          <w:bCs/>
          <w:sz w:val="28"/>
        </w:rPr>
        <w:softHyphen/>
        <w:t>им обязательствам). Ликвидность определяется покрытием обя</w:t>
      </w:r>
      <w:r>
        <w:rPr>
          <w:rFonts w:ascii="Times New Roman" w:hAnsi="Times New Roman"/>
          <w:bCs/>
          <w:sz w:val="28"/>
        </w:rPr>
        <w:softHyphen/>
        <w:t>зательств предприятия его активами, срок превращения которых в деньги соответствует сроку погашения обязательств. Наиболее ликвидные активы (денежные средства и краткосрочные финансовые вложения предприятия) должны быть больше или равны наиболее срочным обязательствам (кредиторской задолженности и прочим краткосрочным пассивам); быстро реализуемые активы (дебиторская задолженность со сроком погашения менее года и прочие оборотные активы) - больше или равны краткосроч</w:t>
      </w:r>
      <w:r>
        <w:rPr>
          <w:rFonts w:ascii="Times New Roman" w:hAnsi="Times New Roman"/>
          <w:bCs/>
          <w:sz w:val="28"/>
        </w:rPr>
        <w:softHyphen/>
        <w:t>ным пассивам (краткосрочным заемным средствам); медленно реализуемые активы (дебиторская задолженность со сроком по</w:t>
      </w:r>
      <w:r>
        <w:rPr>
          <w:rFonts w:ascii="Times New Roman" w:hAnsi="Times New Roman"/>
          <w:bCs/>
          <w:sz w:val="28"/>
        </w:rPr>
        <w:softHyphen/>
        <w:t>гашения более года, запасы за исключением расходов будущих периодов, НДС по приобретенным ценностям и долгосрочные финансовые вложения) - больше или равны долгосрочным пас</w:t>
      </w:r>
      <w:r>
        <w:rPr>
          <w:rFonts w:ascii="Times New Roman" w:hAnsi="Times New Roman"/>
          <w:bCs/>
          <w:sz w:val="28"/>
        </w:rPr>
        <w:softHyphen/>
        <w:t>сивам (итог раздела V пассива баланса); трудно реализуемые активы (внеоборотные активы за вычетом долгосрочных финан</w:t>
      </w:r>
      <w:r>
        <w:rPr>
          <w:rFonts w:ascii="Times New Roman" w:hAnsi="Times New Roman"/>
          <w:bCs/>
          <w:sz w:val="28"/>
        </w:rPr>
        <w:softHyphen/>
        <w:t>совых вложений) - меньше или равны постоянным пассивам (капитал и резервы, доходы будущих периодов, резервы предсто</w:t>
      </w:r>
      <w:r>
        <w:rPr>
          <w:rFonts w:ascii="Times New Roman" w:hAnsi="Times New Roman"/>
          <w:bCs/>
          <w:sz w:val="28"/>
        </w:rPr>
        <w:softHyphen/>
        <w:t>ящих расходов и платежей, скорректированные на величину рас</w:t>
      </w:r>
      <w:r>
        <w:rPr>
          <w:rFonts w:ascii="Times New Roman" w:hAnsi="Times New Roman"/>
          <w:bCs/>
          <w:sz w:val="28"/>
        </w:rPr>
        <w:softHyphen/>
        <w:t>ходов будущих периодов).</w:t>
      </w:r>
    </w:p>
    <w:p w:rsidR="00E10541" w:rsidRDefault="00E10541">
      <w:pPr>
        <w:spacing w:line="360" w:lineRule="auto"/>
        <w:ind w:firstLine="708"/>
        <w:rPr>
          <w:rFonts w:ascii="Times New Roman" w:hAnsi="Times New Roman"/>
          <w:bCs/>
          <w:sz w:val="28"/>
        </w:rPr>
      </w:pPr>
      <w:r>
        <w:rPr>
          <w:rFonts w:ascii="Times New Roman" w:hAnsi="Times New Roman"/>
          <w:bCs/>
          <w:sz w:val="28"/>
        </w:rPr>
        <w:t>При выполнении этих условий баланс считается абсолютно ликвидным. В случае, если одно или несколько условий не выполняются, ликвидность баланса в большей или меньшей степени отличается от абсолютной. При этом недостаток средств по одной группе активов компенсируется их избытком в другой группе по стоимостной величине. В реальной платеж</w:t>
      </w:r>
      <w:r>
        <w:rPr>
          <w:rFonts w:ascii="Times New Roman" w:hAnsi="Times New Roman"/>
          <w:bCs/>
          <w:sz w:val="28"/>
        </w:rPr>
        <w:softHyphen/>
        <w:t>ной ситуации менее ликвидные активы не могут заместить более ликвидные.</w:t>
      </w:r>
    </w:p>
    <w:p w:rsidR="00E10541" w:rsidRDefault="00E10541">
      <w:pPr>
        <w:spacing w:line="360" w:lineRule="auto"/>
        <w:ind w:firstLine="708"/>
        <w:jc w:val="right"/>
        <w:rPr>
          <w:rFonts w:ascii="Times New Roman" w:hAnsi="Times New Roman"/>
          <w:bCs/>
          <w:sz w:val="28"/>
        </w:rPr>
      </w:pPr>
    </w:p>
    <w:p w:rsidR="00E10541" w:rsidRDefault="00E10541">
      <w:pPr>
        <w:spacing w:line="360" w:lineRule="auto"/>
        <w:ind w:firstLine="708"/>
        <w:jc w:val="right"/>
        <w:rPr>
          <w:rFonts w:ascii="Times New Roman" w:hAnsi="Times New Roman"/>
          <w:bCs/>
          <w:sz w:val="28"/>
        </w:rPr>
      </w:pPr>
    </w:p>
    <w:p w:rsidR="00E10541" w:rsidRDefault="00E10541">
      <w:pPr>
        <w:spacing w:line="360" w:lineRule="auto"/>
        <w:ind w:firstLine="708"/>
        <w:jc w:val="right"/>
        <w:rPr>
          <w:rFonts w:ascii="Times New Roman" w:hAnsi="Times New Roman"/>
          <w:bCs/>
          <w:sz w:val="28"/>
        </w:rPr>
      </w:pPr>
      <w:r>
        <w:rPr>
          <w:rFonts w:ascii="Times New Roman" w:hAnsi="Times New Roman"/>
          <w:bCs/>
          <w:sz w:val="28"/>
        </w:rPr>
        <w:t xml:space="preserve">Таблица 2.2. </w:t>
      </w:r>
    </w:p>
    <w:p w:rsidR="00E10541" w:rsidRDefault="00E10541">
      <w:pPr>
        <w:spacing w:line="360" w:lineRule="auto"/>
        <w:ind w:firstLine="708"/>
        <w:rPr>
          <w:rFonts w:ascii="Times New Roman" w:hAnsi="Times New Roman"/>
          <w:bCs/>
          <w:sz w:val="28"/>
        </w:rPr>
      </w:pPr>
      <w:r>
        <w:rPr>
          <w:rFonts w:ascii="Times New Roman" w:hAnsi="Times New Roman"/>
          <w:bCs/>
          <w:sz w:val="28"/>
        </w:rPr>
        <w:t xml:space="preserve">Коэффициенты рентабельности и деловой активности </w:t>
      </w:r>
    </w:p>
    <w:p w:rsidR="00E10541" w:rsidRDefault="00E10541">
      <w:pPr>
        <w:spacing w:line="360" w:lineRule="auto"/>
        <w:ind w:left="1416" w:firstLine="708"/>
        <w:rPr>
          <w:rFonts w:ascii="Times New Roman" w:hAnsi="Times New Roman"/>
          <w:bCs/>
          <w:sz w:val="28"/>
        </w:rPr>
      </w:pPr>
      <w:r>
        <w:rPr>
          <w:rFonts w:ascii="Times New Roman" w:hAnsi="Times New Roman"/>
          <w:bCs/>
          <w:sz w:val="28"/>
        </w:rPr>
        <w:t xml:space="preserve">    предприятия</w:t>
      </w:r>
    </w:p>
    <w:tbl>
      <w:tblPr>
        <w:tblW w:w="9639" w:type="dxa"/>
        <w:tblInd w:w="-1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2909"/>
        <w:gridCol w:w="1666"/>
        <w:gridCol w:w="5064"/>
      </w:tblGrid>
      <w:tr w:rsidR="00E10541">
        <w:trPr>
          <w:cantSplit/>
        </w:trPr>
        <w:tc>
          <w:tcPr>
            <w:tcW w:w="2909" w:type="dxa"/>
            <w:vAlign w:val="center"/>
          </w:tcPr>
          <w:p w:rsidR="00E10541" w:rsidRDefault="00E10541">
            <w:pPr>
              <w:jc w:val="center"/>
              <w:rPr>
                <w:bCs/>
                <w:snapToGrid w:val="0"/>
              </w:rPr>
            </w:pPr>
            <w:r>
              <w:rPr>
                <w:bCs/>
                <w:snapToGrid w:val="0"/>
              </w:rPr>
              <w:t>Коэффициент</w:t>
            </w:r>
          </w:p>
        </w:tc>
        <w:tc>
          <w:tcPr>
            <w:tcW w:w="1666" w:type="dxa"/>
            <w:vAlign w:val="center"/>
          </w:tcPr>
          <w:p w:rsidR="00E10541" w:rsidRDefault="00E10541">
            <w:pPr>
              <w:jc w:val="center"/>
              <w:rPr>
                <w:bCs/>
                <w:snapToGrid w:val="0"/>
              </w:rPr>
            </w:pPr>
            <w:r>
              <w:rPr>
                <w:bCs/>
                <w:snapToGrid w:val="0"/>
              </w:rPr>
              <w:t>Порядок расчета</w:t>
            </w:r>
          </w:p>
        </w:tc>
        <w:tc>
          <w:tcPr>
            <w:tcW w:w="5064" w:type="dxa"/>
            <w:vAlign w:val="center"/>
          </w:tcPr>
          <w:p w:rsidR="00E10541" w:rsidRDefault="00E10541">
            <w:pPr>
              <w:jc w:val="center"/>
              <w:rPr>
                <w:bCs/>
                <w:snapToGrid w:val="0"/>
              </w:rPr>
            </w:pPr>
            <w:r>
              <w:rPr>
                <w:bCs/>
                <w:snapToGrid w:val="0"/>
              </w:rPr>
              <w:t>Характеристика</w:t>
            </w:r>
          </w:p>
        </w:tc>
      </w:tr>
      <w:tr w:rsidR="00E10541">
        <w:trPr>
          <w:cantSplit/>
        </w:trPr>
        <w:tc>
          <w:tcPr>
            <w:tcW w:w="2909" w:type="dxa"/>
            <w:vAlign w:val="center"/>
          </w:tcPr>
          <w:p w:rsidR="00E10541" w:rsidRDefault="00E10541">
            <w:pPr>
              <w:jc w:val="center"/>
              <w:rPr>
                <w:bCs/>
                <w:noProof/>
              </w:rPr>
            </w:pPr>
            <w:r>
              <w:rPr>
                <w:bCs/>
                <w:noProof/>
              </w:rPr>
              <w:t>1</w:t>
            </w:r>
          </w:p>
        </w:tc>
        <w:tc>
          <w:tcPr>
            <w:tcW w:w="1666" w:type="dxa"/>
            <w:vAlign w:val="center"/>
          </w:tcPr>
          <w:p w:rsidR="00E10541" w:rsidRDefault="00E10541">
            <w:pPr>
              <w:jc w:val="center"/>
              <w:rPr>
                <w:bCs/>
                <w:snapToGrid w:val="0"/>
              </w:rPr>
            </w:pPr>
            <w:r>
              <w:rPr>
                <w:bCs/>
                <w:snapToGrid w:val="0"/>
              </w:rPr>
              <w:t>2</w:t>
            </w:r>
          </w:p>
        </w:tc>
        <w:tc>
          <w:tcPr>
            <w:tcW w:w="5064" w:type="dxa"/>
            <w:vAlign w:val="center"/>
          </w:tcPr>
          <w:p w:rsidR="00E10541" w:rsidRDefault="00E10541">
            <w:pPr>
              <w:jc w:val="center"/>
              <w:rPr>
                <w:bCs/>
                <w:snapToGrid w:val="0"/>
              </w:rPr>
            </w:pPr>
            <w:r>
              <w:rPr>
                <w:bCs/>
                <w:snapToGrid w:val="0"/>
              </w:rPr>
              <w:t>3</w:t>
            </w:r>
          </w:p>
        </w:tc>
      </w:tr>
      <w:tr w:rsidR="00E10541">
        <w:trPr>
          <w:cantSplit/>
        </w:trPr>
        <w:tc>
          <w:tcPr>
            <w:tcW w:w="2909" w:type="dxa"/>
            <w:vAlign w:val="center"/>
          </w:tcPr>
          <w:p w:rsidR="00E10541" w:rsidRDefault="00E10541">
            <w:pPr>
              <w:jc w:val="left"/>
              <w:rPr>
                <w:bCs/>
                <w:snapToGrid w:val="0"/>
              </w:rPr>
            </w:pPr>
            <w:r>
              <w:rPr>
                <w:bCs/>
                <w:snapToGrid w:val="0"/>
              </w:rPr>
              <w:t>1. Рентабельно</w:t>
            </w:r>
            <w:r>
              <w:rPr>
                <w:bCs/>
                <w:snapToGrid w:val="0"/>
              </w:rPr>
              <w:softHyphen/>
              <w:t>сти продаж</w:t>
            </w:r>
          </w:p>
        </w:tc>
        <w:tc>
          <w:tcPr>
            <w:tcW w:w="1666" w:type="dxa"/>
            <w:vAlign w:val="center"/>
          </w:tcPr>
          <w:p w:rsidR="00E10541" w:rsidRDefault="00514A5F">
            <w:pPr>
              <w:jc w:val="center"/>
              <w:rPr>
                <w:bCs/>
                <w:snapToGrid w:val="0"/>
                <w:sz w:val="24"/>
              </w:rPr>
            </w:pPr>
            <w:r>
              <w:rPr>
                <w:bCs/>
                <w:snapToGrid w:val="0"/>
                <w:position w:val="-24"/>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25pt;height:30.75pt">
                  <v:imagedata r:id="rId7" o:title=""/>
                </v:shape>
              </w:pict>
            </w:r>
          </w:p>
        </w:tc>
        <w:tc>
          <w:tcPr>
            <w:tcW w:w="5064" w:type="dxa"/>
            <w:vAlign w:val="center"/>
          </w:tcPr>
          <w:p w:rsidR="00E10541" w:rsidRDefault="00E10541">
            <w:pPr>
              <w:jc w:val="left"/>
              <w:rPr>
                <w:bCs/>
                <w:snapToGrid w:val="0"/>
              </w:rPr>
            </w:pPr>
            <w:r>
              <w:rPr>
                <w:bCs/>
                <w:snapToGrid w:val="0"/>
              </w:rPr>
              <w:t>Показывает, сколько прибыли приходится на рубль реализованной продук</w:t>
            </w:r>
            <w:r>
              <w:rPr>
                <w:bCs/>
                <w:snapToGrid w:val="0"/>
              </w:rPr>
              <w:softHyphen/>
              <w:t>ции. Уменьшение свидетельствует о снижении спроса на продукцию предприятия</w:t>
            </w:r>
          </w:p>
        </w:tc>
      </w:tr>
      <w:tr w:rsidR="00E10541">
        <w:trPr>
          <w:cantSplit/>
        </w:trPr>
        <w:tc>
          <w:tcPr>
            <w:tcW w:w="2909" w:type="dxa"/>
            <w:vAlign w:val="center"/>
          </w:tcPr>
          <w:p w:rsidR="00E10541" w:rsidRDefault="00E10541">
            <w:pPr>
              <w:jc w:val="left"/>
              <w:rPr>
                <w:bCs/>
                <w:snapToGrid w:val="0"/>
              </w:rPr>
            </w:pPr>
            <w:r>
              <w:rPr>
                <w:bCs/>
                <w:snapToGrid w:val="0"/>
              </w:rPr>
              <w:t>2. Рентабельно</w:t>
            </w:r>
            <w:r>
              <w:rPr>
                <w:bCs/>
                <w:snapToGrid w:val="0"/>
              </w:rPr>
              <w:softHyphen/>
              <w:t>сти всего капита</w:t>
            </w:r>
            <w:r>
              <w:rPr>
                <w:bCs/>
                <w:snapToGrid w:val="0"/>
              </w:rPr>
              <w:softHyphen/>
              <w:t>ла предприятия</w:t>
            </w:r>
          </w:p>
        </w:tc>
        <w:tc>
          <w:tcPr>
            <w:tcW w:w="1666" w:type="dxa"/>
            <w:vAlign w:val="center"/>
          </w:tcPr>
          <w:p w:rsidR="00E10541" w:rsidRDefault="00514A5F">
            <w:pPr>
              <w:jc w:val="center"/>
              <w:rPr>
                <w:bCs/>
                <w:snapToGrid w:val="0"/>
              </w:rPr>
            </w:pPr>
            <w:r>
              <w:rPr>
                <w:bCs/>
                <w:snapToGrid w:val="0"/>
                <w:position w:val="-24"/>
              </w:rPr>
              <w:pict>
                <v:shape id="_x0000_i1026" type="#_x0000_t75" style="width:23.25pt;height:30.75pt">
                  <v:imagedata r:id="rId8" o:title=""/>
                </v:shape>
              </w:pict>
            </w:r>
          </w:p>
        </w:tc>
        <w:tc>
          <w:tcPr>
            <w:tcW w:w="5064" w:type="dxa"/>
            <w:vAlign w:val="center"/>
          </w:tcPr>
          <w:p w:rsidR="00E10541" w:rsidRDefault="00E10541">
            <w:pPr>
              <w:jc w:val="left"/>
              <w:rPr>
                <w:bCs/>
                <w:snapToGrid w:val="0"/>
              </w:rPr>
            </w:pPr>
            <w:r>
              <w:rPr>
                <w:bCs/>
                <w:snapToGrid w:val="0"/>
              </w:rPr>
              <w:t>Показывает эффективность использования всего имущества предприятия. Снижение свидетельствует о падения спроса на продукцию и о перенакопле</w:t>
            </w:r>
            <w:r>
              <w:rPr>
                <w:bCs/>
                <w:snapToGrid w:val="0"/>
              </w:rPr>
              <w:softHyphen/>
              <w:t>нии активов</w:t>
            </w:r>
          </w:p>
        </w:tc>
      </w:tr>
      <w:tr w:rsidR="00E10541">
        <w:trPr>
          <w:cantSplit/>
        </w:trPr>
        <w:tc>
          <w:tcPr>
            <w:tcW w:w="2909" w:type="dxa"/>
            <w:vAlign w:val="center"/>
          </w:tcPr>
          <w:p w:rsidR="00E10541" w:rsidRDefault="00E10541">
            <w:pPr>
              <w:jc w:val="left"/>
              <w:rPr>
                <w:bCs/>
                <w:snapToGrid w:val="0"/>
              </w:rPr>
            </w:pPr>
            <w:r>
              <w:rPr>
                <w:bCs/>
                <w:snapToGrid w:val="0"/>
              </w:rPr>
              <w:t>3. Рентабельно</w:t>
            </w:r>
            <w:r>
              <w:rPr>
                <w:bCs/>
                <w:snapToGrid w:val="0"/>
              </w:rPr>
              <w:softHyphen/>
              <w:t>сти внеоборот</w:t>
            </w:r>
            <w:r>
              <w:rPr>
                <w:bCs/>
                <w:snapToGrid w:val="0"/>
              </w:rPr>
              <w:softHyphen/>
              <w:t>ных активов</w:t>
            </w:r>
          </w:p>
        </w:tc>
        <w:tc>
          <w:tcPr>
            <w:tcW w:w="1666" w:type="dxa"/>
            <w:vAlign w:val="center"/>
          </w:tcPr>
          <w:p w:rsidR="00E10541" w:rsidRDefault="00514A5F">
            <w:pPr>
              <w:jc w:val="center"/>
              <w:rPr>
                <w:bCs/>
                <w:snapToGrid w:val="0"/>
                <w:vertAlign w:val="subscript"/>
              </w:rPr>
            </w:pPr>
            <w:r>
              <w:rPr>
                <w:bCs/>
                <w:snapToGrid w:val="0"/>
                <w:position w:val="-30"/>
              </w:rPr>
              <w:pict>
                <v:shape id="_x0000_i1027" type="#_x0000_t75" style="width:23.25pt;height:33.75pt">
                  <v:imagedata r:id="rId9" o:title=""/>
                </v:shape>
              </w:pict>
            </w:r>
          </w:p>
        </w:tc>
        <w:tc>
          <w:tcPr>
            <w:tcW w:w="5064" w:type="dxa"/>
            <w:vAlign w:val="center"/>
          </w:tcPr>
          <w:p w:rsidR="00E10541" w:rsidRDefault="00E10541">
            <w:pPr>
              <w:jc w:val="left"/>
              <w:rPr>
                <w:bCs/>
                <w:snapToGrid w:val="0"/>
              </w:rPr>
            </w:pPr>
            <w:r>
              <w:rPr>
                <w:bCs/>
                <w:snapToGrid w:val="0"/>
              </w:rPr>
              <w:t>Отражает эффективность использова</w:t>
            </w:r>
            <w:r>
              <w:rPr>
                <w:bCs/>
                <w:snapToGrid w:val="0"/>
              </w:rPr>
              <w:softHyphen/>
              <w:t>ния внеоборотных активов</w:t>
            </w:r>
          </w:p>
        </w:tc>
      </w:tr>
      <w:tr w:rsidR="00E10541">
        <w:trPr>
          <w:cantSplit/>
        </w:trPr>
        <w:tc>
          <w:tcPr>
            <w:tcW w:w="2909" w:type="dxa"/>
            <w:vAlign w:val="center"/>
          </w:tcPr>
          <w:p w:rsidR="00E10541" w:rsidRDefault="00E10541">
            <w:pPr>
              <w:jc w:val="left"/>
              <w:rPr>
                <w:bCs/>
                <w:snapToGrid w:val="0"/>
              </w:rPr>
            </w:pPr>
            <w:r>
              <w:rPr>
                <w:bCs/>
                <w:snapToGrid w:val="0"/>
              </w:rPr>
              <w:t>4. Рентабельно</w:t>
            </w:r>
            <w:r>
              <w:rPr>
                <w:bCs/>
                <w:snapToGrid w:val="0"/>
              </w:rPr>
              <w:softHyphen/>
              <w:t>сти собственного капитала</w:t>
            </w:r>
          </w:p>
        </w:tc>
        <w:tc>
          <w:tcPr>
            <w:tcW w:w="1666" w:type="dxa"/>
            <w:vAlign w:val="center"/>
          </w:tcPr>
          <w:p w:rsidR="00E10541" w:rsidRDefault="00514A5F">
            <w:pPr>
              <w:jc w:val="center"/>
              <w:rPr>
                <w:bCs/>
                <w:snapToGrid w:val="0"/>
              </w:rPr>
            </w:pPr>
            <w:r>
              <w:rPr>
                <w:bCs/>
                <w:snapToGrid w:val="0"/>
                <w:position w:val="-30"/>
              </w:rPr>
              <w:pict>
                <v:shape id="_x0000_i1028" type="#_x0000_t75" style="width:26.25pt;height:33.75pt">
                  <v:imagedata r:id="rId10" o:title=""/>
                </v:shape>
              </w:pict>
            </w:r>
          </w:p>
        </w:tc>
        <w:tc>
          <w:tcPr>
            <w:tcW w:w="5064" w:type="dxa"/>
            <w:vAlign w:val="center"/>
          </w:tcPr>
          <w:p w:rsidR="00E10541" w:rsidRDefault="00E10541">
            <w:pPr>
              <w:jc w:val="left"/>
              <w:rPr>
                <w:bCs/>
                <w:snapToGrid w:val="0"/>
              </w:rPr>
            </w:pPr>
            <w:r>
              <w:rPr>
                <w:bCs/>
                <w:snapToGrid w:val="0"/>
              </w:rPr>
              <w:t>Показывает эффективность использования собственного капитала. Динами</w:t>
            </w:r>
            <w:r>
              <w:rPr>
                <w:bCs/>
                <w:snapToGrid w:val="0"/>
              </w:rPr>
              <w:softHyphen/>
              <w:t>ка коэффициента оказывает влияние на уровень котировки акций предприятия</w:t>
            </w:r>
          </w:p>
        </w:tc>
      </w:tr>
      <w:tr w:rsidR="00E10541">
        <w:trPr>
          <w:cantSplit/>
        </w:trPr>
        <w:tc>
          <w:tcPr>
            <w:tcW w:w="2909" w:type="dxa"/>
            <w:vAlign w:val="center"/>
          </w:tcPr>
          <w:p w:rsidR="00E10541" w:rsidRDefault="00E10541">
            <w:pPr>
              <w:jc w:val="left"/>
              <w:rPr>
                <w:bCs/>
                <w:snapToGrid w:val="0"/>
              </w:rPr>
            </w:pPr>
            <w:r>
              <w:rPr>
                <w:bCs/>
                <w:snapToGrid w:val="0"/>
              </w:rPr>
              <w:t>5.Рентабельно</w:t>
            </w:r>
            <w:r>
              <w:rPr>
                <w:bCs/>
                <w:snapToGrid w:val="0"/>
              </w:rPr>
              <w:softHyphen/>
              <w:t>сти перманентно</w:t>
            </w:r>
            <w:r>
              <w:rPr>
                <w:bCs/>
                <w:snapToGrid w:val="0"/>
              </w:rPr>
              <w:softHyphen/>
              <w:t>го капитала</w:t>
            </w:r>
          </w:p>
        </w:tc>
        <w:tc>
          <w:tcPr>
            <w:tcW w:w="1666" w:type="dxa"/>
            <w:vAlign w:val="center"/>
          </w:tcPr>
          <w:p w:rsidR="00E10541" w:rsidRDefault="00514A5F">
            <w:pPr>
              <w:jc w:val="center"/>
              <w:rPr>
                <w:bCs/>
                <w:snapToGrid w:val="0"/>
              </w:rPr>
            </w:pPr>
            <w:r>
              <w:rPr>
                <w:bCs/>
                <w:snapToGrid w:val="0"/>
                <w:position w:val="-30"/>
              </w:rPr>
              <w:pict>
                <v:shape id="_x0000_i1029" type="#_x0000_t75" style="width:54.75pt;height:33.75pt">
                  <v:imagedata r:id="rId11" o:title=""/>
                </v:shape>
              </w:pict>
            </w:r>
          </w:p>
        </w:tc>
        <w:tc>
          <w:tcPr>
            <w:tcW w:w="5064" w:type="dxa"/>
            <w:vAlign w:val="center"/>
          </w:tcPr>
          <w:p w:rsidR="00E10541" w:rsidRDefault="00E10541">
            <w:pPr>
              <w:jc w:val="left"/>
              <w:rPr>
                <w:bCs/>
                <w:snapToGrid w:val="0"/>
              </w:rPr>
            </w:pPr>
            <w:r>
              <w:rPr>
                <w:bCs/>
                <w:snapToGrid w:val="0"/>
              </w:rPr>
              <w:t>Отражает эффективность использова</w:t>
            </w:r>
            <w:r>
              <w:rPr>
                <w:bCs/>
                <w:snapToGrid w:val="0"/>
              </w:rPr>
              <w:softHyphen/>
              <w:t>ния капитала, вложенного в деятель</w:t>
            </w:r>
            <w:r>
              <w:rPr>
                <w:bCs/>
                <w:snapToGrid w:val="0"/>
              </w:rPr>
              <w:softHyphen/>
              <w:t>ность предприятия (как собственного, так и заемного)</w:t>
            </w:r>
          </w:p>
        </w:tc>
      </w:tr>
      <w:tr w:rsidR="00E10541">
        <w:trPr>
          <w:cantSplit/>
        </w:trPr>
        <w:tc>
          <w:tcPr>
            <w:tcW w:w="2909" w:type="dxa"/>
            <w:vAlign w:val="center"/>
          </w:tcPr>
          <w:p w:rsidR="00E10541" w:rsidRDefault="00E10541">
            <w:pPr>
              <w:jc w:val="left"/>
              <w:rPr>
                <w:bCs/>
                <w:snapToGrid w:val="0"/>
              </w:rPr>
            </w:pPr>
            <w:r>
              <w:rPr>
                <w:bCs/>
                <w:snapToGrid w:val="0"/>
              </w:rPr>
              <w:t>6. Общей оборачиваемости капитала</w:t>
            </w:r>
          </w:p>
        </w:tc>
        <w:tc>
          <w:tcPr>
            <w:tcW w:w="1666" w:type="dxa"/>
            <w:vAlign w:val="center"/>
          </w:tcPr>
          <w:p w:rsidR="00E10541" w:rsidRDefault="00514A5F">
            <w:pPr>
              <w:jc w:val="center"/>
              <w:rPr>
                <w:bCs/>
                <w:snapToGrid w:val="0"/>
              </w:rPr>
            </w:pPr>
            <w:r>
              <w:rPr>
                <w:bCs/>
                <w:snapToGrid w:val="0"/>
                <w:position w:val="-24"/>
              </w:rPr>
              <w:pict>
                <v:shape id="_x0000_i1030" type="#_x0000_t75" style="width:21pt;height:30.75pt">
                  <v:imagedata r:id="rId12" o:title=""/>
                </v:shape>
              </w:pict>
            </w:r>
          </w:p>
        </w:tc>
        <w:tc>
          <w:tcPr>
            <w:tcW w:w="5064" w:type="dxa"/>
            <w:vAlign w:val="center"/>
          </w:tcPr>
          <w:p w:rsidR="00E10541" w:rsidRDefault="00E10541">
            <w:pPr>
              <w:jc w:val="left"/>
              <w:rPr>
                <w:bCs/>
                <w:snapToGrid w:val="0"/>
              </w:rPr>
            </w:pPr>
            <w:r>
              <w:rPr>
                <w:bCs/>
                <w:snapToGrid w:val="0"/>
              </w:rPr>
              <w:t>Отражает скорость оборота всего капитала предприятия. Рост означает ускорение кругооборота средств предприятия или инфляционный рост цен</w:t>
            </w:r>
          </w:p>
        </w:tc>
      </w:tr>
      <w:tr w:rsidR="00E10541">
        <w:trPr>
          <w:cantSplit/>
        </w:trPr>
        <w:tc>
          <w:tcPr>
            <w:tcW w:w="2909" w:type="dxa"/>
            <w:vAlign w:val="center"/>
          </w:tcPr>
          <w:p w:rsidR="00E10541" w:rsidRDefault="00E10541">
            <w:pPr>
              <w:jc w:val="left"/>
              <w:rPr>
                <w:bCs/>
                <w:snapToGrid w:val="0"/>
              </w:rPr>
            </w:pPr>
            <w:r>
              <w:rPr>
                <w:bCs/>
                <w:snapToGrid w:val="0"/>
              </w:rPr>
              <w:t>7. Оборачивае</w:t>
            </w:r>
            <w:r>
              <w:rPr>
                <w:bCs/>
                <w:snapToGrid w:val="0"/>
              </w:rPr>
              <w:softHyphen/>
              <w:t>мости мобиль</w:t>
            </w:r>
            <w:r>
              <w:rPr>
                <w:bCs/>
                <w:snapToGrid w:val="0"/>
              </w:rPr>
              <w:softHyphen/>
              <w:t>ных средств</w:t>
            </w:r>
          </w:p>
        </w:tc>
        <w:tc>
          <w:tcPr>
            <w:tcW w:w="1666" w:type="dxa"/>
            <w:vAlign w:val="center"/>
          </w:tcPr>
          <w:p w:rsidR="00E10541" w:rsidRDefault="00514A5F">
            <w:pPr>
              <w:jc w:val="center"/>
              <w:rPr>
                <w:bCs/>
                <w:snapToGrid w:val="0"/>
                <w:vertAlign w:val="subscript"/>
              </w:rPr>
            </w:pPr>
            <w:r>
              <w:rPr>
                <w:bCs/>
                <w:snapToGrid w:val="0"/>
                <w:position w:val="-30"/>
                <w:vertAlign w:val="subscript"/>
              </w:rPr>
              <w:pict>
                <v:shape id="_x0000_i1031" type="#_x0000_t75" style="width:21pt;height:33.75pt">
                  <v:imagedata r:id="rId13" o:title=""/>
                </v:shape>
              </w:pict>
            </w:r>
          </w:p>
        </w:tc>
        <w:tc>
          <w:tcPr>
            <w:tcW w:w="5064" w:type="dxa"/>
            <w:vAlign w:val="center"/>
          </w:tcPr>
          <w:p w:rsidR="00E10541" w:rsidRDefault="00E10541">
            <w:pPr>
              <w:jc w:val="left"/>
              <w:rPr>
                <w:bCs/>
                <w:snapToGrid w:val="0"/>
              </w:rPr>
            </w:pPr>
            <w:r>
              <w:rPr>
                <w:bCs/>
                <w:snapToGrid w:val="0"/>
              </w:rPr>
              <w:t>Показывает скорость оборота всех мобильных средств. Рост оценивается положительно</w:t>
            </w:r>
          </w:p>
        </w:tc>
      </w:tr>
      <w:tr w:rsidR="00E10541">
        <w:trPr>
          <w:cantSplit/>
        </w:trPr>
        <w:tc>
          <w:tcPr>
            <w:tcW w:w="2909" w:type="dxa"/>
            <w:vAlign w:val="center"/>
          </w:tcPr>
          <w:p w:rsidR="00E10541" w:rsidRDefault="00E10541">
            <w:pPr>
              <w:jc w:val="left"/>
              <w:rPr>
                <w:bCs/>
                <w:snapToGrid w:val="0"/>
              </w:rPr>
            </w:pPr>
            <w:r>
              <w:rPr>
                <w:bCs/>
                <w:snapToGrid w:val="0"/>
              </w:rPr>
              <w:t>8. Оборачиваемости материальных оборотных средств</w:t>
            </w:r>
          </w:p>
        </w:tc>
        <w:tc>
          <w:tcPr>
            <w:tcW w:w="1666" w:type="dxa"/>
            <w:vAlign w:val="center"/>
          </w:tcPr>
          <w:p w:rsidR="00E10541" w:rsidRDefault="00514A5F">
            <w:pPr>
              <w:jc w:val="center"/>
              <w:rPr>
                <w:bCs/>
                <w:snapToGrid w:val="0"/>
              </w:rPr>
            </w:pPr>
            <w:r>
              <w:rPr>
                <w:bCs/>
                <w:snapToGrid w:val="0"/>
                <w:position w:val="-24"/>
              </w:rPr>
              <w:pict>
                <v:shape id="_x0000_i1032" type="#_x0000_t75" style="width:14.25pt;height:30.75pt">
                  <v:imagedata r:id="rId14" o:title=""/>
                </v:shape>
              </w:pict>
            </w:r>
          </w:p>
        </w:tc>
        <w:tc>
          <w:tcPr>
            <w:tcW w:w="5064" w:type="dxa"/>
            <w:vAlign w:val="center"/>
          </w:tcPr>
          <w:p w:rsidR="00E10541" w:rsidRDefault="00E10541">
            <w:pPr>
              <w:jc w:val="left"/>
              <w:rPr>
                <w:bCs/>
                <w:snapToGrid w:val="0"/>
              </w:rPr>
            </w:pPr>
            <w:r>
              <w:rPr>
                <w:bCs/>
                <w:snapToGrid w:val="0"/>
              </w:rPr>
              <w:t>Отражает число оборотов запасов и затрат предприятия. Снижение свидетельствует об относительном увеличении производственных запасов и затрат в незавершенном производстве или о снижении спроса на готовую продукцию</w:t>
            </w:r>
          </w:p>
        </w:tc>
      </w:tr>
      <w:tr w:rsidR="00E10541">
        <w:trPr>
          <w:cantSplit/>
        </w:trPr>
        <w:tc>
          <w:tcPr>
            <w:tcW w:w="2909" w:type="dxa"/>
            <w:vAlign w:val="center"/>
          </w:tcPr>
          <w:p w:rsidR="00E10541" w:rsidRDefault="00E10541">
            <w:pPr>
              <w:jc w:val="left"/>
              <w:rPr>
                <w:bCs/>
                <w:snapToGrid w:val="0"/>
              </w:rPr>
            </w:pPr>
            <w:r>
              <w:rPr>
                <w:bCs/>
                <w:snapToGrid w:val="0"/>
              </w:rPr>
              <w:t>9. Оборачивае</w:t>
            </w:r>
            <w:r>
              <w:rPr>
                <w:bCs/>
                <w:snapToGrid w:val="0"/>
              </w:rPr>
              <w:softHyphen/>
              <w:t>мости готовой продукции</w:t>
            </w:r>
          </w:p>
        </w:tc>
        <w:tc>
          <w:tcPr>
            <w:tcW w:w="1666" w:type="dxa"/>
            <w:vAlign w:val="center"/>
          </w:tcPr>
          <w:p w:rsidR="00E10541" w:rsidRDefault="00514A5F">
            <w:pPr>
              <w:jc w:val="center"/>
              <w:rPr>
                <w:bCs/>
                <w:snapToGrid w:val="0"/>
              </w:rPr>
            </w:pPr>
            <w:r>
              <w:rPr>
                <w:bCs/>
                <w:snapToGrid w:val="0"/>
                <w:position w:val="-24"/>
              </w:rPr>
              <w:pict>
                <v:shape id="_x0000_i1033" type="#_x0000_t75" style="width:23.25pt;height:30.75pt">
                  <v:imagedata r:id="rId15" o:title=""/>
                </v:shape>
              </w:pict>
            </w:r>
          </w:p>
        </w:tc>
        <w:tc>
          <w:tcPr>
            <w:tcW w:w="5064" w:type="dxa"/>
            <w:vAlign w:val="center"/>
          </w:tcPr>
          <w:p w:rsidR="00E10541" w:rsidRDefault="00E10541">
            <w:pPr>
              <w:jc w:val="left"/>
              <w:rPr>
                <w:bCs/>
                <w:snapToGrid w:val="0"/>
              </w:rPr>
            </w:pPr>
            <w:r>
              <w:rPr>
                <w:bCs/>
                <w:snapToGrid w:val="0"/>
              </w:rPr>
              <w:t>Показывает скорость оборота готовой продукции. Рост коэффициента означает увеличение спроса на продукцию предприятия, снижение — на затоваривание</w:t>
            </w:r>
          </w:p>
        </w:tc>
      </w:tr>
      <w:tr w:rsidR="00E10541">
        <w:trPr>
          <w:cantSplit/>
        </w:trPr>
        <w:tc>
          <w:tcPr>
            <w:tcW w:w="2909" w:type="dxa"/>
            <w:vAlign w:val="center"/>
          </w:tcPr>
          <w:p w:rsidR="00E10541" w:rsidRDefault="00E10541">
            <w:pPr>
              <w:jc w:val="left"/>
              <w:rPr>
                <w:bCs/>
                <w:snapToGrid w:val="0"/>
              </w:rPr>
            </w:pPr>
            <w:r>
              <w:rPr>
                <w:bCs/>
                <w:snapToGrid w:val="0"/>
              </w:rPr>
              <w:t>10. Оборачиваемости дебиторс</w:t>
            </w:r>
            <w:r>
              <w:rPr>
                <w:bCs/>
                <w:snapToGrid w:val="0"/>
              </w:rPr>
              <w:softHyphen/>
              <w:t>кой задолженно</w:t>
            </w:r>
            <w:r>
              <w:rPr>
                <w:bCs/>
                <w:snapToGrid w:val="0"/>
              </w:rPr>
              <w:softHyphen/>
              <w:t>сти</w:t>
            </w:r>
          </w:p>
        </w:tc>
        <w:tc>
          <w:tcPr>
            <w:tcW w:w="1666" w:type="dxa"/>
            <w:vAlign w:val="center"/>
          </w:tcPr>
          <w:p w:rsidR="00E10541" w:rsidRDefault="00514A5F">
            <w:pPr>
              <w:jc w:val="center"/>
              <w:rPr>
                <w:bCs/>
                <w:snapToGrid w:val="0"/>
              </w:rPr>
            </w:pPr>
            <w:r>
              <w:rPr>
                <w:bCs/>
                <w:snapToGrid w:val="0"/>
                <w:position w:val="-28"/>
              </w:rPr>
              <w:pict>
                <v:shape id="_x0000_i1034" type="#_x0000_t75" style="width:21pt;height:33pt">
                  <v:imagedata r:id="rId16" o:title=""/>
                </v:shape>
              </w:pict>
            </w:r>
          </w:p>
        </w:tc>
        <w:tc>
          <w:tcPr>
            <w:tcW w:w="5064" w:type="dxa"/>
            <w:vAlign w:val="center"/>
          </w:tcPr>
          <w:p w:rsidR="00E10541" w:rsidRDefault="00E10541">
            <w:pPr>
              <w:jc w:val="left"/>
              <w:rPr>
                <w:bCs/>
                <w:snapToGrid w:val="0"/>
              </w:rPr>
            </w:pPr>
            <w:r>
              <w:rPr>
                <w:bCs/>
                <w:snapToGrid w:val="0"/>
              </w:rPr>
              <w:t>Показывает расширение (рост коэффициента) или снижение (уменьшение ко</w:t>
            </w:r>
            <w:r>
              <w:rPr>
                <w:bCs/>
                <w:snapToGrid w:val="0"/>
              </w:rPr>
              <w:softHyphen/>
              <w:t>эффициента) коммерческого кредита, предоставляемого предприятием</w:t>
            </w:r>
          </w:p>
        </w:tc>
      </w:tr>
      <w:tr w:rsidR="00E10541">
        <w:trPr>
          <w:cantSplit/>
        </w:trPr>
        <w:tc>
          <w:tcPr>
            <w:tcW w:w="2909" w:type="dxa"/>
            <w:vAlign w:val="center"/>
          </w:tcPr>
          <w:p w:rsidR="00E10541" w:rsidRDefault="00E10541">
            <w:pPr>
              <w:jc w:val="left"/>
              <w:rPr>
                <w:bCs/>
                <w:snapToGrid w:val="0"/>
              </w:rPr>
            </w:pPr>
            <w:r>
              <w:rPr>
                <w:bCs/>
                <w:snapToGrid w:val="0"/>
              </w:rPr>
              <w:t>11. Среднего срока оборота деби</w:t>
            </w:r>
            <w:r>
              <w:rPr>
                <w:bCs/>
                <w:snapToGrid w:val="0"/>
              </w:rPr>
              <w:softHyphen/>
              <w:t>торской задол</w:t>
            </w:r>
            <w:r>
              <w:rPr>
                <w:bCs/>
                <w:snapToGrid w:val="0"/>
              </w:rPr>
              <w:softHyphen/>
              <w:t>женности, в днях</w:t>
            </w:r>
          </w:p>
        </w:tc>
        <w:tc>
          <w:tcPr>
            <w:tcW w:w="1666" w:type="dxa"/>
            <w:vAlign w:val="center"/>
          </w:tcPr>
          <w:p w:rsidR="00E10541" w:rsidRDefault="00514A5F">
            <w:pPr>
              <w:jc w:val="center"/>
              <w:rPr>
                <w:bCs/>
                <w:snapToGrid w:val="0"/>
              </w:rPr>
            </w:pPr>
            <w:r>
              <w:rPr>
                <w:bCs/>
                <w:snapToGrid w:val="0"/>
                <w:position w:val="-24"/>
              </w:rPr>
              <w:pict>
                <v:shape id="_x0000_i1035" type="#_x0000_t75" style="width:48.75pt;height:30.75pt">
                  <v:imagedata r:id="rId17" o:title=""/>
                </v:shape>
              </w:pict>
            </w:r>
          </w:p>
        </w:tc>
        <w:tc>
          <w:tcPr>
            <w:tcW w:w="5064" w:type="dxa"/>
            <w:vAlign w:val="center"/>
          </w:tcPr>
          <w:p w:rsidR="00E10541" w:rsidRDefault="00E10541">
            <w:pPr>
              <w:jc w:val="left"/>
              <w:rPr>
                <w:bCs/>
                <w:snapToGrid w:val="0"/>
              </w:rPr>
            </w:pPr>
            <w:r>
              <w:rPr>
                <w:bCs/>
                <w:snapToGrid w:val="0"/>
              </w:rPr>
              <w:t>Характеризует средний срок погаше</w:t>
            </w:r>
            <w:r>
              <w:rPr>
                <w:bCs/>
                <w:snapToGrid w:val="0"/>
              </w:rPr>
              <w:softHyphen/>
              <w:t>ния дебиторской задолженности. Сни</w:t>
            </w:r>
            <w:r>
              <w:rPr>
                <w:bCs/>
                <w:snapToGrid w:val="0"/>
              </w:rPr>
              <w:softHyphen/>
              <w:t>жение коэффициента оценивается положительно</w:t>
            </w:r>
          </w:p>
        </w:tc>
      </w:tr>
      <w:tr w:rsidR="00E10541">
        <w:trPr>
          <w:cantSplit/>
        </w:trPr>
        <w:tc>
          <w:tcPr>
            <w:tcW w:w="2909" w:type="dxa"/>
            <w:vAlign w:val="center"/>
          </w:tcPr>
          <w:p w:rsidR="00E10541" w:rsidRDefault="00E10541">
            <w:pPr>
              <w:jc w:val="left"/>
              <w:rPr>
                <w:bCs/>
                <w:snapToGrid w:val="0"/>
              </w:rPr>
            </w:pPr>
            <w:r>
              <w:rPr>
                <w:bCs/>
                <w:snapToGrid w:val="0"/>
              </w:rPr>
              <w:t>12. Оборачиваемости кредиторс</w:t>
            </w:r>
            <w:r>
              <w:rPr>
                <w:bCs/>
                <w:snapToGrid w:val="0"/>
              </w:rPr>
              <w:softHyphen/>
              <w:t>кой задолженно</w:t>
            </w:r>
            <w:r>
              <w:rPr>
                <w:bCs/>
                <w:snapToGrid w:val="0"/>
              </w:rPr>
              <w:softHyphen/>
              <w:t>сти</w:t>
            </w:r>
          </w:p>
        </w:tc>
        <w:tc>
          <w:tcPr>
            <w:tcW w:w="1666" w:type="dxa"/>
            <w:vAlign w:val="center"/>
          </w:tcPr>
          <w:p w:rsidR="00E10541" w:rsidRDefault="00514A5F">
            <w:pPr>
              <w:jc w:val="center"/>
              <w:rPr>
                <w:bCs/>
                <w:snapToGrid w:val="0"/>
              </w:rPr>
            </w:pPr>
            <w:r>
              <w:rPr>
                <w:bCs/>
                <w:snapToGrid w:val="0"/>
                <w:position w:val="-24"/>
              </w:rPr>
              <w:pict>
                <v:shape id="_x0000_i1036" type="#_x0000_t75" style="width:21pt;height:30.75pt">
                  <v:imagedata r:id="rId18" o:title=""/>
                </v:shape>
              </w:pict>
            </w:r>
          </w:p>
        </w:tc>
        <w:tc>
          <w:tcPr>
            <w:tcW w:w="5064" w:type="dxa"/>
            <w:vAlign w:val="center"/>
          </w:tcPr>
          <w:p w:rsidR="00E10541" w:rsidRDefault="00E10541">
            <w:pPr>
              <w:jc w:val="left"/>
              <w:rPr>
                <w:bCs/>
                <w:snapToGrid w:val="0"/>
              </w:rPr>
            </w:pPr>
            <w:r>
              <w:rPr>
                <w:bCs/>
                <w:snapToGrid w:val="0"/>
              </w:rPr>
              <w:t>Показывает расширение или снижение коммерческого кредита, предоставляемого предприятию. Рост означает уве</w:t>
            </w:r>
            <w:r>
              <w:rPr>
                <w:bCs/>
                <w:snapToGrid w:val="0"/>
              </w:rPr>
              <w:softHyphen/>
              <w:t>личение скорости оплаты задолженно</w:t>
            </w:r>
            <w:r>
              <w:rPr>
                <w:bCs/>
                <w:snapToGrid w:val="0"/>
              </w:rPr>
              <w:softHyphen/>
              <w:t>сти предприятия, снижение — рост по</w:t>
            </w:r>
            <w:r>
              <w:rPr>
                <w:bCs/>
                <w:snapToGrid w:val="0"/>
              </w:rPr>
              <w:softHyphen/>
              <w:t>купок в кредит</w:t>
            </w:r>
          </w:p>
        </w:tc>
      </w:tr>
    </w:tbl>
    <w:p w:rsidR="00E10541" w:rsidRDefault="00E10541">
      <w:pPr>
        <w:jc w:val="left"/>
        <w:rPr>
          <w:rFonts w:ascii="Times New Roman" w:hAnsi="Times New Roman"/>
          <w:bCs/>
          <w:sz w:val="28"/>
        </w:rPr>
      </w:pPr>
      <w:r>
        <w:rPr>
          <w:bCs/>
        </w:rPr>
        <w:br w:type="page"/>
      </w:r>
      <w:r>
        <w:rPr>
          <w:rFonts w:ascii="Times New Roman" w:hAnsi="Times New Roman"/>
          <w:bCs/>
          <w:sz w:val="28"/>
        </w:rPr>
        <w:t xml:space="preserve">Окончание таблицы 2.2. </w:t>
      </w:r>
    </w:p>
    <w:p w:rsidR="00E10541" w:rsidRDefault="00E10541">
      <w:pPr>
        <w:jc w:val="left"/>
        <w:rPr>
          <w:rFonts w:ascii="Times New Roman" w:hAnsi="Times New Roman"/>
          <w:bCs/>
          <w:sz w:val="28"/>
        </w:rPr>
      </w:pPr>
    </w:p>
    <w:tbl>
      <w:tblPr>
        <w:tblW w:w="9639" w:type="dxa"/>
        <w:tblInd w:w="-1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2909"/>
        <w:gridCol w:w="1666"/>
        <w:gridCol w:w="5064"/>
      </w:tblGrid>
      <w:tr w:rsidR="00E10541">
        <w:trPr>
          <w:cantSplit/>
        </w:trPr>
        <w:tc>
          <w:tcPr>
            <w:tcW w:w="2909" w:type="dxa"/>
            <w:vAlign w:val="center"/>
          </w:tcPr>
          <w:p w:rsidR="00E10541" w:rsidRDefault="00E10541">
            <w:pPr>
              <w:jc w:val="left"/>
              <w:rPr>
                <w:bCs/>
                <w:snapToGrid w:val="0"/>
              </w:rPr>
            </w:pPr>
            <w:r>
              <w:rPr>
                <w:bCs/>
                <w:snapToGrid w:val="0"/>
              </w:rPr>
              <w:t>13. Среднего срока оборота кре</w:t>
            </w:r>
            <w:r>
              <w:rPr>
                <w:bCs/>
                <w:snapToGrid w:val="0"/>
              </w:rPr>
              <w:softHyphen/>
              <w:t>диторской задол</w:t>
            </w:r>
            <w:r>
              <w:rPr>
                <w:bCs/>
                <w:snapToGrid w:val="0"/>
              </w:rPr>
              <w:softHyphen/>
              <w:t>женности, в днях</w:t>
            </w:r>
          </w:p>
        </w:tc>
        <w:tc>
          <w:tcPr>
            <w:tcW w:w="1666" w:type="dxa"/>
            <w:vAlign w:val="center"/>
          </w:tcPr>
          <w:p w:rsidR="00E10541" w:rsidRDefault="00514A5F">
            <w:pPr>
              <w:jc w:val="center"/>
              <w:rPr>
                <w:bCs/>
                <w:snapToGrid w:val="0"/>
              </w:rPr>
            </w:pPr>
            <w:r>
              <w:rPr>
                <w:bCs/>
                <w:snapToGrid w:val="0"/>
                <w:position w:val="-24"/>
              </w:rPr>
              <w:pict>
                <v:shape id="_x0000_i1037" type="#_x0000_t75" style="width:48pt;height:30.75pt">
                  <v:imagedata r:id="rId19" o:title=""/>
                </v:shape>
              </w:pict>
            </w:r>
          </w:p>
        </w:tc>
        <w:tc>
          <w:tcPr>
            <w:tcW w:w="5064" w:type="dxa"/>
            <w:vAlign w:val="center"/>
          </w:tcPr>
          <w:p w:rsidR="00E10541" w:rsidRDefault="00E10541">
            <w:pPr>
              <w:jc w:val="left"/>
              <w:rPr>
                <w:bCs/>
                <w:snapToGrid w:val="0"/>
              </w:rPr>
            </w:pPr>
            <w:r>
              <w:rPr>
                <w:bCs/>
                <w:snapToGrid w:val="0"/>
              </w:rPr>
              <w:t>Отражает средний срок возврата ком</w:t>
            </w:r>
            <w:r>
              <w:rPr>
                <w:bCs/>
                <w:snapToGrid w:val="0"/>
              </w:rPr>
              <w:softHyphen/>
              <w:t>мерческого кредита предприятием</w:t>
            </w:r>
          </w:p>
        </w:tc>
      </w:tr>
      <w:tr w:rsidR="00E10541">
        <w:trPr>
          <w:cantSplit/>
        </w:trPr>
        <w:tc>
          <w:tcPr>
            <w:tcW w:w="2909" w:type="dxa"/>
            <w:vAlign w:val="center"/>
          </w:tcPr>
          <w:p w:rsidR="00E10541" w:rsidRDefault="00E10541">
            <w:pPr>
              <w:jc w:val="left"/>
              <w:rPr>
                <w:bCs/>
                <w:snapToGrid w:val="0"/>
              </w:rPr>
            </w:pPr>
            <w:r>
              <w:rPr>
                <w:bCs/>
                <w:snapToGrid w:val="0"/>
              </w:rPr>
              <w:t>14. Фондоотдачи внеоборотных активов</w:t>
            </w:r>
          </w:p>
        </w:tc>
        <w:tc>
          <w:tcPr>
            <w:tcW w:w="1666" w:type="dxa"/>
            <w:vAlign w:val="center"/>
          </w:tcPr>
          <w:p w:rsidR="00E10541" w:rsidRDefault="00514A5F">
            <w:pPr>
              <w:jc w:val="center"/>
              <w:rPr>
                <w:bCs/>
                <w:snapToGrid w:val="0"/>
                <w:vertAlign w:val="subscript"/>
              </w:rPr>
            </w:pPr>
            <w:r>
              <w:rPr>
                <w:bCs/>
                <w:snapToGrid w:val="0"/>
                <w:position w:val="-30"/>
                <w:vertAlign w:val="subscript"/>
              </w:rPr>
              <w:pict>
                <v:shape id="_x0000_i1038" type="#_x0000_t75" style="width:18.75pt;height:33.75pt">
                  <v:imagedata r:id="rId20" o:title=""/>
                </v:shape>
              </w:pict>
            </w:r>
          </w:p>
        </w:tc>
        <w:tc>
          <w:tcPr>
            <w:tcW w:w="5064" w:type="dxa"/>
            <w:vAlign w:val="center"/>
          </w:tcPr>
          <w:p w:rsidR="00E10541" w:rsidRDefault="00E10541">
            <w:pPr>
              <w:jc w:val="left"/>
              <w:rPr>
                <w:bCs/>
                <w:snapToGrid w:val="0"/>
              </w:rPr>
            </w:pPr>
            <w:r>
              <w:rPr>
                <w:bCs/>
                <w:snapToGrid w:val="0"/>
              </w:rPr>
              <w:t>Характеризует эффективность исполь</w:t>
            </w:r>
            <w:r>
              <w:rPr>
                <w:bCs/>
                <w:snapToGrid w:val="0"/>
              </w:rPr>
              <w:softHyphen/>
              <w:t>зования внеоборотных активов, изме</w:t>
            </w:r>
            <w:r>
              <w:rPr>
                <w:bCs/>
                <w:snapToGrid w:val="0"/>
              </w:rPr>
              <w:softHyphen/>
              <w:t>ряемую величиной продаж, приходя</w:t>
            </w:r>
            <w:r>
              <w:rPr>
                <w:bCs/>
                <w:snapToGrid w:val="0"/>
              </w:rPr>
              <w:softHyphen/>
              <w:t>щихся на единицу стоимости средств</w:t>
            </w:r>
          </w:p>
        </w:tc>
      </w:tr>
      <w:tr w:rsidR="00E10541">
        <w:trPr>
          <w:cantSplit/>
        </w:trPr>
        <w:tc>
          <w:tcPr>
            <w:tcW w:w="2909" w:type="dxa"/>
            <w:vAlign w:val="center"/>
          </w:tcPr>
          <w:p w:rsidR="00E10541" w:rsidRDefault="00E10541">
            <w:pPr>
              <w:jc w:val="left"/>
              <w:rPr>
                <w:bCs/>
                <w:snapToGrid w:val="0"/>
              </w:rPr>
            </w:pPr>
            <w:r>
              <w:rPr>
                <w:bCs/>
                <w:snapToGrid w:val="0"/>
              </w:rPr>
              <w:t>15. Оборачиваемости собствен</w:t>
            </w:r>
            <w:r>
              <w:rPr>
                <w:bCs/>
                <w:snapToGrid w:val="0"/>
              </w:rPr>
              <w:softHyphen/>
              <w:t>ного капитала</w:t>
            </w:r>
          </w:p>
        </w:tc>
        <w:tc>
          <w:tcPr>
            <w:tcW w:w="1666" w:type="dxa"/>
            <w:vAlign w:val="center"/>
          </w:tcPr>
          <w:p w:rsidR="00E10541" w:rsidRDefault="00514A5F">
            <w:pPr>
              <w:jc w:val="center"/>
              <w:rPr>
                <w:bCs/>
                <w:snapToGrid w:val="0"/>
                <w:vertAlign w:val="subscript"/>
              </w:rPr>
            </w:pPr>
            <w:r>
              <w:rPr>
                <w:bCs/>
                <w:snapToGrid w:val="0"/>
                <w:position w:val="-30"/>
              </w:rPr>
              <w:pict>
                <v:shape id="_x0000_i1039" type="#_x0000_t75" style="width:26.25pt;height:33.75pt">
                  <v:imagedata r:id="rId21" o:title=""/>
                </v:shape>
              </w:pict>
            </w:r>
          </w:p>
        </w:tc>
        <w:tc>
          <w:tcPr>
            <w:tcW w:w="5064" w:type="dxa"/>
            <w:vAlign w:val="center"/>
          </w:tcPr>
          <w:p w:rsidR="00E10541" w:rsidRDefault="00E10541">
            <w:pPr>
              <w:jc w:val="left"/>
              <w:rPr>
                <w:bCs/>
                <w:snapToGrid w:val="0"/>
              </w:rPr>
            </w:pPr>
            <w:r>
              <w:rPr>
                <w:bCs/>
                <w:snapToGrid w:val="0"/>
              </w:rPr>
              <w:t>Показывает скорость оборота собственного капитала. Резкий рост отражает по</w:t>
            </w:r>
            <w:r>
              <w:rPr>
                <w:bCs/>
                <w:snapToGrid w:val="0"/>
              </w:rPr>
              <w:softHyphen/>
              <w:t>вышение уровня продаж. Существенное снижение показывает тенденцию к без</w:t>
            </w:r>
            <w:r>
              <w:rPr>
                <w:bCs/>
                <w:snapToGrid w:val="0"/>
              </w:rPr>
              <w:softHyphen/>
              <w:t>действию части собственных средств</w:t>
            </w:r>
          </w:p>
        </w:tc>
      </w:tr>
    </w:tbl>
    <w:p w:rsidR="00E10541" w:rsidRDefault="00E10541">
      <w:pPr>
        <w:ind w:firstLine="851"/>
        <w:rPr>
          <w:bCs/>
          <w:color w:val="000000"/>
        </w:rPr>
      </w:pPr>
    </w:p>
    <w:p w:rsidR="00E10541" w:rsidRDefault="00E10541">
      <w:pPr>
        <w:spacing w:line="360" w:lineRule="auto"/>
        <w:ind w:firstLine="851"/>
        <w:rPr>
          <w:rFonts w:ascii="Times New Roman" w:hAnsi="Times New Roman"/>
          <w:bCs/>
          <w:color w:val="000000"/>
          <w:sz w:val="28"/>
        </w:rPr>
      </w:pPr>
      <w:r>
        <w:rPr>
          <w:rFonts w:ascii="Times New Roman" w:hAnsi="Times New Roman"/>
          <w:bCs/>
          <w:color w:val="000000"/>
          <w:sz w:val="28"/>
        </w:rPr>
        <w:t>Условные обозначения:</w:t>
      </w:r>
    </w:p>
    <w:p w:rsidR="00E10541" w:rsidRDefault="00E10541">
      <w:pPr>
        <w:spacing w:line="360" w:lineRule="auto"/>
        <w:rPr>
          <w:rFonts w:ascii="Times New Roman" w:hAnsi="Times New Roman"/>
          <w:bCs/>
          <w:sz w:val="28"/>
        </w:rPr>
      </w:pPr>
      <w:r>
        <w:rPr>
          <w:rFonts w:ascii="Times New Roman" w:hAnsi="Times New Roman"/>
          <w:bCs/>
          <w:sz w:val="28"/>
        </w:rPr>
        <w:t>Пр — прибыль;</w:t>
      </w:r>
    </w:p>
    <w:p w:rsidR="00E10541" w:rsidRDefault="00E10541">
      <w:pPr>
        <w:spacing w:line="360" w:lineRule="auto"/>
        <w:rPr>
          <w:rFonts w:ascii="Times New Roman" w:hAnsi="Times New Roman"/>
          <w:bCs/>
          <w:sz w:val="28"/>
        </w:rPr>
      </w:pPr>
      <w:r>
        <w:rPr>
          <w:rFonts w:ascii="Times New Roman" w:hAnsi="Times New Roman"/>
          <w:bCs/>
          <w:sz w:val="28"/>
        </w:rPr>
        <w:t>В — выручка от реализации;</w:t>
      </w:r>
    </w:p>
    <w:p w:rsidR="00E10541" w:rsidRDefault="00E10541">
      <w:pPr>
        <w:spacing w:line="360" w:lineRule="auto"/>
        <w:rPr>
          <w:rFonts w:ascii="Times New Roman" w:hAnsi="Times New Roman"/>
          <w:bCs/>
          <w:sz w:val="28"/>
        </w:rPr>
      </w:pPr>
      <w:r>
        <w:rPr>
          <w:rFonts w:ascii="Times New Roman" w:hAnsi="Times New Roman"/>
          <w:bCs/>
          <w:sz w:val="28"/>
        </w:rPr>
        <w:t>ВБ — валюта баланса;</w:t>
      </w:r>
    </w:p>
    <w:p w:rsidR="00E10541" w:rsidRDefault="00E10541">
      <w:pPr>
        <w:spacing w:line="360" w:lineRule="auto"/>
        <w:rPr>
          <w:rFonts w:ascii="Times New Roman" w:hAnsi="Times New Roman"/>
          <w:bCs/>
          <w:sz w:val="28"/>
        </w:rPr>
      </w:pPr>
      <w:r>
        <w:rPr>
          <w:rFonts w:ascii="Times New Roman" w:hAnsi="Times New Roman"/>
          <w:bCs/>
          <w:smallCaps/>
          <w:sz w:val="28"/>
          <w:lang w:val="en-US"/>
        </w:rPr>
        <w:t>A</w:t>
      </w:r>
      <w:r>
        <w:rPr>
          <w:rFonts w:ascii="Times New Roman" w:hAnsi="Times New Roman"/>
          <w:bCs/>
          <w:smallCaps/>
          <w:sz w:val="28"/>
          <w:vertAlign w:val="subscript"/>
          <w:lang w:val="en-US"/>
        </w:rPr>
        <w:t>I</w:t>
      </w:r>
      <w:r>
        <w:rPr>
          <w:rFonts w:ascii="Times New Roman" w:hAnsi="Times New Roman"/>
          <w:bCs/>
          <w:smallCaps/>
          <w:sz w:val="28"/>
        </w:rPr>
        <w:t xml:space="preserve"> </w:t>
      </w:r>
      <w:r>
        <w:rPr>
          <w:rFonts w:ascii="Times New Roman" w:hAnsi="Times New Roman"/>
          <w:bCs/>
          <w:sz w:val="28"/>
        </w:rPr>
        <w:t>— итог раздела I баланса (актив);</w:t>
      </w:r>
    </w:p>
    <w:p w:rsidR="00E10541" w:rsidRDefault="00E10541">
      <w:pPr>
        <w:spacing w:line="360" w:lineRule="auto"/>
        <w:rPr>
          <w:rFonts w:ascii="Times New Roman" w:hAnsi="Times New Roman"/>
          <w:bCs/>
          <w:sz w:val="28"/>
        </w:rPr>
      </w:pPr>
      <w:r>
        <w:rPr>
          <w:rFonts w:ascii="Times New Roman" w:hAnsi="Times New Roman"/>
          <w:bCs/>
          <w:smallCaps/>
          <w:sz w:val="28"/>
          <w:lang w:val="en-US"/>
        </w:rPr>
        <w:t>A</w:t>
      </w:r>
      <w:r>
        <w:rPr>
          <w:rFonts w:ascii="Times New Roman" w:hAnsi="Times New Roman"/>
          <w:bCs/>
          <w:smallCaps/>
          <w:sz w:val="28"/>
          <w:vertAlign w:val="subscript"/>
          <w:lang w:val="en-US"/>
        </w:rPr>
        <w:t>II</w:t>
      </w:r>
      <w:r>
        <w:rPr>
          <w:rFonts w:ascii="Times New Roman" w:hAnsi="Times New Roman"/>
          <w:bCs/>
          <w:sz w:val="28"/>
        </w:rPr>
        <w:t xml:space="preserve"> — итог раздела II баланса (актив);</w:t>
      </w:r>
    </w:p>
    <w:p w:rsidR="00E10541" w:rsidRDefault="00E10541">
      <w:pPr>
        <w:spacing w:line="360" w:lineRule="auto"/>
        <w:rPr>
          <w:rFonts w:ascii="Times New Roman" w:hAnsi="Times New Roman"/>
          <w:bCs/>
          <w:sz w:val="28"/>
        </w:rPr>
      </w:pPr>
      <w:r>
        <w:rPr>
          <w:rFonts w:ascii="Times New Roman" w:hAnsi="Times New Roman"/>
          <w:bCs/>
          <w:sz w:val="28"/>
        </w:rPr>
        <w:t>П</w:t>
      </w:r>
      <w:r>
        <w:rPr>
          <w:rFonts w:ascii="Times New Roman" w:hAnsi="Times New Roman"/>
          <w:bCs/>
          <w:sz w:val="28"/>
          <w:vertAlign w:val="subscript"/>
          <w:lang w:val="en-US"/>
        </w:rPr>
        <w:t>IV</w:t>
      </w:r>
      <w:r>
        <w:rPr>
          <w:rFonts w:ascii="Times New Roman" w:hAnsi="Times New Roman"/>
          <w:bCs/>
          <w:sz w:val="28"/>
        </w:rPr>
        <w:t xml:space="preserve"> — итог раздела IV баланса (пассив);</w:t>
      </w:r>
    </w:p>
    <w:p w:rsidR="00E10541" w:rsidRDefault="00E10541">
      <w:pPr>
        <w:spacing w:line="360" w:lineRule="auto"/>
        <w:rPr>
          <w:rFonts w:ascii="Times New Roman" w:hAnsi="Times New Roman"/>
          <w:bCs/>
          <w:sz w:val="28"/>
        </w:rPr>
      </w:pPr>
      <w:r>
        <w:rPr>
          <w:rFonts w:ascii="Times New Roman" w:hAnsi="Times New Roman"/>
          <w:bCs/>
          <w:sz w:val="28"/>
        </w:rPr>
        <w:t>П</w:t>
      </w:r>
      <w:r>
        <w:rPr>
          <w:rFonts w:ascii="Times New Roman" w:hAnsi="Times New Roman"/>
          <w:bCs/>
          <w:sz w:val="28"/>
          <w:vertAlign w:val="subscript"/>
          <w:lang w:val="en-US"/>
        </w:rPr>
        <w:t>V</w:t>
      </w:r>
      <w:r>
        <w:rPr>
          <w:rFonts w:ascii="Times New Roman" w:hAnsi="Times New Roman"/>
          <w:bCs/>
          <w:sz w:val="28"/>
        </w:rPr>
        <w:t xml:space="preserve"> — итог раздела V баланса (пассив);</w:t>
      </w:r>
    </w:p>
    <w:p w:rsidR="00E10541" w:rsidRDefault="00E10541">
      <w:pPr>
        <w:spacing w:line="360" w:lineRule="auto"/>
        <w:rPr>
          <w:rFonts w:ascii="Times New Roman" w:hAnsi="Times New Roman"/>
          <w:bCs/>
          <w:sz w:val="28"/>
        </w:rPr>
      </w:pPr>
      <w:r>
        <w:rPr>
          <w:rFonts w:ascii="Times New Roman" w:hAnsi="Times New Roman"/>
          <w:bCs/>
          <w:sz w:val="28"/>
        </w:rPr>
        <w:t>3  — запасы;</w:t>
      </w:r>
    </w:p>
    <w:p w:rsidR="00E10541" w:rsidRDefault="00E10541">
      <w:pPr>
        <w:spacing w:line="360" w:lineRule="auto"/>
        <w:rPr>
          <w:rFonts w:ascii="Times New Roman" w:hAnsi="Times New Roman"/>
          <w:bCs/>
          <w:sz w:val="28"/>
        </w:rPr>
      </w:pPr>
      <w:r>
        <w:rPr>
          <w:rFonts w:ascii="Times New Roman" w:hAnsi="Times New Roman"/>
          <w:bCs/>
          <w:sz w:val="28"/>
        </w:rPr>
        <w:t>ГП — готовая продукция;</w:t>
      </w:r>
    </w:p>
    <w:p w:rsidR="00E10541" w:rsidRDefault="00E10541">
      <w:pPr>
        <w:spacing w:line="360" w:lineRule="auto"/>
        <w:rPr>
          <w:rFonts w:ascii="Times New Roman" w:hAnsi="Times New Roman"/>
          <w:bCs/>
          <w:sz w:val="28"/>
        </w:rPr>
      </w:pPr>
      <w:r>
        <w:rPr>
          <w:rFonts w:ascii="Times New Roman" w:hAnsi="Times New Roman"/>
          <w:bCs/>
          <w:sz w:val="28"/>
        </w:rPr>
        <w:t>ДЗ — дебиторская задолженность со сроком погашения менее года;</w:t>
      </w:r>
    </w:p>
    <w:p w:rsidR="00E10541" w:rsidRDefault="00E10541">
      <w:pPr>
        <w:spacing w:line="360" w:lineRule="auto"/>
        <w:rPr>
          <w:rFonts w:ascii="Times New Roman" w:hAnsi="Times New Roman"/>
          <w:bCs/>
          <w:sz w:val="28"/>
        </w:rPr>
      </w:pPr>
      <w:r>
        <w:rPr>
          <w:rFonts w:ascii="Times New Roman" w:hAnsi="Times New Roman"/>
          <w:bCs/>
          <w:sz w:val="28"/>
        </w:rPr>
        <w:t>КЗ — кредиторская задолженность;</w:t>
      </w:r>
    </w:p>
    <w:p w:rsidR="00E10541" w:rsidRDefault="00E10541">
      <w:pPr>
        <w:spacing w:line="360" w:lineRule="auto"/>
        <w:rPr>
          <w:rFonts w:ascii="Times New Roman" w:hAnsi="Times New Roman"/>
          <w:bCs/>
          <w:sz w:val="28"/>
        </w:rPr>
      </w:pPr>
      <w:r>
        <w:rPr>
          <w:rFonts w:ascii="Times New Roman" w:hAnsi="Times New Roman"/>
          <w:bCs/>
          <w:sz w:val="28"/>
        </w:rPr>
        <w:t>365 — количество дней в календарном году.</w:t>
      </w:r>
    </w:p>
    <w:p w:rsidR="00E10541" w:rsidRDefault="00E10541">
      <w:pPr>
        <w:spacing w:line="360" w:lineRule="auto"/>
        <w:ind w:firstLine="851"/>
        <w:rPr>
          <w:rFonts w:ascii="Times New Roman" w:hAnsi="Times New Roman"/>
          <w:bCs/>
          <w:color w:val="000000"/>
          <w:sz w:val="28"/>
        </w:rPr>
      </w:pPr>
      <w:r>
        <w:rPr>
          <w:rFonts w:ascii="Times New Roman" w:hAnsi="Times New Roman"/>
          <w:bCs/>
          <w:color w:val="000000"/>
          <w:sz w:val="28"/>
        </w:rPr>
        <w:t>Общий анализ финансового состояния предприятия осуще</w:t>
      </w:r>
      <w:r>
        <w:rPr>
          <w:rFonts w:ascii="Times New Roman" w:hAnsi="Times New Roman"/>
          <w:bCs/>
          <w:color w:val="000000"/>
          <w:sz w:val="28"/>
        </w:rPr>
        <w:softHyphen/>
        <w:t>ствляется на основе абсолютных значений показателей балан</w:t>
      </w:r>
      <w:r>
        <w:rPr>
          <w:rFonts w:ascii="Times New Roman" w:hAnsi="Times New Roman"/>
          <w:bCs/>
          <w:color w:val="000000"/>
          <w:sz w:val="28"/>
        </w:rPr>
        <w:softHyphen/>
        <w:t>са предприятия.</w:t>
      </w:r>
    </w:p>
    <w:p w:rsidR="00E10541" w:rsidRDefault="00E10541">
      <w:pPr>
        <w:spacing w:line="360" w:lineRule="auto"/>
        <w:ind w:firstLine="851"/>
        <w:rPr>
          <w:rFonts w:ascii="Times New Roman" w:hAnsi="Times New Roman"/>
          <w:bCs/>
          <w:color w:val="000000"/>
          <w:sz w:val="28"/>
        </w:rPr>
      </w:pPr>
      <w:r>
        <w:rPr>
          <w:rFonts w:ascii="Times New Roman" w:hAnsi="Times New Roman"/>
          <w:bCs/>
          <w:color w:val="000000"/>
          <w:sz w:val="28"/>
        </w:rPr>
        <w:t>Для проведения общего анализа рассчитываются:</w:t>
      </w:r>
    </w:p>
    <w:p w:rsidR="00E10541" w:rsidRDefault="00E10541" w:rsidP="00E10541">
      <w:pPr>
        <w:numPr>
          <w:ilvl w:val="0"/>
          <w:numId w:val="27"/>
        </w:numPr>
        <w:spacing w:line="360" w:lineRule="auto"/>
        <w:rPr>
          <w:rFonts w:ascii="Times New Roman" w:hAnsi="Times New Roman"/>
          <w:bCs/>
          <w:sz w:val="28"/>
        </w:rPr>
      </w:pPr>
      <w:r>
        <w:rPr>
          <w:rFonts w:ascii="Times New Roman" w:hAnsi="Times New Roman"/>
          <w:bCs/>
          <w:sz w:val="28"/>
        </w:rPr>
        <w:t>удельные веса абсолютных значений показателей балан</w:t>
      </w:r>
      <w:r>
        <w:rPr>
          <w:rFonts w:ascii="Times New Roman" w:hAnsi="Times New Roman"/>
          <w:bCs/>
          <w:sz w:val="28"/>
        </w:rPr>
        <w:softHyphen/>
        <w:t>са, которые характеризуют структуру актива, пассива и запа</w:t>
      </w:r>
      <w:r>
        <w:rPr>
          <w:rFonts w:ascii="Times New Roman" w:hAnsi="Times New Roman"/>
          <w:bCs/>
          <w:sz w:val="28"/>
        </w:rPr>
        <w:softHyphen/>
        <w:t>сов предприятия;</w:t>
      </w:r>
    </w:p>
    <w:p w:rsidR="00E10541" w:rsidRDefault="00E10541" w:rsidP="00E10541">
      <w:pPr>
        <w:numPr>
          <w:ilvl w:val="0"/>
          <w:numId w:val="27"/>
        </w:numPr>
        <w:spacing w:line="360" w:lineRule="auto"/>
        <w:rPr>
          <w:rFonts w:ascii="Times New Roman" w:hAnsi="Times New Roman"/>
          <w:bCs/>
          <w:sz w:val="28"/>
        </w:rPr>
      </w:pPr>
      <w:r>
        <w:rPr>
          <w:rFonts w:ascii="Times New Roman" w:hAnsi="Times New Roman"/>
          <w:bCs/>
          <w:sz w:val="28"/>
        </w:rPr>
        <w:t>изменения в абсолютных величинах (разница в абсолют</w:t>
      </w:r>
      <w:r>
        <w:rPr>
          <w:rFonts w:ascii="Times New Roman" w:hAnsi="Times New Roman"/>
          <w:bCs/>
          <w:sz w:val="28"/>
        </w:rPr>
        <w:softHyphen/>
        <w:t>ных значениях на конец и начало периода), характеризующие прирост или уменьшение той или иной статьи баланса;</w:t>
      </w:r>
    </w:p>
    <w:p w:rsidR="00E10541" w:rsidRDefault="00E10541" w:rsidP="00E10541">
      <w:pPr>
        <w:numPr>
          <w:ilvl w:val="0"/>
          <w:numId w:val="27"/>
        </w:numPr>
        <w:spacing w:line="360" w:lineRule="auto"/>
        <w:rPr>
          <w:rFonts w:ascii="Times New Roman" w:hAnsi="Times New Roman"/>
          <w:bCs/>
          <w:sz w:val="28"/>
        </w:rPr>
      </w:pPr>
      <w:r>
        <w:rPr>
          <w:rFonts w:ascii="Times New Roman" w:hAnsi="Times New Roman"/>
          <w:bCs/>
          <w:sz w:val="28"/>
        </w:rPr>
        <w:t>изменения в удельных весах (разница в удельных значени</w:t>
      </w:r>
      <w:r>
        <w:rPr>
          <w:rFonts w:ascii="Times New Roman" w:hAnsi="Times New Roman"/>
          <w:bCs/>
          <w:sz w:val="28"/>
        </w:rPr>
        <w:softHyphen/>
        <w:t>ях на конец и начало периода), показывающие динамику стру</w:t>
      </w:r>
      <w:r>
        <w:rPr>
          <w:rFonts w:ascii="Times New Roman" w:hAnsi="Times New Roman"/>
          <w:bCs/>
          <w:sz w:val="28"/>
        </w:rPr>
        <w:softHyphen/>
        <w:t>ктуры актива и пассива баланса, запасов предприятия;</w:t>
      </w:r>
    </w:p>
    <w:p w:rsidR="00E10541" w:rsidRDefault="00E10541" w:rsidP="00E10541">
      <w:pPr>
        <w:numPr>
          <w:ilvl w:val="0"/>
          <w:numId w:val="27"/>
        </w:numPr>
        <w:spacing w:line="360" w:lineRule="auto"/>
        <w:rPr>
          <w:rFonts w:ascii="Times New Roman" w:hAnsi="Times New Roman"/>
          <w:bCs/>
          <w:sz w:val="28"/>
        </w:rPr>
      </w:pPr>
      <w:r>
        <w:rPr>
          <w:rFonts w:ascii="Times New Roman" w:hAnsi="Times New Roman"/>
          <w:bCs/>
          <w:sz w:val="28"/>
        </w:rPr>
        <w:t>темп прироста показателей баланса за рассматриваемый период;</w:t>
      </w:r>
    </w:p>
    <w:p w:rsidR="00E10541" w:rsidRDefault="00E10541" w:rsidP="00E10541">
      <w:pPr>
        <w:numPr>
          <w:ilvl w:val="0"/>
          <w:numId w:val="27"/>
        </w:numPr>
        <w:spacing w:line="360" w:lineRule="auto"/>
        <w:rPr>
          <w:rFonts w:ascii="Times New Roman" w:hAnsi="Times New Roman"/>
          <w:bCs/>
          <w:sz w:val="28"/>
        </w:rPr>
      </w:pPr>
      <w:r>
        <w:rPr>
          <w:rFonts w:ascii="Times New Roman" w:hAnsi="Times New Roman"/>
          <w:bCs/>
          <w:sz w:val="28"/>
        </w:rPr>
        <w:t>удельный вес изменений показателей баланса в измене</w:t>
      </w:r>
      <w:r>
        <w:rPr>
          <w:rFonts w:ascii="Times New Roman" w:hAnsi="Times New Roman"/>
          <w:bCs/>
          <w:sz w:val="28"/>
        </w:rPr>
        <w:softHyphen/>
        <w:t>нии валюты баланса за анализируемый период.</w:t>
      </w:r>
    </w:p>
    <w:p w:rsidR="00E10541" w:rsidRDefault="00E10541" w:rsidP="00E10541">
      <w:pPr>
        <w:numPr>
          <w:ilvl w:val="0"/>
          <w:numId w:val="27"/>
        </w:numPr>
        <w:spacing w:line="360" w:lineRule="auto"/>
        <w:rPr>
          <w:rFonts w:ascii="Times New Roman" w:hAnsi="Times New Roman"/>
          <w:bCs/>
          <w:sz w:val="28"/>
        </w:rPr>
      </w:pPr>
      <w:r>
        <w:rPr>
          <w:rFonts w:ascii="Times New Roman" w:hAnsi="Times New Roman"/>
          <w:bCs/>
          <w:sz w:val="28"/>
        </w:rPr>
        <w:t>Используя методику финансового анализа Ковалева, проведем полный анализ финансового состояния предприятия.</w:t>
      </w:r>
    </w:p>
    <w:p w:rsidR="00E10541" w:rsidRDefault="00E10541">
      <w:pPr>
        <w:spacing w:line="360" w:lineRule="auto"/>
        <w:ind w:left="360" w:firstLine="0"/>
        <w:rPr>
          <w:bCs/>
        </w:rPr>
      </w:pPr>
    </w:p>
    <w:p w:rsidR="00E10541" w:rsidRDefault="00E10541">
      <w:pPr>
        <w:pStyle w:val="2"/>
      </w:pPr>
      <w:bookmarkStart w:id="11" w:name="_Toc1667554"/>
      <w:r>
        <w:t>2.3  О проблеме гармонизации методик финансового анализа</w:t>
      </w:r>
      <w:bookmarkEnd w:id="11"/>
    </w:p>
    <w:p w:rsidR="00E10541" w:rsidRDefault="00E10541">
      <w:pPr>
        <w:pStyle w:val="10"/>
        <w:spacing w:before="20" w:line="360" w:lineRule="auto"/>
        <w:jc w:val="center"/>
        <w:rPr>
          <w:bCs/>
          <w:sz w:val="28"/>
        </w:rPr>
      </w:pPr>
    </w:p>
    <w:p w:rsidR="00E10541" w:rsidRDefault="00E10541">
      <w:pPr>
        <w:pStyle w:val="10"/>
        <w:spacing w:line="360" w:lineRule="auto"/>
        <w:ind w:left="40" w:firstLine="680"/>
        <w:jc w:val="both"/>
        <w:rPr>
          <w:bCs/>
          <w:sz w:val="28"/>
        </w:rPr>
      </w:pPr>
      <w:r>
        <w:rPr>
          <w:bCs/>
          <w:sz w:val="28"/>
        </w:rPr>
        <w:t>Основная тенденция развития рассматривае</w:t>
      </w:r>
      <w:r>
        <w:rPr>
          <w:bCs/>
          <w:sz w:val="28"/>
        </w:rPr>
        <w:softHyphen/>
        <w:t>мой проблемы связана с углубление процессов коопе</w:t>
      </w:r>
      <w:r>
        <w:rPr>
          <w:bCs/>
          <w:sz w:val="28"/>
        </w:rPr>
        <w:softHyphen/>
        <w:t>рации и интеграции в мировом масштабе. Можно раз</w:t>
      </w:r>
      <w:r>
        <w:rPr>
          <w:bCs/>
          <w:sz w:val="28"/>
        </w:rPr>
        <w:softHyphen/>
        <w:t>делить планету на государства и провести между ними границы, но очень трудно провести границы для на</w:t>
      </w:r>
      <w:r>
        <w:rPr>
          <w:bCs/>
          <w:sz w:val="28"/>
        </w:rPr>
        <w:softHyphen/>
        <w:t>стоящего взаимовыгодного бизнеса. Особенно в тех случаях, когда бизнес управляет политиками, а не по</w:t>
      </w:r>
      <w:r>
        <w:rPr>
          <w:bCs/>
          <w:sz w:val="28"/>
        </w:rPr>
        <w:softHyphen/>
        <w:t>литики бизнесом.</w:t>
      </w:r>
    </w:p>
    <w:p w:rsidR="00E10541" w:rsidRDefault="00E10541">
      <w:pPr>
        <w:pStyle w:val="10"/>
        <w:spacing w:line="360" w:lineRule="auto"/>
        <w:ind w:left="40" w:firstLine="380"/>
        <w:jc w:val="both"/>
        <w:rPr>
          <w:bCs/>
          <w:sz w:val="28"/>
        </w:rPr>
      </w:pPr>
      <w:r>
        <w:rPr>
          <w:bCs/>
          <w:sz w:val="28"/>
        </w:rPr>
        <w:t xml:space="preserve">Мы стали свидетелями процесса объединения государств с различным политическим устройством в Европейское Экономическое Сообщество (ЕЭС). </w:t>
      </w:r>
    </w:p>
    <w:p w:rsidR="00E10541" w:rsidRDefault="00E10541">
      <w:pPr>
        <w:pStyle w:val="10"/>
        <w:spacing w:line="360" w:lineRule="auto"/>
        <w:ind w:left="40" w:firstLine="380"/>
        <w:jc w:val="both"/>
        <w:rPr>
          <w:bCs/>
          <w:sz w:val="28"/>
        </w:rPr>
      </w:pPr>
      <w:r>
        <w:rPr>
          <w:bCs/>
          <w:sz w:val="28"/>
        </w:rPr>
        <w:t>Непрерывный процесс размывания экономиче</w:t>
      </w:r>
      <w:r>
        <w:rPr>
          <w:bCs/>
          <w:sz w:val="28"/>
        </w:rPr>
        <w:softHyphen/>
        <w:t>ских границ между государствами и людьми порожда</w:t>
      </w:r>
      <w:r>
        <w:rPr>
          <w:bCs/>
          <w:sz w:val="28"/>
        </w:rPr>
        <w:softHyphen/>
        <w:t>ет новые требования (требования гармонизации) и к принципам бухгалтерского учета, и к финансовой от</w:t>
      </w:r>
      <w:r>
        <w:rPr>
          <w:bCs/>
          <w:sz w:val="28"/>
        </w:rPr>
        <w:softHyphen/>
        <w:t>четности, и к содержанию методик финансового ана</w:t>
      </w:r>
      <w:r>
        <w:rPr>
          <w:bCs/>
          <w:sz w:val="28"/>
        </w:rPr>
        <w:softHyphen/>
        <w:t>лиза. Это связано с тем, что иностранные партнеры должны уметь оценивать финансовое положение и результаты деятельности компаний из разных стран, а использование различных принципов ведения бухгал</w:t>
      </w:r>
      <w:r>
        <w:rPr>
          <w:bCs/>
          <w:sz w:val="28"/>
        </w:rPr>
        <w:softHyphen/>
        <w:t>терского учета, составления финансовых отчетов и использование различных методик оценки финансово</w:t>
      </w:r>
      <w:r>
        <w:rPr>
          <w:bCs/>
          <w:sz w:val="28"/>
        </w:rPr>
        <w:softHyphen/>
        <w:t>го состояния предприятия, несомненно тормозит про</w:t>
      </w:r>
      <w:r>
        <w:rPr>
          <w:bCs/>
          <w:sz w:val="28"/>
        </w:rPr>
        <w:softHyphen/>
        <w:t>цесс экономической интеграции.</w:t>
      </w:r>
    </w:p>
    <w:p w:rsidR="00E10541" w:rsidRDefault="00E10541">
      <w:pPr>
        <w:pStyle w:val="10"/>
        <w:spacing w:line="360" w:lineRule="auto"/>
        <w:ind w:firstLine="720"/>
        <w:jc w:val="both"/>
        <w:rPr>
          <w:bCs/>
          <w:sz w:val="28"/>
        </w:rPr>
      </w:pPr>
      <w:r>
        <w:rPr>
          <w:bCs/>
          <w:sz w:val="28"/>
        </w:rPr>
        <w:t>Для достижения гармонизации бухгалтерской практики уже были предприняты некоторые усилия. В 1996 году сформировалась Международная исследо</w:t>
      </w:r>
      <w:r>
        <w:rPr>
          <w:bCs/>
          <w:sz w:val="28"/>
        </w:rPr>
        <w:softHyphen/>
        <w:t>вательская группа бухгалтеров, в которую были вклю</w:t>
      </w:r>
      <w:r>
        <w:rPr>
          <w:bCs/>
          <w:sz w:val="28"/>
        </w:rPr>
        <w:softHyphen/>
        <w:t>чены специалисты из Американского института при</w:t>
      </w:r>
      <w:r>
        <w:rPr>
          <w:bCs/>
          <w:sz w:val="28"/>
        </w:rPr>
        <w:softHyphen/>
        <w:t>сяжных бухгалтеров, а так же аналогичных институтов Канады, Англии. Уэльса. Шотландии и Ирландии. Эта группа выпустила отчет, в котором было дано сравни</w:t>
      </w:r>
      <w:r>
        <w:rPr>
          <w:bCs/>
          <w:sz w:val="28"/>
        </w:rPr>
        <w:softHyphen/>
        <w:t>тельное описание практики ведения бухгалтерского учета и составления форм финансовой отчетности в этих странах.</w:t>
      </w:r>
    </w:p>
    <w:p w:rsidR="00E10541" w:rsidRDefault="00E10541">
      <w:pPr>
        <w:pStyle w:val="10"/>
        <w:spacing w:line="360" w:lineRule="auto"/>
        <w:ind w:firstLine="420"/>
        <w:jc w:val="both"/>
        <w:rPr>
          <w:bCs/>
          <w:sz w:val="28"/>
        </w:rPr>
      </w:pPr>
      <w:r>
        <w:rPr>
          <w:bCs/>
          <w:sz w:val="28"/>
        </w:rPr>
        <w:t>Следующим шагом по пути гармонизации бух</w:t>
      </w:r>
      <w:r>
        <w:rPr>
          <w:bCs/>
          <w:sz w:val="28"/>
        </w:rPr>
        <w:softHyphen/>
        <w:t>галтерского учета и финансовой отчетности было ос</w:t>
      </w:r>
      <w:r>
        <w:rPr>
          <w:bCs/>
          <w:sz w:val="28"/>
        </w:rPr>
        <w:softHyphen/>
        <w:t>нование Международного комитета по бухгалтерским стандартам в 1973 году, как результат соглашения между профессиональными бухгалтерскими институ</w:t>
      </w:r>
      <w:r>
        <w:rPr>
          <w:bCs/>
          <w:sz w:val="28"/>
        </w:rPr>
        <w:softHyphen/>
        <w:t>тами Австралии, Канады, Франции. ФРГ, Японии, Мек</w:t>
      </w:r>
      <w:r>
        <w:rPr>
          <w:bCs/>
          <w:sz w:val="28"/>
        </w:rPr>
        <w:softHyphen/>
        <w:t>сики, Голландии, США, Великобритании и Ирландии. Сегодня более ста профессиональных бухгалтерских, институтов из семидесяти стран мира поддерживают Международный комитет по бухгалтерским стандар</w:t>
      </w:r>
      <w:r>
        <w:rPr>
          <w:bCs/>
          <w:sz w:val="28"/>
        </w:rPr>
        <w:softHyphen/>
        <w:t>там. Основная задача этого комитета заключается в содействии и развитию и адаптации единых бухгал</w:t>
      </w:r>
      <w:r>
        <w:rPr>
          <w:bCs/>
          <w:sz w:val="28"/>
        </w:rPr>
        <w:softHyphen/>
        <w:t>терских принципов и форм финансовой отчетности приемлемых в каждой стране и понимаемых во всем мире. Транснациональные корпорации, в большинстве случаев, следуют правилам, установленным Между</w:t>
      </w:r>
      <w:r>
        <w:rPr>
          <w:bCs/>
          <w:sz w:val="28"/>
        </w:rPr>
        <w:softHyphen/>
        <w:t>народным комитетом по бухгалтерским стандартам. Комитет помогает развивающимся странам в приме</w:t>
      </w:r>
      <w:r>
        <w:rPr>
          <w:bCs/>
          <w:sz w:val="28"/>
        </w:rPr>
        <w:softHyphen/>
        <w:t>нении этих стандартов. На сегодняшний день Между</w:t>
      </w:r>
      <w:r>
        <w:rPr>
          <w:bCs/>
          <w:sz w:val="28"/>
        </w:rPr>
        <w:softHyphen/>
        <w:t>народный комитет по бухгалтерским стандартам осу</w:t>
      </w:r>
      <w:r>
        <w:rPr>
          <w:bCs/>
          <w:sz w:val="28"/>
        </w:rPr>
        <w:softHyphen/>
        <w:t>ществляет большой проект по достижении сравнимо</w:t>
      </w:r>
      <w:r>
        <w:rPr>
          <w:bCs/>
          <w:sz w:val="28"/>
        </w:rPr>
        <w:softHyphen/>
        <w:t>сти финансовых отчетов во всем мире.</w:t>
      </w:r>
    </w:p>
    <w:p w:rsidR="00E10541" w:rsidRDefault="00E10541">
      <w:pPr>
        <w:pStyle w:val="10"/>
        <w:spacing w:line="360" w:lineRule="auto"/>
        <w:ind w:firstLine="420"/>
        <w:jc w:val="both"/>
        <w:rPr>
          <w:bCs/>
          <w:sz w:val="28"/>
        </w:rPr>
      </w:pPr>
      <w:r>
        <w:rPr>
          <w:bCs/>
          <w:sz w:val="28"/>
        </w:rPr>
        <w:t>Международная федерация бухгалтеров была создана в 1977 году. Ее членами также являются большинство профессиональных бухгалтерских орга</w:t>
      </w:r>
      <w:r>
        <w:rPr>
          <w:bCs/>
          <w:sz w:val="28"/>
        </w:rPr>
        <w:softHyphen/>
        <w:t>низаций во всем мире, всецело помогающих работе Международного комитета по бухгалтерским стандар</w:t>
      </w:r>
      <w:r>
        <w:rPr>
          <w:bCs/>
          <w:sz w:val="28"/>
        </w:rPr>
        <w:softHyphen/>
        <w:t>там и признающих этот комитет как ведущую органи</w:t>
      </w:r>
      <w:r>
        <w:rPr>
          <w:bCs/>
          <w:sz w:val="28"/>
        </w:rPr>
        <w:softHyphen/>
        <w:t>зацию. разрабатывающую международные стандарты в области бухгалтерского учета и финансовой отчет</w:t>
      </w:r>
      <w:r>
        <w:rPr>
          <w:bCs/>
          <w:sz w:val="28"/>
        </w:rPr>
        <w:softHyphen/>
        <w:t>ности. Целью международной федерации бухгалтеров является развитие международных требований, ка</w:t>
      </w:r>
      <w:r>
        <w:rPr>
          <w:bCs/>
          <w:sz w:val="28"/>
        </w:rPr>
        <w:softHyphen/>
        <w:t>сающихся аудита, управленческого учета, профессио</w:t>
      </w:r>
      <w:r>
        <w:rPr>
          <w:bCs/>
          <w:sz w:val="28"/>
        </w:rPr>
        <w:softHyphen/>
        <w:t>нальной этики и образования.</w:t>
      </w:r>
    </w:p>
    <w:p w:rsidR="00E10541" w:rsidRDefault="00E10541">
      <w:pPr>
        <w:pStyle w:val="10"/>
        <w:spacing w:line="360" w:lineRule="auto"/>
        <w:ind w:firstLine="420"/>
        <w:jc w:val="both"/>
        <w:rPr>
          <w:bCs/>
          <w:sz w:val="28"/>
        </w:rPr>
      </w:pPr>
      <w:r>
        <w:rPr>
          <w:bCs/>
          <w:sz w:val="28"/>
        </w:rPr>
        <w:t>В Европе также ведется работа по гармониза</w:t>
      </w:r>
      <w:r>
        <w:rPr>
          <w:bCs/>
          <w:sz w:val="28"/>
        </w:rPr>
        <w:softHyphen/>
        <w:t>ции бухгалтерского учета и отчетности. Европейское Экономическое Сообщество выпустило директиву №4, которая устанавливает определенный минимум и еди</w:t>
      </w:r>
      <w:r>
        <w:rPr>
          <w:bCs/>
          <w:sz w:val="28"/>
        </w:rPr>
        <w:softHyphen/>
        <w:t>ные формы финансовой отчетности для компании стран - членов сообщества и описывает некоторые единые для этих стран бухгалтерские стандарты ЕЭС уделяет большое внимание сравнимости финансовой отчетности в свете создания единого европейского рынка.</w:t>
      </w:r>
    </w:p>
    <w:p w:rsidR="00E10541" w:rsidRDefault="00E10541">
      <w:pPr>
        <w:pStyle w:val="10"/>
        <w:spacing w:line="360" w:lineRule="auto"/>
        <w:ind w:left="80" w:firstLine="440"/>
        <w:jc w:val="both"/>
        <w:rPr>
          <w:bCs/>
          <w:sz w:val="28"/>
        </w:rPr>
      </w:pPr>
      <w:r>
        <w:rPr>
          <w:bCs/>
          <w:sz w:val="28"/>
        </w:rPr>
        <w:t>В России также имеются существенные сдвиги в направлении гармонизации бухгалтерского учета и форм финансовой отчетности по образцу западной Европы.</w:t>
      </w:r>
    </w:p>
    <w:p w:rsidR="00E10541" w:rsidRDefault="00E10541">
      <w:pPr>
        <w:pStyle w:val="10"/>
        <w:spacing w:line="360" w:lineRule="auto"/>
        <w:ind w:left="80" w:firstLine="440"/>
        <w:jc w:val="both"/>
        <w:rPr>
          <w:bCs/>
          <w:sz w:val="28"/>
        </w:rPr>
      </w:pPr>
      <w:r>
        <w:rPr>
          <w:bCs/>
          <w:sz w:val="28"/>
        </w:rPr>
        <w:t>Таким образом, наряду с тенденцией гармони</w:t>
      </w:r>
      <w:r>
        <w:rPr>
          <w:bCs/>
          <w:sz w:val="28"/>
        </w:rPr>
        <w:softHyphen/>
        <w:t>зацией принципов бухгалтерского учета и финансовой отчетности во всем мире, просматривается тенденция гармонизации методик финансового анализа публич</w:t>
      </w:r>
      <w:r>
        <w:rPr>
          <w:bCs/>
          <w:sz w:val="28"/>
        </w:rPr>
        <w:softHyphen/>
        <w:t>ной финансовой отчетности, которая обеспечит срав</w:t>
      </w:r>
      <w:r>
        <w:rPr>
          <w:bCs/>
          <w:sz w:val="28"/>
        </w:rPr>
        <w:softHyphen/>
        <w:t>нимость показателей финансового состояния пред</w:t>
      </w:r>
      <w:r>
        <w:rPr>
          <w:bCs/>
          <w:sz w:val="28"/>
        </w:rPr>
        <w:softHyphen/>
        <w:t>приятия. В этой связи, возможно, появление неболь</w:t>
      </w:r>
      <w:r>
        <w:rPr>
          <w:bCs/>
          <w:sz w:val="28"/>
        </w:rPr>
        <w:softHyphen/>
        <w:t>шого числа стандартных методик анализа финансово</w:t>
      </w:r>
      <w:r>
        <w:rPr>
          <w:bCs/>
          <w:sz w:val="28"/>
        </w:rPr>
        <w:softHyphen/>
        <w:t>го состояния предприятия.</w:t>
      </w:r>
    </w:p>
    <w:p w:rsidR="00E10541" w:rsidRDefault="00E10541">
      <w:pPr>
        <w:pStyle w:val="10"/>
        <w:spacing w:line="360" w:lineRule="auto"/>
        <w:ind w:firstLine="380"/>
        <w:jc w:val="both"/>
        <w:rPr>
          <w:bCs/>
          <w:sz w:val="28"/>
        </w:rPr>
      </w:pPr>
      <w:r>
        <w:rPr>
          <w:bCs/>
          <w:sz w:val="28"/>
        </w:rPr>
        <w:t>Основные показатели финансового состояния предприятия можно будет печатать в средствах мас</w:t>
      </w:r>
      <w:r>
        <w:rPr>
          <w:bCs/>
          <w:sz w:val="28"/>
        </w:rPr>
        <w:softHyphen/>
        <w:t>совой информации с указанием на номер стандартной методики, одновременно с данными финансового от</w:t>
      </w:r>
      <w:r>
        <w:rPr>
          <w:bCs/>
          <w:sz w:val="28"/>
        </w:rPr>
        <w:softHyphen/>
        <w:t>чета, благодаря этому, заинтересованные лица смогут получать наиболее полную и объективную информа</w:t>
      </w:r>
      <w:r>
        <w:rPr>
          <w:bCs/>
          <w:sz w:val="28"/>
        </w:rPr>
        <w:softHyphen/>
        <w:t>цию об интересующем объекте.</w:t>
      </w:r>
    </w:p>
    <w:p w:rsidR="00E10541" w:rsidRDefault="00E10541">
      <w:pPr>
        <w:spacing w:line="360" w:lineRule="auto"/>
        <w:ind w:firstLine="480"/>
        <w:rPr>
          <w:rFonts w:ascii="Times New Roman" w:hAnsi="Times New Roman" w:cs="Times New Roman"/>
          <w:bCs/>
          <w:sz w:val="28"/>
        </w:rPr>
      </w:pPr>
    </w:p>
    <w:p w:rsidR="00E10541" w:rsidRDefault="00E10541">
      <w:pPr>
        <w:spacing w:line="360" w:lineRule="auto"/>
        <w:ind w:firstLine="480"/>
        <w:rPr>
          <w:rFonts w:ascii="Times New Roman" w:hAnsi="Times New Roman" w:cs="Times New Roman"/>
          <w:bCs/>
          <w:sz w:val="28"/>
        </w:rPr>
      </w:pPr>
    </w:p>
    <w:p w:rsidR="00E10541" w:rsidRDefault="00E10541">
      <w:pPr>
        <w:spacing w:line="360" w:lineRule="auto"/>
        <w:ind w:firstLine="480"/>
        <w:rPr>
          <w:rFonts w:ascii="Times New Roman" w:hAnsi="Times New Roman" w:cs="Times New Roman"/>
          <w:bCs/>
          <w:sz w:val="28"/>
        </w:rPr>
      </w:pPr>
    </w:p>
    <w:p w:rsidR="00E10541" w:rsidRDefault="00E10541">
      <w:pPr>
        <w:spacing w:line="360" w:lineRule="auto"/>
        <w:ind w:firstLine="480"/>
        <w:rPr>
          <w:rFonts w:ascii="Times New Roman" w:hAnsi="Times New Roman" w:cs="Times New Roman"/>
          <w:bCs/>
          <w:sz w:val="28"/>
        </w:rPr>
      </w:pPr>
    </w:p>
    <w:p w:rsidR="00E10541" w:rsidRDefault="00E10541">
      <w:pPr>
        <w:spacing w:line="360" w:lineRule="auto"/>
        <w:ind w:firstLine="0"/>
        <w:rPr>
          <w:rFonts w:ascii="Times New Roman" w:hAnsi="Times New Roman" w:cs="Times New Roman"/>
          <w:bCs/>
          <w:sz w:val="28"/>
        </w:rPr>
      </w:pPr>
    </w:p>
    <w:p w:rsidR="00E10541" w:rsidRDefault="00E10541">
      <w:pPr>
        <w:spacing w:line="360" w:lineRule="auto"/>
        <w:ind w:firstLine="0"/>
        <w:rPr>
          <w:rFonts w:ascii="Times New Roman" w:hAnsi="Times New Roman" w:cs="Times New Roman"/>
          <w:bCs/>
          <w:sz w:val="28"/>
        </w:rPr>
      </w:pPr>
    </w:p>
    <w:p w:rsidR="00E10541" w:rsidRDefault="00E10541">
      <w:pPr>
        <w:spacing w:line="360" w:lineRule="auto"/>
        <w:ind w:firstLine="0"/>
        <w:rPr>
          <w:rFonts w:ascii="Times New Roman" w:hAnsi="Times New Roman" w:cs="Times New Roman"/>
          <w:bCs/>
          <w:sz w:val="28"/>
        </w:rPr>
      </w:pPr>
    </w:p>
    <w:p w:rsidR="00E10541" w:rsidRDefault="00E10541">
      <w:pPr>
        <w:spacing w:line="360" w:lineRule="auto"/>
        <w:ind w:firstLine="0"/>
        <w:rPr>
          <w:rFonts w:ascii="Times New Roman" w:hAnsi="Times New Roman" w:cs="Times New Roman"/>
          <w:bCs/>
          <w:sz w:val="28"/>
        </w:rPr>
      </w:pPr>
    </w:p>
    <w:p w:rsidR="00E10541" w:rsidRDefault="00E10541">
      <w:pPr>
        <w:spacing w:line="360" w:lineRule="auto"/>
        <w:ind w:firstLine="0"/>
        <w:rPr>
          <w:rFonts w:ascii="Times New Roman" w:hAnsi="Times New Roman" w:cs="Times New Roman"/>
          <w:bCs/>
          <w:sz w:val="28"/>
        </w:rPr>
      </w:pPr>
    </w:p>
    <w:p w:rsidR="00E10541" w:rsidRDefault="00E10541">
      <w:pPr>
        <w:spacing w:line="360" w:lineRule="auto"/>
        <w:ind w:firstLine="0"/>
        <w:rPr>
          <w:rFonts w:ascii="Times New Roman" w:hAnsi="Times New Roman" w:cs="Times New Roman"/>
          <w:bCs/>
          <w:sz w:val="28"/>
        </w:rPr>
      </w:pPr>
    </w:p>
    <w:p w:rsidR="00E10541" w:rsidRDefault="00E10541">
      <w:pPr>
        <w:pStyle w:val="1"/>
        <w:ind w:right="424"/>
        <w:jc w:val="both"/>
      </w:pPr>
    </w:p>
    <w:p w:rsidR="00E10541" w:rsidRDefault="00E10541">
      <w:pPr>
        <w:pStyle w:val="1"/>
        <w:ind w:right="424"/>
      </w:pPr>
    </w:p>
    <w:p w:rsidR="00E10541" w:rsidRDefault="00E10541">
      <w:pPr>
        <w:pStyle w:val="1"/>
        <w:ind w:right="424"/>
      </w:pPr>
    </w:p>
    <w:p w:rsidR="00E10541" w:rsidRDefault="00E10541">
      <w:pPr>
        <w:pStyle w:val="1"/>
        <w:ind w:right="424"/>
      </w:pPr>
    </w:p>
    <w:p w:rsidR="00E10541" w:rsidRDefault="00E10541">
      <w:pPr>
        <w:pStyle w:val="1"/>
        <w:ind w:right="424"/>
      </w:pPr>
    </w:p>
    <w:p w:rsidR="00E10541" w:rsidRDefault="00E10541">
      <w:pPr>
        <w:pStyle w:val="1"/>
        <w:ind w:right="424"/>
      </w:pPr>
    </w:p>
    <w:p w:rsidR="00E10541" w:rsidRDefault="00E10541">
      <w:pPr>
        <w:pStyle w:val="1"/>
        <w:ind w:right="424"/>
      </w:pPr>
    </w:p>
    <w:p w:rsidR="00E10541" w:rsidRDefault="00E10541">
      <w:pPr>
        <w:pStyle w:val="1"/>
        <w:ind w:right="424"/>
      </w:pPr>
    </w:p>
    <w:p w:rsidR="00E10541" w:rsidRDefault="00E10541">
      <w:pPr>
        <w:pStyle w:val="1"/>
        <w:ind w:right="424"/>
        <w:jc w:val="both"/>
      </w:pPr>
    </w:p>
    <w:p w:rsidR="00E10541" w:rsidRDefault="00E10541"/>
    <w:p w:rsidR="00E10541" w:rsidRDefault="00E10541"/>
    <w:p w:rsidR="00E10541" w:rsidRDefault="00E10541"/>
    <w:p w:rsidR="00E10541" w:rsidRDefault="00E10541"/>
    <w:p w:rsidR="00E10541" w:rsidRDefault="00E10541"/>
    <w:p w:rsidR="00E10541" w:rsidRDefault="00E10541"/>
    <w:p w:rsidR="00E10541" w:rsidRDefault="00E10541"/>
    <w:p w:rsidR="00E10541" w:rsidRDefault="00E10541"/>
    <w:p w:rsidR="00E10541" w:rsidRDefault="00E10541"/>
    <w:p w:rsidR="00E10541" w:rsidRDefault="00E10541"/>
    <w:p w:rsidR="00E10541" w:rsidRDefault="00E10541"/>
    <w:p w:rsidR="00E10541" w:rsidRDefault="00E10541"/>
    <w:p w:rsidR="00E10541" w:rsidRDefault="00E10541">
      <w:pPr>
        <w:pStyle w:val="1"/>
        <w:ind w:right="424"/>
      </w:pPr>
    </w:p>
    <w:p w:rsidR="00E10541" w:rsidRDefault="00E10541">
      <w:pPr>
        <w:pStyle w:val="1"/>
        <w:ind w:right="424"/>
      </w:pPr>
      <w:bookmarkStart w:id="12" w:name="_Toc1667555"/>
      <w:r>
        <w:t>Глава 3. Совершенствование финансового состояния на предприятии (на примере (ГУП ЧЭРЗ)</w:t>
      </w:r>
      <w:bookmarkEnd w:id="12"/>
    </w:p>
    <w:p w:rsidR="00E10541" w:rsidRDefault="00E10541" w:rsidP="00E10541">
      <w:pPr>
        <w:pStyle w:val="2"/>
        <w:numPr>
          <w:ilvl w:val="1"/>
          <w:numId w:val="13"/>
        </w:numPr>
      </w:pPr>
      <w:bookmarkStart w:id="13" w:name="_Toc1667556"/>
      <w:r>
        <w:t>Основные технико-экономические показатели ГУП ЧЭРЗ</w:t>
      </w:r>
      <w:bookmarkEnd w:id="13"/>
    </w:p>
    <w:p w:rsidR="00E10541" w:rsidRDefault="00E10541">
      <w:pPr>
        <w:ind w:firstLine="0"/>
      </w:pPr>
    </w:p>
    <w:p w:rsidR="00E10541" w:rsidRDefault="00E10541">
      <w:pPr>
        <w:spacing w:line="360" w:lineRule="auto"/>
        <w:rPr>
          <w:rFonts w:ascii="Times New Roman" w:hAnsi="Times New Roman" w:cs="Times New Roman"/>
          <w:bCs/>
          <w:sz w:val="28"/>
        </w:rPr>
      </w:pPr>
      <w:r>
        <w:rPr>
          <w:rFonts w:ascii="Times New Roman" w:hAnsi="Times New Roman" w:cs="Times New Roman"/>
          <w:bCs/>
          <w:sz w:val="28"/>
        </w:rPr>
        <w:tab/>
        <w:t xml:space="preserve">Государственное унитарное предприятие «Челябинский электровозоремонтный завод» МПС России создано путем преобразования Арендного предприятия «Челябинский электровозоремонтный завод», зарегистрированного постановлением главы администрации Курчатовского района г. Челябинска № 312-15 от 15.08.91 в соответствии с ГК РФ. </w:t>
      </w:r>
    </w:p>
    <w:p w:rsidR="00E10541" w:rsidRDefault="00E10541">
      <w:pPr>
        <w:spacing w:line="360" w:lineRule="auto"/>
        <w:rPr>
          <w:rFonts w:ascii="Times New Roman" w:hAnsi="Times New Roman" w:cs="Times New Roman"/>
          <w:bCs/>
          <w:sz w:val="28"/>
        </w:rPr>
      </w:pPr>
      <w:r>
        <w:rPr>
          <w:rFonts w:ascii="Times New Roman" w:hAnsi="Times New Roman" w:cs="Times New Roman"/>
          <w:bCs/>
          <w:sz w:val="28"/>
        </w:rPr>
        <w:tab/>
        <w:t xml:space="preserve">Сокращенное наименование ГУП ЧЭРЗ МПС России. </w:t>
      </w:r>
    </w:p>
    <w:p w:rsidR="00E10541" w:rsidRDefault="00E10541">
      <w:pPr>
        <w:spacing w:line="360" w:lineRule="auto"/>
        <w:ind w:firstLine="720"/>
        <w:rPr>
          <w:rFonts w:ascii="Times New Roman" w:hAnsi="Times New Roman" w:cs="Times New Roman"/>
          <w:bCs/>
          <w:sz w:val="28"/>
        </w:rPr>
      </w:pPr>
      <w:r>
        <w:rPr>
          <w:rFonts w:ascii="Times New Roman" w:hAnsi="Times New Roman" w:cs="Times New Roman"/>
          <w:bCs/>
          <w:sz w:val="28"/>
        </w:rPr>
        <w:t>Общее юридическое значение и смысл унитарного предприятия раскрыты в ст. 113-114 ГК РФ.</w:t>
      </w:r>
    </w:p>
    <w:p w:rsidR="00E10541" w:rsidRDefault="00E10541">
      <w:pPr>
        <w:spacing w:line="360" w:lineRule="auto"/>
        <w:ind w:firstLine="720"/>
        <w:rPr>
          <w:rFonts w:ascii="Times New Roman" w:hAnsi="Times New Roman" w:cs="Times New Roman"/>
          <w:bCs/>
          <w:sz w:val="28"/>
        </w:rPr>
      </w:pPr>
      <w:r>
        <w:rPr>
          <w:rFonts w:ascii="Times New Roman" w:hAnsi="Times New Roman" w:cs="Times New Roman"/>
          <w:bCs/>
          <w:sz w:val="28"/>
        </w:rPr>
        <w:t>ГУП ЧЭРЗ МПС России относится к машиностроительной отрасли. Говоря о проблемах отдельной отрасли, нужно заметить, что большинство из них связаны с проблемами России в целом и находятся в тесной взаимосвязи и взаимозависимости с проблемами макроэкономического масштаба. Нельзя в данном случае упускать из виду также политический и социальные факторы. К проблемам данной отрасли на современном этапе можно отнести следующее:</w:t>
      </w:r>
    </w:p>
    <w:p w:rsidR="00E10541" w:rsidRDefault="00E10541" w:rsidP="00E10541">
      <w:pPr>
        <w:numPr>
          <w:ilvl w:val="0"/>
          <w:numId w:val="1"/>
        </w:numPr>
        <w:spacing w:line="360" w:lineRule="auto"/>
        <w:rPr>
          <w:rFonts w:ascii="Times New Roman" w:hAnsi="Times New Roman" w:cs="Times New Roman"/>
          <w:bCs/>
          <w:sz w:val="28"/>
        </w:rPr>
      </w:pPr>
      <w:r>
        <w:rPr>
          <w:rFonts w:ascii="Times New Roman" w:hAnsi="Times New Roman" w:cs="Times New Roman"/>
          <w:bCs/>
          <w:sz w:val="28"/>
        </w:rPr>
        <w:t>общий спад производства;</w:t>
      </w:r>
    </w:p>
    <w:p w:rsidR="00E10541" w:rsidRDefault="00E10541" w:rsidP="00E10541">
      <w:pPr>
        <w:numPr>
          <w:ilvl w:val="0"/>
          <w:numId w:val="1"/>
        </w:numPr>
        <w:spacing w:line="360" w:lineRule="auto"/>
        <w:rPr>
          <w:rFonts w:ascii="Times New Roman" w:hAnsi="Times New Roman" w:cs="Times New Roman"/>
          <w:bCs/>
          <w:sz w:val="28"/>
        </w:rPr>
      </w:pPr>
      <w:r>
        <w:rPr>
          <w:rFonts w:ascii="Times New Roman" w:hAnsi="Times New Roman" w:cs="Times New Roman"/>
          <w:bCs/>
          <w:sz w:val="28"/>
        </w:rPr>
        <w:t>устаревшие и несовершенные технологии производства;</w:t>
      </w:r>
    </w:p>
    <w:p w:rsidR="00E10541" w:rsidRDefault="00E10541" w:rsidP="00E10541">
      <w:pPr>
        <w:numPr>
          <w:ilvl w:val="0"/>
          <w:numId w:val="1"/>
        </w:numPr>
        <w:spacing w:line="360" w:lineRule="auto"/>
        <w:rPr>
          <w:rFonts w:ascii="Times New Roman" w:hAnsi="Times New Roman" w:cs="Times New Roman"/>
          <w:bCs/>
          <w:sz w:val="28"/>
        </w:rPr>
      </w:pPr>
      <w:r>
        <w:rPr>
          <w:rFonts w:ascii="Times New Roman" w:hAnsi="Times New Roman" w:cs="Times New Roman"/>
          <w:bCs/>
          <w:sz w:val="28"/>
        </w:rPr>
        <w:t>не всегда оправданно жесткая налоговая политика государства;</w:t>
      </w:r>
    </w:p>
    <w:p w:rsidR="00E10541" w:rsidRDefault="00E10541" w:rsidP="00E10541">
      <w:pPr>
        <w:numPr>
          <w:ilvl w:val="0"/>
          <w:numId w:val="1"/>
        </w:numPr>
        <w:spacing w:line="360" w:lineRule="auto"/>
        <w:rPr>
          <w:rFonts w:ascii="Times New Roman" w:hAnsi="Times New Roman" w:cs="Times New Roman"/>
          <w:bCs/>
          <w:sz w:val="28"/>
        </w:rPr>
      </w:pPr>
      <w:r>
        <w:rPr>
          <w:rFonts w:ascii="Times New Roman" w:hAnsi="Times New Roman" w:cs="Times New Roman"/>
          <w:bCs/>
          <w:sz w:val="28"/>
        </w:rPr>
        <w:t>текучесть кадров, особенно высококвалифицированных специалистов по экономическому и юридическому профилю, вследствие относительно низкого уровня оплаты труда;</w:t>
      </w:r>
    </w:p>
    <w:p w:rsidR="00E10541" w:rsidRDefault="00E10541" w:rsidP="00E10541">
      <w:pPr>
        <w:numPr>
          <w:ilvl w:val="0"/>
          <w:numId w:val="1"/>
        </w:numPr>
        <w:spacing w:line="360" w:lineRule="auto"/>
        <w:rPr>
          <w:rFonts w:ascii="Times New Roman" w:hAnsi="Times New Roman" w:cs="Times New Roman"/>
          <w:bCs/>
          <w:sz w:val="28"/>
        </w:rPr>
      </w:pPr>
      <w:r>
        <w:rPr>
          <w:rFonts w:ascii="Times New Roman" w:hAnsi="Times New Roman" w:cs="Times New Roman"/>
          <w:bCs/>
          <w:sz w:val="28"/>
        </w:rPr>
        <w:t>недостаточно развитое, а главное реально не действующее антимонопольное законодательство и отсутствие правового института корпоративных преступлений;</w:t>
      </w:r>
    </w:p>
    <w:p w:rsidR="00E10541" w:rsidRDefault="00E10541" w:rsidP="00E10541">
      <w:pPr>
        <w:numPr>
          <w:ilvl w:val="0"/>
          <w:numId w:val="1"/>
        </w:numPr>
        <w:spacing w:line="360" w:lineRule="auto"/>
        <w:rPr>
          <w:rFonts w:ascii="Times New Roman" w:hAnsi="Times New Roman" w:cs="Times New Roman"/>
          <w:bCs/>
          <w:sz w:val="28"/>
        </w:rPr>
      </w:pPr>
      <w:r>
        <w:rPr>
          <w:rFonts w:ascii="Times New Roman" w:hAnsi="Times New Roman" w:cs="Times New Roman"/>
          <w:bCs/>
          <w:sz w:val="28"/>
        </w:rPr>
        <w:t>нестабильная политическая обстановка, а также рост высокоорганизованных криминальных структур и вследствие этого слабый приток зарубежных инвестиций в российскую экономику и в машиностроительную отрасль в частности;</w:t>
      </w:r>
    </w:p>
    <w:p w:rsidR="00E10541" w:rsidRDefault="00E10541" w:rsidP="00E10541">
      <w:pPr>
        <w:numPr>
          <w:ilvl w:val="0"/>
          <w:numId w:val="1"/>
        </w:numPr>
        <w:spacing w:line="360" w:lineRule="auto"/>
        <w:rPr>
          <w:rFonts w:ascii="Times New Roman" w:hAnsi="Times New Roman" w:cs="Times New Roman"/>
          <w:bCs/>
          <w:sz w:val="28"/>
        </w:rPr>
      </w:pPr>
      <w:r>
        <w:rPr>
          <w:rFonts w:ascii="Times New Roman" w:hAnsi="Times New Roman" w:cs="Times New Roman"/>
          <w:bCs/>
          <w:sz w:val="28"/>
        </w:rPr>
        <w:t>рост цен на энергоресурсы;</w:t>
      </w:r>
    </w:p>
    <w:p w:rsidR="00E10541" w:rsidRDefault="00E10541" w:rsidP="00E10541">
      <w:pPr>
        <w:numPr>
          <w:ilvl w:val="0"/>
          <w:numId w:val="1"/>
        </w:numPr>
        <w:spacing w:line="360" w:lineRule="auto"/>
        <w:rPr>
          <w:rFonts w:ascii="Times New Roman" w:hAnsi="Times New Roman" w:cs="Times New Roman"/>
          <w:bCs/>
          <w:sz w:val="28"/>
        </w:rPr>
      </w:pPr>
      <w:r>
        <w:rPr>
          <w:rFonts w:ascii="Times New Roman" w:hAnsi="Times New Roman" w:cs="Times New Roman"/>
          <w:bCs/>
          <w:sz w:val="28"/>
        </w:rPr>
        <w:t>выпуск неконкурентоспособной продукции, вследствие этого незначительная доля экспорта предприятий данной отрасли;</w:t>
      </w:r>
    </w:p>
    <w:p w:rsidR="00E10541" w:rsidRDefault="00E10541" w:rsidP="00E10541">
      <w:pPr>
        <w:numPr>
          <w:ilvl w:val="0"/>
          <w:numId w:val="1"/>
        </w:numPr>
        <w:spacing w:line="360" w:lineRule="auto"/>
        <w:rPr>
          <w:rFonts w:ascii="Times New Roman" w:hAnsi="Times New Roman" w:cs="Times New Roman"/>
          <w:bCs/>
          <w:sz w:val="28"/>
        </w:rPr>
      </w:pPr>
      <w:r>
        <w:rPr>
          <w:rFonts w:ascii="Times New Roman" w:hAnsi="Times New Roman" w:cs="Times New Roman"/>
          <w:bCs/>
          <w:sz w:val="28"/>
        </w:rPr>
        <w:t>ослабление государственного протекционизма данной отрасли.</w:t>
      </w:r>
    </w:p>
    <w:p w:rsidR="00E10541" w:rsidRDefault="00E10541">
      <w:pPr>
        <w:spacing w:line="360" w:lineRule="auto"/>
        <w:rPr>
          <w:rFonts w:ascii="Times New Roman" w:hAnsi="Times New Roman" w:cs="Times New Roman"/>
          <w:bCs/>
          <w:sz w:val="28"/>
        </w:rPr>
      </w:pPr>
      <w:r>
        <w:rPr>
          <w:rFonts w:ascii="Times New Roman" w:hAnsi="Times New Roman" w:cs="Times New Roman"/>
          <w:bCs/>
          <w:sz w:val="28"/>
        </w:rPr>
        <w:tab/>
        <w:t>Согласно п. 2.2. Устава ГУП ЧЭРЗ МПС России основными видами деятельности предприятия являются:</w:t>
      </w:r>
    </w:p>
    <w:p w:rsidR="00E10541" w:rsidRDefault="00E10541" w:rsidP="00E10541">
      <w:pPr>
        <w:numPr>
          <w:ilvl w:val="0"/>
          <w:numId w:val="2"/>
        </w:numPr>
        <w:spacing w:line="360" w:lineRule="auto"/>
        <w:rPr>
          <w:rFonts w:ascii="Times New Roman" w:hAnsi="Times New Roman" w:cs="Times New Roman"/>
          <w:bCs/>
          <w:sz w:val="28"/>
        </w:rPr>
      </w:pPr>
      <w:r>
        <w:rPr>
          <w:rFonts w:ascii="Times New Roman" w:hAnsi="Times New Roman" w:cs="Times New Roman"/>
          <w:bCs/>
          <w:sz w:val="28"/>
        </w:rPr>
        <w:t>Ремонт и модернизация подвижного состава, его оборудования и агрегатов для железнодорожного транспорта.</w:t>
      </w:r>
    </w:p>
    <w:p w:rsidR="00E10541" w:rsidRDefault="00E10541" w:rsidP="00E10541">
      <w:pPr>
        <w:numPr>
          <w:ilvl w:val="0"/>
          <w:numId w:val="2"/>
        </w:numPr>
        <w:spacing w:line="360" w:lineRule="auto"/>
        <w:rPr>
          <w:rFonts w:ascii="Times New Roman" w:hAnsi="Times New Roman" w:cs="Times New Roman"/>
          <w:bCs/>
          <w:sz w:val="28"/>
        </w:rPr>
      </w:pPr>
      <w:r>
        <w:rPr>
          <w:rFonts w:ascii="Times New Roman" w:hAnsi="Times New Roman" w:cs="Times New Roman"/>
          <w:bCs/>
          <w:sz w:val="28"/>
        </w:rPr>
        <w:t>Изготовление железнодорожной техники и продукции машиностроения, в том числе электрических машин, колесных пар.</w:t>
      </w:r>
    </w:p>
    <w:p w:rsidR="00E10541" w:rsidRDefault="00E10541" w:rsidP="00E10541">
      <w:pPr>
        <w:numPr>
          <w:ilvl w:val="0"/>
          <w:numId w:val="2"/>
        </w:numPr>
        <w:spacing w:line="360" w:lineRule="auto"/>
        <w:rPr>
          <w:rFonts w:ascii="Times New Roman" w:hAnsi="Times New Roman" w:cs="Times New Roman"/>
          <w:bCs/>
          <w:sz w:val="28"/>
        </w:rPr>
      </w:pPr>
      <w:r>
        <w:rPr>
          <w:rFonts w:ascii="Times New Roman" w:hAnsi="Times New Roman" w:cs="Times New Roman"/>
          <w:bCs/>
          <w:sz w:val="28"/>
        </w:rPr>
        <w:t>Производство запасных частей для железных дорог.</w:t>
      </w:r>
    </w:p>
    <w:p w:rsidR="00E10541" w:rsidRDefault="00E10541" w:rsidP="00E10541">
      <w:pPr>
        <w:numPr>
          <w:ilvl w:val="0"/>
          <w:numId w:val="2"/>
        </w:numPr>
        <w:spacing w:line="360" w:lineRule="auto"/>
        <w:rPr>
          <w:rFonts w:ascii="Times New Roman" w:hAnsi="Times New Roman" w:cs="Times New Roman"/>
          <w:bCs/>
          <w:sz w:val="28"/>
        </w:rPr>
      </w:pPr>
      <w:r>
        <w:rPr>
          <w:rFonts w:ascii="Times New Roman" w:hAnsi="Times New Roman" w:cs="Times New Roman"/>
          <w:bCs/>
          <w:sz w:val="28"/>
        </w:rPr>
        <w:t>Выпуск и реализация товаров народного потребления, строительных материалов, изделий.</w:t>
      </w:r>
    </w:p>
    <w:p w:rsidR="00E10541" w:rsidRDefault="00E10541" w:rsidP="00E10541">
      <w:pPr>
        <w:numPr>
          <w:ilvl w:val="0"/>
          <w:numId w:val="2"/>
        </w:numPr>
        <w:spacing w:line="360" w:lineRule="auto"/>
        <w:rPr>
          <w:rFonts w:ascii="Times New Roman" w:hAnsi="Times New Roman" w:cs="Times New Roman"/>
          <w:bCs/>
          <w:sz w:val="28"/>
        </w:rPr>
      </w:pPr>
      <w:r>
        <w:rPr>
          <w:rFonts w:ascii="Times New Roman" w:hAnsi="Times New Roman" w:cs="Times New Roman"/>
          <w:bCs/>
          <w:sz w:val="28"/>
        </w:rPr>
        <w:t>Коммерческая, посредническая и торгово-закупочная деятельность, организация платных услуг населению (бытовых, лечебно-оздоровительных, медицинских и пр.); организация досуга и общественного питания.</w:t>
      </w:r>
    </w:p>
    <w:p w:rsidR="00E10541" w:rsidRDefault="00E10541" w:rsidP="00E10541">
      <w:pPr>
        <w:numPr>
          <w:ilvl w:val="0"/>
          <w:numId w:val="2"/>
        </w:numPr>
        <w:spacing w:line="360" w:lineRule="auto"/>
        <w:rPr>
          <w:rFonts w:ascii="Times New Roman" w:hAnsi="Times New Roman" w:cs="Times New Roman"/>
          <w:bCs/>
          <w:sz w:val="28"/>
        </w:rPr>
      </w:pPr>
      <w:r>
        <w:rPr>
          <w:rFonts w:ascii="Times New Roman" w:hAnsi="Times New Roman" w:cs="Times New Roman"/>
          <w:bCs/>
          <w:sz w:val="28"/>
        </w:rPr>
        <w:t>Внешнеэкономическая деятельность в соответствии с законодательством РФ.</w:t>
      </w:r>
    </w:p>
    <w:p w:rsidR="00E10541" w:rsidRDefault="00E10541" w:rsidP="00E10541">
      <w:pPr>
        <w:numPr>
          <w:ilvl w:val="0"/>
          <w:numId w:val="2"/>
        </w:numPr>
        <w:spacing w:line="360" w:lineRule="auto"/>
        <w:rPr>
          <w:rFonts w:ascii="Times New Roman" w:hAnsi="Times New Roman" w:cs="Times New Roman"/>
          <w:bCs/>
          <w:sz w:val="28"/>
        </w:rPr>
      </w:pPr>
      <w:r>
        <w:rPr>
          <w:rFonts w:ascii="Times New Roman" w:hAnsi="Times New Roman" w:cs="Times New Roman"/>
          <w:bCs/>
          <w:sz w:val="28"/>
        </w:rPr>
        <w:t>Проектно-сметные, строительно-монтажные и ремонтно-строительные работы:</w:t>
      </w:r>
    </w:p>
    <w:p w:rsidR="00E10541" w:rsidRDefault="00E10541" w:rsidP="00E10541">
      <w:pPr>
        <w:numPr>
          <w:ilvl w:val="0"/>
          <w:numId w:val="2"/>
        </w:numPr>
        <w:spacing w:line="360" w:lineRule="auto"/>
        <w:rPr>
          <w:rFonts w:ascii="Times New Roman" w:hAnsi="Times New Roman" w:cs="Times New Roman"/>
          <w:bCs/>
          <w:sz w:val="28"/>
        </w:rPr>
      </w:pPr>
      <w:r>
        <w:rPr>
          <w:rFonts w:ascii="Times New Roman" w:hAnsi="Times New Roman" w:cs="Times New Roman"/>
          <w:bCs/>
          <w:sz w:val="28"/>
        </w:rPr>
        <w:t>По строительству новых зданий и сооружений;</w:t>
      </w:r>
    </w:p>
    <w:p w:rsidR="00E10541" w:rsidRDefault="00E10541" w:rsidP="00E10541">
      <w:pPr>
        <w:numPr>
          <w:ilvl w:val="0"/>
          <w:numId w:val="2"/>
        </w:numPr>
        <w:spacing w:line="360" w:lineRule="auto"/>
        <w:rPr>
          <w:rFonts w:ascii="Times New Roman" w:hAnsi="Times New Roman" w:cs="Times New Roman"/>
          <w:bCs/>
          <w:sz w:val="28"/>
        </w:rPr>
      </w:pPr>
      <w:r>
        <w:rPr>
          <w:rFonts w:ascii="Times New Roman" w:hAnsi="Times New Roman" w:cs="Times New Roman"/>
          <w:bCs/>
          <w:sz w:val="28"/>
        </w:rPr>
        <w:t>Реконструкции и тех перевооружению;</w:t>
      </w:r>
    </w:p>
    <w:p w:rsidR="00E10541" w:rsidRDefault="00E10541" w:rsidP="00E10541">
      <w:pPr>
        <w:numPr>
          <w:ilvl w:val="0"/>
          <w:numId w:val="2"/>
        </w:numPr>
        <w:spacing w:line="360" w:lineRule="auto"/>
        <w:rPr>
          <w:rFonts w:ascii="Times New Roman" w:hAnsi="Times New Roman" w:cs="Times New Roman"/>
          <w:bCs/>
          <w:sz w:val="28"/>
        </w:rPr>
      </w:pPr>
      <w:r>
        <w:rPr>
          <w:rFonts w:ascii="Times New Roman" w:hAnsi="Times New Roman" w:cs="Times New Roman"/>
          <w:bCs/>
          <w:sz w:val="28"/>
        </w:rPr>
        <w:t>Ремонту зданий и сооружений;</w:t>
      </w:r>
    </w:p>
    <w:p w:rsidR="00E10541" w:rsidRDefault="00E10541" w:rsidP="00E10541">
      <w:pPr>
        <w:numPr>
          <w:ilvl w:val="0"/>
          <w:numId w:val="2"/>
        </w:numPr>
        <w:spacing w:line="360" w:lineRule="auto"/>
        <w:rPr>
          <w:rFonts w:ascii="Times New Roman" w:hAnsi="Times New Roman" w:cs="Times New Roman"/>
          <w:bCs/>
          <w:sz w:val="28"/>
        </w:rPr>
      </w:pPr>
      <w:r>
        <w:rPr>
          <w:rFonts w:ascii="Times New Roman" w:hAnsi="Times New Roman" w:cs="Times New Roman"/>
          <w:bCs/>
          <w:sz w:val="28"/>
        </w:rPr>
        <w:t>Осуществлению функций заказчика и застройщика;</w:t>
      </w:r>
    </w:p>
    <w:p w:rsidR="00E10541" w:rsidRDefault="00E10541" w:rsidP="00E10541">
      <w:pPr>
        <w:numPr>
          <w:ilvl w:val="0"/>
          <w:numId w:val="2"/>
        </w:numPr>
        <w:spacing w:line="360" w:lineRule="auto"/>
        <w:rPr>
          <w:rFonts w:ascii="Times New Roman" w:hAnsi="Times New Roman" w:cs="Times New Roman"/>
          <w:bCs/>
          <w:sz w:val="28"/>
        </w:rPr>
      </w:pPr>
      <w:r>
        <w:rPr>
          <w:rFonts w:ascii="Times New Roman" w:hAnsi="Times New Roman" w:cs="Times New Roman"/>
          <w:bCs/>
          <w:sz w:val="28"/>
        </w:rPr>
        <w:t>Разработке проектно-сметной документации на новое строительство зданий и сооружений, а также объекты капитального и текущего ремонта.</w:t>
      </w:r>
    </w:p>
    <w:p w:rsidR="00E10541" w:rsidRDefault="00E10541" w:rsidP="00E10541">
      <w:pPr>
        <w:numPr>
          <w:ilvl w:val="0"/>
          <w:numId w:val="2"/>
        </w:numPr>
        <w:spacing w:line="360" w:lineRule="auto"/>
        <w:rPr>
          <w:rFonts w:ascii="Times New Roman" w:hAnsi="Times New Roman" w:cs="Times New Roman"/>
          <w:bCs/>
          <w:sz w:val="28"/>
        </w:rPr>
      </w:pPr>
      <w:r>
        <w:rPr>
          <w:rFonts w:ascii="Times New Roman" w:hAnsi="Times New Roman" w:cs="Times New Roman"/>
          <w:bCs/>
          <w:sz w:val="28"/>
        </w:rPr>
        <w:t>Эксплуатацию, ремонт и содержание объектов энергообеспечения, а также оборудования станков и оснастки. Научно-техническую деятельность, в том числе разработку и внедрение новых технологий, изготовления и реализацию оборудования, оснастки, инструмента и средств механизации.</w:t>
      </w:r>
    </w:p>
    <w:p w:rsidR="00E10541" w:rsidRDefault="00E10541" w:rsidP="00E10541">
      <w:pPr>
        <w:numPr>
          <w:ilvl w:val="0"/>
          <w:numId w:val="2"/>
        </w:numPr>
        <w:spacing w:line="360" w:lineRule="auto"/>
        <w:rPr>
          <w:rFonts w:ascii="Times New Roman" w:hAnsi="Times New Roman" w:cs="Times New Roman"/>
          <w:bCs/>
          <w:sz w:val="28"/>
        </w:rPr>
      </w:pPr>
      <w:r>
        <w:rPr>
          <w:rFonts w:ascii="Times New Roman" w:hAnsi="Times New Roman" w:cs="Times New Roman"/>
          <w:bCs/>
          <w:sz w:val="28"/>
        </w:rPr>
        <w:t>Оказание маркетинговых, информационных, посреднических, экономических, технических, юридических, сервисных услуг.</w:t>
      </w:r>
    </w:p>
    <w:p w:rsidR="00E10541" w:rsidRDefault="00E10541" w:rsidP="00E10541">
      <w:pPr>
        <w:numPr>
          <w:ilvl w:val="0"/>
          <w:numId w:val="2"/>
        </w:numPr>
        <w:spacing w:line="360" w:lineRule="auto"/>
        <w:rPr>
          <w:rFonts w:ascii="Times New Roman" w:hAnsi="Times New Roman" w:cs="Times New Roman"/>
          <w:bCs/>
          <w:sz w:val="28"/>
        </w:rPr>
      </w:pPr>
      <w:r>
        <w:rPr>
          <w:rFonts w:ascii="Times New Roman" w:hAnsi="Times New Roman" w:cs="Times New Roman"/>
          <w:bCs/>
          <w:sz w:val="28"/>
        </w:rPr>
        <w:t>Сбор лома черных и цветных металлов, его переработку и реализацию.</w:t>
      </w:r>
    </w:p>
    <w:p w:rsidR="00E10541" w:rsidRDefault="00E10541" w:rsidP="00E10541">
      <w:pPr>
        <w:numPr>
          <w:ilvl w:val="0"/>
          <w:numId w:val="2"/>
        </w:numPr>
        <w:spacing w:line="360" w:lineRule="auto"/>
        <w:rPr>
          <w:rFonts w:ascii="Times New Roman" w:hAnsi="Times New Roman" w:cs="Times New Roman"/>
          <w:bCs/>
          <w:sz w:val="28"/>
        </w:rPr>
      </w:pPr>
      <w:r>
        <w:rPr>
          <w:rFonts w:ascii="Times New Roman" w:hAnsi="Times New Roman" w:cs="Times New Roman"/>
          <w:bCs/>
          <w:sz w:val="28"/>
        </w:rPr>
        <w:t>Применение драгоценных металлов, драгоценных камней, используемых в производстве продукции, приобретенных в установленном порядке.</w:t>
      </w:r>
    </w:p>
    <w:p w:rsidR="00E10541" w:rsidRDefault="00E10541" w:rsidP="00E10541">
      <w:pPr>
        <w:numPr>
          <w:ilvl w:val="0"/>
          <w:numId w:val="2"/>
        </w:numPr>
        <w:spacing w:line="360" w:lineRule="auto"/>
        <w:rPr>
          <w:rFonts w:ascii="Times New Roman" w:hAnsi="Times New Roman" w:cs="Times New Roman"/>
          <w:bCs/>
          <w:sz w:val="28"/>
        </w:rPr>
      </w:pPr>
      <w:r>
        <w:rPr>
          <w:rFonts w:ascii="Times New Roman" w:hAnsi="Times New Roman" w:cs="Times New Roman"/>
          <w:bCs/>
          <w:sz w:val="28"/>
        </w:rPr>
        <w:t>Оказание услуг по ремонту и сервисному обслуживанию автомобилей, организацию автостоянок и автомастерских. Создание автохозяйства и оказание транспортно-экспедиционных услуг юридическим и физическим лицам; хранение и обработку грузов юридических и физических лиц.</w:t>
      </w:r>
    </w:p>
    <w:p w:rsidR="00E10541" w:rsidRDefault="00E10541" w:rsidP="00E10541">
      <w:pPr>
        <w:numPr>
          <w:ilvl w:val="0"/>
          <w:numId w:val="2"/>
        </w:numPr>
        <w:spacing w:line="360" w:lineRule="auto"/>
        <w:rPr>
          <w:rFonts w:ascii="Times New Roman" w:hAnsi="Times New Roman" w:cs="Times New Roman"/>
          <w:bCs/>
          <w:sz w:val="28"/>
        </w:rPr>
      </w:pPr>
      <w:r>
        <w:rPr>
          <w:rFonts w:ascii="Times New Roman" w:hAnsi="Times New Roman" w:cs="Times New Roman"/>
          <w:bCs/>
          <w:sz w:val="28"/>
        </w:rPr>
        <w:t>Дилерскую, дистрибьютерскую деятельность, работу с ценными бумагами.</w:t>
      </w:r>
    </w:p>
    <w:p w:rsidR="00E10541" w:rsidRDefault="00E10541" w:rsidP="00E10541">
      <w:pPr>
        <w:numPr>
          <w:ilvl w:val="0"/>
          <w:numId w:val="2"/>
        </w:numPr>
        <w:spacing w:line="360" w:lineRule="auto"/>
        <w:rPr>
          <w:rFonts w:ascii="Times New Roman" w:hAnsi="Times New Roman" w:cs="Times New Roman"/>
          <w:bCs/>
          <w:sz w:val="28"/>
        </w:rPr>
      </w:pPr>
      <w:r>
        <w:rPr>
          <w:rFonts w:ascii="Times New Roman" w:hAnsi="Times New Roman" w:cs="Times New Roman"/>
          <w:bCs/>
          <w:sz w:val="28"/>
        </w:rPr>
        <w:t>Участие в ярмарках, выставках, биржах и аукционах.</w:t>
      </w:r>
    </w:p>
    <w:p w:rsidR="00E10541" w:rsidRDefault="00E10541" w:rsidP="00E10541">
      <w:pPr>
        <w:numPr>
          <w:ilvl w:val="0"/>
          <w:numId w:val="2"/>
        </w:numPr>
        <w:spacing w:line="360" w:lineRule="auto"/>
        <w:rPr>
          <w:rFonts w:ascii="Times New Roman" w:hAnsi="Times New Roman" w:cs="Times New Roman"/>
          <w:bCs/>
          <w:sz w:val="28"/>
        </w:rPr>
      </w:pPr>
      <w:r>
        <w:rPr>
          <w:rFonts w:ascii="Times New Roman" w:hAnsi="Times New Roman" w:cs="Times New Roman"/>
          <w:bCs/>
          <w:sz w:val="28"/>
        </w:rPr>
        <w:t>Завод вправе осуществлять иные виды деятельности, если они соответствуют предмету и целям, предусмотренным Уставом ГУП ЧЭРЗ, и не запрещены законодательством Российской Федерации.</w:t>
      </w:r>
    </w:p>
    <w:p w:rsidR="00E10541" w:rsidRDefault="00E10541">
      <w:pPr>
        <w:spacing w:line="360" w:lineRule="auto"/>
        <w:rPr>
          <w:rFonts w:ascii="Times New Roman" w:hAnsi="Times New Roman" w:cs="Times New Roman"/>
          <w:bCs/>
          <w:sz w:val="28"/>
        </w:rPr>
      </w:pPr>
      <w:r>
        <w:rPr>
          <w:rFonts w:ascii="Times New Roman" w:hAnsi="Times New Roman" w:cs="Times New Roman"/>
          <w:bCs/>
          <w:sz w:val="28"/>
        </w:rPr>
        <w:t xml:space="preserve">   Масштабы деятельности</w:t>
      </w:r>
    </w:p>
    <w:p w:rsidR="00E10541" w:rsidRDefault="00E10541" w:rsidP="00E10541">
      <w:pPr>
        <w:numPr>
          <w:ilvl w:val="0"/>
          <w:numId w:val="1"/>
        </w:numPr>
        <w:spacing w:line="360" w:lineRule="auto"/>
        <w:ind w:left="1723"/>
        <w:rPr>
          <w:rFonts w:ascii="Times New Roman" w:hAnsi="Times New Roman" w:cs="Times New Roman"/>
          <w:bCs/>
          <w:sz w:val="28"/>
        </w:rPr>
      </w:pPr>
      <w:r>
        <w:rPr>
          <w:rFonts w:ascii="Times New Roman" w:hAnsi="Times New Roman" w:cs="Times New Roman"/>
          <w:bCs/>
          <w:sz w:val="28"/>
        </w:rPr>
        <w:t>Среднесписочная численность работников – 2630 человек</w:t>
      </w:r>
    </w:p>
    <w:p w:rsidR="00E10541" w:rsidRDefault="00E10541" w:rsidP="00E10541">
      <w:pPr>
        <w:numPr>
          <w:ilvl w:val="0"/>
          <w:numId w:val="1"/>
        </w:numPr>
        <w:spacing w:line="360" w:lineRule="auto"/>
        <w:ind w:left="1723"/>
        <w:rPr>
          <w:rFonts w:ascii="Times New Roman" w:hAnsi="Times New Roman" w:cs="Times New Roman"/>
          <w:bCs/>
          <w:sz w:val="28"/>
        </w:rPr>
      </w:pPr>
      <w:r>
        <w:rPr>
          <w:rFonts w:ascii="Times New Roman" w:hAnsi="Times New Roman" w:cs="Times New Roman"/>
          <w:bCs/>
          <w:sz w:val="28"/>
        </w:rPr>
        <w:t>Среднесписочная численность управленческого звена - 112</w:t>
      </w:r>
    </w:p>
    <w:p w:rsidR="00E10541" w:rsidRDefault="00E10541" w:rsidP="00E10541">
      <w:pPr>
        <w:numPr>
          <w:ilvl w:val="0"/>
          <w:numId w:val="1"/>
        </w:numPr>
        <w:spacing w:line="360" w:lineRule="auto"/>
        <w:ind w:left="1723"/>
        <w:rPr>
          <w:rFonts w:ascii="Times New Roman" w:hAnsi="Times New Roman" w:cs="Times New Roman"/>
          <w:bCs/>
          <w:sz w:val="28"/>
        </w:rPr>
      </w:pPr>
      <w:r>
        <w:rPr>
          <w:rFonts w:ascii="Times New Roman" w:hAnsi="Times New Roman" w:cs="Times New Roman"/>
          <w:bCs/>
          <w:sz w:val="28"/>
        </w:rPr>
        <w:t>Валюта баланса – 227054 тыс. руб.</w:t>
      </w:r>
    </w:p>
    <w:p w:rsidR="00E10541" w:rsidRDefault="00E10541" w:rsidP="00E10541">
      <w:pPr>
        <w:numPr>
          <w:ilvl w:val="0"/>
          <w:numId w:val="1"/>
        </w:numPr>
        <w:spacing w:line="360" w:lineRule="auto"/>
        <w:ind w:left="1723"/>
        <w:rPr>
          <w:rFonts w:ascii="Times New Roman" w:hAnsi="Times New Roman" w:cs="Times New Roman"/>
          <w:bCs/>
          <w:sz w:val="28"/>
        </w:rPr>
      </w:pPr>
      <w:r>
        <w:rPr>
          <w:rFonts w:ascii="Times New Roman" w:hAnsi="Times New Roman" w:cs="Times New Roman"/>
          <w:bCs/>
          <w:sz w:val="28"/>
        </w:rPr>
        <w:t xml:space="preserve">Годовая выручка (объем реализации работ/услуг) – 120990 тыс. руб. </w:t>
      </w:r>
    </w:p>
    <w:p w:rsidR="00E10541" w:rsidRDefault="00E10541" w:rsidP="00E10541">
      <w:pPr>
        <w:numPr>
          <w:ilvl w:val="0"/>
          <w:numId w:val="1"/>
        </w:numPr>
        <w:spacing w:line="360" w:lineRule="auto"/>
        <w:ind w:left="1723"/>
        <w:rPr>
          <w:rFonts w:ascii="Times New Roman" w:hAnsi="Times New Roman" w:cs="Times New Roman"/>
          <w:bCs/>
          <w:sz w:val="28"/>
        </w:rPr>
      </w:pPr>
      <w:r>
        <w:rPr>
          <w:rFonts w:ascii="Times New Roman" w:hAnsi="Times New Roman" w:cs="Times New Roman"/>
          <w:bCs/>
          <w:sz w:val="28"/>
        </w:rPr>
        <w:t>Балансовая прибыль – 45448 тыс. руб.</w:t>
      </w:r>
    </w:p>
    <w:p w:rsidR="00E10541" w:rsidRDefault="00E10541">
      <w:pPr>
        <w:spacing w:line="360" w:lineRule="auto"/>
        <w:ind w:firstLine="0"/>
        <w:rPr>
          <w:rFonts w:ascii="Times New Roman" w:hAnsi="Times New Roman" w:cs="Times New Roman"/>
          <w:bCs/>
          <w:sz w:val="28"/>
        </w:rPr>
      </w:pPr>
      <w:r>
        <w:rPr>
          <w:rFonts w:ascii="Times New Roman" w:hAnsi="Times New Roman" w:cs="Times New Roman"/>
          <w:bCs/>
          <w:sz w:val="28"/>
        </w:rPr>
        <w:t xml:space="preserve">      Структурная схема завода включает в себя промышленную и непромышленную группы подразделений. </w:t>
      </w:r>
    </w:p>
    <w:p w:rsidR="00E10541" w:rsidRDefault="00E10541">
      <w:pPr>
        <w:spacing w:line="360" w:lineRule="auto"/>
        <w:ind w:firstLine="283"/>
        <w:rPr>
          <w:rFonts w:ascii="Times New Roman" w:hAnsi="Times New Roman" w:cs="Times New Roman"/>
          <w:bCs/>
          <w:sz w:val="28"/>
        </w:rPr>
      </w:pPr>
      <w:r>
        <w:rPr>
          <w:rFonts w:ascii="Times New Roman" w:hAnsi="Times New Roman" w:cs="Times New Roman"/>
          <w:bCs/>
          <w:sz w:val="28"/>
        </w:rPr>
        <w:t xml:space="preserve">Промышленная группа подразделений состоит из электровозного производства, электромашинного производства, литейного и механического цехов, а также вспомогательного производства.   </w:t>
      </w:r>
    </w:p>
    <w:p w:rsidR="00E10541" w:rsidRDefault="00E10541">
      <w:pPr>
        <w:spacing w:line="360" w:lineRule="auto"/>
        <w:ind w:firstLine="283"/>
        <w:rPr>
          <w:rFonts w:ascii="Times New Roman" w:hAnsi="Times New Roman" w:cs="Times New Roman"/>
          <w:bCs/>
          <w:sz w:val="28"/>
        </w:rPr>
      </w:pPr>
      <w:r>
        <w:rPr>
          <w:rFonts w:ascii="Times New Roman" w:hAnsi="Times New Roman" w:cs="Times New Roman"/>
          <w:bCs/>
          <w:sz w:val="28"/>
        </w:rPr>
        <w:t xml:space="preserve">Электровозное производство осуществляет ремонт электровозов постоянного тока ВЛ-10, ВЛ-10У, ВЛ-11, ВЛ-15, ЧС-7, тяговых агрегатов и электровозов для предприятий горнодобывающей отрасли ПЭ-2М, ВЛ-22, экипажной части промышленных электровозов </w:t>
      </w:r>
      <w:r>
        <w:rPr>
          <w:rFonts w:ascii="Times New Roman" w:hAnsi="Times New Roman" w:cs="Times New Roman"/>
          <w:bCs/>
          <w:sz w:val="28"/>
          <w:lang w:val="en-US"/>
        </w:rPr>
        <w:t>EL</w:t>
      </w:r>
      <w:r>
        <w:rPr>
          <w:rFonts w:ascii="Times New Roman" w:hAnsi="Times New Roman" w:cs="Times New Roman"/>
          <w:bCs/>
          <w:sz w:val="28"/>
        </w:rPr>
        <w:t>-10(20) и тяговых агрегатов ОПЭ-1, ремонт и новое формирование электровозных колесных пар.</w:t>
      </w:r>
    </w:p>
    <w:p w:rsidR="00E10541" w:rsidRDefault="00E10541">
      <w:pPr>
        <w:spacing w:line="360" w:lineRule="auto"/>
        <w:ind w:firstLine="283"/>
        <w:rPr>
          <w:rFonts w:ascii="Times New Roman" w:hAnsi="Times New Roman" w:cs="Times New Roman"/>
          <w:bCs/>
          <w:sz w:val="28"/>
        </w:rPr>
      </w:pPr>
      <w:r>
        <w:rPr>
          <w:rFonts w:ascii="Times New Roman" w:hAnsi="Times New Roman" w:cs="Times New Roman"/>
          <w:bCs/>
          <w:sz w:val="28"/>
        </w:rPr>
        <w:t>До октября 1997 года электровозное производство состояло из 5 цехов:</w:t>
      </w:r>
    </w:p>
    <w:p w:rsidR="00E10541" w:rsidRDefault="00E10541" w:rsidP="00E10541">
      <w:pPr>
        <w:numPr>
          <w:ilvl w:val="0"/>
          <w:numId w:val="2"/>
        </w:numPr>
        <w:spacing w:line="360" w:lineRule="auto"/>
        <w:rPr>
          <w:rFonts w:ascii="Times New Roman" w:hAnsi="Times New Roman" w:cs="Times New Roman"/>
          <w:bCs/>
          <w:sz w:val="28"/>
        </w:rPr>
      </w:pPr>
      <w:r>
        <w:rPr>
          <w:rFonts w:ascii="Times New Roman" w:hAnsi="Times New Roman" w:cs="Times New Roman"/>
          <w:bCs/>
          <w:sz w:val="28"/>
        </w:rPr>
        <w:t>электровозосборочного;</w:t>
      </w:r>
    </w:p>
    <w:p w:rsidR="00E10541" w:rsidRDefault="00E10541" w:rsidP="00E10541">
      <w:pPr>
        <w:numPr>
          <w:ilvl w:val="0"/>
          <w:numId w:val="2"/>
        </w:numPr>
        <w:spacing w:line="360" w:lineRule="auto"/>
        <w:rPr>
          <w:rFonts w:ascii="Times New Roman" w:hAnsi="Times New Roman" w:cs="Times New Roman"/>
          <w:bCs/>
          <w:sz w:val="28"/>
        </w:rPr>
      </w:pPr>
      <w:r>
        <w:rPr>
          <w:rFonts w:ascii="Times New Roman" w:hAnsi="Times New Roman" w:cs="Times New Roman"/>
          <w:bCs/>
          <w:sz w:val="28"/>
        </w:rPr>
        <w:t>аппаратного;</w:t>
      </w:r>
    </w:p>
    <w:p w:rsidR="00E10541" w:rsidRDefault="00E10541" w:rsidP="00E10541">
      <w:pPr>
        <w:numPr>
          <w:ilvl w:val="0"/>
          <w:numId w:val="2"/>
        </w:numPr>
        <w:spacing w:line="360" w:lineRule="auto"/>
        <w:rPr>
          <w:rFonts w:ascii="Times New Roman" w:hAnsi="Times New Roman" w:cs="Times New Roman"/>
          <w:bCs/>
          <w:sz w:val="28"/>
        </w:rPr>
      </w:pPr>
      <w:r>
        <w:rPr>
          <w:rFonts w:ascii="Times New Roman" w:hAnsi="Times New Roman" w:cs="Times New Roman"/>
          <w:bCs/>
          <w:sz w:val="28"/>
        </w:rPr>
        <w:t>тележечного;</w:t>
      </w:r>
    </w:p>
    <w:p w:rsidR="00E10541" w:rsidRDefault="00E10541" w:rsidP="00E10541">
      <w:pPr>
        <w:numPr>
          <w:ilvl w:val="0"/>
          <w:numId w:val="2"/>
        </w:numPr>
        <w:spacing w:line="360" w:lineRule="auto"/>
        <w:rPr>
          <w:rFonts w:ascii="Times New Roman" w:hAnsi="Times New Roman" w:cs="Times New Roman"/>
          <w:bCs/>
          <w:sz w:val="28"/>
        </w:rPr>
      </w:pPr>
      <w:r>
        <w:rPr>
          <w:rFonts w:ascii="Times New Roman" w:hAnsi="Times New Roman" w:cs="Times New Roman"/>
          <w:bCs/>
          <w:sz w:val="28"/>
        </w:rPr>
        <w:t>разборочного;</w:t>
      </w:r>
    </w:p>
    <w:p w:rsidR="00E10541" w:rsidRDefault="00E10541" w:rsidP="00E10541">
      <w:pPr>
        <w:numPr>
          <w:ilvl w:val="0"/>
          <w:numId w:val="2"/>
        </w:numPr>
        <w:spacing w:line="360" w:lineRule="auto"/>
        <w:rPr>
          <w:rFonts w:ascii="Times New Roman" w:hAnsi="Times New Roman" w:cs="Times New Roman"/>
          <w:bCs/>
          <w:sz w:val="28"/>
        </w:rPr>
      </w:pPr>
      <w:r>
        <w:rPr>
          <w:rFonts w:ascii="Times New Roman" w:hAnsi="Times New Roman" w:cs="Times New Roman"/>
          <w:bCs/>
          <w:sz w:val="28"/>
        </w:rPr>
        <w:t>колесного.</w:t>
      </w:r>
    </w:p>
    <w:p w:rsidR="00E10541" w:rsidRDefault="00E10541">
      <w:pPr>
        <w:spacing w:line="360" w:lineRule="auto"/>
        <w:ind w:firstLine="720"/>
        <w:rPr>
          <w:rFonts w:ascii="Times New Roman" w:hAnsi="Times New Roman" w:cs="Times New Roman"/>
          <w:bCs/>
          <w:sz w:val="28"/>
        </w:rPr>
      </w:pPr>
      <w:r>
        <w:rPr>
          <w:rFonts w:ascii="Times New Roman" w:hAnsi="Times New Roman" w:cs="Times New Roman"/>
          <w:bCs/>
          <w:sz w:val="28"/>
        </w:rPr>
        <w:t>В целях сокращения издержек производства в части накладных (цеховых) расходов в октябре 1997 года были объединены электровозосборочный и аппаратный цехи, а также разборочный и тележечный цехи.</w:t>
      </w:r>
    </w:p>
    <w:p w:rsidR="00E10541" w:rsidRDefault="00E10541">
      <w:pPr>
        <w:spacing w:line="360" w:lineRule="auto"/>
        <w:rPr>
          <w:rFonts w:ascii="Times New Roman" w:hAnsi="Times New Roman" w:cs="Times New Roman"/>
          <w:bCs/>
          <w:sz w:val="28"/>
        </w:rPr>
      </w:pPr>
      <w:r>
        <w:rPr>
          <w:rFonts w:ascii="Times New Roman" w:hAnsi="Times New Roman" w:cs="Times New Roman"/>
          <w:bCs/>
          <w:sz w:val="28"/>
        </w:rPr>
        <w:t xml:space="preserve">   </w:t>
      </w:r>
      <w:r>
        <w:rPr>
          <w:rFonts w:ascii="Times New Roman" w:hAnsi="Times New Roman" w:cs="Times New Roman"/>
          <w:bCs/>
          <w:sz w:val="28"/>
        </w:rPr>
        <w:tab/>
        <w:t>Электромашинное производство призвано обеспечить ремонт тяговых электрических двигателей, используемых в горнодобывающей отрасли, изготовление электрических двигателей для Канашского завода электропогрузчиков.</w:t>
      </w:r>
    </w:p>
    <w:p w:rsidR="00E10541" w:rsidRDefault="00E10541">
      <w:pPr>
        <w:spacing w:line="360" w:lineRule="auto"/>
        <w:rPr>
          <w:rFonts w:ascii="Times New Roman" w:hAnsi="Times New Roman" w:cs="Times New Roman"/>
          <w:bCs/>
          <w:sz w:val="28"/>
        </w:rPr>
      </w:pPr>
      <w:r>
        <w:rPr>
          <w:rFonts w:ascii="Times New Roman" w:hAnsi="Times New Roman" w:cs="Times New Roman"/>
          <w:bCs/>
          <w:sz w:val="28"/>
        </w:rPr>
        <w:tab/>
        <w:t>В цехах электромашинного производства ремонтируются электровозные ТЭД-ТЛ-2К, ТЛ-3Б, 1</w:t>
      </w:r>
      <w:r>
        <w:rPr>
          <w:rFonts w:ascii="Times New Roman" w:hAnsi="Times New Roman" w:cs="Times New Roman"/>
          <w:bCs/>
          <w:sz w:val="28"/>
          <w:lang w:val="en-US"/>
        </w:rPr>
        <w:t>AL</w:t>
      </w:r>
      <w:r>
        <w:rPr>
          <w:rFonts w:ascii="Times New Roman" w:hAnsi="Times New Roman" w:cs="Times New Roman"/>
          <w:bCs/>
          <w:sz w:val="28"/>
        </w:rPr>
        <w:t xml:space="preserve">-4846; тепловозные ТЭД-ЭД-107, ЭД-118, ЭДТ-200; промышленные ТЭД-ДТ-9Н, НБ-412, </w:t>
      </w:r>
      <w:r>
        <w:rPr>
          <w:rFonts w:ascii="Times New Roman" w:hAnsi="Times New Roman" w:cs="Times New Roman"/>
          <w:bCs/>
          <w:sz w:val="28"/>
          <w:lang w:val="en-US"/>
        </w:rPr>
        <w:t>WMLBP</w:t>
      </w:r>
      <w:r>
        <w:rPr>
          <w:rFonts w:ascii="Times New Roman" w:hAnsi="Times New Roman" w:cs="Times New Roman"/>
          <w:bCs/>
          <w:sz w:val="28"/>
        </w:rPr>
        <w:t xml:space="preserve">, </w:t>
      </w:r>
      <w:r>
        <w:rPr>
          <w:rFonts w:ascii="Times New Roman" w:hAnsi="Times New Roman" w:cs="Times New Roman"/>
          <w:bCs/>
          <w:sz w:val="28"/>
          <w:lang w:val="en-US"/>
        </w:rPr>
        <w:t>GBM</w:t>
      </w:r>
      <w:r>
        <w:rPr>
          <w:rFonts w:ascii="Times New Roman" w:hAnsi="Times New Roman" w:cs="Times New Roman"/>
          <w:bCs/>
          <w:sz w:val="28"/>
        </w:rPr>
        <w:t>; обширный спектр вспомогательных электрических машин.</w:t>
      </w:r>
    </w:p>
    <w:p w:rsidR="00E10541" w:rsidRDefault="00E10541">
      <w:pPr>
        <w:spacing w:line="360" w:lineRule="auto"/>
        <w:rPr>
          <w:rFonts w:ascii="Times New Roman" w:hAnsi="Times New Roman" w:cs="Times New Roman"/>
          <w:bCs/>
          <w:sz w:val="28"/>
        </w:rPr>
      </w:pPr>
      <w:r>
        <w:rPr>
          <w:rFonts w:ascii="Times New Roman" w:hAnsi="Times New Roman" w:cs="Times New Roman"/>
          <w:bCs/>
          <w:sz w:val="28"/>
        </w:rPr>
        <w:tab/>
        <w:t>Электромашинное производство состоит из 3-х цехов:</w:t>
      </w:r>
    </w:p>
    <w:p w:rsidR="00E10541" w:rsidRDefault="00E10541" w:rsidP="00E10541">
      <w:pPr>
        <w:numPr>
          <w:ilvl w:val="0"/>
          <w:numId w:val="2"/>
        </w:numPr>
        <w:spacing w:line="360" w:lineRule="auto"/>
        <w:rPr>
          <w:rFonts w:ascii="Times New Roman" w:hAnsi="Times New Roman" w:cs="Times New Roman"/>
          <w:bCs/>
          <w:sz w:val="28"/>
        </w:rPr>
      </w:pPr>
      <w:r>
        <w:rPr>
          <w:rFonts w:ascii="Times New Roman" w:hAnsi="Times New Roman" w:cs="Times New Roman"/>
          <w:bCs/>
          <w:sz w:val="28"/>
        </w:rPr>
        <w:t>секционного;</w:t>
      </w:r>
    </w:p>
    <w:p w:rsidR="00E10541" w:rsidRDefault="00E10541" w:rsidP="00E10541">
      <w:pPr>
        <w:numPr>
          <w:ilvl w:val="0"/>
          <w:numId w:val="2"/>
        </w:numPr>
        <w:spacing w:line="360" w:lineRule="auto"/>
        <w:rPr>
          <w:rFonts w:ascii="Times New Roman" w:hAnsi="Times New Roman" w:cs="Times New Roman"/>
          <w:bCs/>
          <w:sz w:val="28"/>
        </w:rPr>
      </w:pPr>
      <w:r>
        <w:rPr>
          <w:rFonts w:ascii="Times New Roman" w:hAnsi="Times New Roman" w:cs="Times New Roman"/>
          <w:bCs/>
          <w:sz w:val="28"/>
        </w:rPr>
        <w:t>якорного;</w:t>
      </w:r>
    </w:p>
    <w:p w:rsidR="00E10541" w:rsidRDefault="00E10541" w:rsidP="00E10541">
      <w:pPr>
        <w:numPr>
          <w:ilvl w:val="0"/>
          <w:numId w:val="2"/>
        </w:numPr>
        <w:spacing w:line="360" w:lineRule="auto"/>
        <w:rPr>
          <w:rFonts w:ascii="Times New Roman" w:hAnsi="Times New Roman" w:cs="Times New Roman"/>
          <w:bCs/>
          <w:sz w:val="28"/>
        </w:rPr>
      </w:pPr>
      <w:r>
        <w:rPr>
          <w:rFonts w:ascii="Times New Roman" w:hAnsi="Times New Roman" w:cs="Times New Roman"/>
          <w:bCs/>
          <w:sz w:val="28"/>
        </w:rPr>
        <w:t>электромашинного.</w:t>
      </w:r>
    </w:p>
    <w:p w:rsidR="00E10541" w:rsidRDefault="00E10541">
      <w:pPr>
        <w:spacing w:line="360" w:lineRule="auto"/>
        <w:ind w:firstLine="720"/>
        <w:rPr>
          <w:rFonts w:ascii="Times New Roman" w:hAnsi="Times New Roman" w:cs="Times New Roman"/>
          <w:bCs/>
          <w:sz w:val="28"/>
        </w:rPr>
      </w:pPr>
      <w:r>
        <w:rPr>
          <w:rFonts w:ascii="Times New Roman" w:hAnsi="Times New Roman" w:cs="Times New Roman"/>
          <w:bCs/>
          <w:sz w:val="28"/>
        </w:rPr>
        <w:t>Продукция механического цеха – детали собственного изготовления для комплектации электровозного и электромашинного производств.</w:t>
      </w:r>
    </w:p>
    <w:p w:rsidR="00E10541" w:rsidRDefault="00E10541">
      <w:pPr>
        <w:spacing w:line="360" w:lineRule="auto"/>
        <w:ind w:firstLine="720"/>
        <w:rPr>
          <w:rFonts w:ascii="Times New Roman" w:hAnsi="Times New Roman" w:cs="Times New Roman"/>
          <w:bCs/>
          <w:sz w:val="28"/>
        </w:rPr>
      </w:pPr>
      <w:r>
        <w:rPr>
          <w:rFonts w:ascii="Times New Roman" w:hAnsi="Times New Roman" w:cs="Times New Roman"/>
          <w:bCs/>
          <w:sz w:val="28"/>
        </w:rPr>
        <w:t>Литейный цех изготавливает детали контактной сети для железных дорог России и стран СНГ, а также полуфабрикаты для собственных нужд и запчасти для подвижного состава.</w:t>
      </w:r>
    </w:p>
    <w:p w:rsidR="00E10541" w:rsidRDefault="00E10541">
      <w:pPr>
        <w:spacing w:line="360" w:lineRule="auto"/>
        <w:ind w:firstLine="720"/>
        <w:rPr>
          <w:rFonts w:ascii="Times New Roman" w:hAnsi="Times New Roman" w:cs="Times New Roman"/>
          <w:bCs/>
          <w:sz w:val="28"/>
        </w:rPr>
      </w:pPr>
      <w:r>
        <w:rPr>
          <w:rFonts w:ascii="Times New Roman" w:hAnsi="Times New Roman" w:cs="Times New Roman"/>
          <w:bCs/>
          <w:sz w:val="28"/>
        </w:rPr>
        <w:t>Вспомогательное производство предназначено для обеспечения работы  цехов основного производства. Его цехами осуществляется ремонт зданий, сооружений, оборудования, обеспечения завода изделиями из древесины, паром, сжатым воздухом, перевозками и обработкой грузов, изготовление инструмента, оснастки, нестандартного оборудования, обеспечение перетока из городских сетей электроэнергии, газа, воды.</w:t>
      </w:r>
    </w:p>
    <w:p w:rsidR="00E10541" w:rsidRDefault="00E10541">
      <w:pPr>
        <w:spacing w:line="360" w:lineRule="auto"/>
        <w:ind w:firstLine="720"/>
        <w:rPr>
          <w:rFonts w:ascii="Times New Roman" w:hAnsi="Times New Roman" w:cs="Times New Roman"/>
          <w:bCs/>
          <w:sz w:val="28"/>
        </w:rPr>
      </w:pPr>
      <w:r>
        <w:rPr>
          <w:rFonts w:ascii="Times New Roman" w:hAnsi="Times New Roman" w:cs="Times New Roman"/>
          <w:bCs/>
          <w:sz w:val="28"/>
        </w:rPr>
        <w:t>До декабря 1997 года вспомогательное производство объединяло 6 цехов:</w:t>
      </w:r>
    </w:p>
    <w:p w:rsidR="00E10541" w:rsidRDefault="00E10541" w:rsidP="00E10541">
      <w:pPr>
        <w:numPr>
          <w:ilvl w:val="0"/>
          <w:numId w:val="2"/>
        </w:numPr>
        <w:spacing w:line="360" w:lineRule="auto"/>
        <w:rPr>
          <w:rFonts w:ascii="Times New Roman" w:hAnsi="Times New Roman" w:cs="Times New Roman"/>
          <w:bCs/>
          <w:sz w:val="28"/>
        </w:rPr>
      </w:pPr>
      <w:r>
        <w:rPr>
          <w:rFonts w:ascii="Times New Roman" w:hAnsi="Times New Roman" w:cs="Times New Roman"/>
          <w:bCs/>
          <w:sz w:val="28"/>
        </w:rPr>
        <w:t>ремонтно-строительный;</w:t>
      </w:r>
    </w:p>
    <w:p w:rsidR="00E10541" w:rsidRDefault="00E10541" w:rsidP="00E10541">
      <w:pPr>
        <w:numPr>
          <w:ilvl w:val="0"/>
          <w:numId w:val="2"/>
        </w:numPr>
        <w:spacing w:line="360" w:lineRule="auto"/>
        <w:rPr>
          <w:rFonts w:ascii="Times New Roman" w:hAnsi="Times New Roman" w:cs="Times New Roman"/>
          <w:bCs/>
          <w:sz w:val="28"/>
        </w:rPr>
      </w:pPr>
      <w:r>
        <w:rPr>
          <w:rFonts w:ascii="Times New Roman" w:hAnsi="Times New Roman" w:cs="Times New Roman"/>
          <w:bCs/>
          <w:sz w:val="28"/>
        </w:rPr>
        <w:t>энергосиловой;</w:t>
      </w:r>
    </w:p>
    <w:p w:rsidR="00E10541" w:rsidRDefault="00E10541" w:rsidP="00E10541">
      <w:pPr>
        <w:numPr>
          <w:ilvl w:val="0"/>
          <w:numId w:val="2"/>
        </w:numPr>
        <w:spacing w:line="360" w:lineRule="auto"/>
        <w:rPr>
          <w:rFonts w:ascii="Times New Roman" w:hAnsi="Times New Roman" w:cs="Times New Roman"/>
          <w:bCs/>
          <w:sz w:val="28"/>
        </w:rPr>
      </w:pPr>
      <w:r>
        <w:rPr>
          <w:rFonts w:ascii="Times New Roman" w:hAnsi="Times New Roman" w:cs="Times New Roman"/>
          <w:bCs/>
          <w:sz w:val="28"/>
        </w:rPr>
        <w:t>ремонтно-механический;</w:t>
      </w:r>
    </w:p>
    <w:p w:rsidR="00E10541" w:rsidRDefault="00E10541" w:rsidP="00E10541">
      <w:pPr>
        <w:numPr>
          <w:ilvl w:val="0"/>
          <w:numId w:val="2"/>
        </w:numPr>
        <w:spacing w:line="360" w:lineRule="auto"/>
        <w:rPr>
          <w:rFonts w:ascii="Times New Roman" w:hAnsi="Times New Roman" w:cs="Times New Roman"/>
          <w:bCs/>
          <w:sz w:val="28"/>
        </w:rPr>
      </w:pPr>
      <w:r>
        <w:rPr>
          <w:rFonts w:ascii="Times New Roman" w:hAnsi="Times New Roman" w:cs="Times New Roman"/>
          <w:bCs/>
          <w:sz w:val="28"/>
        </w:rPr>
        <w:t>инструментальный;</w:t>
      </w:r>
    </w:p>
    <w:p w:rsidR="00E10541" w:rsidRDefault="00E10541" w:rsidP="00E10541">
      <w:pPr>
        <w:numPr>
          <w:ilvl w:val="0"/>
          <w:numId w:val="2"/>
        </w:numPr>
        <w:spacing w:line="360" w:lineRule="auto"/>
        <w:rPr>
          <w:rFonts w:ascii="Times New Roman" w:hAnsi="Times New Roman" w:cs="Times New Roman"/>
          <w:bCs/>
          <w:sz w:val="28"/>
        </w:rPr>
      </w:pPr>
      <w:r>
        <w:rPr>
          <w:rFonts w:ascii="Times New Roman" w:hAnsi="Times New Roman" w:cs="Times New Roman"/>
          <w:bCs/>
          <w:sz w:val="28"/>
        </w:rPr>
        <w:t>железнодорожный;</w:t>
      </w:r>
    </w:p>
    <w:p w:rsidR="00E10541" w:rsidRDefault="00E10541" w:rsidP="00E10541">
      <w:pPr>
        <w:numPr>
          <w:ilvl w:val="0"/>
          <w:numId w:val="2"/>
        </w:numPr>
        <w:spacing w:line="360" w:lineRule="auto"/>
        <w:rPr>
          <w:rFonts w:ascii="Times New Roman" w:hAnsi="Times New Roman" w:cs="Times New Roman"/>
          <w:bCs/>
          <w:sz w:val="28"/>
        </w:rPr>
      </w:pPr>
      <w:r>
        <w:rPr>
          <w:rFonts w:ascii="Times New Roman" w:hAnsi="Times New Roman" w:cs="Times New Roman"/>
          <w:bCs/>
          <w:sz w:val="28"/>
        </w:rPr>
        <w:t>автотранспортный;</w:t>
      </w:r>
    </w:p>
    <w:p w:rsidR="00E10541" w:rsidRDefault="00E10541">
      <w:pPr>
        <w:spacing w:line="360" w:lineRule="auto"/>
        <w:ind w:firstLine="720"/>
        <w:rPr>
          <w:rFonts w:ascii="Times New Roman" w:hAnsi="Times New Roman" w:cs="Times New Roman"/>
          <w:bCs/>
          <w:sz w:val="28"/>
        </w:rPr>
      </w:pPr>
      <w:r>
        <w:rPr>
          <w:rFonts w:ascii="Times New Roman" w:hAnsi="Times New Roman" w:cs="Times New Roman"/>
          <w:bCs/>
          <w:sz w:val="28"/>
        </w:rPr>
        <w:t>В декабре 1997 года также в целях сокращения накладных расходов были объединены железнодорожный и автотранспортный цехи в единый транспортный цех.</w:t>
      </w:r>
    </w:p>
    <w:p w:rsidR="00E10541" w:rsidRDefault="00E10541">
      <w:pPr>
        <w:spacing w:line="360" w:lineRule="auto"/>
        <w:ind w:firstLine="720"/>
        <w:rPr>
          <w:rFonts w:ascii="Times New Roman" w:hAnsi="Times New Roman" w:cs="Times New Roman"/>
          <w:bCs/>
          <w:sz w:val="28"/>
        </w:rPr>
      </w:pPr>
      <w:r>
        <w:rPr>
          <w:rFonts w:ascii="Times New Roman" w:hAnsi="Times New Roman" w:cs="Times New Roman"/>
          <w:bCs/>
          <w:sz w:val="28"/>
        </w:rPr>
        <w:t>Непромышленная группа подразделений завода в 1997 году включала в себя:</w:t>
      </w:r>
    </w:p>
    <w:p w:rsidR="00E10541" w:rsidRDefault="00E10541" w:rsidP="00E10541">
      <w:pPr>
        <w:numPr>
          <w:ilvl w:val="0"/>
          <w:numId w:val="2"/>
        </w:numPr>
        <w:spacing w:line="360" w:lineRule="auto"/>
        <w:rPr>
          <w:rFonts w:ascii="Times New Roman" w:hAnsi="Times New Roman" w:cs="Times New Roman"/>
          <w:bCs/>
          <w:sz w:val="28"/>
        </w:rPr>
      </w:pPr>
      <w:r>
        <w:rPr>
          <w:rFonts w:ascii="Times New Roman" w:hAnsi="Times New Roman" w:cs="Times New Roman"/>
          <w:bCs/>
          <w:sz w:val="28"/>
        </w:rPr>
        <w:t>столовую;</w:t>
      </w:r>
    </w:p>
    <w:p w:rsidR="00E10541" w:rsidRDefault="00E10541" w:rsidP="00E10541">
      <w:pPr>
        <w:numPr>
          <w:ilvl w:val="0"/>
          <w:numId w:val="2"/>
        </w:numPr>
        <w:spacing w:line="360" w:lineRule="auto"/>
        <w:rPr>
          <w:rFonts w:ascii="Times New Roman" w:hAnsi="Times New Roman" w:cs="Times New Roman"/>
          <w:bCs/>
          <w:sz w:val="28"/>
        </w:rPr>
      </w:pPr>
      <w:r>
        <w:rPr>
          <w:rFonts w:ascii="Times New Roman" w:hAnsi="Times New Roman" w:cs="Times New Roman"/>
          <w:bCs/>
          <w:sz w:val="28"/>
        </w:rPr>
        <w:t>жилищно-коммунальный отдел;</w:t>
      </w:r>
    </w:p>
    <w:p w:rsidR="00E10541" w:rsidRDefault="00E10541" w:rsidP="00E10541">
      <w:pPr>
        <w:numPr>
          <w:ilvl w:val="0"/>
          <w:numId w:val="2"/>
        </w:numPr>
        <w:spacing w:line="360" w:lineRule="auto"/>
        <w:rPr>
          <w:rFonts w:ascii="Times New Roman" w:hAnsi="Times New Roman" w:cs="Times New Roman"/>
          <w:bCs/>
          <w:sz w:val="28"/>
        </w:rPr>
      </w:pPr>
      <w:r>
        <w:rPr>
          <w:rFonts w:ascii="Times New Roman" w:hAnsi="Times New Roman" w:cs="Times New Roman"/>
          <w:bCs/>
          <w:sz w:val="28"/>
        </w:rPr>
        <w:t>хозяйственный цех.</w:t>
      </w:r>
    </w:p>
    <w:p w:rsidR="00E10541" w:rsidRDefault="00E10541">
      <w:pPr>
        <w:spacing w:line="360" w:lineRule="auto"/>
        <w:rPr>
          <w:rFonts w:ascii="Times New Roman" w:hAnsi="Times New Roman" w:cs="Times New Roman"/>
          <w:bCs/>
          <w:sz w:val="28"/>
        </w:rPr>
      </w:pPr>
    </w:p>
    <w:p w:rsidR="00E10541" w:rsidRDefault="00E10541">
      <w:pPr>
        <w:spacing w:line="360" w:lineRule="auto"/>
        <w:ind w:firstLine="0"/>
        <w:rPr>
          <w:rFonts w:ascii="Times New Roman" w:hAnsi="Times New Roman" w:cs="Times New Roman"/>
          <w:bCs/>
          <w:sz w:val="28"/>
        </w:rPr>
      </w:pPr>
      <w:r>
        <w:rPr>
          <w:rFonts w:ascii="Times New Roman" w:hAnsi="Times New Roman" w:cs="Times New Roman"/>
          <w:bCs/>
          <w:sz w:val="28"/>
        </w:rPr>
        <w:t xml:space="preserve">Схема управленческой структуры представлена в Приложении № 1.   </w:t>
      </w:r>
    </w:p>
    <w:p w:rsidR="00E10541" w:rsidRDefault="00E10541">
      <w:pPr>
        <w:spacing w:line="360" w:lineRule="auto"/>
        <w:ind w:firstLine="720"/>
        <w:rPr>
          <w:rFonts w:ascii="Times New Roman" w:hAnsi="Times New Roman" w:cs="Times New Roman"/>
          <w:bCs/>
          <w:sz w:val="28"/>
        </w:rPr>
      </w:pPr>
      <w:r>
        <w:rPr>
          <w:rFonts w:ascii="Times New Roman" w:hAnsi="Times New Roman" w:cs="Times New Roman"/>
          <w:bCs/>
          <w:sz w:val="28"/>
        </w:rPr>
        <w:t xml:space="preserve">      </w:t>
      </w:r>
    </w:p>
    <w:p w:rsidR="00E10541" w:rsidRDefault="00E10541">
      <w:pPr>
        <w:pStyle w:val="2"/>
      </w:pPr>
      <w:r>
        <w:t xml:space="preserve">       </w:t>
      </w:r>
      <w:bookmarkStart w:id="14" w:name="_Toc1667557"/>
      <w:r>
        <w:t>3.2 Уплотненный аналитический баланс-нетто</w:t>
      </w:r>
      <w:bookmarkEnd w:id="14"/>
    </w:p>
    <w:p w:rsidR="00E10541" w:rsidRDefault="00E10541">
      <w:pPr>
        <w:pStyle w:val="a4"/>
        <w:spacing w:line="360" w:lineRule="auto"/>
        <w:rPr>
          <w:bCs/>
        </w:rPr>
      </w:pPr>
    </w:p>
    <w:p w:rsidR="00E10541" w:rsidRDefault="00E10541">
      <w:pPr>
        <w:pStyle w:val="a4"/>
        <w:spacing w:line="360" w:lineRule="auto"/>
        <w:ind w:firstLine="720"/>
        <w:rPr>
          <w:bCs/>
          <w:sz w:val="28"/>
        </w:rPr>
      </w:pPr>
      <w:r>
        <w:rPr>
          <w:bCs/>
          <w:sz w:val="28"/>
        </w:rPr>
        <w:t>В настоящее время ГУП ЧЭРЗ еще не перешло на новые формы бухгалтерской отчетности. Согласно законодательству РФ предприятия обязаны перейти к таким формам в течении 2001 года. В действующем балансе (Форма №1) (см. Приложение № 2) ряд статей носит характер регулирующих. Исключив их в полном объеме или частично (по расшифровке), уточним оценку хозяйственных средств, находящихся в распоряжении ЧЭРЗ (Б</w:t>
      </w:r>
      <w:r>
        <w:rPr>
          <w:bCs/>
          <w:sz w:val="28"/>
          <w:vertAlign w:val="subscript"/>
        </w:rPr>
        <w:t>н</w:t>
      </w:r>
      <w:r>
        <w:rPr>
          <w:bCs/>
          <w:sz w:val="28"/>
        </w:rPr>
        <w:t>):</w:t>
      </w:r>
    </w:p>
    <w:p w:rsidR="00E10541" w:rsidRDefault="00E10541">
      <w:pPr>
        <w:pStyle w:val="a4"/>
        <w:spacing w:line="360" w:lineRule="auto"/>
        <w:rPr>
          <w:bCs/>
          <w:sz w:val="28"/>
        </w:rPr>
      </w:pPr>
    </w:p>
    <w:p w:rsidR="00E10541" w:rsidRDefault="00E10541">
      <w:pPr>
        <w:pStyle w:val="a4"/>
        <w:spacing w:line="360" w:lineRule="auto"/>
        <w:jc w:val="center"/>
        <w:rPr>
          <w:bCs/>
          <w:sz w:val="28"/>
        </w:rPr>
      </w:pPr>
      <w:r>
        <w:rPr>
          <w:bCs/>
          <w:sz w:val="28"/>
        </w:rPr>
        <w:t>Б</w:t>
      </w:r>
      <w:r>
        <w:rPr>
          <w:bCs/>
          <w:sz w:val="28"/>
          <w:vertAlign w:val="subscript"/>
        </w:rPr>
        <w:t>н</w:t>
      </w:r>
      <w:r>
        <w:rPr>
          <w:bCs/>
          <w:sz w:val="28"/>
        </w:rPr>
        <w:t>=стр.699-стр.640-стр.660-стр.390-стр.252-стр.244=217367 тыс. руб.</w:t>
      </w:r>
    </w:p>
    <w:p w:rsidR="00E10541" w:rsidRDefault="00E10541">
      <w:pPr>
        <w:rPr>
          <w:rFonts w:ascii="Times New Roman" w:hAnsi="Times New Roman" w:cs="Times New Roman"/>
          <w:bCs/>
          <w:sz w:val="28"/>
        </w:rPr>
      </w:pPr>
    </w:p>
    <w:p w:rsidR="00E10541" w:rsidRDefault="00E10541">
      <w:pPr>
        <w:spacing w:line="360" w:lineRule="auto"/>
        <w:rPr>
          <w:rFonts w:ascii="Times New Roman" w:hAnsi="Times New Roman" w:cs="Times New Roman"/>
          <w:bCs/>
          <w:sz w:val="28"/>
        </w:rPr>
      </w:pPr>
      <w:r>
        <w:rPr>
          <w:rFonts w:ascii="Times New Roman" w:hAnsi="Times New Roman" w:cs="Times New Roman"/>
          <w:bCs/>
          <w:sz w:val="28"/>
        </w:rPr>
        <w:tab/>
      </w:r>
      <w:r>
        <w:rPr>
          <w:rFonts w:ascii="Times New Roman" w:hAnsi="Times New Roman" w:cs="Times New Roman"/>
          <w:bCs/>
          <w:sz w:val="28"/>
        </w:rPr>
        <w:tab/>
      </w:r>
      <w:r>
        <w:rPr>
          <w:rFonts w:ascii="Times New Roman" w:hAnsi="Times New Roman" w:cs="Times New Roman"/>
          <w:bCs/>
          <w:sz w:val="28"/>
        </w:rPr>
        <w:tab/>
      </w:r>
      <w:r>
        <w:rPr>
          <w:rFonts w:ascii="Times New Roman" w:hAnsi="Times New Roman" w:cs="Times New Roman"/>
          <w:bCs/>
          <w:sz w:val="28"/>
        </w:rPr>
        <w:tab/>
      </w:r>
      <w:r>
        <w:rPr>
          <w:rFonts w:ascii="Times New Roman" w:hAnsi="Times New Roman" w:cs="Times New Roman"/>
          <w:bCs/>
          <w:sz w:val="28"/>
        </w:rPr>
        <w:tab/>
      </w:r>
      <w:r>
        <w:rPr>
          <w:rFonts w:ascii="Times New Roman" w:hAnsi="Times New Roman" w:cs="Times New Roman"/>
          <w:bCs/>
          <w:sz w:val="28"/>
        </w:rPr>
        <w:tab/>
      </w:r>
      <w:r>
        <w:rPr>
          <w:rFonts w:ascii="Times New Roman" w:hAnsi="Times New Roman" w:cs="Times New Roman"/>
          <w:bCs/>
          <w:sz w:val="28"/>
        </w:rPr>
        <w:tab/>
      </w:r>
      <w:r>
        <w:rPr>
          <w:rFonts w:ascii="Times New Roman" w:hAnsi="Times New Roman" w:cs="Times New Roman"/>
          <w:bCs/>
          <w:sz w:val="28"/>
        </w:rPr>
        <w:tab/>
      </w:r>
      <w:r>
        <w:rPr>
          <w:rFonts w:ascii="Times New Roman" w:hAnsi="Times New Roman" w:cs="Times New Roman"/>
          <w:bCs/>
          <w:sz w:val="28"/>
        </w:rPr>
        <w:tab/>
      </w:r>
      <w:r>
        <w:rPr>
          <w:rFonts w:ascii="Times New Roman" w:hAnsi="Times New Roman" w:cs="Times New Roman"/>
          <w:bCs/>
          <w:sz w:val="28"/>
        </w:rPr>
        <w:tab/>
      </w:r>
      <w:r>
        <w:rPr>
          <w:rFonts w:ascii="Times New Roman" w:hAnsi="Times New Roman" w:cs="Times New Roman"/>
          <w:bCs/>
          <w:sz w:val="28"/>
        </w:rPr>
        <w:tab/>
        <w:t xml:space="preserve"> </w:t>
      </w:r>
    </w:p>
    <w:p w:rsidR="00E10541" w:rsidRDefault="00E10541">
      <w:pPr>
        <w:spacing w:line="360" w:lineRule="auto"/>
        <w:jc w:val="right"/>
        <w:rPr>
          <w:rFonts w:ascii="Times New Roman" w:hAnsi="Times New Roman" w:cs="Times New Roman"/>
          <w:bCs/>
          <w:sz w:val="28"/>
        </w:rPr>
      </w:pPr>
      <w:r>
        <w:rPr>
          <w:rFonts w:ascii="Times New Roman" w:hAnsi="Times New Roman" w:cs="Times New Roman"/>
          <w:bCs/>
          <w:sz w:val="28"/>
        </w:rPr>
        <w:br w:type="page"/>
        <w:t xml:space="preserve">  Таблица 3.1.</w:t>
      </w:r>
    </w:p>
    <w:p w:rsidR="00E10541" w:rsidRDefault="00E10541">
      <w:pPr>
        <w:pStyle w:val="a4"/>
        <w:spacing w:line="360" w:lineRule="auto"/>
        <w:rPr>
          <w:sz w:val="28"/>
        </w:rPr>
      </w:pPr>
      <w:bookmarkStart w:id="15" w:name="_Toc1665296"/>
      <w:r>
        <w:rPr>
          <w:sz w:val="28"/>
        </w:rPr>
        <w:t>Построим уплотненный аналитический баланс-нетто (тыс. руб.)</w:t>
      </w:r>
      <w:bookmarkEnd w:id="1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0"/>
        <w:gridCol w:w="2410"/>
        <w:gridCol w:w="1807"/>
      </w:tblGrid>
      <w:tr w:rsidR="00E10541">
        <w:tc>
          <w:tcPr>
            <w:tcW w:w="5920" w:type="dxa"/>
          </w:tcPr>
          <w:p w:rsidR="00E10541" w:rsidRDefault="00E10541">
            <w:pPr>
              <w:pStyle w:val="a4"/>
              <w:spacing w:line="360" w:lineRule="auto"/>
              <w:jc w:val="center"/>
              <w:rPr>
                <w:sz w:val="28"/>
              </w:rPr>
            </w:pPr>
            <w:bookmarkStart w:id="16" w:name="_Toc1665297"/>
            <w:r>
              <w:rPr>
                <w:sz w:val="28"/>
              </w:rPr>
              <w:t>Статья</w:t>
            </w:r>
            <w:bookmarkEnd w:id="16"/>
          </w:p>
        </w:tc>
        <w:tc>
          <w:tcPr>
            <w:tcW w:w="2410" w:type="dxa"/>
          </w:tcPr>
          <w:p w:rsidR="00E10541" w:rsidRDefault="00E10541">
            <w:pPr>
              <w:pStyle w:val="a4"/>
              <w:spacing w:line="360" w:lineRule="auto"/>
              <w:jc w:val="center"/>
              <w:rPr>
                <w:sz w:val="28"/>
              </w:rPr>
            </w:pPr>
            <w:bookmarkStart w:id="17" w:name="_Toc1665298"/>
            <w:r>
              <w:rPr>
                <w:sz w:val="28"/>
              </w:rPr>
              <w:t>На начало периода</w:t>
            </w:r>
            <w:bookmarkEnd w:id="17"/>
          </w:p>
        </w:tc>
        <w:tc>
          <w:tcPr>
            <w:tcW w:w="1807" w:type="dxa"/>
          </w:tcPr>
          <w:p w:rsidR="00E10541" w:rsidRDefault="00E10541">
            <w:pPr>
              <w:pStyle w:val="a4"/>
              <w:spacing w:line="360" w:lineRule="auto"/>
              <w:jc w:val="center"/>
              <w:rPr>
                <w:sz w:val="28"/>
              </w:rPr>
            </w:pPr>
            <w:bookmarkStart w:id="18" w:name="_Toc1665299"/>
            <w:r>
              <w:rPr>
                <w:sz w:val="28"/>
              </w:rPr>
              <w:t>На конец периода</w:t>
            </w:r>
            <w:bookmarkEnd w:id="18"/>
          </w:p>
        </w:tc>
      </w:tr>
      <w:tr w:rsidR="00E10541">
        <w:tc>
          <w:tcPr>
            <w:tcW w:w="5920" w:type="dxa"/>
          </w:tcPr>
          <w:p w:rsidR="00E10541" w:rsidRDefault="00514A5F">
            <w:pPr>
              <w:jc w:val="center"/>
              <w:rPr>
                <w:rFonts w:ascii="Times New Roman" w:hAnsi="Times New Roman" w:cs="Times New Roman"/>
                <w:bCs/>
                <w:sz w:val="28"/>
              </w:rPr>
            </w:pPr>
            <w:r>
              <w:rPr>
                <w:rFonts w:ascii="Times New Roman" w:hAnsi="Times New Roman" w:cs="Times New Roman"/>
                <w:bCs/>
                <w:noProof/>
                <w:sz w:val="28"/>
              </w:rPr>
              <w:pict>
                <v:line id="_x0000_s1161" style="position:absolute;left:0;text-align:left;z-index:251657216;mso-position-horizontal-relative:text;mso-position-vertical-relative:text" from="302.2pt,369.3pt" to="403pt,369.3pt"/>
              </w:pict>
            </w:r>
            <w:r>
              <w:rPr>
                <w:rFonts w:ascii="Times New Roman" w:hAnsi="Times New Roman" w:cs="Times New Roman"/>
                <w:bCs/>
                <w:noProof/>
                <w:sz w:val="28"/>
              </w:rPr>
              <w:pict>
                <v:line id="_x0000_s1159" style="position:absolute;left:0;text-align:left;z-index:251655168;mso-position-horizontal-relative:text;mso-position-vertical-relative:text" from="317.9pt,155.5pt" to="382.7pt,155.5pt" o:allowincell="f"/>
              </w:pict>
            </w:r>
            <w:r>
              <w:rPr>
                <w:rFonts w:ascii="Times New Roman" w:hAnsi="Times New Roman" w:cs="Times New Roman"/>
                <w:bCs/>
                <w:noProof/>
                <w:sz w:val="28"/>
              </w:rPr>
              <w:pict>
                <v:line id="_x0000_s1160" style="position:absolute;left:0;text-align:left;z-index:251656192;mso-position-horizontal-relative:text;mso-position-vertical-relative:text" from="433.1pt,155.5pt" to="483.5pt,155.5pt" o:allowincell="f"/>
              </w:pict>
            </w:r>
            <w:r w:rsidR="00E10541">
              <w:rPr>
                <w:rFonts w:ascii="Times New Roman" w:hAnsi="Times New Roman" w:cs="Times New Roman"/>
                <w:bCs/>
                <w:sz w:val="28"/>
              </w:rPr>
              <w:t>Актив</w:t>
            </w:r>
          </w:p>
          <w:p w:rsidR="00E10541" w:rsidRDefault="00E10541">
            <w:pPr>
              <w:rPr>
                <w:rFonts w:ascii="Times New Roman" w:hAnsi="Times New Roman" w:cs="Times New Roman"/>
                <w:bCs/>
                <w:sz w:val="28"/>
              </w:rPr>
            </w:pPr>
          </w:p>
          <w:p w:rsidR="00E10541" w:rsidRDefault="00E10541" w:rsidP="00E10541">
            <w:pPr>
              <w:numPr>
                <w:ilvl w:val="0"/>
                <w:numId w:val="3"/>
              </w:numPr>
              <w:rPr>
                <w:rFonts w:ascii="Times New Roman" w:hAnsi="Times New Roman" w:cs="Times New Roman"/>
                <w:bCs/>
                <w:sz w:val="28"/>
              </w:rPr>
            </w:pPr>
            <w:r>
              <w:rPr>
                <w:rFonts w:ascii="Times New Roman" w:hAnsi="Times New Roman" w:cs="Times New Roman"/>
                <w:bCs/>
                <w:sz w:val="28"/>
              </w:rPr>
              <w:t>Оборотные активы</w:t>
            </w:r>
          </w:p>
          <w:p w:rsidR="00E10541" w:rsidRDefault="00E10541">
            <w:pPr>
              <w:rPr>
                <w:rFonts w:ascii="Times New Roman" w:hAnsi="Times New Roman" w:cs="Times New Roman"/>
                <w:bCs/>
                <w:sz w:val="28"/>
              </w:rPr>
            </w:pPr>
            <w:r>
              <w:rPr>
                <w:rFonts w:ascii="Times New Roman" w:hAnsi="Times New Roman" w:cs="Times New Roman"/>
                <w:bCs/>
                <w:sz w:val="28"/>
              </w:rPr>
              <w:t>Денежные средства и их эквиваленты (стр. 260)</w:t>
            </w:r>
          </w:p>
          <w:p w:rsidR="00E10541" w:rsidRDefault="00E10541">
            <w:pPr>
              <w:rPr>
                <w:rFonts w:ascii="Times New Roman" w:hAnsi="Times New Roman" w:cs="Times New Roman"/>
                <w:bCs/>
                <w:sz w:val="28"/>
              </w:rPr>
            </w:pPr>
            <w:r>
              <w:rPr>
                <w:rFonts w:ascii="Times New Roman" w:hAnsi="Times New Roman" w:cs="Times New Roman"/>
                <w:bCs/>
                <w:sz w:val="28"/>
              </w:rPr>
              <w:t>Дебиторская задолженность (стр. 240)</w:t>
            </w:r>
          </w:p>
          <w:p w:rsidR="00E10541" w:rsidRDefault="00E10541">
            <w:pPr>
              <w:rPr>
                <w:rFonts w:ascii="Times New Roman" w:hAnsi="Times New Roman" w:cs="Times New Roman"/>
                <w:bCs/>
                <w:sz w:val="28"/>
              </w:rPr>
            </w:pPr>
            <w:r>
              <w:rPr>
                <w:rFonts w:ascii="Times New Roman" w:hAnsi="Times New Roman" w:cs="Times New Roman"/>
                <w:bCs/>
                <w:sz w:val="28"/>
              </w:rPr>
              <w:t>Запасы (стр. 210)</w:t>
            </w:r>
          </w:p>
          <w:p w:rsidR="00E10541" w:rsidRDefault="00E10541">
            <w:pPr>
              <w:rPr>
                <w:rFonts w:ascii="Times New Roman" w:hAnsi="Times New Roman" w:cs="Times New Roman"/>
                <w:bCs/>
                <w:sz w:val="28"/>
              </w:rPr>
            </w:pPr>
            <w:r>
              <w:rPr>
                <w:rFonts w:ascii="Times New Roman" w:hAnsi="Times New Roman" w:cs="Times New Roman"/>
                <w:bCs/>
                <w:sz w:val="28"/>
              </w:rPr>
              <w:t>Прочие оборотные активы (стр. 220+стр.251+стр.253+стр.270)</w:t>
            </w:r>
          </w:p>
          <w:p w:rsidR="00E10541" w:rsidRDefault="00E10541">
            <w:pPr>
              <w:rPr>
                <w:rFonts w:ascii="Times New Roman" w:hAnsi="Times New Roman" w:cs="Times New Roman"/>
                <w:bCs/>
                <w:sz w:val="28"/>
              </w:rPr>
            </w:pPr>
          </w:p>
          <w:p w:rsidR="00E10541" w:rsidRDefault="00E10541">
            <w:pPr>
              <w:rPr>
                <w:rFonts w:ascii="Times New Roman" w:hAnsi="Times New Roman" w:cs="Times New Roman"/>
                <w:bCs/>
                <w:sz w:val="28"/>
              </w:rPr>
            </w:pPr>
            <w:r>
              <w:rPr>
                <w:rFonts w:ascii="Times New Roman" w:hAnsi="Times New Roman" w:cs="Times New Roman"/>
                <w:bCs/>
                <w:sz w:val="28"/>
              </w:rPr>
              <w:t>Итого по разделу 1</w:t>
            </w:r>
          </w:p>
          <w:p w:rsidR="00E10541" w:rsidRDefault="00E10541">
            <w:pPr>
              <w:rPr>
                <w:rFonts w:ascii="Times New Roman" w:hAnsi="Times New Roman" w:cs="Times New Roman"/>
                <w:bCs/>
                <w:sz w:val="28"/>
              </w:rPr>
            </w:pPr>
          </w:p>
          <w:p w:rsidR="00E10541" w:rsidRDefault="00E10541">
            <w:pPr>
              <w:rPr>
                <w:rFonts w:ascii="Times New Roman" w:hAnsi="Times New Roman" w:cs="Times New Roman"/>
                <w:bCs/>
                <w:sz w:val="28"/>
              </w:rPr>
            </w:pPr>
          </w:p>
          <w:p w:rsidR="00E10541" w:rsidRDefault="00E10541">
            <w:pPr>
              <w:rPr>
                <w:rFonts w:ascii="Times New Roman" w:hAnsi="Times New Roman" w:cs="Times New Roman"/>
                <w:bCs/>
                <w:sz w:val="28"/>
              </w:rPr>
            </w:pPr>
            <w:r>
              <w:rPr>
                <w:rFonts w:ascii="Times New Roman" w:hAnsi="Times New Roman" w:cs="Times New Roman"/>
                <w:bCs/>
                <w:sz w:val="28"/>
              </w:rPr>
              <w:t>2. Внеоборотные активы</w:t>
            </w:r>
          </w:p>
          <w:p w:rsidR="00E10541" w:rsidRDefault="00E10541">
            <w:pPr>
              <w:rPr>
                <w:rFonts w:ascii="Times New Roman" w:hAnsi="Times New Roman" w:cs="Times New Roman"/>
                <w:bCs/>
                <w:sz w:val="28"/>
              </w:rPr>
            </w:pPr>
            <w:r>
              <w:rPr>
                <w:rFonts w:ascii="Times New Roman" w:hAnsi="Times New Roman" w:cs="Times New Roman"/>
                <w:bCs/>
                <w:sz w:val="28"/>
              </w:rPr>
              <w:t>Основные средства (стр.120)</w:t>
            </w:r>
          </w:p>
          <w:p w:rsidR="00E10541" w:rsidRDefault="00E10541">
            <w:pPr>
              <w:rPr>
                <w:rFonts w:ascii="Times New Roman" w:hAnsi="Times New Roman" w:cs="Times New Roman"/>
                <w:bCs/>
                <w:sz w:val="28"/>
              </w:rPr>
            </w:pPr>
            <w:r>
              <w:rPr>
                <w:rFonts w:ascii="Times New Roman" w:hAnsi="Times New Roman" w:cs="Times New Roman"/>
                <w:bCs/>
                <w:sz w:val="28"/>
              </w:rPr>
              <w:t>Долгосрочные финансовые вложения (стр.140)</w:t>
            </w:r>
          </w:p>
          <w:p w:rsidR="00E10541" w:rsidRDefault="00E10541">
            <w:pPr>
              <w:rPr>
                <w:rFonts w:ascii="Times New Roman" w:hAnsi="Times New Roman" w:cs="Times New Roman"/>
                <w:bCs/>
                <w:sz w:val="28"/>
              </w:rPr>
            </w:pPr>
            <w:r>
              <w:rPr>
                <w:rFonts w:ascii="Times New Roman" w:hAnsi="Times New Roman" w:cs="Times New Roman"/>
                <w:bCs/>
                <w:sz w:val="28"/>
              </w:rPr>
              <w:t>Прочие внеоборотные активы (стр.110+стр.130+стр.150+стр.230)</w:t>
            </w:r>
          </w:p>
          <w:p w:rsidR="00E10541" w:rsidRDefault="00E10541">
            <w:pPr>
              <w:rPr>
                <w:rFonts w:ascii="Times New Roman" w:hAnsi="Times New Roman" w:cs="Times New Roman"/>
                <w:bCs/>
                <w:sz w:val="28"/>
              </w:rPr>
            </w:pPr>
          </w:p>
          <w:p w:rsidR="00E10541" w:rsidRDefault="00E10541">
            <w:pPr>
              <w:rPr>
                <w:rFonts w:ascii="Times New Roman" w:hAnsi="Times New Roman" w:cs="Times New Roman"/>
                <w:bCs/>
                <w:sz w:val="28"/>
              </w:rPr>
            </w:pPr>
            <w:r>
              <w:rPr>
                <w:rFonts w:ascii="Times New Roman" w:hAnsi="Times New Roman" w:cs="Times New Roman"/>
                <w:bCs/>
                <w:sz w:val="28"/>
              </w:rPr>
              <w:t xml:space="preserve">Итого по разделу 2 </w:t>
            </w:r>
          </w:p>
          <w:p w:rsidR="00E10541" w:rsidRDefault="00E10541">
            <w:pPr>
              <w:rPr>
                <w:rFonts w:ascii="Times New Roman" w:hAnsi="Times New Roman" w:cs="Times New Roman"/>
                <w:bCs/>
                <w:sz w:val="28"/>
              </w:rPr>
            </w:pPr>
          </w:p>
          <w:p w:rsidR="00E10541" w:rsidRDefault="00E10541">
            <w:pPr>
              <w:rPr>
                <w:rFonts w:ascii="Times New Roman" w:hAnsi="Times New Roman" w:cs="Times New Roman"/>
                <w:bCs/>
                <w:sz w:val="28"/>
              </w:rPr>
            </w:pPr>
            <w:r>
              <w:rPr>
                <w:rFonts w:ascii="Times New Roman" w:hAnsi="Times New Roman" w:cs="Times New Roman"/>
                <w:bCs/>
                <w:sz w:val="28"/>
              </w:rPr>
              <w:t>Всего активов</w:t>
            </w:r>
          </w:p>
          <w:p w:rsidR="00E10541" w:rsidRDefault="00E10541">
            <w:pPr>
              <w:rPr>
                <w:rFonts w:ascii="Times New Roman" w:hAnsi="Times New Roman" w:cs="Times New Roman"/>
                <w:bCs/>
                <w:sz w:val="28"/>
              </w:rPr>
            </w:pPr>
          </w:p>
          <w:p w:rsidR="00E10541" w:rsidRDefault="00E10541">
            <w:pPr>
              <w:rPr>
                <w:rFonts w:ascii="Times New Roman" w:hAnsi="Times New Roman" w:cs="Times New Roman"/>
                <w:bCs/>
                <w:sz w:val="28"/>
              </w:rPr>
            </w:pPr>
          </w:p>
          <w:p w:rsidR="00E10541" w:rsidRDefault="00E10541">
            <w:pPr>
              <w:pStyle w:val="210"/>
              <w:jc w:val="center"/>
            </w:pPr>
            <w:bookmarkStart w:id="19" w:name="_Toc1665300"/>
            <w:bookmarkStart w:id="20" w:name="_Toc1667405"/>
            <w:r>
              <w:t>Пассив</w:t>
            </w:r>
            <w:bookmarkEnd w:id="19"/>
            <w:bookmarkEnd w:id="20"/>
          </w:p>
          <w:p w:rsidR="00E10541" w:rsidRDefault="00E10541">
            <w:pPr>
              <w:rPr>
                <w:rFonts w:ascii="Times New Roman" w:hAnsi="Times New Roman" w:cs="Times New Roman"/>
                <w:bCs/>
                <w:sz w:val="28"/>
              </w:rPr>
            </w:pPr>
          </w:p>
          <w:p w:rsidR="00E10541" w:rsidRDefault="00E10541" w:rsidP="00E10541">
            <w:pPr>
              <w:numPr>
                <w:ilvl w:val="0"/>
                <w:numId w:val="4"/>
              </w:numPr>
              <w:rPr>
                <w:rFonts w:ascii="Times New Roman" w:hAnsi="Times New Roman" w:cs="Times New Roman"/>
                <w:bCs/>
                <w:sz w:val="28"/>
              </w:rPr>
            </w:pPr>
            <w:r>
              <w:rPr>
                <w:rFonts w:ascii="Times New Roman" w:hAnsi="Times New Roman" w:cs="Times New Roman"/>
                <w:bCs/>
                <w:sz w:val="28"/>
              </w:rPr>
              <w:t>Заемный капитал</w:t>
            </w:r>
          </w:p>
          <w:p w:rsidR="00E10541" w:rsidRDefault="00E10541">
            <w:pPr>
              <w:rPr>
                <w:rFonts w:ascii="Times New Roman" w:hAnsi="Times New Roman" w:cs="Times New Roman"/>
                <w:bCs/>
                <w:sz w:val="28"/>
              </w:rPr>
            </w:pPr>
            <w:r>
              <w:rPr>
                <w:rFonts w:ascii="Times New Roman" w:hAnsi="Times New Roman" w:cs="Times New Roman"/>
                <w:bCs/>
                <w:sz w:val="28"/>
              </w:rPr>
              <w:t>Краткосрочные пассивы (стр.690)</w:t>
            </w:r>
          </w:p>
          <w:p w:rsidR="00E10541" w:rsidRDefault="00E10541">
            <w:pPr>
              <w:rPr>
                <w:rFonts w:ascii="Times New Roman" w:hAnsi="Times New Roman" w:cs="Times New Roman"/>
                <w:bCs/>
                <w:sz w:val="28"/>
              </w:rPr>
            </w:pPr>
            <w:r>
              <w:rPr>
                <w:rFonts w:ascii="Times New Roman" w:hAnsi="Times New Roman" w:cs="Times New Roman"/>
                <w:bCs/>
                <w:sz w:val="28"/>
              </w:rPr>
              <w:t>Долгосрочные пассивы (стр.590)</w:t>
            </w:r>
          </w:p>
          <w:p w:rsidR="00E10541" w:rsidRDefault="00E10541">
            <w:pPr>
              <w:rPr>
                <w:rFonts w:ascii="Times New Roman" w:hAnsi="Times New Roman" w:cs="Times New Roman"/>
                <w:bCs/>
                <w:sz w:val="28"/>
              </w:rPr>
            </w:pPr>
            <w:r>
              <w:rPr>
                <w:rFonts w:ascii="Times New Roman" w:hAnsi="Times New Roman" w:cs="Times New Roman"/>
                <w:bCs/>
                <w:sz w:val="28"/>
              </w:rPr>
              <w:t>Итого по разделу 1</w:t>
            </w:r>
          </w:p>
          <w:p w:rsidR="00E10541" w:rsidRDefault="00E10541">
            <w:pPr>
              <w:rPr>
                <w:rFonts w:ascii="Times New Roman" w:hAnsi="Times New Roman" w:cs="Times New Roman"/>
                <w:bCs/>
                <w:sz w:val="28"/>
              </w:rPr>
            </w:pPr>
          </w:p>
          <w:p w:rsidR="00E10541" w:rsidRDefault="00E10541" w:rsidP="00E10541">
            <w:pPr>
              <w:numPr>
                <w:ilvl w:val="0"/>
                <w:numId w:val="4"/>
              </w:numPr>
              <w:rPr>
                <w:rFonts w:ascii="Times New Roman" w:hAnsi="Times New Roman" w:cs="Times New Roman"/>
                <w:bCs/>
                <w:sz w:val="28"/>
              </w:rPr>
            </w:pPr>
            <w:r>
              <w:rPr>
                <w:rFonts w:ascii="Times New Roman" w:hAnsi="Times New Roman" w:cs="Times New Roman"/>
                <w:bCs/>
                <w:sz w:val="28"/>
              </w:rPr>
              <w:t>Собственный капитал</w:t>
            </w:r>
          </w:p>
          <w:p w:rsidR="00E10541" w:rsidRDefault="00E10541">
            <w:pPr>
              <w:rPr>
                <w:rFonts w:ascii="Times New Roman" w:hAnsi="Times New Roman" w:cs="Times New Roman"/>
                <w:bCs/>
                <w:sz w:val="28"/>
              </w:rPr>
            </w:pPr>
            <w:r>
              <w:rPr>
                <w:rFonts w:ascii="Times New Roman" w:hAnsi="Times New Roman" w:cs="Times New Roman"/>
                <w:bCs/>
                <w:sz w:val="28"/>
              </w:rPr>
              <w:t>Уставный капитал (стр.410)</w:t>
            </w:r>
          </w:p>
          <w:p w:rsidR="00E10541" w:rsidRDefault="00E10541">
            <w:pPr>
              <w:rPr>
                <w:rFonts w:ascii="Times New Roman" w:hAnsi="Times New Roman" w:cs="Times New Roman"/>
                <w:bCs/>
                <w:sz w:val="28"/>
              </w:rPr>
            </w:pPr>
            <w:r>
              <w:rPr>
                <w:rFonts w:ascii="Times New Roman" w:hAnsi="Times New Roman" w:cs="Times New Roman"/>
                <w:bCs/>
                <w:sz w:val="28"/>
              </w:rPr>
              <w:t>Фонды и резервы (стр.490 – стр. 410)</w:t>
            </w:r>
          </w:p>
          <w:p w:rsidR="00E10541" w:rsidRDefault="00E10541">
            <w:pPr>
              <w:rPr>
                <w:rFonts w:ascii="Times New Roman" w:hAnsi="Times New Roman" w:cs="Times New Roman"/>
                <w:bCs/>
                <w:sz w:val="28"/>
              </w:rPr>
            </w:pPr>
            <w:r>
              <w:rPr>
                <w:rFonts w:ascii="Times New Roman" w:hAnsi="Times New Roman" w:cs="Times New Roman"/>
                <w:bCs/>
                <w:sz w:val="28"/>
              </w:rPr>
              <w:t>Минус регулятивы:</w:t>
            </w:r>
          </w:p>
          <w:p w:rsidR="00E10541" w:rsidRDefault="00E10541">
            <w:pPr>
              <w:rPr>
                <w:rFonts w:ascii="Times New Roman" w:hAnsi="Times New Roman" w:cs="Times New Roman"/>
                <w:bCs/>
                <w:sz w:val="28"/>
              </w:rPr>
            </w:pPr>
            <w:r>
              <w:rPr>
                <w:rFonts w:ascii="Times New Roman" w:hAnsi="Times New Roman" w:cs="Times New Roman"/>
                <w:bCs/>
                <w:sz w:val="28"/>
              </w:rPr>
              <w:t>Непокрытые убытки (стр.390)</w:t>
            </w:r>
          </w:p>
          <w:p w:rsidR="00E10541" w:rsidRDefault="00E10541">
            <w:pPr>
              <w:rPr>
                <w:rFonts w:ascii="Times New Roman" w:hAnsi="Times New Roman" w:cs="Times New Roman"/>
                <w:bCs/>
                <w:sz w:val="28"/>
              </w:rPr>
            </w:pPr>
          </w:p>
          <w:p w:rsidR="00E10541" w:rsidRDefault="00E10541">
            <w:pPr>
              <w:rPr>
                <w:rFonts w:ascii="Times New Roman" w:hAnsi="Times New Roman" w:cs="Times New Roman"/>
                <w:bCs/>
                <w:sz w:val="28"/>
              </w:rPr>
            </w:pPr>
            <w:r>
              <w:rPr>
                <w:rFonts w:ascii="Times New Roman" w:hAnsi="Times New Roman" w:cs="Times New Roman"/>
                <w:bCs/>
                <w:sz w:val="28"/>
              </w:rPr>
              <w:t>Задолженность участников по взносам в уставный капитал (стр.244)</w:t>
            </w:r>
          </w:p>
          <w:p w:rsidR="00E10541" w:rsidRDefault="00E10541">
            <w:pPr>
              <w:rPr>
                <w:rFonts w:ascii="Times New Roman" w:hAnsi="Times New Roman" w:cs="Times New Roman"/>
                <w:bCs/>
                <w:sz w:val="28"/>
              </w:rPr>
            </w:pPr>
          </w:p>
          <w:p w:rsidR="00E10541" w:rsidRDefault="00E10541">
            <w:pPr>
              <w:rPr>
                <w:rFonts w:ascii="Times New Roman" w:hAnsi="Times New Roman" w:cs="Times New Roman"/>
                <w:bCs/>
                <w:sz w:val="28"/>
              </w:rPr>
            </w:pPr>
            <w:r>
              <w:rPr>
                <w:rFonts w:ascii="Times New Roman" w:hAnsi="Times New Roman" w:cs="Times New Roman"/>
                <w:bCs/>
                <w:sz w:val="28"/>
              </w:rPr>
              <w:t>Итого по разделу 2</w:t>
            </w:r>
          </w:p>
          <w:p w:rsidR="00E10541" w:rsidRDefault="00E10541">
            <w:pPr>
              <w:rPr>
                <w:rFonts w:ascii="Times New Roman" w:hAnsi="Times New Roman" w:cs="Times New Roman"/>
                <w:bCs/>
                <w:sz w:val="28"/>
              </w:rPr>
            </w:pPr>
          </w:p>
          <w:p w:rsidR="00E10541" w:rsidRDefault="00E10541">
            <w:pPr>
              <w:rPr>
                <w:rFonts w:ascii="Times New Roman" w:hAnsi="Times New Roman" w:cs="Times New Roman"/>
                <w:bCs/>
                <w:sz w:val="28"/>
              </w:rPr>
            </w:pPr>
            <w:r>
              <w:rPr>
                <w:rFonts w:ascii="Times New Roman" w:hAnsi="Times New Roman" w:cs="Times New Roman"/>
                <w:bCs/>
                <w:sz w:val="28"/>
              </w:rPr>
              <w:t>Всего источников</w:t>
            </w:r>
          </w:p>
          <w:p w:rsidR="00E10541" w:rsidRDefault="00E10541">
            <w:pPr>
              <w:rPr>
                <w:rFonts w:ascii="Times New Roman" w:hAnsi="Times New Roman" w:cs="Times New Roman"/>
                <w:bCs/>
                <w:sz w:val="28"/>
              </w:rPr>
            </w:pPr>
          </w:p>
          <w:p w:rsidR="00E10541" w:rsidRDefault="00E10541">
            <w:pPr>
              <w:rPr>
                <w:rFonts w:ascii="Times New Roman" w:hAnsi="Times New Roman" w:cs="Times New Roman"/>
                <w:bCs/>
                <w:sz w:val="28"/>
              </w:rPr>
            </w:pPr>
          </w:p>
        </w:tc>
        <w:tc>
          <w:tcPr>
            <w:tcW w:w="2410" w:type="dxa"/>
          </w:tcPr>
          <w:p w:rsidR="00E10541" w:rsidRDefault="00E10541">
            <w:pPr>
              <w:rPr>
                <w:rFonts w:ascii="Times New Roman" w:hAnsi="Times New Roman" w:cs="Times New Roman"/>
                <w:bCs/>
                <w:sz w:val="28"/>
              </w:rPr>
            </w:pPr>
          </w:p>
          <w:p w:rsidR="00E10541" w:rsidRDefault="00E10541">
            <w:pPr>
              <w:rPr>
                <w:rFonts w:ascii="Times New Roman" w:hAnsi="Times New Roman" w:cs="Times New Roman"/>
                <w:bCs/>
                <w:sz w:val="28"/>
              </w:rPr>
            </w:pPr>
          </w:p>
          <w:p w:rsidR="00E10541" w:rsidRDefault="00E10541">
            <w:pPr>
              <w:jc w:val="center"/>
              <w:rPr>
                <w:rFonts w:ascii="Times New Roman" w:hAnsi="Times New Roman" w:cs="Times New Roman"/>
                <w:bCs/>
                <w:sz w:val="28"/>
              </w:rPr>
            </w:pPr>
          </w:p>
          <w:p w:rsidR="00E10541" w:rsidRDefault="00E10541">
            <w:pPr>
              <w:rPr>
                <w:rFonts w:ascii="Times New Roman" w:hAnsi="Times New Roman" w:cs="Times New Roman"/>
                <w:bCs/>
                <w:sz w:val="28"/>
              </w:rPr>
            </w:pPr>
          </w:p>
          <w:p w:rsidR="00E10541" w:rsidRDefault="00E10541">
            <w:pPr>
              <w:jc w:val="center"/>
              <w:rPr>
                <w:rFonts w:ascii="Times New Roman" w:hAnsi="Times New Roman" w:cs="Times New Roman"/>
                <w:bCs/>
                <w:sz w:val="28"/>
              </w:rPr>
            </w:pPr>
            <w:r>
              <w:rPr>
                <w:rFonts w:ascii="Times New Roman" w:hAnsi="Times New Roman" w:cs="Times New Roman"/>
                <w:bCs/>
                <w:sz w:val="28"/>
              </w:rPr>
              <w:t>5</w:t>
            </w:r>
          </w:p>
          <w:p w:rsidR="00E10541" w:rsidRDefault="00E10541">
            <w:pPr>
              <w:jc w:val="center"/>
              <w:rPr>
                <w:rFonts w:ascii="Times New Roman" w:hAnsi="Times New Roman" w:cs="Times New Roman"/>
                <w:bCs/>
                <w:sz w:val="28"/>
              </w:rPr>
            </w:pPr>
            <w:r>
              <w:rPr>
                <w:rFonts w:ascii="Times New Roman" w:hAnsi="Times New Roman" w:cs="Times New Roman"/>
                <w:bCs/>
                <w:sz w:val="28"/>
              </w:rPr>
              <w:t>67594</w:t>
            </w:r>
          </w:p>
          <w:p w:rsidR="00E10541" w:rsidRDefault="00E10541">
            <w:pPr>
              <w:jc w:val="center"/>
              <w:rPr>
                <w:rFonts w:ascii="Times New Roman" w:hAnsi="Times New Roman" w:cs="Times New Roman"/>
                <w:bCs/>
                <w:sz w:val="28"/>
              </w:rPr>
            </w:pPr>
            <w:r>
              <w:rPr>
                <w:rFonts w:ascii="Times New Roman" w:hAnsi="Times New Roman" w:cs="Times New Roman"/>
                <w:bCs/>
                <w:sz w:val="28"/>
              </w:rPr>
              <w:t>46218</w:t>
            </w:r>
          </w:p>
          <w:p w:rsidR="00E10541" w:rsidRDefault="00E10541">
            <w:pPr>
              <w:rPr>
                <w:rFonts w:ascii="Times New Roman" w:hAnsi="Times New Roman" w:cs="Times New Roman"/>
                <w:bCs/>
                <w:sz w:val="28"/>
              </w:rPr>
            </w:pPr>
          </w:p>
          <w:p w:rsidR="00E10541" w:rsidRDefault="00E10541">
            <w:pPr>
              <w:jc w:val="center"/>
              <w:rPr>
                <w:rFonts w:ascii="Times New Roman" w:hAnsi="Times New Roman" w:cs="Times New Roman"/>
                <w:bCs/>
                <w:sz w:val="28"/>
              </w:rPr>
            </w:pPr>
            <w:r>
              <w:rPr>
                <w:rFonts w:ascii="Times New Roman" w:hAnsi="Times New Roman" w:cs="Times New Roman"/>
                <w:bCs/>
                <w:sz w:val="28"/>
              </w:rPr>
              <w:t>5932</w:t>
            </w:r>
          </w:p>
          <w:p w:rsidR="00E10541" w:rsidRDefault="00E10541">
            <w:pPr>
              <w:jc w:val="center"/>
              <w:rPr>
                <w:rFonts w:ascii="Times New Roman" w:hAnsi="Times New Roman" w:cs="Times New Roman"/>
                <w:bCs/>
                <w:sz w:val="28"/>
              </w:rPr>
            </w:pPr>
          </w:p>
          <w:p w:rsidR="00E10541" w:rsidRDefault="00E10541">
            <w:pPr>
              <w:jc w:val="center"/>
              <w:rPr>
                <w:rFonts w:ascii="Times New Roman" w:hAnsi="Times New Roman" w:cs="Times New Roman"/>
                <w:bCs/>
                <w:sz w:val="28"/>
              </w:rPr>
            </w:pPr>
            <w:r>
              <w:rPr>
                <w:rFonts w:ascii="Times New Roman" w:hAnsi="Times New Roman" w:cs="Times New Roman"/>
                <w:bCs/>
                <w:sz w:val="28"/>
              </w:rPr>
              <w:t>119749</w:t>
            </w:r>
          </w:p>
          <w:p w:rsidR="00E10541" w:rsidRDefault="00E10541">
            <w:pPr>
              <w:rPr>
                <w:rFonts w:ascii="Times New Roman" w:hAnsi="Times New Roman" w:cs="Times New Roman"/>
                <w:bCs/>
                <w:sz w:val="28"/>
              </w:rPr>
            </w:pPr>
          </w:p>
          <w:p w:rsidR="00E10541" w:rsidRDefault="00E10541">
            <w:pPr>
              <w:rPr>
                <w:rFonts w:ascii="Times New Roman" w:hAnsi="Times New Roman" w:cs="Times New Roman"/>
                <w:bCs/>
                <w:sz w:val="28"/>
              </w:rPr>
            </w:pPr>
          </w:p>
          <w:p w:rsidR="00E10541" w:rsidRDefault="00E10541">
            <w:pPr>
              <w:rPr>
                <w:rFonts w:ascii="Times New Roman" w:hAnsi="Times New Roman" w:cs="Times New Roman"/>
                <w:bCs/>
                <w:sz w:val="28"/>
              </w:rPr>
            </w:pPr>
          </w:p>
          <w:p w:rsidR="00E10541" w:rsidRDefault="00E10541">
            <w:pPr>
              <w:jc w:val="center"/>
              <w:rPr>
                <w:rFonts w:ascii="Times New Roman" w:hAnsi="Times New Roman" w:cs="Times New Roman"/>
                <w:bCs/>
                <w:sz w:val="28"/>
              </w:rPr>
            </w:pPr>
            <w:r>
              <w:rPr>
                <w:rFonts w:ascii="Times New Roman" w:hAnsi="Times New Roman" w:cs="Times New Roman"/>
                <w:bCs/>
                <w:sz w:val="28"/>
              </w:rPr>
              <w:t>84158</w:t>
            </w:r>
          </w:p>
          <w:p w:rsidR="00E10541" w:rsidRDefault="00E10541">
            <w:pPr>
              <w:jc w:val="center"/>
              <w:rPr>
                <w:rFonts w:ascii="Times New Roman" w:hAnsi="Times New Roman" w:cs="Times New Roman"/>
                <w:bCs/>
                <w:sz w:val="28"/>
              </w:rPr>
            </w:pPr>
          </w:p>
          <w:p w:rsidR="00E10541" w:rsidRDefault="00E10541">
            <w:pPr>
              <w:jc w:val="center"/>
              <w:rPr>
                <w:rFonts w:ascii="Times New Roman" w:hAnsi="Times New Roman" w:cs="Times New Roman"/>
                <w:bCs/>
                <w:sz w:val="28"/>
              </w:rPr>
            </w:pPr>
            <w:r>
              <w:rPr>
                <w:rFonts w:ascii="Times New Roman" w:hAnsi="Times New Roman" w:cs="Times New Roman"/>
                <w:bCs/>
                <w:sz w:val="28"/>
              </w:rPr>
              <w:t>59</w:t>
            </w:r>
          </w:p>
          <w:p w:rsidR="00E10541" w:rsidRDefault="00E10541">
            <w:pPr>
              <w:jc w:val="center"/>
              <w:rPr>
                <w:rFonts w:ascii="Times New Roman" w:hAnsi="Times New Roman" w:cs="Times New Roman"/>
                <w:bCs/>
                <w:sz w:val="28"/>
              </w:rPr>
            </w:pPr>
          </w:p>
          <w:p w:rsidR="00E10541" w:rsidRDefault="00E10541">
            <w:pPr>
              <w:jc w:val="center"/>
              <w:rPr>
                <w:rFonts w:ascii="Times New Roman" w:hAnsi="Times New Roman" w:cs="Times New Roman"/>
                <w:bCs/>
                <w:sz w:val="28"/>
              </w:rPr>
            </w:pPr>
            <w:r>
              <w:rPr>
                <w:rFonts w:ascii="Times New Roman" w:hAnsi="Times New Roman" w:cs="Times New Roman"/>
                <w:bCs/>
                <w:sz w:val="28"/>
              </w:rPr>
              <w:t>13401</w:t>
            </w:r>
          </w:p>
          <w:p w:rsidR="00E10541" w:rsidRDefault="00E10541">
            <w:pPr>
              <w:jc w:val="center"/>
              <w:rPr>
                <w:rFonts w:ascii="Times New Roman" w:hAnsi="Times New Roman" w:cs="Times New Roman"/>
                <w:bCs/>
                <w:sz w:val="28"/>
              </w:rPr>
            </w:pPr>
          </w:p>
          <w:p w:rsidR="00E10541" w:rsidRDefault="00E10541">
            <w:pPr>
              <w:jc w:val="center"/>
              <w:rPr>
                <w:rFonts w:ascii="Times New Roman" w:hAnsi="Times New Roman" w:cs="Times New Roman"/>
                <w:bCs/>
                <w:sz w:val="28"/>
              </w:rPr>
            </w:pPr>
            <w:r>
              <w:rPr>
                <w:rFonts w:ascii="Times New Roman" w:hAnsi="Times New Roman" w:cs="Times New Roman"/>
                <w:bCs/>
                <w:sz w:val="28"/>
              </w:rPr>
              <w:t>97618</w:t>
            </w:r>
          </w:p>
          <w:p w:rsidR="00E10541" w:rsidRDefault="00E10541">
            <w:pPr>
              <w:jc w:val="center"/>
              <w:rPr>
                <w:rFonts w:ascii="Times New Roman" w:hAnsi="Times New Roman" w:cs="Times New Roman"/>
                <w:bCs/>
                <w:sz w:val="28"/>
              </w:rPr>
            </w:pPr>
          </w:p>
          <w:p w:rsidR="00E10541" w:rsidRDefault="00E10541">
            <w:pPr>
              <w:jc w:val="center"/>
              <w:rPr>
                <w:rFonts w:ascii="Times New Roman" w:hAnsi="Times New Roman" w:cs="Times New Roman"/>
                <w:bCs/>
                <w:sz w:val="28"/>
              </w:rPr>
            </w:pPr>
            <w:r>
              <w:rPr>
                <w:rFonts w:ascii="Times New Roman" w:hAnsi="Times New Roman" w:cs="Times New Roman"/>
                <w:bCs/>
                <w:sz w:val="28"/>
              </w:rPr>
              <w:t>217367</w:t>
            </w:r>
          </w:p>
          <w:p w:rsidR="00E10541" w:rsidRDefault="00E10541">
            <w:pPr>
              <w:jc w:val="center"/>
              <w:rPr>
                <w:rFonts w:ascii="Times New Roman" w:hAnsi="Times New Roman" w:cs="Times New Roman"/>
                <w:bCs/>
                <w:sz w:val="28"/>
              </w:rPr>
            </w:pPr>
          </w:p>
          <w:p w:rsidR="00E10541" w:rsidRDefault="00E10541">
            <w:pPr>
              <w:jc w:val="center"/>
              <w:rPr>
                <w:rFonts w:ascii="Times New Roman" w:hAnsi="Times New Roman" w:cs="Times New Roman"/>
                <w:bCs/>
                <w:sz w:val="28"/>
              </w:rPr>
            </w:pPr>
          </w:p>
          <w:p w:rsidR="00E10541" w:rsidRDefault="00E10541">
            <w:pPr>
              <w:jc w:val="center"/>
              <w:rPr>
                <w:rFonts w:ascii="Times New Roman" w:hAnsi="Times New Roman" w:cs="Times New Roman"/>
                <w:bCs/>
                <w:sz w:val="28"/>
              </w:rPr>
            </w:pPr>
          </w:p>
          <w:p w:rsidR="00E10541" w:rsidRDefault="00E10541">
            <w:pPr>
              <w:rPr>
                <w:rFonts w:ascii="Times New Roman" w:hAnsi="Times New Roman" w:cs="Times New Roman"/>
                <w:bCs/>
                <w:sz w:val="28"/>
              </w:rPr>
            </w:pPr>
          </w:p>
          <w:p w:rsidR="00E10541" w:rsidRDefault="00E10541">
            <w:pPr>
              <w:jc w:val="center"/>
              <w:rPr>
                <w:rFonts w:ascii="Times New Roman" w:hAnsi="Times New Roman" w:cs="Times New Roman"/>
                <w:bCs/>
                <w:sz w:val="28"/>
              </w:rPr>
            </w:pPr>
          </w:p>
          <w:p w:rsidR="00E10541" w:rsidRDefault="00E10541">
            <w:pPr>
              <w:jc w:val="center"/>
              <w:rPr>
                <w:rFonts w:ascii="Times New Roman" w:hAnsi="Times New Roman" w:cs="Times New Roman"/>
                <w:bCs/>
                <w:sz w:val="28"/>
              </w:rPr>
            </w:pPr>
            <w:r>
              <w:rPr>
                <w:rFonts w:ascii="Times New Roman" w:hAnsi="Times New Roman" w:cs="Times New Roman"/>
                <w:bCs/>
                <w:sz w:val="28"/>
              </w:rPr>
              <w:t>81962</w:t>
            </w:r>
          </w:p>
          <w:p w:rsidR="00E10541" w:rsidRDefault="00E10541">
            <w:pPr>
              <w:jc w:val="center"/>
              <w:rPr>
                <w:rFonts w:ascii="Times New Roman" w:hAnsi="Times New Roman" w:cs="Times New Roman"/>
                <w:bCs/>
                <w:sz w:val="28"/>
              </w:rPr>
            </w:pPr>
            <w:r>
              <w:rPr>
                <w:rFonts w:ascii="Times New Roman" w:hAnsi="Times New Roman" w:cs="Times New Roman"/>
                <w:bCs/>
                <w:sz w:val="28"/>
              </w:rPr>
              <w:t>-</w:t>
            </w:r>
          </w:p>
          <w:p w:rsidR="00E10541" w:rsidRDefault="00E10541">
            <w:pPr>
              <w:jc w:val="center"/>
              <w:rPr>
                <w:rFonts w:ascii="Times New Roman" w:hAnsi="Times New Roman" w:cs="Times New Roman"/>
                <w:bCs/>
                <w:sz w:val="28"/>
              </w:rPr>
            </w:pPr>
            <w:r>
              <w:rPr>
                <w:rFonts w:ascii="Times New Roman" w:hAnsi="Times New Roman" w:cs="Times New Roman"/>
                <w:bCs/>
                <w:sz w:val="28"/>
              </w:rPr>
              <w:t>81962</w:t>
            </w:r>
          </w:p>
          <w:p w:rsidR="00E10541" w:rsidRDefault="00E10541">
            <w:pPr>
              <w:jc w:val="center"/>
              <w:rPr>
                <w:rFonts w:ascii="Times New Roman" w:hAnsi="Times New Roman" w:cs="Times New Roman"/>
                <w:bCs/>
                <w:sz w:val="28"/>
              </w:rPr>
            </w:pPr>
          </w:p>
          <w:p w:rsidR="00E10541" w:rsidRDefault="00E10541">
            <w:pPr>
              <w:jc w:val="center"/>
              <w:rPr>
                <w:rFonts w:ascii="Times New Roman" w:hAnsi="Times New Roman" w:cs="Times New Roman"/>
                <w:bCs/>
                <w:sz w:val="28"/>
              </w:rPr>
            </w:pPr>
          </w:p>
          <w:p w:rsidR="00E10541" w:rsidRDefault="00E10541">
            <w:pPr>
              <w:jc w:val="center"/>
              <w:rPr>
                <w:rFonts w:ascii="Times New Roman" w:hAnsi="Times New Roman" w:cs="Times New Roman"/>
                <w:bCs/>
                <w:sz w:val="28"/>
              </w:rPr>
            </w:pPr>
            <w:r>
              <w:rPr>
                <w:rFonts w:ascii="Times New Roman" w:hAnsi="Times New Roman" w:cs="Times New Roman"/>
                <w:bCs/>
                <w:sz w:val="28"/>
              </w:rPr>
              <w:t>36</w:t>
            </w:r>
          </w:p>
          <w:p w:rsidR="00E10541" w:rsidRDefault="00E10541">
            <w:pPr>
              <w:jc w:val="center"/>
              <w:rPr>
                <w:rFonts w:ascii="Times New Roman" w:hAnsi="Times New Roman" w:cs="Times New Roman"/>
                <w:bCs/>
                <w:sz w:val="28"/>
              </w:rPr>
            </w:pPr>
            <w:r>
              <w:rPr>
                <w:rFonts w:ascii="Times New Roman" w:hAnsi="Times New Roman" w:cs="Times New Roman"/>
                <w:bCs/>
                <w:sz w:val="28"/>
              </w:rPr>
              <w:t>139913</w:t>
            </w:r>
          </w:p>
          <w:p w:rsidR="00E10541" w:rsidRDefault="00E10541">
            <w:pPr>
              <w:jc w:val="center"/>
              <w:rPr>
                <w:rFonts w:ascii="Times New Roman" w:hAnsi="Times New Roman" w:cs="Times New Roman"/>
                <w:bCs/>
                <w:sz w:val="28"/>
              </w:rPr>
            </w:pPr>
          </w:p>
          <w:p w:rsidR="00E10541" w:rsidRDefault="00E10541">
            <w:pPr>
              <w:jc w:val="center"/>
              <w:rPr>
                <w:rFonts w:ascii="Times New Roman" w:hAnsi="Times New Roman" w:cs="Times New Roman"/>
                <w:bCs/>
                <w:sz w:val="28"/>
              </w:rPr>
            </w:pPr>
            <w:r>
              <w:rPr>
                <w:rFonts w:ascii="Times New Roman" w:hAnsi="Times New Roman" w:cs="Times New Roman"/>
                <w:bCs/>
                <w:sz w:val="28"/>
              </w:rPr>
              <w:t>4544</w:t>
            </w:r>
          </w:p>
          <w:p w:rsidR="00E10541" w:rsidRDefault="00E10541">
            <w:pPr>
              <w:jc w:val="center"/>
              <w:rPr>
                <w:rFonts w:ascii="Times New Roman" w:hAnsi="Times New Roman" w:cs="Times New Roman"/>
                <w:bCs/>
                <w:sz w:val="28"/>
              </w:rPr>
            </w:pPr>
          </w:p>
          <w:p w:rsidR="00E10541" w:rsidRDefault="00E10541">
            <w:pPr>
              <w:jc w:val="center"/>
              <w:rPr>
                <w:rFonts w:ascii="Times New Roman" w:hAnsi="Times New Roman" w:cs="Times New Roman"/>
                <w:bCs/>
                <w:sz w:val="28"/>
              </w:rPr>
            </w:pPr>
            <w:r>
              <w:rPr>
                <w:rFonts w:ascii="Times New Roman" w:hAnsi="Times New Roman" w:cs="Times New Roman"/>
                <w:bCs/>
                <w:sz w:val="28"/>
              </w:rPr>
              <w:t>-</w:t>
            </w:r>
          </w:p>
          <w:p w:rsidR="00E10541" w:rsidRDefault="00E10541">
            <w:pPr>
              <w:jc w:val="center"/>
              <w:rPr>
                <w:rFonts w:ascii="Times New Roman" w:hAnsi="Times New Roman" w:cs="Times New Roman"/>
                <w:bCs/>
                <w:sz w:val="28"/>
              </w:rPr>
            </w:pPr>
            <w:r>
              <w:rPr>
                <w:rFonts w:ascii="Times New Roman" w:hAnsi="Times New Roman" w:cs="Times New Roman"/>
                <w:bCs/>
                <w:sz w:val="28"/>
              </w:rPr>
              <w:t>-</w:t>
            </w:r>
          </w:p>
          <w:p w:rsidR="00E10541" w:rsidRDefault="00E10541">
            <w:pPr>
              <w:jc w:val="center"/>
              <w:rPr>
                <w:rFonts w:ascii="Times New Roman" w:hAnsi="Times New Roman" w:cs="Times New Roman"/>
                <w:bCs/>
                <w:sz w:val="28"/>
              </w:rPr>
            </w:pPr>
          </w:p>
          <w:p w:rsidR="00E10541" w:rsidRDefault="00E10541">
            <w:pPr>
              <w:jc w:val="center"/>
              <w:rPr>
                <w:rFonts w:ascii="Times New Roman" w:hAnsi="Times New Roman" w:cs="Times New Roman"/>
                <w:bCs/>
                <w:sz w:val="28"/>
              </w:rPr>
            </w:pPr>
            <w:r>
              <w:rPr>
                <w:rFonts w:ascii="Times New Roman" w:hAnsi="Times New Roman" w:cs="Times New Roman"/>
                <w:bCs/>
                <w:sz w:val="28"/>
              </w:rPr>
              <w:t>135405</w:t>
            </w:r>
          </w:p>
          <w:p w:rsidR="00E10541" w:rsidRDefault="00E10541">
            <w:pPr>
              <w:jc w:val="center"/>
              <w:rPr>
                <w:rFonts w:ascii="Times New Roman" w:hAnsi="Times New Roman" w:cs="Times New Roman"/>
                <w:bCs/>
                <w:sz w:val="28"/>
              </w:rPr>
            </w:pPr>
          </w:p>
          <w:p w:rsidR="00E10541" w:rsidRDefault="00E10541">
            <w:pPr>
              <w:jc w:val="center"/>
              <w:rPr>
                <w:rFonts w:ascii="Times New Roman" w:hAnsi="Times New Roman" w:cs="Times New Roman"/>
                <w:bCs/>
                <w:sz w:val="28"/>
              </w:rPr>
            </w:pPr>
            <w:r>
              <w:rPr>
                <w:rFonts w:ascii="Times New Roman" w:hAnsi="Times New Roman" w:cs="Times New Roman"/>
                <w:bCs/>
                <w:sz w:val="28"/>
              </w:rPr>
              <w:t>217367</w:t>
            </w:r>
          </w:p>
        </w:tc>
        <w:tc>
          <w:tcPr>
            <w:tcW w:w="1807" w:type="dxa"/>
          </w:tcPr>
          <w:p w:rsidR="00E10541" w:rsidRDefault="00E10541">
            <w:pPr>
              <w:rPr>
                <w:rFonts w:ascii="Times New Roman" w:hAnsi="Times New Roman" w:cs="Times New Roman"/>
                <w:bCs/>
                <w:sz w:val="28"/>
              </w:rPr>
            </w:pPr>
          </w:p>
          <w:p w:rsidR="00E10541" w:rsidRDefault="00E10541">
            <w:pPr>
              <w:rPr>
                <w:rFonts w:ascii="Times New Roman" w:hAnsi="Times New Roman" w:cs="Times New Roman"/>
                <w:bCs/>
                <w:sz w:val="28"/>
              </w:rPr>
            </w:pPr>
          </w:p>
          <w:p w:rsidR="00E10541" w:rsidRDefault="00E10541">
            <w:pPr>
              <w:rPr>
                <w:rFonts w:ascii="Times New Roman" w:hAnsi="Times New Roman" w:cs="Times New Roman"/>
                <w:bCs/>
                <w:sz w:val="28"/>
              </w:rPr>
            </w:pPr>
          </w:p>
          <w:p w:rsidR="00E10541" w:rsidRDefault="00E10541">
            <w:pPr>
              <w:rPr>
                <w:rFonts w:ascii="Times New Roman" w:hAnsi="Times New Roman" w:cs="Times New Roman"/>
                <w:bCs/>
                <w:sz w:val="28"/>
              </w:rPr>
            </w:pPr>
          </w:p>
          <w:p w:rsidR="00E10541" w:rsidRDefault="00E10541">
            <w:pPr>
              <w:jc w:val="center"/>
              <w:rPr>
                <w:rFonts w:ascii="Times New Roman" w:hAnsi="Times New Roman" w:cs="Times New Roman"/>
                <w:bCs/>
                <w:sz w:val="28"/>
              </w:rPr>
            </w:pPr>
            <w:r>
              <w:rPr>
                <w:rFonts w:ascii="Times New Roman" w:hAnsi="Times New Roman" w:cs="Times New Roman"/>
                <w:bCs/>
                <w:sz w:val="28"/>
              </w:rPr>
              <w:t>1074</w:t>
            </w:r>
          </w:p>
          <w:p w:rsidR="00E10541" w:rsidRDefault="00E10541">
            <w:pPr>
              <w:jc w:val="center"/>
              <w:rPr>
                <w:rFonts w:ascii="Times New Roman" w:hAnsi="Times New Roman" w:cs="Times New Roman"/>
                <w:bCs/>
                <w:sz w:val="28"/>
              </w:rPr>
            </w:pPr>
            <w:r>
              <w:rPr>
                <w:rFonts w:ascii="Times New Roman" w:hAnsi="Times New Roman" w:cs="Times New Roman"/>
                <w:bCs/>
                <w:sz w:val="28"/>
              </w:rPr>
              <w:t>50660</w:t>
            </w:r>
          </w:p>
          <w:p w:rsidR="00E10541" w:rsidRDefault="00E10541">
            <w:pPr>
              <w:jc w:val="center"/>
              <w:rPr>
                <w:rFonts w:ascii="Times New Roman" w:hAnsi="Times New Roman" w:cs="Times New Roman"/>
                <w:bCs/>
                <w:sz w:val="28"/>
              </w:rPr>
            </w:pPr>
            <w:r>
              <w:rPr>
                <w:rFonts w:ascii="Times New Roman" w:hAnsi="Times New Roman" w:cs="Times New Roman"/>
                <w:bCs/>
                <w:sz w:val="28"/>
              </w:rPr>
              <w:t>65680</w:t>
            </w:r>
          </w:p>
          <w:p w:rsidR="00E10541" w:rsidRDefault="00E10541">
            <w:pPr>
              <w:rPr>
                <w:rFonts w:ascii="Times New Roman" w:hAnsi="Times New Roman" w:cs="Times New Roman"/>
                <w:bCs/>
                <w:sz w:val="28"/>
              </w:rPr>
            </w:pPr>
          </w:p>
          <w:p w:rsidR="00E10541" w:rsidRDefault="00E10541">
            <w:pPr>
              <w:jc w:val="center"/>
              <w:rPr>
                <w:rFonts w:ascii="Times New Roman" w:hAnsi="Times New Roman" w:cs="Times New Roman"/>
                <w:bCs/>
                <w:sz w:val="28"/>
              </w:rPr>
            </w:pPr>
            <w:r>
              <w:rPr>
                <w:rFonts w:ascii="Times New Roman" w:hAnsi="Times New Roman" w:cs="Times New Roman"/>
                <w:bCs/>
                <w:sz w:val="28"/>
              </w:rPr>
              <w:t>7910</w:t>
            </w:r>
          </w:p>
          <w:p w:rsidR="00E10541" w:rsidRDefault="00E10541">
            <w:pPr>
              <w:jc w:val="center"/>
              <w:rPr>
                <w:rFonts w:ascii="Times New Roman" w:hAnsi="Times New Roman" w:cs="Times New Roman"/>
                <w:bCs/>
                <w:sz w:val="28"/>
              </w:rPr>
            </w:pPr>
          </w:p>
          <w:p w:rsidR="00E10541" w:rsidRDefault="00E10541">
            <w:pPr>
              <w:jc w:val="center"/>
              <w:rPr>
                <w:rFonts w:ascii="Times New Roman" w:hAnsi="Times New Roman" w:cs="Times New Roman"/>
                <w:bCs/>
                <w:sz w:val="28"/>
              </w:rPr>
            </w:pPr>
            <w:r>
              <w:rPr>
                <w:rFonts w:ascii="Times New Roman" w:hAnsi="Times New Roman" w:cs="Times New Roman"/>
                <w:bCs/>
                <w:sz w:val="28"/>
              </w:rPr>
              <w:t>125324</w:t>
            </w:r>
          </w:p>
          <w:p w:rsidR="00E10541" w:rsidRDefault="00E10541">
            <w:pPr>
              <w:jc w:val="center"/>
              <w:rPr>
                <w:rFonts w:ascii="Times New Roman" w:hAnsi="Times New Roman" w:cs="Times New Roman"/>
                <w:bCs/>
                <w:sz w:val="28"/>
              </w:rPr>
            </w:pPr>
          </w:p>
          <w:p w:rsidR="00E10541" w:rsidRDefault="00E10541">
            <w:pPr>
              <w:jc w:val="center"/>
              <w:rPr>
                <w:rFonts w:ascii="Times New Roman" w:hAnsi="Times New Roman" w:cs="Times New Roman"/>
                <w:bCs/>
                <w:sz w:val="28"/>
              </w:rPr>
            </w:pPr>
          </w:p>
          <w:p w:rsidR="00E10541" w:rsidRDefault="00E10541">
            <w:pPr>
              <w:jc w:val="center"/>
              <w:rPr>
                <w:rFonts w:ascii="Times New Roman" w:hAnsi="Times New Roman" w:cs="Times New Roman"/>
                <w:bCs/>
                <w:sz w:val="28"/>
              </w:rPr>
            </w:pPr>
          </w:p>
          <w:p w:rsidR="00E10541" w:rsidRDefault="00E10541">
            <w:pPr>
              <w:jc w:val="center"/>
              <w:rPr>
                <w:rFonts w:ascii="Times New Roman" w:hAnsi="Times New Roman" w:cs="Times New Roman"/>
                <w:bCs/>
                <w:sz w:val="28"/>
              </w:rPr>
            </w:pPr>
            <w:r>
              <w:rPr>
                <w:rFonts w:ascii="Times New Roman" w:hAnsi="Times New Roman" w:cs="Times New Roman"/>
                <w:bCs/>
                <w:sz w:val="28"/>
              </w:rPr>
              <w:t>83822</w:t>
            </w:r>
          </w:p>
          <w:p w:rsidR="00E10541" w:rsidRDefault="00E10541">
            <w:pPr>
              <w:jc w:val="center"/>
              <w:rPr>
                <w:rFonts w:ascii="Times New Roman" w:hAnsi="Times New Roman" w:cs="Times New Roman"/>
                <w:bCs/>
                <w:sz w:val="28"/>
              </w:rPr>
            </w:pPr>
          </w:p>
          <w:p w:rsidR="00E10541" w:rsidRDefault="00E10541">
            <w:pPr>
              <w:jc w:val="center"/>
              <w:rPr>
                <w:rFonts w:ascii="Times New Roman" w:hAnsi="Times New Roman" w:cs="Times New Roman"/>
                <w:bCs/>
                <w:sz w:val="28"/>
              </w:rPr>
            </w:pPr>
            <w:r>
              <w:rPr>
                <w:rFonts w:ascii="Times New Roman" w:hAnsi="Times New Roman" w:cs="Times New Roman"/>
                <w:bCs/>
                <w:sz w:val="28"/>
              </w:rPr>
              <w:t>59</w:t>
            </w:r>
          </w:p>
          <w:p w:rsidR="00E10541" w:rsidRDefault="00E10541">
            <w:pPr>
              <w:jc w:val="center"/>
              <w:rPr>
                <w:rFonts w:ascii="Times New Roman" w:hAnsi="Times New Roman" w:cs="Times New Roman"/>
                <w:bCs/>
                <w:sz w:val="28"/>
              </w:rPr>
            </w:pPr>
          </w:p>
          <w:p w:rsidR="00E10541" w:rsidRDefault="00E10541">
            <w:pPr>
              <w:jc w:val="center"/>
              <w:rPr>
                <w:rFonts w:ascii="Times New Roman" w:hAnsi="Times New Roman" w:cs="Times New Roman"/>
                <w:bCs/>
                <w:sz w:val="28"/>
              </w:rPr>
            </w:pPr>
            <w:r>
              <w:rPr>
                <w:rFonts w:ascii="Times New Roman" w:hAnsi="Times New Roman" w:cs="Times New Roman"/>
                <w:bCs/>
                <w:sz w:val="28"/>
              </w:rPr>
              <w:t>13305</w:t>
            </w:r>
          </w:p>
          <w:p w:rsidR="00E10541" w:rsidRDefault="00E10541">
            <w:pPr>
              <w:jc w:val="center"/>
              <w:rPr>
                <w:rFonts w:ascii="Times New Roman" w:hAnsi="Times New Roman" w:cs="Times New Roman"/>
                <w:bCs/>
                <w:sz w:val="28"/>
              </w:rPr>
            </w:pPr>
          </w:p>
          <w:p w:rsidR="00E10541" w:rsidRDefault="00E10541">
            <w:pPr>
              <w:jc w:val="center"/>
              <w:rPr>
                <w:rFonts w:ascii="Times New Roman" w:hAnsi="Times New Roman" w:cs="Times New Roman"/>
                <w:bCs/>
                <w:sz w:val="28"/>
              </w:rPr>
            </w:pPr>
            <w:r>
              <w:rPr>
                <w:rFonts w:ascii="Times New Roman" w:hAnsi="Times New Roman" w:cs="Times New Roman"/>
                <w:bCs/>
                <w:sz w:val="28"/>
              </w:rPr>
              <w:t>97186</w:t>
            </w:r>
          </w:p>
          <w:p w:rsidR="00E10541" w:rsidRDefault="00514A5F">
            <w:pPr>
              <w:jc w:val="center"/>
              <w:rPr>
                <w:rFonts w:ascii="Times New Roman" w:hAnsi="Times New Roman" w:cs="Times New Roman"/>
                <w:bCs/>
                <w:sz w:val="28"/>
              </w:rPr>
            </w:pPr>
            <w:r>
              <w:rPr>
                <w:rFonts w:ascii="Times New Roman" w:hAnsi="Times New Roman" w:cs="Times New Roman"/>
                <w:bCs/>
                <w:noProof/>
                <w:sz w:val="28"/>
              </w:rPr>
              <w:pict>
                <v:line id="_x0000_s1162" style="position:absolute;left:0;text-align:left;z-index:251658240" from="5.8pt,13.85pt" to="77.8pt,13.85pt"/>
              </w:pict>
            </w:r>
          </w:p>
          <w:p w:rsidR="00E10541" w:rsidRDefault="00E10541">
            <w:pPr>
              <w:jc w:val="center"/>
              <w:rPr>
                <w:rFonts w:ascii="Times New Roman" w:hAnsi="Times New Roman" w:cs="Times New Roman"/>
                <w:bCs/>
                <w:sz w:val="28"/>
              </w:rPr>
            </w:pPr>
            <w:r>
              <w:rPr>
                <w:rFonts w:ascii="Times New Roman" w:hAnsi="Times New Roman" w:cs="Times New Roman"/>
                <w:bCs/>
                <w:sz w:val="28"/>
              </w:rPr>
              <w:t>222510</w:t>
            </w:r>
          </w:p>
          <w:p w:rsidR="00E10541" w:rsidRDefault="00E10541">
            <w:pPr>
              <w:jc w:val="center"/>
              <w:rPr>
                <w:rFonts w:ascii="Times New Roman" w:hAnsi="Times New Roman" w:cs="Times New Roman"/>
                <w:bCs/>
                <w:sz w:val="28"/>
              </w:rPr>
            </w:pPr>
          </w:p>
          <w:p w:rsidR="00E10541" w:rsidRDefault="00E10541">
            <w:pPr>
              <w:jc w:val="center"/>
              <w:rPr>
                <w:rFonts w:ascii="Times New Roman" w:hAnsi="Times New Roman" w:cs="Times New Roman"/>
                <w:bCs/>
                <w:sz w:val="28"/>
              </w:rPr>
            </w:pPr>
          </w:p>
          <w:p w:rsidR="00E10541" w:rsidRDefault="00E10541">
            <w:pPr>
              <w:jc w:val="center"/>
              <w:rPr>
                <w:rFonts w:ascii="Times New Roman" w:hAnsi="Times New Roman" w:cs="Times New Roman"/>
                <w:bCs/>
                <w:sz w:val="28"/>
              </w:rPr>
            </w:pPr>
          </w:p>
          <w:p w:rsidR="00E10541" w:rsidRDefault="00E10541">
            <w:pPr>
              <w:jc w:val="center"/>
              <w:rPr>
                <w:rFonts w:ascii="Times New Roman" w:hAnsi="Times New Roman" w:cs="Times New Roman"/>
                <w:bCs/>
                <w:sz w:val="28"/>
              </w:rPr>
            </w:pPr>
          </w:p>
          <w:p w:rsidR="00E10541" w:rsidRDefault="00E10541">
            <w:pPr>
              <w:jc w:val="center"/>
              <w:rPr>
                <w:rFonts w:ascii="Times New Roman" w:hAnsi="Times New Roman" w:cs="Times New Roman"/>
                <w:bCs/>
                <w:sz w:val="28"/>
              </w:rPr>
            </w:pPr>
          </w:p>
          <w:p w:rsidR="00E10541" w:rsidRDefault="00E10541">
            <w:pPr>
              <w:jc w:val="center"/>
              <w:rPr>
                <w:rFonts w:ascii="Times New Roman" w:hAnsi="Times New Roman" w:cs="Times New Roman"/>
                <w:bCs/>
                <w:sz w:val="28"/>
              </w:rPr>
            </w:pPr>
            <w:r>
              <w:rPr>
                <w:rFonts w:ascii="Times New Roman" w:hAnsi="Times New Roman" w:cs="Times New Roman"/>
                <w:bCs/>
                <w:sz w:val="28"/>
              </w:rPr>
              <w:t>86728</w:t>
            </w:r>
          </w:p>
          <w:p w:rsidR="00E10541" w:rsidRDefault="00E10541">
            <w:pPr>
              <w:jc w:val="center"/>
              <w:rPr>
                <w:rFonts w:ascii="Times New Roman" w:hAnsi="Times New Roman" w:cs="Times New Roman"/>
                <w:bCs/>
                <w:sz w:val="28"/>
              </w:rPr>
            </w:pPr>
            <w:r>
              <w:rPr>
                <w:rFonts w:ascii="Times New Roman" w:hAnsi="Times New Roman" w:cs="Times New Roman"/>
                <w:bCs/>
                <w:sz w:val="28"/>
              </w:rPr>
              <w:t>-</w:t>
            </w:r>
          </w:p>
          <w:p w:rsidR="00E10541" w:rsidRDefault="00E10541">
            <w:pPr>
              <w:jc w:val="center"/>
              <w:rPr>
                <w:rFonts w:ascii="Times New Roman" w:hAnsi="Times New Roman" w:cs="Times New Roman"/>
                <w:bCs/>
                <w:sz w:val="28"/>
              </w:rPr>
            </w:pPr>
            <w:r>
              <w:rPr>
                <w:rFonts w:ascii="Times New Roman" w:hAnsi="Times New Roman" w:cs="Times New Roman"/>
                <w:bCs/>
                <w:sz w:val="28"/>
              </w:rPr>
              <w:t>86728</w:t>
            </w:r>
          </w:p>
          <w:p w:rsidR="00E10541" w:rsidRDefault="00E10541">
            <w:pPr>
              <w:jc w:val="center"/>
              <w:rPr>
                <w:rFonts w:ascii="Times New Roman" w:hAnsi="Times New Roman" w:cs="Times New Roman"/>
                <w:bCs/>
                <w:sz w:val="28"/>
              </w:rPr>
            </w:pPr>
          </w:p>
          <w:p w:rsidR="00E10541" w:rsidRDefault="00E10541">
            <w:pPr>
              <w:jc w:val="center"/>
              <w:rPr>
                <w:rFonts w:ascii="Times New Roman" w:hAnsi="Times New Roman" w:cs="Times New Roman"/>
                <w:bCs/>
                <w:sz w:val="28"/>
              </w:rPr>
            </w:pPr>
          </w:p>
          <w:p w:rsidR="00E10541" w:rsidRDefault="00E10541">
            <w:pPr>
              <w:jc w:val="center"/>
              <w:rPr>
                <w:rFonts w:ascii="Times New Roman" w:hAnsi="Times New Roman" w:cs="Times New Roman"/>
                <w:bCs/>
                <w:sz w:val="28"/>
              </w:rPr>
            </w:pPr>
            <w:r>
              <w:rPr>
                <w:rFonts w:ascii="Times New Roman" w:hAnsi="Times New Roman" w:cs="Times New Roman"/>
                <w:bCs/>
                <w:sz w:val="28"/>
              </w:rPr>
              <w:t>36</w:t>
            </w:r>
          </w:p>
          <w:p w:rsidR="00E10541" w:rsidRDefault="00E10541">
            <w:pPr>
              <w:jc w:val="center"/>
              <w:rPr>
                <w:rFonts w:ascii="Times New Roman" w:hAnsi="Times New Roman" w:cs="Times New Roman"/>
                <w:bCs/>
                <w:sz w:val="28"/>
              </w:rPr>
            </w:pPr>
            <w:r>
              <w:rPr>
                <w:rFonts w:ascii="Times New Roman" w:hAnsi="Times New Roman" w:cs="Times New Roman"/>
                <w:bCs/>
                <w:sz w:val="28"/>
              </w:rPr>
              <w:t>140290</w:t>
            </w:r>
          </w:p>
          <w:p w:rsidR="00E10541" w:rsidRDefault="00E10541">
            <w:pPr>
              <w:jc w:val="center"/>
              <w:rPr>
                <w:rFonts w:ascii="Times New Roman" w:hAnsi="Times New Roman" w:cs="Times New Roman"/>
                <w:bCs/>
                <w:sz w:val="28"/>
              </w:rPr>
            </w:pPr>
          </w:p>
          <w:p w:rsidR="00E10541" w:rsidRDefault="00E10541">
            <w:pPr>
              <w:jc w:val="center"/>
              <w:rPr>
                <w:rFonts w:ascii="Times New Roman" w:hAnsi="Times New Roman" w:cs="Times New Roman"/>
                <w:bCs/>
                <w:sz w:val="28"/>
              </w:rPr>
            </w:pPr>
            <w:r>
              <w:rPr>
                <w:rFonts w:ascii="Times New Roman" w:hAnsi="Times New Roman" w:cs="Times New Roman"/>
                <w:bCs/>
                <w:sz w:val="28"/>
              </w:rPr>
              <w:t>4544</w:t>
            </w:r>
          </w:p>
          <w:p w:rsidR="00E10541" w:rsidRDefault="00E10541">
            <w:pPr>
              <w:jc w:val="center"/>
              <w:rPr>
                <w:rFonts w:ascii="Times New Roman" w:hAnsi="Times New Roman" w:cs="Times New Roman"/>
                <w:bCs/>
                <w:sz w:val="28"/>
              </w:rPr>
            </w:pPr>
          </w:p>
          <w:p w:rsidR="00E10541" w:rsidRDefault="00E10541">
            <w:pPr>
              <w:jc w:val="center"/>
              <w:rPr>
                <w:rFonts w:ascii="Times New Roman" w:hAnsi="Times New Roman" w:cs="Times New Roman"/>
                <w:bCs/>
                <w:sz w:val="28"/>
              </w:rPr>
            </w:pPr>
            <w:r>
              <w:rPr>
                <w:rFonts w:ascii="Times New Roman" w:hAnsi="Times New Roman" w:cs="Times New Roman"/>
                <w:bCs/>
                <w:sz w:val="28"/>
              </w:rPr>
              <w:t>-</w:t>
            </w:r>
          </w:p>
          <w:p w:rsidR="00E10541" w:rsidRDefault="00E10541">
            <w:pPr>
              <w:jc w:val="center"/>
              <w:rPr>
                <w:rFonts w:ascii="Times New Roman" w:hAnsi="Times New Roman" w:cs="Times New Roman"/>
                <w:bCs/>
                <w:sz w:val="28"/>
              </w:rPr>
            </w:pPr>
            <w:r>
              <w:rPr>
                <w:rFonts w:ascii="Times New Roman" w:hAnsi="Times New Roman" w:cs="Times New Roman"/>
                <w:bCs/>
                <w:sz w:val="28"/>
              </w:rPr>
              <w:t>-</w:t>
            </w:r>
          </w:p>
          <w:p w:rsidR="00E10541" w:rsidRDefault="00E10541">
            <w:pPr>
              <w:jc w:val="center"/>
              <w:rPr>
                <w:rFonts w:ascii="Times New Roman" w:hAnsi="Times New Roman" w:cs="Times New Roman"/>
                <w:bCs/>
                <w:sz w:val="28"/>
              </w:rPr>
            </w:pPr>
          </w:p>
          <w:p w:rsidR="00E10541" w:rsidRDefault="00E10541">
            <w:pPr>
              <w:jc w:val="center"/>
              <w:rPr>
                <w:rFonts w:ascii="Times New Roman" w:hAnsi="Times New Roman" w:cs="Times New Roman"/>
                <w:bCs/>
                <w:sz w:val="28"/>
              </w:rPr>
            </w:pPr>
            <w:r>
              <w:rPr>
                <w:rFonts w:ascii="Times New Roman" w:hAnsi="Times New Roman" w:cs="Times New Roman"/>
                <w:bCs/>
                <w:sz w:val="28"/>
              </w:rPr>
              <w:t>135782</w:t>
            </w:r>
          </w:p>
          <w:p w:rsidR="00E10541" w:rsidRDefault="00E10541">
            <w:pPr>
              <w:jc w:val="center"/>
              <w:rPr>
                <w:rFonts w:ascii="Times New Roman" w:hAnsi="Times New Roman" w:cs="Times New Roman"/>
                <w:bCs/>
                <w:sz w:val="28"/>
              </w:rPr>
            </w:pPr>
          </w:p>
          <w:p w:rsidR="00E10541" w:rsidRDefault="00E10541">
            <w:pPr>
              <w:jc w:val="center"/>
              <w:rPr>
                <w:rFonts w:ascii="Times New Roman" w:hAnsi="Times New Roman" w:cs="Times New Roman"/>
                <w:bCs/>
                <w:sz w:val="28"/>
              </w:rPr>
            </w:pPr>
            <w:r>
              <w:rPr>
                <w:rFonts w:ascii="Times New Roman" w:hAnsi="Times New Roman" w:cs="Times New Roman"/>
                <w:bCs/>
                <w:sz w:val="28"/>
              </w:rPr>
              <w:t>222510</w:t>
            </w:r>
          </w:p>
          <w:p w:rsidR="00E10541" w:rsidRDefault="00E10541">
            <w:pPr>
              <w:jc w:val="center"/>
              <w:rPr>
                <w:rFonts w:ascii="Times New Roman" w:hAnsi="Times New Roman" w:cs="Times New Roman"/>
                <w:bCs/>
                <w:sz w:val="28"/>
              </w:rPr>
            </w:pPr>
          </w:p>
          <w:p w:rsidR="00E10541" w:rsidRDefault="00E10541">
            <w:pPr>
              <w:jc w:val="center"/>
              <w:rPr>
                <w:rFonts w:ascii="Times New Roman" w:hAnsi="Times New Roman" w:cs="Times New Roman"/>
                <w:bCs/>
                <w:sz w:val="28"/>
              </w:rPr>
            </w:pPr>
          </w:p>
          <w:p w:rsidR="00E10541" w:rsidRDefault="00E10541">
            <w:pPr>
              <w:jc w:val="center"/>
              <w:rPr>
                <w:rFonts w:ascii="Times New Roman" w:hAnsi="Times New Roman" w:cs="Times New Roman"/>
                <w:bCs/>
                <w:sz w:val="28"/>
              </w:rPr>
            </w:pPr>
          </w:p>
          <w:p w:rsidR="00E10541" w:rsidRDefault="00E10541">
            <w:pPr>
              <w:jc w:val="center"/>
              <w:rPr>
                <w:rFonts w:ascii="Times New Roman" w:hAnsi="Times New Roman" w:cs="Times New Roman"/>
                <w:bCs/>
                <w:sz w:val="28"/>
              </w:rPr>
            </w:pPr>
          </w:p>
        </w:tc>
      </w:tr>
    </w:tbl>
    <w:p w:rsidR="00E10541" w:rsidRDefault="00514A5F">
      <w:pPr>
        <w:rPr>
          <w:rFonts w:ascii="Times New Roman" w:hAnsi="Times New Roman" w:cs="Times New Roman"/>
          <w:bCs/>
          <w:sz w:val="28"/>
        </w:rPr>
      </w:pPr>
      <w:r>
        <w:rPr>
          <w:rFonts w:ascii="Times New Roman" w:hAnsi="Times New Roman" w:cs="Times New Roman"/>
          <w:bCs/>
          <w:noProof/>
          <w:sz w:val="28"/>
        </w:rPr>
        <w:pict>
          <v:line id="_x0000_s1164" style="position:absolute;left:0;text-align:left;z-index:251660288;mso-position-horizontal-relative:text;mso-position-vertical-relative:text" from="418.7pt,-85.3pt" to="483.5pt,-85.3pt" o:allowincell="f"/>
        </w:pict>
      </w:r>
      <w:r>
        <w:rPr>
          <w:rFonts w:ascii="Times New Roman" w:hAnsi="Times New Roman" w:cs="Times New Roman"/>
          <w:bCs/>
          <w:noProof/>
          <w:sz w:val="28"/>
        </w:rPr>
        <w:pict>
          <v:line id="_x0000_s1163" style="position:absolute;left:0;text-align:left;z-index:251659264;mso-position-horizontal-relative:text;mso-position-vertical-relative:text" from="310.7pt,-85.3pt" to="397.1pt,-85.3pt" o:allowincell="f"/>
        </w:pict>
      </w:r>
    </w:p>
    <w:p w:rsidR="00E10541" w:rsidRDefault="00E10541">
      <w:pPr>
        <w:spacing w:line="360" w:lineRule="auto"/>
        <w:rPr>
          <w:rFonts w:ascii="Times New Roman" w:hAnsi="Times New Roman" w:cs="Times New Roman"/>
          <w:bCs/>
          <w:sz w:val="28"/>
        </w:rPr>
      </w:pPr>
      <w:r>
        <w:rPr>
          <w:rFonts w:ascii="Times New Roman" w:hAnsi="Times New Roman" w:cs="Times New Roman"/>
          <w:bCs/>
          <w:sz w:val="28"/>
        </w:rPr>
        <w:t xml:space="preserve">       Логика такого представления баланса состоит в том, что в начале баланса размещаются статьи, используемые для оценки и анализа платежеспособности – одной из основных характеристик текущего финансового состояния. Тем самым как бы подчеркивается определенная приоритетность и значимость этого раздела оценки финансовой деятельности.</w:t>
      </w:r>
    </w:p>
    <w:p w:rsidR="00E10541" w:rsidRDefault="00E10541">
      <w:pPr>
        <w:spacing w:line="360" w:lineRule="auto"/>
        <w:rPr>
          <w:rFonts w:ascii="Times New Roman" w:hAnsi="Times New Roman" w:cs="Times New Roman"/>
          <w:bCs/>
          <w:sz w:val="28"/>
        </w:rPr>
      </w:pPr>
      <w:r>
        <w:rPr>
          <w:rFonts w:ascii="Times New Roman" w:hAnsi="Times New Roman" w:cs="Times New Roman"/>
          <w:bCs/>
          <w:sz w:val="28"/>
        </w:rPr>
        <w:t xml:space="preserve">       Из данной таблицы видно, что сумма финансовых ресурсов, находящихся в распоряжении ЧЭРЗ, увеличилась за 9 месяцев 2001 года на 5143 тыс. руб. или на 2,366%.  </w:t>
      </w:r>
    </w:p>
    <w:p w:rsidR="00E10541" w:rsidRDefault="00E10541">
      <w:pPr>
        <w:spacing w:line="360" w:lineRule="auto"/>
        <w:rPr>
          <w:rFonts w:ascii="Times New Roman" w:hAnsi="Times New Roman" w:cs="Times New Roman"/>
          <w:bCs/>
        </w:rPr>
      </w:pPr>
      <w:r>
        <w:rPr>
          <w:rFonts w:ascii="Times New Roman" w:hAnsi="Times New Roman" w:cs="Times New Roman"/>
          <w:bCs/>
        </w:rPr>
        <w:t xml:space="preserve">                                                    </w:t>
      </w:r>
    </w:p>
    <w:p w:rsidR="00E10541" w:rsidRDefault="00E10541">
      <w:pPr>
        <w:pStyle w:val="2"/>
      </w:pPr>
      <w:r>
        <w:t xml:space="preserve">     </w:t>
      </w:r>
      <w:bookmarkStart w:id="21" w:name="_Toc1667558"/>
      <w:r>
        <w:t>3.3 Вертикальный анализ баланса</w:t>
      </w:r>
      <w:bookmarkEnd w:id="21"/>
    </w:p>
    <w:p w:rsidR="00E10541" w:rsidRDefault="00E10541">
      <w:pPr>
        <w:rPr>
          <w:rFonts w:ascii="Times New Roman" w:hAnsi="Times New Roman" w:cs="Times New Roman"/>
          <w:bCs/>
          <w:sz w:val="28"/>
        </w:rPr>
      </w:pPr>
    </w:p>
    <w:p w:rsidR="00E10541" w:rsidRDefault="00E10541">
      <w:pPr>
        <w:spacing w:line="360" w:lineRule="auto"/>
        <w:rPr>
          <w:rFonts w:ascii="Times New Roman" w:hAnsi="Times New Roman" w:cs="Times New Roman"/>
          <w:bCs/>
          <w:sz w:val="28"/>
        </w:rPr>
      </w:pPr>
      <w:r>
        <w:rPr>
          <w:rFonts w:ascii="Times New Roman" w:hAnsi="Times New Roman" w:cs="Times New Roman"/>
          <w:bCs/>
          <w:sz w:val="28"/>
        </w:rPr>
        <w:t xml:space="preserve">        Расчет и анализ динамики финансовых ресурсов, находящихся в распоряжении ЧЭРЗ, в общей сумме и в разрезе основных групп позволяют лишь сделать самые общие выводы о его положении. Следующей аналитической процедурой является вертикальный анализ: иное представление отчетной формы, в частности баланса, в виде относительных показателей. Такое представление позволит увидеть удельный вес каждой статьи баланса в его общем итоге.</w:t>
      </w:r>
    </w:p>
    <w:p w:rsidR="00E10541" w:rsidRDefault="00E10541">
      <w:pPr>
        <w:spacing w:line="360" w:lineRule="auto"/>
        <w:ind w:firstLine="442"/>
        <w:jc w:val="right"/>
        <w:rPr>
          <w:rFonts w:ascii="Times New Roman" w:hAnsi="Times New Roman" w:cs="Times New Roman"/>
          <w:bCs/>
          <w:sz w:val="28"/>
        </w:rPr>
      </w:pPr>
      <w:r>
        <w:rPr>
          <w:rFonts w:ascii="Times New Roman" w:hAnsi="Times New Roman" w:cs="Times New Roman"/>
          <w:bCs/>
          <w:sz w:val="28"/>
        </w:rPr>
        <w:br w:type="page"/>
        <w:t xml:space="preserve">Таблица 3.2. </w:t>
      </w:r>
    </w:p>
    <w:p w:rsidR="00E10541" w:rsidRDefault="00E10541">
      <w:pPr>
        <w:ind w:left="5760" w:firstLine="1905"/>
        <w:jc w:val="center"/>
        <w:rPr>
          <w:rFonts w:ascii="Times New Roman" w:hAnsi="Times New Roman" w:cs="Times New Roman"/>
          <w:bCs/>
          <w:sz w:val="24"/>
        </w:rPr>
      </w:pPr>
      <w:r>
        <w:rPr>
          <w:rFonts w:ascii="Times New Roman" w:hAnsi="Times New Roman" w:cs="Times New Roman"/>
          <w:bCs/>
          <w:sz w:val="24"/>
        </w:rPr>
        <w:t xml:space="preserve">            (%) </w:t>
      </w:r>
    </w:p>
    <w:p w:rsidR="00E10541" w:rsidRDefault="00E10541">
      <w:pPr>
        <w:jc w:val="center"/>
        <w:rPr>
          <w:rFonts w:ascii="Times New Roman" w:hAnsi="Times New Roman" w:cs="Times New Roman"/>
          <w:bCs/>
          <w:sz w:val="24"/>
        </w:rPr>
      </w:pPr>
      <w:r>
        <w:rPr>
          <w:rFonts w:ascii="Times New Roman" w:hAnsi="Times New Roman" w:cs="Times New Roman"/>
          <w:bCs/>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0"/>
        <w:gridCol w:w="1559"/>
        <w:gridCol w:w="2658"/>
      </w:tblGrid>
      <w:tr w:rsidR="00E10541">
        <w:tc>
          <w:tcPr>
            <w:tcW w:w="5920" w:type="dxa"/>
          </w:tcPr>
          <w:p w:rsidR="00E10541" w:rsidRDefault="00E10541">
            <w:pPr>
              <w:pStyle w:val="31"/>
              <w:spacing w:before="0"/>
              <w:rPr>
                <w:b w:val="0"/>
                <w:bCs/>
                <w:sz w:val="24"/>
              </w:rPr>
            </w:pPr>
            <w:bookmarkStart w:id="22" w:name="_Toc1665302"/>
            <w:bookmarkStart w:id="23" w:name="_Toc1667407"/>
            <w:r>
              <w:rPr>
                <w:b w:val="0"/>
                <w:bCs/>
                <w:sz w:val="24"/>
              </w:rPr>
              <w:t>Статья</w:t>
            </w:r>
            <w:bookmarkEnd w:id="22"/>
            <w:bookmarkEnd w:id="23"/>
          </w:p>
        </w:tc>
        <w:tc>
          <w:tcPr>
            <w:tcW w:w="1559" w:type="dxa"/>
          </w:tcPr>
          <w:p w:rsidR="00E10541" w:rsidRDefault="00E10541">
            <w:pPr>
              <w:pStyle w:val="31"/>
              <w:spacing w:before="0"/>
              <w:rPr>
                <w:b w:val="0"/>
                <w:bCs/>
                <w:sz w:val="24"/>
              </w:rPr>
            </w:pPr>
            <w:bookmarkStart w:id="24" w:name="_Toc1665303"/>
            <w:bookmarkStart w:id="25" w:name="_Toc1667408"/>
            <w:r>
              <w:rPr>
                <w:b w:val="0"/>
                <w:bCs/>
                <w:sz w:val="24"/>
              </w:rPr>
              <w:t>На начало периода</w:t>
            </w:r>
            <w:bookmarkEnd w:id="24"/>
            <w:bookmarkEnd w:id="25"/>
          </w:p>
        </w:tc>
        <w:tc>
          <w:tcPr>
            <w:tcW w:w="2658" w:type="dxa"/>
          </w:tcPr>
          <w:p w:rsidR="00E10541" w:rsidRDefault="00E10541">
            <w:pPr>
              <w:pStyle w:val="31"/>
              <w:spacing w:before="0"/>
              <w:rPr>
                <w:b w:val="0"/>
                <w:bCs/>
                <w:sz w:val="24"/>
              </w:rPr>
            </w:pPr>
            <w:bookmarkStart w:id="26" w:name="_Toc1665304"/>
            <w:bookmarkStart w:id="27" w:name="_Toc1667409"/>
            <w:r>
              <w:rPr>
                <w:b w:val="0"/>
                <w:bCs/>
                <w:sz w:val="24"/>
              </w:rPr>
              <w:t>На конец      Измене-</w:t>
            </w:r>
            <w:bookmarkEnd w:id="26"/>
            <w:bookmarkEnd w:id="27"/>
          </w:p>
          <w:p w:rsidR="00E10541" w:rsidRDefault="00E10541">
            <w:pPr>
              <w:pStyle w:val="31"/>
              <w:spacing w:before="0"/>
              <w:rPr>
                <w:b w:val="0"/>
                <w:bCs/>
                <w:sz w:val="24"/>
              </w:rPr>
            </w:pPr>
            <w:bookmarkStart w:id="28" w:name="_Toc1665305"/>
            <w:bookmarkStart w:id="29" w:name="_Toc1667410"/>
            <w:r>
              <w:rPr>
                <w:b w:val="0"/>
                <w:bCs/>
                <w:sz w:val="24"/>
              </w:rPr>
              <w:t>Периода         ние</w:t>
            </w:r>
            <w:bookmarkEnd w:id="28"/>
            <w:bookmarkEnd w:id="29"/>
            <w:r>
              <w:rPr>
                <w:b w:val="0"/>
                <w:bCs/>
                <w:sz w:val="24"/>
              </w:rPr>
              <w:t xml:space="preserve">     </w:t>
            </w:r>
          </w:p>
        </w:tc>
      </w:tr>
      <w:tr w:rsidR="00E10541">
        <w:tc>
          <w:tcPr>
            <w:tcW w:w="5920" w:type="dxa"/>
          </w:tcPr>
          <w:p w:rsidR="00E10541" w:rsidRDefault="00E10541">
            <w:pPr>
              <w:jc w:val="center"/>
              <w:rPr>
                <w:rFonts w:ascii="Times New Roman" w:hAnsi="Times New Roman" w:cs="Times New Roman"/>
                <w:bCs/>
                <w:sz w:val="24"/>
              </w:rPr>
            </w:pPr>
            <w:r>
              <w:rPr>
                <w:rFonts w:ascii="Times New Roman" w:hAnsi="Times New Roman" w:cs="Times New Roman"/>
                <w:bCs/>
                <w:sz w:val="24"/>
              </w:rPr>
              <w:t>Актив</w:t>
            </w:r>
          </w:p>
          <w:p w:rsidR="00E10541" w:rsidRDefault="00E10541">
            <w:pPr>
              <w:rPr>
                <w:rFonts w:ascii="Times New Roman" w:hAnsi="Times New Roman" w:cs="Times New Roman"/>
                <w:bCs/>
                <w:sz w:val="24"/>
              </w:rPr>
            </w:pPr>
          </w:p>
          <w:p w:rsidR="00E10541" w:rsidRDefault="00E10541" w:rsidP="00E10541">
            <w:pPr>
              <w:numPr>
                <w:ilvl w:val="0"/>
                <w:numId w:val="5"/>
              </w:numPr>
              <w:rPr>
                <w:rFonts w:ascii="Times New Roman" w:hAnsi="Times New Roman" w:cs="Times New Roman"/>
                <w:bCs/>
                <w:sz w:val="24"/>
              </w:rPr>
            </w:pPr>
            <w:r>
              <w:rPr>
                <w:rFonts w:ascii="Times New Roman" w:hAnsi="Times New Roman" w:cs="Times New Roman"/>
                <w:bCs/>
                <w:sz w:val="24"/>
              </w:rPr>
              <w:t>Оборотные активы</w:t>
            </w:r>
          </w:p>
          <w:p w:rsidR="00E10541" w:rsidRDefault="00E10541">
            <w:pPr>
              <w:rPr>
                <w:rFonts w:ascii="Times New Roman" w:hAnsi="Times New Roman" w:cs="Times New Roman"/>
                <w:bCs/>
                <w:sz w:val="24"/>
              </w:rPr>
            </w:pPr>
            <w:r>
              <w:rPr>
                <w:rFonts w:ascii="Times New Roman" w:hAnsi="Times New Roman" w:cs="Times New Roman"/>
                <w:bCs/>
                <w:sz w:val="24"/>
              </w:rPr>
              <w:t>Денежные средства и их эквиваленты (стр. 260)</w:t>
            </w:r>
          </w:p>
          <w:p w:rsidR="00E10541" w:rsidRDefault="00E10541">
            <w:pPr>
              <w:rPr>
                <w:rFonts w:ascii="Times New Roman" w:hAnsi="Times New Roman" w:cs="Times New Roman"/>
                <w:bCs/>
                <w:sz w:val="24"/>
              </w:rPr>
            </w:pPr>
            <w:r>
              <w:rPr>
                <w:rFonts w:ascii="Times New Roman" w:hAnsi="Times New Roman" w:cs="Times New Roman"/>
                <w:bCs/>
                <w:sz w:val="24"/>
              </w:rPr>
              <w:t>Дебиторская задолженность (стр. 240)</w:t>
            </w:r>
          </w:p>
          <w:p w:rsidR="00E10541" w:rsidRDefault="00E10541">
            <w:pPr>
              <w:rPr>
                <w:rFonts w:ascii="Times New Roman" w:hAnsi="Times New Roman" w:cs="Times New Roman"/>
                <w:bCs/>
                <w:sz w:val="24"/>
              </w:rPr>
            </w:pPr>
            <w:r>
              <w:rPr>
                <w:rFonts w:ascii="Times New Roman" w:hAnsi="Times New Roman" w:cs="Times New Roman"/>
                <w:bCs/>
                <w:sz w:val="24"/>
              </w:rPr>
              <w:t>Запасы (стр. 210)</w:t>
            </w:r>
          </w:p>
          <w:p w:rsidR="00E10541" w:rsidRDefault="00E10541">
            <w:pPr>
              <w:rPr>
                <w:rFonts w:ascii="Times New Roman" w:hAnsi="Times New Roman" w:cs="Times New Roman"/>
                <w:bCs/>
                <w:sz w:val="24"/>
              </w:rPr>
            </w:pPr>
            <w:r>
              <w:rPr>
                <w:rFonts w:ascii="Times New Roman" w:hAnsi="Times New Roman" w:cs="Times New Roman"/>
                <w:bCs/>
                <w:sz w:val="24"/>
              </w:rPr>
              <w:t>Прочие оборотные активы (стр. 220+стр.251+стр.253+стр.270)</w:t>
            </w:r>
          </w:p>
          <w:p w:rsidR="00E10541" w:rsidRDefault="00E10541">
            <w:pPr>
              <w:rPr>
                <w:rFonts w:ascii="Times New Roman" w:hAnsi="Times New Roman" w:cs="Times New Roman"/>
                <w:bCs/>
                <w:sz w:val="24"/>
              </w:rPr>
            </w:pPr>
          </w:p>
          <w:p w:rsidR="00E10541" w:rsidRDefault="00E10541">
            <w:pPr>
              <w:rPr>
                <w:rFonts w:ascii="Times New Roman" w:hAnsi="Times New Roman" w:cs="Times New Roman"/>
                <w:bCs/>
                <w:sz w:val="24"/>
              </w:rPr>
            </w:pPr>
            <w:r>
              <w:rPr>
                <w:rFonts w:ascii="Times New Roman" w:hAnsi="Times New Roman" w:cs="Times New Roman"/>
                <w:bCs/>
                <w:sz w:val="24"/>
              </w:rPr>
              <w:t>Итого по разделу 1</w:t>
            </w:r>
          </w:p>
          <w:p w:rsidR="00E10541" w:rsidRDefault="00E10541">
            <w:pPr>
              <w:rPr>
                <w:rFonts w:ascii="Times New Roman" w:hAnsi="Times New Roman" w:cs="Times New Roman"/>
                <w:bCs/>
                <w:sz w:val="24"/>
              </w:rPr>
            </w:pPr>
          </w:p>
          <w:p w:rsidR="00E10541" w:rsidRDefault="00E10541">
            <w:pPr>
              <w:rPr>
                <w:rFonts w:ascii="Times New Roman" w:hAnsi="Times New Roman" w:cs="Times New Roman"/>
                <w:bCs/>
                <w:sz w:val="24"/>
              </w:rPr>
            </w:pPr>
          </w:p>
          <w:p w:rsidR="00E10541" w:rsidRDefault="00E10541">
            <w:pPr>
              <w:rPr>
                <w:rFonts w:ascii="Times New Roman" w:hAnsi="Times New Roman" w:cs="Times New Roman"/>
                <w:bCs/>
                <w:sz w:val="24"/>
              </w:rPr>
            </w:pPr>
            <w:r>
              <w:rPr>
                <w:rFonts w:ascii="Times New Roman" w:hAnsi="Times New Roman" w:cs="Times New Roman"/>
                <w:bCs/>
                <w:sz w:val="24"/>
              </w:rPr>
              <w:t>2. Внеоборотные активы</w:t>
            </w:r>
          </w:p>
          <w:p w:rsidR="00E10541" w:rsidRDefault="00E10541">
            <w:pPr>
              <w:rPr>
                <w:rFonts w:ascii="Times New Roman" w:hAnsi="Times New Roman" w:cs="Times New Roman"/>
                <w:bCs/>
                <w:sz w:val="24"/>
              </w:rPr>
            </w:pPr>
            <w:r>
              <w:rPr>
                <w:rFonts w:ascii="Times New Roman" w:hAnsi="Times New Roman" w:cs="Times New Roman"/>
                <w:bCs/>
                <w:sz w:val="24"/>
              </w:rPr>
              <w:t>Основные средства (стр.120)</w:t>
            </w:r>
          </w:p>
          <w:p w:rsidR="00E10541" w:rsidRDefault="00E10541">
            <w:pPr>
              <w:rPr>
                <w:rFonts w:ascii="Times New Roman" w:hAnsi="Times New Roman" w:cs="Times New Roman"/>
                <w:bCs/>
                <w:sz w:val="24"/>
              </w:rPr>
            </w:pPr>
            <w:r>
              <w:rPr>
                <w:rFonts w:ascii="Times New Roman" w:hAnsi="Times New Roman" w:cs="Times New Roman"/>
                <w:bCs/>
                <w:sz w:val="24"/>
              </w:rPr>
              <w:t>Долгосрочные финансовые вложения (стр.140)</w:t>
            </w:r>
          </w:p>
          <w:p w:rsidR="00E10541" w:rsidRDefault="00E10541">
            <w:pPr>
              <w:rPr>
                <w:rFonts w:ascii="Times New Roman" w:hAnsi="Times New Roman" w:cs="Times New Roman"/>
                <w:bCs/>
                <w:sz w:val="24"/>
              </w:rPr>
            </w:pPr>
            <w:r>
              <w:rPr>
                <w:rFonts w:ascii="Times New Roman" w:hAnsi="Times New Roman" w:cs="Times New Roman"/>
                <w:bCs/>
                <w:sz w:val="24"/>
              </w:rPr>
              <w:t>Прочие внеоборотные активы (стр.110+стр.130+стр.150+стр.230)</w:t>
            </w:r>
          </w:p>
          <w:p w:rsidR="00E10541" w:rsidRDefault="00E10541">
            <w:pPr>
              <w:rPr>
                <w:rFonts w:ascii="Times New Roman" w:hAnsi="Times New Roman" w:cs="Times New Roman"/>
                <w:bCs/>
                <w:sz w:val="24"/>
              </w:rPr>
            </w:pPr>
          </w:p>
          <w:p w:rsidR="00E10541" w:rsidRDefault="00E10541">
            <w:pPr>
              <w:rPr>
                <w:rFonts w:ascii="Times New Roman" w:hAnsi="Times New Roman" w:cs="Times New Roman"/>
                <w:bCs/>
                <w:sz w:val="24"/>
              </w:rPr>
            </w:pPr>
            <w:r>
              <w:rPr>
                <w:rFonts w:ascii="Times New Roman" w:hAnsi="Times New Roman" w:cs="Times New Roman"/>
                <w:bCs/>
                <w:sz w:val="24"/>
              </w:rPr>
              <w:t xml:space="preserve">Итого по разделу 2 </w:t>
            </w:r>
          </w:p>
          <w:p w:rsidR="00E10541" w:rsidRDefault="00E10541">
            <w:pPr>
              <w:rPr>
                <w:rFonts w:ascii="Times New Roman" w:hAnsi="Times New Roman" w:cs="Times New Roman"/>
                <w:bCs/>
                <w:sz w:val="24"/>
              </w:rPr>
            </w:pPr>
          </w:p>
          <w:p w:rsidR="00E10541" w:rsidRDefault="00E10541">
            <w:pPr>
              <w:rPr>
                <w:rFonts w:ascii="Times New Roman" w:hAnsi="Times New Roman" w:cs="Times New Roman"/>
                <w:bCs/>
                <w:sz w:val="24"/>
              </w:rPr>
            </w:pPr>
            <w:r>
              <w:rPr>
                <w:rFonts w:ascii="Times New Roman" w:hAnsi="Times New Roman" w:cs="Times New Roman"/>
                <w:bCs/>
                <w:sz w:val="24"/>
              </w:rPr>
              <w:t>Всего активов</w:t>
            </w:r>
          </w:p>
          <w:p w:rsidR="00E10541" w:rsidRDefault="00E10541">
            <w:pPr>
              <w:rPr>
                <w:rFonts w:ascii="Times New Roman" w:hAnsi="Times New Roman" w:cs="Times New Roman"/>
                <w:bCs/>
                <w:sz w:val="24"/>
              </w:rPr>
            </w:pPr>
          </w:p>
          <w:p w:rsidR="00E10541" w:rsidRDefault="00E10541">
            <w:pPr>
              <w:rPr>
                <w:rFonts w:ascii="Times New Roman" w:hAnsi="Times New Roman" w:cs="Times New Roman"/>
                <w:bCs/>
                <w:sz w:val="24"/>
              </w:rPr>
            </w:pPr>
          </w:p>
          <w:p w:rsidR="00E10541" w:rsidRDefault="00E10541">
            <w:pPr>
              <w:pStyle w:val="3"/>
              <w:spacing w:line="360" w:lineRule="auto"/>
              <w:jc w:val="center"/>
            </w:pPr>
            <w:bookmarkStart w:id="30" w:name="_Toc1665306"/>
            <w:bookmarkStart w:id="31" w:name="_Toc1667411"/>
            <w:r>
              <w:t>Пассив</w:t>
            </w:r>
            <w:bookmarkEnd w:id="30"/>
            <w:bookmarkEnd w:id="31"/>
          </w:p>
          <w:p w:rsidR="00E10541" w:rsidRDefault="00E10541">
            <w:pPr>
              <w:rPr>
                <w:rFonts w:ascii="Times New Roman" w:hAnsi="Times New Roman" w:cs="Times New Roman"/>
                <w:bCs/>
                <w:sz w:val="24"/>
              </w:rPr>
            </w:pPr>
          </w:p>
          <w:p w:rsidR="00E10541" w:rsidRDefault="00E10541">
            <w:pPr>
              <w:rPr>
                <w:rFonts w:ascii="Times New Roman" w:hAnsi="Times New Roman" w:cs="Times New Roman"/>
                <w:bCs/>
                <w:sz w:val="24"/>
              </w:rPr>
            </w:pPr>
            <w:r>
              <w:rPr>
                <w:rFonts w:ascii="Times New Roman" w:hAnsi="Times New Roman" w:cs="Times New Roman"/>
                <w:bCs/>
                <w:sz w:val="24"/>
              </w:rPr>
              <w:t>1.Заемный капитал</w:t>
            </w:r>
          </w:p>
          <w:p w:rsidR="00E10541" w:rsidRDefault="00E10541">
            <w:pPr>
              <w:rPr>
                <w:rFonts w:ascii="Times New Roman" w:hAnsi="Times New Roman" w:cs="Times New Roman"/>
                <w:bCs/>
                <w:sz w:val="24"/>
              </w:rPr>
            </w:pPr>
            <w:r>
              <w:rPr>
                <w:rFonts w:ascii="Times New Roman" w:hAnsi="Times New Roman" w:cs="Times New Roman"/>
                <w:bCs/>
                <w:sz w:val="24"/>
              </w:rPr>
              <w:t>Краткосрочные пассивы (стр.690)</w:t>
            </w:r>
          </w:p>
          <w:p w:rsidR="00E10541" w:rsidRDefault="00E10541">
            <w:pPr>
              <w:rPr>
                <w:rFonts w:ascii="Times New Roman" w:hAnsi="Times New Roman" w:cs="Times New Roman"/>
                <w:bCs/>
                <w:sz w:val="24"/>
              </w:rPr>
            </w:pPr>
            <w:r>
              <w:rPr>
                <w:rFonts w:ascii="Times New Roman" w:hAnsi="Times New Roman" w:cs="Times New Roman"/>
                <w:bCs/>
                <w:sz w:val="24"/>
              </w:rPr>
              <w:t>Долгосрочные пассивы (стр.590)</w:t>
            </w:r>
          </w:p>
          <w:p w:rsidR="00E10541" w:rsidRDefault="00E10541">
            <w:pPr>
              <w:rPr>
                <w:rFonts w:ascii="Times New Roman" w:hAnsi="Times New Roman" w:cs="Times New Roman"/>
                <w:bCs/>
                <w:sz w:val="24"/>
              </w:rPr>
            </w:pPr>
            <w:r>
              <w:rPr>
                <w:rFonts w:ascii="Times New Roman" w:hAnsi="Times New Roman" w:cs="Times New Roman"/>
                <w:bCs/>
                <w:sz w:val="24"/>
              </w:rPr>
              <w:t>Итого по разделу 1</w:t>
            </w:r>
          </w:p>
          <w:p w:rsidR="00E10541" w:rsidRDefault="00E10541">
            <w:pPr>
              <w:rPr>
                <w:rFonts w:ascii="Times New Roman" w:hAnsi="Times New Roman" w:cs="Times New Roman"/>
                <w:bCs/>
                <w:sz w:val="24"/>
              </w:rPr>
            </w:pPr>
          </w:p>
          <w:p w:rsidR="00E10541" w:rsidRDefault="00E10541" w:rsidP="00E10541">
            <w:pPr>
              <w:numPr>
                <w:ilvl w:val="0"/>
                <w:numId w:val="5"/>
              </w:numPr>
              <w:rPr>
                <w:rFonts w:ascii="Times New Roman" w:hAnsi="Times New Roman" w:cs="Times New Roman"/>
                <w:bCs/>
                <w:sz w:val="24"/>
              </w:rPr>
            </w:pPr>
            <w:r>
              <w:rPr>
                <w:rFonts w:ascii="Times New Roman" w:hAnsi="Times New Roman" w:cs="Times New Roman"/>
                <w:bCs/>
                <w:sz w:val="24"/>
              </w:rPr>
              <w:t>Собственный капитал</w:t>
            </w:r>
          </w:p>
          <w:p w:rsidR="00E10541" w:rsidRDefault="00E10541">
            <w:pPr>
              <w:rPr>
                <w:rFonts w:ascii="Times New Roman" w:hAnsi="Times New Roman" w:cs="Times New Roman"/>
                <w:bCs/>
                <w:sz w:val="24"/>
              </w:rPr>
            </w:pPr>
            <w:r>
              <w:rPr>
                <w:rFonts w:ascii="Times New Roman" w:hAnsi="Times New Roman" w:cs="Times New Roman"/>
                <w:bCs/>
                <w:sz w:val="24"/>
              </w:rPr>
              <w:t>Уставный капитал (стр.410)</w:t>
            </w:r>
          </w:p>
          <w:p w:rsidR="00E10541" w:rsidRDefault="00E10541">
            <w:pPr>
              <w:rPr>
                <w:rFonts w:ascii="Times New Roman" w:hAnsi="Times New Roman" w:cs="Times New Roman"/>
                <w:bCs/>
                <w:sz w:val="24"/>
              </w:rPr>
            </w:pPr>
            <w:r>
              <w:rPr>
                <w:rFonts w:ascii="Times New Roman" w:hAnsi="Times New Roman" w:cs="Times New Roman"/>
                <w:bCs/>
                <w:sz w:val="24"/>
              </w:rPr>
              <w:t>Фонды и резервы (стр.490 – стр. 410)</w:t>
            </w:r>
          </w:p>
          <w:p w:rsidR="00E10541" w:rsidRDefault="00E10541">
            <w:pPr>
              <w:rPr>
                <w:rFonts w:ascii="Times New Roman" w:hAnsi="Times New Roman" w:cs="Times New Roman"/>
                <w:bCs/>
                <w:sz w:val="24"/>
              </w:rPr>
            </w:pPr>
            <w:r>
              <w:rPr>
                <w:rFonts w:ascii="Times New Roman" w:hAnsi="Times New Roman" w:cs="Times New Roman"/>
                <w:bCs/>
                <w:sz w:val="24"/>
              </w:rPr>
              <w:t>Минус регулятивы</w:t>
            </w:r>
            <w:r>
              <w:rPr>
                <w:rStyle w:val="a6"/>
                <w:rFonts w:ascii="Times New Roman" w:hAnsi="Times New Roman" w:cs="Times New Roman"/>
                <w:bCs/>
                <w:sz w:val="24"/>
              </w:rPr>
              <w:footnoteReference w:id="5"/>
            </w:r>
            <w:r>
              <w:rPr>
                <w:rFonts w:ascii="Times New Roman" w:hAnsi="Times New Roman" w:cs="Times New Roman"/>
                <w:bCs/>
                <w:sz w:val="24"/>
              </w:rPr>
              <w:t>:</w:t>
            </w:r>
          </w:p>
          <w:p w:rsidR="00E10541" w:rsidRDefault="00E10541">
            <w:pPr>
              <w:rPr>
                <w:rFonts w:ascii="Times New Roman" w:hAnsi="Times New Roman" w:cs="Times New Roman"/>
                <w:bCs/>
                <w:sz w:val="24"/>
              </w:rPr>
            </w:pPr>
            <w:r>
              <w:rPr>
                <w:rFonts w:ascii="Times New Roman" w:hAnsi="Times New Roman" w:cs="Times New Roman"/>
                <w:bCs/>
                <w:sz w:val="24"/>
              </w:rPr>
              <w:t>Непокрытые убытки (стр.390)</w:t>
            </w:r>
          </w:p>
          <w:p w:rsidR="00E10541" w:rsidRDefault="00E10541">
            <w:pPr>
              <w:rPr>
                <w:rFonts w:ascii="Times New Roman" w:hAnsi="Times New Roman" w:cs="Times New Roman"/>
                <w:bCs/>
                <w:sz w:val="24"/>
              </w:rPr>
            </w:pPr>
          </w:p>
          <w:p w:rsidR="00E10541" w:rsidRDefault="00E10541">
            <w:pPr>
              <w:rPr>
                <w:rFonts w:ascii="Times New Roman" w:hAnsi="Times New Roman" w:cs="Times New Roman"/>
                <w:bCs/>
                <w:sz w:val="24"/>
              </w:rPr>
            </w:pPr>
            <w:r>
              <w:rPr>
                <w:rFonts w:ascii="Times New Roman" w:hAnsi="Times New Roman" w:cs="Times New Roman"/>
                <w:bCs/>
                <w:sz w:val="24"/>
              </w:rPr>
              <w:t>Задолженность участников по взносам в уставный капитал (стр.244)</w:t>
            </w:r>
          </w:p>
          <w:p w:rsidR="00E10541" w:rsidRDefault="00E10541">
            <w:pPr>
              <w:rPr>
                <w:rFonts w:ascii="Times New Roman" w:hAnsi="Times New Roman" w:cs="Times New Roman"/>
                <w:bCs/>
                <w:sz w:val="24"/>
              </w:rPr>
            </w:pPr>
          </w:p>
          <w:p w:rsidR="00E10541" w:rsidRDefault="00E10541">
            <w:pPr>
              <w:rPr>
                <w:rFonts w:ascii="Times New Roman" w:hAnsi="Times New Roman" w:cs="Times New Roman"/>
                <w:bCs/>
                <w:sz w:val="24"/>
              </w:rPr>
            </w:pPr>
            <w:r>
              <w:rPr>
                <w:rFonts w:ascii="Times New Roman" w:hAnsi="Times New Roman" w:cs="Times New Roman"/>
                <w:bCs/>
                <w:sz w:val="24"/>
              </w:rPr>
              <w:t>Итого по разделу 2</w:t>
            </w:r>
          </w:p>
          <w:p w:rsidR="00E10541" w:rsidRDefault="00E10541">
            <w:pPr>
              <w:rPr>
                <w:rFonts w:ascii="Times New Roman" w:hAnsi="Times New Roman" w:cs="Times New Roman"/>
                <w:bCs/>
                <w:sz w:val="24"/>
              </w:rPr>
            </w:pPr>
          </w:p>
          <w:p w:rsidR="00E10541" w:rsidRDefault="00E10541">
            <w:pPr>
              <w:rPr>
                <w:rFonts w:ascii="Times New Roman" w:hAnsi="Times New Roman" w:cs="Times New Roman"/>
                <w:bCs/>
                <w:sz w:val="24"/>
              </w:rPr>
            </w:pPr>
            <w:r>
              <w:rPr>
                <w:rFonts w:ascii="Times New Roman" w:hAnsi="Times New Roman" w:cs="Times New Roman"/>
                <w:bCs/>
                <w:sz w:val="24"/>
              </w:rPr>
              <w:t>Всего источников</w:t>
            </w:r>
          </w:p>
          <w:p w:rsidR="00E10541" w:rsidRDefault="00E10541">
            <w:pPr>
              <w:rPr>
                <w:rFonts w:ascii="Times New Roman" w:hAnsi="Times New Roman" w:cs="Times New Roman"/>
                <w:bCs/>
                <w:sz w:val="24"/>
              </w:rPr>
            </w:pPr>
          </w:p>
          <w:p w:rsidR="00E10541" w:rsidRDefault="00E10541">
            <w:pPr>
              <w:rPr>
                <w:rFonts w:ascii="Times New Roman" w:hAnsi="Times New Roman" w:cs="Times New Roman"/>
                <w:bCs/>
                <w:sz w:val="24"/>
              </w:rPr>
            </w:pPr>
          </w:p>
        </w:tc>
        <w:tc>
          <w:tcPr>
            <w:tcW w:w="1559" w:type="dxa"/>
          </w:tcPr>
          <w:p w:rsidR="00E10541" w:rsidRDefault="00E10541">
            <w:pPr>
              <w:rPr>
                <w:rFonts w:ascii="Times New Roman" w:hAnsi="Times New Roman" w:cs="Times New Roman"/>
                <w:bCs/>
                <w:sz w:val="24"/>
              </w:rPr>
            </w:pPr>
          </w:p>
          <w:p w:rsidR="00E10541" w:rsidRDefault="00E10541">
            <w:pPr>
              <w:rPr>
                <w:rFonts w:ascii="Times New Roman" w:hAnsi="Times New Roman" w:cs="Times New Roman"/>
                <w:bCs/>
                <w:sz w:val="24"/>
              </w:rPr>
            </w:pPr>
          </w:p>
          <w:p w:rsidR="00E10541" w:rsidRDefault="00E10541">
            <w:pPr>
              <w:ind w:firstLine="0"/>
              <w:rPr>
                <w:rFonts w:ascii="Times New Roman" w:hAnsi="Times New Roman" w:cs="Times New Roman"/>
                <w:bCs/>
                <w:sz w:val="24"/>
              </w:rPr>
            </w:pPr>
          </w:p>
          <w:p w:rsidR="00E10541" w:rsidRDefault="00E10541">
            <w:pPr>
              <w:jc w:val="center"/>
              <w:rPr>
                <w:rFonts w:ascii="Times New Roman" w:hAnsi="Times New Roman" w:cs="Times New Roman"/>
                <w:bCs/>
                <w:sz w:val="24"/>
              </w:rPr>
            </w:pPr>
            <w:r>
              <w:rPr>
                <w:rFonts w:ascii="Times New Roman" w:hAnsi="Times New Roman" w:cs="Times New Roman"/>
                <w:bCs/>
                <w:sz w:val="24"/>
              </w:rPr>
              <w:t>0,002</w:t>
            </w:r>
          </w:p>
          <w:p w:rsidR="00E10541" w:rsidRDefault="00E10541">
            <w:pPr>
              <w:jc w:val="center"/>
              <w:rPr>
                <w:rFonts w:ascii="Times New Roman" w:hAnsi="Times New Roman" w:cs="Times New Roman"/>
                <w:bCs/>
                <w:sz w:val="24"/>
              </w:rPr>
            </w:pPr>
            <w:r>
              <w:rPr>
                <w:rFonts w:ascii="Times New Roman" w:hAnsi="Times New Roman" w:cs="Times New Roman"/>
                <w:bCs/>
                <w:sz w:val="24"/>
              </w:rPr>
              <w:t>31,096</w:t>
            </w:r>
          </w:p>
          <w:p w:rsidR="00E10541" w:rsidRDefault="00E10541">
            <w:pPr>
              <w:jc w:val="center"/>
              <w:rPr>
                <w:rFonts w:ascii="Times New Roman" w:hAnsi="Times New Roman" w:cs="Times New Roman"/>
                <w:bCs/>
                <w:sz w:val="24"/>
              </w:rPr>
            </w:pPr>
            <w:r>
              <w:rPr>
                <w:rFonts w:ascii="Times New Roman" w:hAnsi="Times New Roman" w:cs="Times New Roman"/>
                <w:bCs/>
                <w:sz w:val="24"/>
              </w:rPr>
              <w:t>21,262</w:t>
            </w:r>
          </w:p>
          <w:p w:rsidR="00E10541" w:rsidRDefault="00E10541">
            <w:pPr>
              <w:jc w:val="center"/>
              <w:rPr>
                <w:rFonts w:ascii="Times New Roman" w:hAnsi="Times New Roman" w:cs="Times New Roman"/>
                <w:bCs/>
                <w:sz w:val="24"/>
              </w:rPr>
            </w:pPr>
          </w:p>
          <w:p w:rsidR="00E10541" w:rsidRDefault="00E10541">
            <w:pPr>
              <w:jc w:val="center"/>
              <w:rPr>
                <w:rFonts w:ascii="Times New Roman" w:hAnsi="Times New Roman" w:cs="Times New Roman"/>
                <w:bCs/>
                <w:sz w:val="24"/>
              </w:rPr>
            </w:pPr>
            <w:r>
              <w:rPr>
                <w:rFonts w:ascii="Times New Roman" w:hAnsi="Times New Roman" w:cs="Times New Roman"/>
                <w:bCs/>
                <w:sz w:val="24"/>
              </w:rPr>
              <w:t>2,73</w:t>
            </w:r>
          </w:p>
          <w:p w:rsidR="00E10541" w:rsidRDefault="00E10541">
            <w:pPr>
              <w:jc w:val="center"/>
              <w:rPr>
                <w:rFonts w:ascii="Times New Roman" w:hAnsi="Times New Roman" w:cs="Times New Roman"/>
                <w:bCs/>
                <w:sz w:val="24"/>
              </w:rPr>
            </w:pPr>
          </w:p>
          <w:p w:rsidR="00E10541" w:rsidRDefault="00E10541">
            <w:pPr>
              <w:jc w:val="center"/>
              <w:rPr>
                <w:rFonts w:ascii="Times New Roman" w:hAnsi="Times New Roman" w:cs="Times New Roman"/>
                <w:bCs/>
                <w:sz w:val="24"/>
              </w:rPr>
            </w:pPr>
            <w:r>
              <w:rPr>
                <w:rFonts w:ascii="Times New Roman" w:hAnsi="Times New Roman" w:cs="Times New Roman"/>
                <w:bCs/>
                <w:sz w:val="24"/>
              </w:rPr>
              <w:t>55,09</w:t>
            </w:r>
          </w:p>
          <w:p w:rsidR="00E10541" w:rsidRDefault="00E10541">
            <w:pPr>
              <w:rPr>
                <w:rFonts w:ascii="Times New Roman" w:hAnsi="Times New Roman" w:cs="Times New Roman"/>
                <w:bCs/>
                <w:sz w:val="24"/>
              </w:rPr>
            </w:pPr>
          </w:p>
          <w:p w:rsidR="00E10541" w:rsidRDefault="00E10541">
            <w:pPr>
              <w:rPr>
                <w:rFonts w:ascii="Times New Roman" w:hAnsi="Times New Roman" w:cs="Times New Roman"/>
                <w:bCs/>
                <w:sz w:val="24"/>
              </w:rPr>
            </w:pPr>
          </w:p>
          <w:p w:rsidR="00E10541" w:rsidRDefault="00E10541">
            <w:pPr>
              <w:rPr>
                <w:rFonts w:ascii="Times New Roman" w:hAnsi="Times New Roman" w:cs="Times New Roman"/>
                <w:bCs/>
                <w:sz w:val="24"/>
              </w:rPr>
            </w:pPr>
          </w:p>
          <w:p w:rsidR="00E10541" w:rsidRDefault="00E10541">
            <w:pPr>
              <w:jc w:val="center"/>
              <w:rPr>
                <w:rFonts w:ascii="Times New Roman" w:hAnsi="Times New Roman" w:cs="Times New Roman"/>
                <w:bCs/>
                <w:sz w:val="24"/>
              </w:rPr>
            </w:pPr>
            <w:r>
              <w:rPr>
                <w:rFonts w:ascii="Times New Roman" w:hAnsi="Times New Roman" w:cs="Times New Roman"/>
                <w:bCs/>
                <w:sz w:val="24"/>
              </w:rPr>
              <w:t>38,717</w:t>
            </w:r>
          </w:p>
          <w:p w:rsidR="00E10541" w:rsidRDefault="00E10541">
            <w:pPr>
              <w:jc w:val="center"/>
              <w:rPr>
                <w:rFonts w:ascii="Times New Roman" w:hAnsi="Times New Roman" w:cs="Times New Roman"/>
                <w:bCs/>
                <w:sz w:val="24"/>
              </w:rPr>
            </w:pPr>
            <w:r>
              <w:rPr>
                <w:rFonts w:ascii="Times New Roman" w:hAnsi="Times New Roman" w:cs="Times New Roman"/>
                <w:bCs/>
                <w:sz w:val="24"/>
              </w:rPr>
              <w:t>0,027</w:t>
            </w:r>
          </w:p>
          <w:p w:rsidR="00E10541" w:rsidRDefault="00E10541">
            <w:pPr>
              <w:jc w:val="center"/>
              <w:rPr>
                <w:rFonts w:ascii="Times New Roman" w:hAnsi="Times New Roman" w:cs="Times New Roman"/>
                <w:bCs/>
                <w:sz w:val="24"/>
              </w:rPr>
            </w:pPr>
          </w:p>
          <w:p w:rsidR="00E10541" w:rsidRDefault="00E10541">
            <w:pPr>
              <w:jc w:val="center"/>
              <w:rPr>
                <w:rFonts w:ascii="Times New Roman" w:hAnsi="Times New Roman" w:cs="Times New Roman"/>
                <w:bCs/>
                <w:sz w:val="24"/>
              </w:rPr>
            </w:pPr>
            <w:r>
              <w:rPr>
                <w:rFonts w:ascii="Times New Roman" w:hAnsi="Times New Roman" w:cs="Times New Roman"/>
                <w:bCs/>
                <w:sz w:val="24"/>
              </w:rPr>
              <w:t>6,165</w:t>
            </w:r>
          </w:p>
          <w:p w:rsidR="00E10541" w:rsidRDefault="00E10541">
            <w:pPr>
              <w:jc w:val="center"/>
              <w:rPr>
                <w:rFonts w:ascii="Times New Roman" w:hAnsi="Times New Roman" w:cs="Times New Roman"/>
                <w:bCs/>
                <w:sz w:val="24"/>
              </w:rPr>
            </w:pPr>
          </w:p>
          <w:p w:rsidR="00E10541" w:rsidRDefault="00E10541">
            <w:pPr>
              <w:jc w:val="center"/>
              <w:rPr>
                <w:rFonts w:ascii="Times New Roman" w:hAnsi="Times New Roman" w:cs="Times New Roman"/>
                <w:bCs/>
                <w:sz w:val="24"/>
              </w:rPr>
            </w:pPr>
            <w:r>
              <w:rPr>
                <w:rFonts w:ascii="Times New Roman" w:hAnsi="Times New Roman" w:cs="Times New Roman"/>
                <w:bCs/>
                <w:sz w:val="24"/>
              </w:rPr>
              <w:t>44,91</w:t>
            </w:r>
          </w:p>
          <w:p w:rsidR="00E10541" w:rsidRDefault="00E10541">
            <w:pPr>
              <w:jc w:val="center"/>
              <w:rPr>
                <w:rFonts w:ascii="Times New Roman" w:hAnsi="Times New Roman" w:cs="Times New Roman"/>
                <w:bCs/>
                <w:sz w:val="24"/>
              </w:rPr>
            </w:pPr>
          </w:p>
          <w:p w:rsidR="00E10541" w:rsidRDefault="00E10541">
            <w:pPr>
              <w:jc w:val="center"/>
              <w:rPr>
                <w:rFonts w:ascii="Times New Roman" w:hAnsi="Times New Roman" w:cs="Times New Roman"/>
                <w:bCs/>
                <w:sz w:val="24"/>
              </w:rPr>
            </w:pPr>
            <w:r>
              <w:rPr>
                <w:rFonts w:ascii="Times New Roman" w:hAnsi="Times New Roman" w:cs="Times New Roman"/>
                <w:bCs/>
                <w:sz w:val="24"/>
              </w:rPr>
              <w:t>100</w:t>
            </w:r>
          </w:p>
          <w:p w:rsidR="00E10541" w:rsidRDefault="00E10541">
            <w:pPr>
              <w:jc w:val="center"/>
              <w:rPr>
                <w:rFonts w:ascii="Times New Roman" w:hAnsi="Times New Roman" w:cs="Times New Roman"/>
                <w:bCs/>
                <w:sz w:val="24"/>
              </w:rPr>
            </w:pPr>
          </w:p>
          <w:p w:rsidR="00E10541" w:rsidRDefault="00E10541">
            <w:pPr>
              <w:jc w:val="center"/>
              <w:rPr>
                <w:rFonts w:ascii="Times New Roman" w:hAnsi="Times New Roman" w:cs="Times New Roman"/>
                <w:bCs/>
                <w:sz w:val="24"/>
              </w:rPr>
            </w:pPr>
          </w:p>
          <w:p w:rsidR="00E10541" w:rsidRDefault="00E10541">
            <w:pPr>
              <w:jc w:val="center"/>
              <w:rPr>
                <w:rFonts w:ascii="Times New Roman" w:hAnsi="Times New Roman" w:cs="Times New Roman"/>
                <w:bCs/>
                <w:sz w:val="24"/>
              </w:rPr>
            </w:pPr>
          </w:p>
          <w:p w:rsidR="00E10541" w:rsidRDefault="00E10541">
            <w:pPr>
              <w:rPr>
                <w:rFonts w:ascii="Times New Roman" w:hAnsi="Times New Roman" w:cs="Times New Roman"/>
                <w:bCs/>
                <w:sz w:val="24"/>
              </w:rPr>
            </w:pPr>
          </w:p>
          <w:p w:rsidR="00E10541" w:rsidRDefault="00E10541">
            <w:pPr>
              <w:jc w:val="center"/>
              <w:rPr>
                <w:rFonts w:ascii="Times New Roman" w:hAnsi="Times New Roman" w:cs="Times New Roman"/>
                <w:bCs/>
                <w:sz w:val="24"/>
              </w:rPr>
            </w:pPr>
          </w:p>
          <w:p w:rsidR="00E10541" w:rsidRDefault="00E10541">
            <w:pPr>
              <w:jc w:val="center"/>
              <w:rPr>
                <w:rFonts w:ascii="Times New Roman" w:hAnsi="Times New Roman" w:cs="Times New Roman"/>
                <w:bCs/>
                <w:sz w:val="24"/>
              </w:rPr>
            </w:pPr>
            <w:r>
              <w:rPr>
                <w:rFonts w:ascii="Times New Roman" w:hAnsi="Times New Roman" w:cs="Times New Roman"/>
                <w:bCs/>
                <w:sz w:val="24"/>
              </w:rPr>
              <w:t>37,706</w:t>
            </w:r>
          </w:p>
          <w:p w:rsidR="00E10541" w:rsidRDefault="00E10541">
            <w:pPr>
              <w:jc w:val="center"/>
              <w:rPr>
                <w:rFonts w:ascii="Times New Roman" w:hAnsi="Times New Roman" w:cs="Times New Roman"/>
                <w:bCs/>
                <w:sz w:val="24"/>
              </w:rPr>
            </w:pPr>
            <w:r>
              <w:rPr>
                <w:rFonts w:ascii="Times New Roman" w:hAnsi="Times New Roman" w:cs="Times New Roman"/>
                <w:bCs/>
                <w:sz w:val="24"/>
              </w:rPr>
              <w:t>-</w:t>
            </w:r>
          </w:p>
          <w:p w:rsidR="00E10541" w:rsidRDefault="00E10541">
            <w:pPr>
              <w:jc w:val="center"/>
              <w:rPr>
                <w:rFonts w:ascii="Times New Roman" w:hAnsi="Times New Roman" w:cs="Times New Roman"/>
                <w:bCs/>
                <w:sz w:val="24"/>
              </w:rPr>
            </w:pPr>
            <w:r>
              <w:rPr>
                <w:rFonts w:ascii="Times New Roman" w:hAnsi="Times New Roman" w:cs="Times New Roman"/>
                <w:bCs/>
                <w:sz w:val="24"/>
              </w:rPr>
              <w:t>37,706</w:t>
            </w:r>
          </w:p>
          <w:p w:rsidR="00E10541" w:rsidRDefault="00E10541">
            <w:pPr>
              <w:jc w:val="center"/>
              <w:rPr>
                <w:rFonts w:ascii="Times New Roman" w:hAnsi="Times New Roman" w:cs="Times New Roman"/>
                <w:bCs/>
                <w:sz w:val="24"/>
              </w:rPr>
            </w:pPr>
          </w:p>
          <w:p w:rsidR="00E10541" w:rsidRDefault="00E10541">
            <w:pPr>
              <w:jc w:val="center"/>
              <w:rPr>
                <w:rFonts w:ascii="Times New Roman" w:hAnsi="Times New Roman" w:cs="Times New Roman"/>
                <w:bCs/>
                <w:sz w:val="24"/>
              </w:rPr>
            </w:pPr>
          </w:p>
          <w:p w:rsidR="00E10541" w:rsidRDefault="00E10541">
            <w:pPr>
              <w:jc w:val="center"/>
              <w:rPr>
                <w:rFonts w:ascii="Times New Roman" w:hAnsi="Times New Roman" w:cs="Times New Roman"/>
                <w:bCs/>
                <w:sz w:val="24"/>
              </w:rPr>
            </w:pPr>
            <w:r>
              <w:rPr>
                <w:rFonts w:ascii="Times New Roman" w:hAnsi="Times New Roman" w:cs="Times New Roman"/>
                <w:bCs/>
                <w:sz w:val="24"/>
              </w:rPr>
              <w:t>0,016</w:t>
            </w:r>
          </w:p>
          <w:p w:rsidR="00E10541" w:rsidRDefault="00E10541">
            <w:pPr>
              <w:jc w:val="center"/>
              <w:rPr>
                <w:rFonts w:ascii="Times New Roman" w:hAnsi="Times New Roman" w:cs="Times New Roman"/>
                <w:bCs/>
                <w:sz w:val="24"/>
              </w:rPr>
            </w:pPr>
            <w:r>
              <w:rPr>
                <w:rFonts w:ascii="Times New Roman" w:hAnsi="Times New Roman" w:cs="Times New Roman"/>
                <w:bCs/>
                <w:sz w:val="24"/>
              </w:rPr>
              <w:t>64,367</w:t>
            </w:r>
          </w:p>
          <w:p w:rsidR="00E10541" w:rsidRDefault="00E10541">
            <w:pPr>
              <w:jc w:val="center"/>
              <w:rPr>
                <w:rFonts w:ascii="Times New Roman" w:hAnsi="Times New Roman" w:cs="Times New Roman"/>
                <w:bCs/>
                <w:sz w:val="24"/>
              </w:rPr>
            </w:pPr>
          </w:p>
          <w:p w:rsidR="00E10541" w:rsidRDefault="00E10541">
            <w:pPr>
              <w:jc w:val="center"/>
              <w:rPr>
                <w:rFonts w:ascii="Times New Roman" w:hAnsi="Times New Roman" w:cs="Times New Roman"/>
                <w:bCs/>
                <w:sz w:val="24"/>
              </w:rPr>
            </w:pPr>
            <w:r>
              <w:rPr>
                <w:rFonts w:ascii="Times New Roman" w:hAnsi="Times New Roman" w:cs="Times New Roman"/>
                <w:bCs/>
                <w:sz w:val="24"/>
              </w:rPr>
              <w:t>2,09</w:t>
            </w:r>
          </w:p>
          <w:p w:rsidR="00E10541" w:rsidRDefault="00E10541">
            <w:pPr>
              <w:jc w:val="center"/>
              <w:rPr>
                <w:rFonts w:ascii="Times New Roman" w:hAnsi="Times New Roman" w:cs="Times New Roman"/>
                <w:bCs/>
                <w:sz w:val="24"/>
              </w:rPr>
            </w:pPr>
            <w:r>
              <w:rPr>
                <w:rFonts w:ascii="Times New Roman" w:hAnsi="Times New Roman" w:cs="Times New Roman"/>
                <w:bCs/>
                <w:sz w:val="24"/>
              </w:rPr>
              <w:t>-</w:t>
            </w:r>
          </w:p>
          <w:p w:rsidR="00E10541" w:rsidRDefault="00E10541">
            <w:pPr>
              <w:jc w:val="center"/>
              <w:rPr>
                <w:rFonts w:ascii="Times New Roman" w:hAnsi="Times New Roman" w:cs="Times New Roman"/>
                <w:bCs/>
                <w:sz w:val="24"/>
              </w:rPr>
            </w:pPr>
          </w:p>
          <w:p w:rsidR="00E10541" w:rsidRDefault="00E10541">
            <w:pPr>
              <w:jc w:val="center"/>
              <w:rPr>
                <w:rFonts w:ascii="Times New Roman" w:hAnsi="Times New Roman" w:cs="Times New Roman"/>
                <w:bCs/>
                <w:sz w:val="24"/>
              </w:rPr>
            </w:pPr>
          </w:p>
          <w:p w:rsidR="00E10541" w:rsidRDefault="00E10541">
            <w:pPr>
              <w:jc w:val="center"/>
              <w:rPr>
                <w:rFonts w:ascii="Times New Roman" w:hAnsi="Times New Roman" w:cs="Times New Roman"/>
                <w:bCs/>
                <w:sz w:val="24"/>
              </w:rPr>
            </w:pPr>
            <w:r>
              <w:rPr>
                <w:rFonts w:ascii="Times New Roman" w:hAnsi="Times New Roman" w:cs="Times New Roman"/>
                <w:bCs/>
                <w:sz w:val="24"/>
              </w:rPr>
              <w:t>-</w:t>
            </w:r>
          </w:p>
          <w:p w:rsidR="00E10541" w:rsidRDefault="00E10541">
            <w:pPr>
              <w:jc w:val="center"/>
              <w:rPr>
                <w:rFonts w:ascii="Times New Roman" w:hAnsi="Times New Roman" w:cs="Times New Roman"/>
                <w:bCs/>
                <w:sz w:val="24"/>
              </w:rPr>
            </w:pPr>
          </w:p>
          <w:p w:rsidR="00E10541" w:rsidRDefault="00E10541">
            <w:pPr>
              <w:jc w:val="center"/>
              <w:rPr>
                <w:rFonts w:ascii="Times New Roman" w:hAnsi="Times New Roman" w:cs="Times New Roman"/>
                <w:bCs/>
                <w:sz w:val="24"/>
              </w:rPr>
            </w:pPr>
            <w:r>
              <w:rPr>
                <w:rFonts w:ascii="Times New Roman" w:hAnsi="Times New Roman" w:cs="Times New Roman"/>
                <w:bCs/>
                <w:sz w:val="24"/>
              </w:rPr>
              <w:t>64,294</w:t>
            </w:r>
          </w:p>
          <w:p w:rsidR="00E10541" w:rsidRDefault="00E10541">
            <w:pPr>
              <w:jc w:val="center"/>
              <w:rPr>
                <w:rFonts w:ascii="Times New Roman" w:hAnsi="Times New Roman" w:cs="Times New Roman"/>
                <w:bCs/>
                <w:sz w:val="24"/>
              </w:rPr>
            </w:pPr>
          </w:p>
          <w:p w:rsidR="00E10541" w:rsidRDefault="00E10541">
            <w:pPr>
              <w:jc w:val="center"/>
              <w:rPr>
                <w:rFonts w:ascii="Times New Roman" w:hAnsi="Times New Roman" w:cs="Times New Roman"/>
                <w:bCs/>
                <w:sz w:val="24"/>
              </w:rPr>
            </w:pPr>
            <w:r>
              <w:rPr>
                <w:rFonts w:ascii="Times New Roman" w:hAnsi="Times New Roman" w:cs="Times New Roman"/>
                <w:bCs/>
                <w:sz w:val="24"/>
              </w:rPr>
              <w:t>100</w:t>
            </w:r>
          </w:p>
        </w:tc>
        <w:tc>
          <w:tcPr>
            <w:tcW w:w="2658" w:type="dxa"/>
          </w:tcPr>
          <w:p w:rsidR="00E10541" w:rsidRDefault="00E10541">
            <w:pPr>
              <w:rPr>
                <w:rFonts w:ascii="Times New Roman" w:hAnsi="Times New Roman" w:cs="Times New Roman"/>
                <w:bCs/>
                <w:sz w:val="24"/>
              </w:rPr>
            </w:pPr>
          </w:p>
          <w:p w:rsidR="00E10541" w:rsidRDefault="00E10541">
            <w:pPr>
              <w:rPr>
                <w:rFonts w:ascii="Times New Roman" w:hAnsi="Times New Roman" w:cs="Times New Roman"/>
                <w:bCs/>
                <w:sz w:val="24"/>
              </w:rPr>
            </w:pPr>
          </w:p>
          <w:p w:rsidR="00E10541" w:rsidRDefault="00E10541">
            <w:pPr>
              <w:ind w:firstLine="0"/>
              <w:rPr>
                <w:rFonts w:ascii="Times New Roman" w:hAnsi="Times New Roman" w:cs="Times New Roman"/>
                <w:bCs/>
                <w:sz w:val="24"/>
              </w:rPr>
            </w:pPr>
          </w:p>
          <w:p w:rsidR="00E10541" w:rsidRDefault="00E10541">
            <w:pPr>
              <w:rPr>
                <w:rFonts w:ascii="Times New Roman" w:hAnsi="Times New Roman" w:cs="Times New Roman"/>
                <w:bCs/>
                <w:sz w:val="24"/>
              </w:rPr>
            </w:pPr>
            <w:r>
              <w:rPr>
                <w:rFonts w:ascii="Times New Roman" w:hAnsi="Times New Roman" w:cs="Times New Roman"/>
                <w:bCs/>
                <w:sz w:val="24"/>
              </w:rPr>
              <w:t xml:space="preserve">0,48           +0,478      </w:t>
            </w:r>
          </w:p>
          <w:p w:rsidR="00E10541" w:rsidRDefault="00E10541">
            <w:pPr>
              <w:rPr>
                <w:rFonts w:ascii="Times New Roman" w:hAnsi="Times New Roman" w:cs="Times New Roman"/>
                <w:bCs/>
                <w:sz w:val="24"/>
              </w:rPr>
            </w:pPr>
            <w:r>
              <w:rPr>
                <w:rFonts w:ascii="Times New Roman" w:hAnsi="Times New Roman" w:cs="Times New Roman"/>
                <w:bCs/>
                <w:sz w:val="24"/>
              </w:rPr>
              <w:t>22,76         - 8,336</w:t>
            </w:r>
          </w:p>
          <w:p w:rsidR="00E10541" w:rsidRDefault="00E10541">
            <w:pPr>
              <w:rPr>
                <w:rFonts w:ascii="Times New Roman" w:hAnsi="Times New Roman" w:cs="Times New Roman"/>
                <w:bCs/>
                <w:sz w:val="24"/>
              </w:rPr>
            </w:pPr>
            <w:r>
              <w:rPr>
                <w:rFonts w:ascii="Times New Roman" w:hAnsi="Times New Roman" w:cs="Times New Roman"/>
                <w:bCs/>
                <w:sz w:val="24"/>
              </w:rPr>
              <w:t>29,517       +8,255</w:t>
            </w:r>
          </w:p>
          <w:p w:rsidR="00E10541" w:rsidRDefault="00E10541">
            <w:pPr>
              <w:rPr>
                <w:rFonts w:ascii="Times New Roman" w:hAnsi="Times New Roman" w:cs="Times New Roman"/>
                <w:bCs/>
                <w:sz w:val="24"/>
              </w:rPr>
            </w:pPr>
          </w:p>
          <w:p w:rsidR="00E10541" w:rsidRDefault="00E10541">
            <w:pPr>
              <w:rPr>
                <w:rFonts w:ascii="Times New Roman" w:hAnsi="Times New Roman" w:cs="Times New Roman"/>
                <w:bCs/>
                <w:sz w:val="24"/>
              </w:rPr>
            </w:pPr>
            <w:r>
              <w:rPr>
                <w:rFonts w:ascii="Times New Roman" w:hAnsi="Times New Roman" w:cs="Times New Roman"/>
                <w:bCs/>
                <w:sz w:val="24"/>
              </w:rPr>
              <w:t>3,554         +0,824</w:t>
            </w:r>
          </w:p>
          <w:p w:rsidR="00E10541" w:rsidRDefault="00E10541">
            <w:pPr>
              <w:rPr>
                <w:rFonts w:ascii="Times New Roman" w:hAnsi="Times New Roman" w:cs="Times New Roman"/>
                <w:bCs/>
                <w:sz w:val="24"/>
              </w:rPr>
            </w:pPr>
          </w:p>
          <w:p w:rsidR="00E10541" w:rsidRDefault="00E10541">
            <w:pPr>
              <w:rPr>
                <w:rFonts w:ascii="Times New Roman" w:hAnsi="Times New Roman" w:cs="Times New Roman"/>
                <w:bCs/>
                <w:sz w:val="24"/>
              </w:rPr>
            </w:pPr>
            <w:r>
              <w:rPr>
                <w:rFonts w:ascii="Times New Roman" w:hAnsi="Times New Roman" w:cs="Times New Roman"/>
                <w:bCs/>
                <w:sz w:val="24"/>
              </w:rPr>
              <w:t>56,3            +1,21</w:t>
            </w:r>
          </w:p>
          <w:p w:rsidR="00E10541" w:rsidRDefault="00E10541">
            <w:pPr>
              <w:rPr>
                <w:rFonts w:ascii="Times New Roman" w:hAnsi="Times New Roman" w:cs="Times New Roman"/>
                <w:bCs/>
                <w:sz w:val="24"/>
              </w:rPr>
            </w:pPr>
          </w:p>
          <w:p w:rsidR="00E10541" w:rsidRDefault="00E10541">
            <w:pPr>
              <w:rPr>
                <w:rFonts w:ascii="Times New Roman" w:hAnsi="Times New Roman" w:cs="Times New Roman"/>
                <w:bCs/>
                <w:sz w:val="24"/>
              </w:rPr>
            </w:pPr>
          </w:p>
          <w:p w:rsidR="00E10541" w:rsidRDefault="00E10541">
            <w:pPr>
              <w:rPr>
                <w:rFonts w:ascii="Times New Roman" w:hAnsi="Times New Roman" w:cs="Times New Roman"/>
                <w:bCs/>
                <w:sz w:val="24"/>
              </w:rPr>
            </w:pPr>
          </w:p>
          <w:p w:rsidR="00E10541" w:rsidRDefault="00E10541">
            <w:pPr>
              <w:rPr>
                <w:rFonts w:ascii="Times New Roman" w:hAnsi="Times New Roman" w:cs="Times New Roman"/>
                <w:bCs/>
                <w:sz w:val="24"/>
              </w:rPr>
            </w:pPr>
            <w:r>
              <w:rPr>
                <w:rFonts w:ascii="Times New Roman" w:hAnsi="Times New Roman" w:cs="Times New Roman"/>
                <w:bCs/>
                <w:sz w:val="24"/>
              </w:rPr>
              <w:t>37,6            -1,117</w:t>
            </w:r>
          </w:p>
          <w:p w:rsidR="00E10541" w:rsidRDefault="00E10541">
            <w:pPr>
              <w:rPr>
                <w:rFonts w:ascii="Times New Roman" w:hAnsi="Times New Roman" w:cs="Times New Roman"/>
                <w:bCs/>
                <w:sz w:val="24"/>
              </w:rPr>
            </w:pPr>
            <w:r>
              <w:rPr>
                <w:rFonts w:ascii="Times New Roman" w:hAnsi="Times New Roman" w:cs="Times New Roman"/>
                <w:bCs/>
                <w:sz w:val="24"/>
              </w:rPr>
              <w:t>0,026          -0,001</w:t>
            </w:r>
          </w:p>
          <w:p w:rsidR="00E10541" w:rsidRDefault="00E10541">
            <w:pPr>
              <w:rPr>
                <w:rFonts w:ascii="Times New Roman" w:hAnsi="Times New Roman" w:cs="Times New Roman"/>
                <w:bCs/>
                <w:sz w:val="24"/>
              </w:rPr>
            </w:pPr>
          </w:p>
          <w:p w:rsidR="00E10541" w:rsidRDefault="00E10541">
            <w:pPr>
              <w:rPr>
                <w:rFonts w:ascii="Times New Roman" w:hAnsi="Times New Roman" w:cs="Times New Roman"/>
                <w:bCs/>
                <w:sz w:val="24"/>
              </w:rPr>
            </w:pPr>
            <w:r>
              <w:rPr>
                <w:rFonts w:ascii="Times New Roman" w:hAnsi="Times New Roman" w:cs="Times New Roman"/>
                <w:bCs/>
                <w:sz w:val="24"/>
              </w:rPr>
              <w:t>5,979          -0,186</w:t>
            </w:r>
          </w:p>
          <w:p w:rsidR="00E10541" w:rsidRDefault="00E10541">
            <w:pPr>
              <w:rPr>
                <w:rFonts w:ascii="Times New Roman" w:hAnsi="Times New Roman" w:cs="Times New Roman"/>
                <w:bCs/>
                <w:sz w:val="24"/>
              </w:rPr>
            </w:pPr>
          </w:p>
          <w:p w:rsidR="00E10541" w:rsidRDefault="00E10541">
            <w:pPr>
              <w:rPr>
                <w:rFonts w:ascii="Times New Roman" w:hAnsi="Times New Roman" w:cs="Times New Roman"/>
                <w:bCs/>
                <w:sz w:val="24"/>
              </w:rPr>
            </w:pPr>
            <w:r>
              <w:rPr>
                <w:rFonts w:ascii="Times New Roman" w:hAnsi="Times New Roman" w:cs="Times New Roman"/>
                <w:bCs/>
                <w:sz w:val="24"/>
              </w:rPr>
              <w:t>43,7             -1,21</w:t>
            </w:r>
          </w:p>
          <w:p w:rsidR="00E10541" w:rsidRDefault="00E10541">
            <w:pPr>
              <w:rPr>
                <w:rFonts w:ascii="Times New Roman" w:hAnsi="Times New Roman" w:cs="Times New Roman"/>
                <w:bCs/>
                <w:sz w:val="24"/>
              </w:rPr>
            </w:pPr>
          </w:p>
          <w:p w:rsidR="00E10541" w:rsidRDefault="00E10541">
            <w:pPr>
              <w:rPr>
                <w:rFonts w:ascii="Times New Roman" w:hAnsi="Times New Roman" w:cs="Times New Roman"/>
                <w:bCs/>
                <w:sz w:val="24"/>
              </w:rPr>
            </w:pPr>
            <w:r>
              <w:rPr>
                <w:rFonts w:ascii="Times New Roman" w:hAnsi="Times New Roman" w:cs="Times New Roman"/>
                <w:bCs/>
                <w:sz w:val="24"/>
              </w:rPr>
              <w:t>100                -</w:t>
            </w:r>
          </w:p>
          <w:p w:rsidR="00E10541" w:rsidRDefault="00E10541">
            <w:pPr>
              <w:rPr>
                <w:rFonts w:ascii="Times New Roman" w:hAnsi="Times New Roman" w:cs="Times New Roman"/>
                <w:bCs/>
                <w:sz w:val="24"/>
              </w:rPr>
            </w:pPr>
          </w:p>
          <w:p w:rsidR="00E10541" w:rsidRDefault="00E10541">
            <w:pPr>
              <w:rPr>
                <w:rFonts w:ascii="Times New Roman" w:hAnsi="Times New Roman" w:cs="Times New Roman"/>
                <w:bCs/>
                <w:sz w:val="24"/>
              </w:rPr>
            </w:pPr>
          </w:p>
          <w:p w:rsidR="00E10541" w:rsidRDefault="00E10541">
            <w:pPr>
              <w:rPr>
                <w:rFonts w:ascii="Times New Roman" w:hAnsi="Times New Roman" w:cs="Times New Roman"/>
                <w:bCs/>
                <w:sz w:val="24"/>
              </w:rPr>
            </w:pPr>
          </w:p>
          <w:p w:rsidR="00E10541" w:rsidRDefault="00E10541">
            <w:pPr>
              <w:rPr>
                <w:rFonts w:ascii="Times New Roman" w:hAnsi="Times New Roman" w:cs="Times New Roman"/>
                <w:bCs/>
                <w:sz w:val="24"/>
              </w:rPr>
            </w:pPr>
          </w:p>
          <w:p w:rsidR="00E10541" w:rsidRDefault="00E10541">
            <w:pPr>
              <w:rPr>
                <w:rFonts w:ascii="Times New Roman" w:hAnsi="Times New Roman" w:cs="Times New Roman"/>
                <w:bCs/>
                <w:sz w:val="24"/>
              </w:rPr>
            </w:pPr>
          </w:p>
          <w:p w:rsidR="00E10541" w:rsidRDefault="00E10541">
            <w:pPr>
              <w:rPr>
                <w:rFonts w:ascii="Times New Roman" w:hAnsi="Times New Roman" w:cs="Times New Roman"/>
                <w:bCs/>
                <w:sz w:val="24"/>
              </w:rPr>
            </w:pPr>
            <w:r>
              <w:rPr>
                <w:rFonts w:ascii="Times New Roman" w:hAnsi="Times New Roman" w:cs="Times New Roman"/>
                <w:bCs/>
                <w:sz w:val="24"/>
              </w:rPr>
              <w:t>38,977        +1,271</w:t>
            </w:r>
          </w:p>
          <w:p w:rsidR="00E10541" w:rsidRDefault="00E10541">
            <w:pPr>
              <w:rPr>
                <w:rFonts w:ascii="Times New Roman" w:hAnsi="Times New Roman" w:cs="Times New Roman"/>
                <w:bCs/>
                <w:sz w:val="24"/>
              </w:rPr>
            </w:pPr>
            <w:r>
              <w:rPr>
                <w:rFonts w:ascii="Times New Roman" w:hAnsi="Times New Roman" w:cs="Times New Roman"/>
                <w:bCs/>
                <w:sz w:val="24"/>
              </w:rPr>
              <w:t>-                     -</w:t>
            </w:r>
          </w:p>
          <w:p w:rsidR="00E10541" w:rsidRDefault="00E10541">
            <w:pPr>
              <w:rPr>
                <w:rFonts w:ascii="Times New Roman" w:hAnsi="Times New Roman" w:cs="Times New Roman"/>
                <w:bCs/>
                <w:sz w:val="24"/>
              </w:rPr>
            </w:pPr>
            <w:r>
              <w:rPr>
                <w:rFonts w:ascii="Times New Roman" w:hAnsi="Times New Roman" w:cs="Times New Roman"/>
                <w:bCs/>
                <w:sz w:val="24"/>
              </w:rPr>
              <w:t>38,977       +1,271</w:t>
            </w:r>
          </w:p>
          <w:p w:rsidR="00E10541" w:rsidRDefault="00E10541">
            <w:pPr>
              <w:rPr>
                <w:rFonts w:ascii="Times New Roman" w:hAnsi="Times New Roman" w:cs="Times New Roman"/>
                <w:bCs/>
                <w:sz w:val="24"/>
              </w:rPr>
            </w:pPr>
          </w:p>
          <w:p w:rsidR="00E10541" w:rsidRDefault="00E10541">
            <w:pPr>
              <w:rPr>
                <w:rFonts w:ascii="Times New Roman" w:hAnsi="Times New Roman" w:cs="Times New Roman"/>
                <w:bCs/>
                <w:sz w:val="24"/>
              </w:rPr>
            </w:pPr>
          </w:p>
          <w:p w:rsidR="00E10541" w:rsidRDefault="00E10541">
            <w:pPr>
              <w:rPr>
                <w:rFonts w:ascii="Times New Roman" w:hAnsi="Times New Roman" w:cs="Times New Roman"/>
                <w:bCs/>
                <w:sz w:val="24"/>
              </w:rPr>
            </w:pPr>
            <w:r>
              <w:rPr>
                <w:rFonts w:ascii="Times New Roman" w:hAnsi="Times New Roman" w:cs="Times New Roman"/>
                <w:bCs/>
                <w:sz w:val="24"/>
              </w:rPr>
              <w:t>0,016               -</w:t>
            </w:r>
          </w:p>
          <w:p w:rsidR="00E10541" w:rsidRDefault="00E10541">
            <w:pPr>
              <w:rPr>
                <w:rFonts w:ascii="Times New Roman" w:hAnsi="Times New Roman" w:cs="Times New Roman"/>
                <w:bCs/>
                <w:sz w:val="24"/>
              </w:rPr>
            </w:pPr>
            <w:r>
              <w:rPr>
                <w:rFonts w:ascii="Times New Roman" w:hAnsi="Times New Roman" w:cs="Times New Roman"/>
                <w:bCs/>
                <w:sz w:val="24"/>
              </w:rPr>
              <w:t>63,048         -1,319</w:t>
            </w:r>
          </w:p>
          <w:p w:rsidR="00E10541" w:rsidRDefault="00E10541">
            <w:pPr>
              <w:rPr>
                <w:rFonts w:ascii="Times New Roman" w:hAnsi="Times New Roman" w:cs="Times New Roman"/>
                <w:bCs/>
                <w:sz w:val="24"/>
              </w:rPr>
            </w:pPr>
          </w:p>
          <w:p w:rsidR="00E10541" w:rsidRDefault="00E10541">
            <w:pPr>
              <w:rPr>
                <w:rFonts w:ascii="Times New Roman" w:hAnsi="Times New Roman" w:cs="Times New Roman"/>
                <w:bCs/>
                <w:sz w:val="24"/>
              </w:rPr>
            </w:pPr>
            <w:r>
              <w:rPr>
                <w:rFonts w:ascii="Times New Roman" w:hAnsi="Times New Roman" w:cs="Times New Roman"/>
                <w:bCs/>
                <w:sz w:val="24"/>
              </w:rPr>
              <w:t>2,042         -0,048</w:t>
            </w:r>
          </w:p>
          <w:p w:rsidR="00E10541" w:rsidRDefault="00E10541">
            <w:pPr>
              <w:rPr>
                <w:rFonts w:ascii="Times New Roman" w:hAnsi="Times New Roman" w:cs="Times New Roman"/>
                <w:bCs/>
                <w:sz w:val="24"/>
              </w:rPr>
            </w:pPr>
            <w:r>
              <w:rPr>
                <w:rFonts w:ascii="Times New Roman" w:hAnsi="Times New Roman" w:cs="Times New Roman"/>
                <w:bCs/>
                <w:sz w:val="24"/>
              </w:rPr>
              <w:t>-                       -</w:t>
            </w:r>
          </w:p>
          <w:p w:rsidR="00E10541" w:rsidRDefault="00E10541">
            <w:pPr>
              <w:rPr>
                <w:rFonts w:ascii="Times New Roman" w:hAnsi="Times New Roman" w:cs="Times New Roman"/>
                <w:bCs/>
                <w:sz w:val="24"/>
              </w:rPr>
            </w:pPr>
            <w:r>
              <w:rPr>
                <w:rFonts w:ascii="Times New Roman" w:hAnsi="Times New Roman" w:cs="Times New Roman"/>
                <w:bCs/>
                <w:sz w:val="24"/>
              </w:rPr>
              <w:t xml:space="preserve">                      </w:t>
            </w:r>
          </w:p>
          <w:p w:rsidR="00E10541" w:rsidRDefault="00E10541">
            <w:pPr>
              <w:rPr>
                <w:rFonts w:ascii="Times New Roman" w:hAnsi="Times New Roman" w:cs="Times New Roman"/>
                <w:bCs/>
                <w:sz w:val="24"/>
              </w:rPr>
            </w:pPr>
          </w:p>
          <w:p w:rsidR="00E10541" w:rsidRDefault="00E10541">
            <w:pPr>
              <w:rPr>
                <w:rFonts w:ascii="Times New Roman" w:hAnsi="Times New Roman" w:cs="Times New Roman"/>
                <w:bCs/>
                <w:sz w:val="24"/>
              </w:rPr>
            </w:pPr>
            <w:r>
              <w:rPr>
                <w:rFonts w:ascii="Times New Roman" w:hAnsi="Times New Roman" w:cs="Times New Roman"/>
                <w:bCs/>
                <w:sz w:val="24"/>
              </w:rPr>
              <w:t>-                     -</w:t>
            </w:r>
          </w:p>
          <w:p w:rsidR="00E10541" w:rsidRDefault="00E10541">
            <w:pPr>
              <w:rPr>
                <w:rFonts w:ascii="Times New Roman" w:hAnsi="Times New Roman" w:cs="Times New Roman"/>
                <w:bCs/>
                <w:sz w:val="24"/>
              </w:rPr>
            </w:pPr>
          </w:p>
          <w:p w:rsidR="00E10541" w:rsidRDefault="00E10541">
            <w:pPr>
              <w:rPr>
                <w:rFonts w:ascii="Times New Roman" w:hAnsi="Times New Roman" w:cs="Times New Roman"/>
                <w:bCs/>
                <w:sz w:val="24"/>
              </w:rPr>
            </w:pPr>
            <w:r>
              <w:rPr>
                <w:rFonts w:ascii="Times New Roman" w:hAnsi="Times New Roman" w:cs="Times New Roman"/>
                <w:bCs/>
                <w:sz w:val="24"/>
              </w:rPr>
              <w:t>61,023         -3,271</w:t>
            </w:r>
          </w:p>
          <w:p w:rsidR="00E10541" w:rsidRDefault="00E10541">
            <w:pPr>
              <w:rPr>
                <w:rFonts w:ascii="Times New Roman" w:hAnsi="Times New Roman" w:cs="Times New Roman"/>
                <w:bCs/>
                <w:sz w:val="24"/>
              </w:rPr>
            </w:pPr>
          </w:p>
          <w:p w:rsidR="00E10541" w:rsidRDefault="00E10541">
            <w:pPr>
              <w:rPr>
                <w:rFonts w:ascii="Times New Roman" w:hAnsi="Times New Roman" w:cs="Times New Roman"/>
                <w:bCs/>
                <w:sz w:val="24"/>
              </w:rPr>
            </w:pPr>
            <w:r>
              <w:rPr>
                <w:rFonts w:ascii="Times New Roman" w:hAnsi="Times New Roman" w:cs="Times New Roman"/>
                <w:bCs/>
                <w:sz w:val="24"/>
              </w:rPr>
              <w:t>100                   -</w:t>
            </w:r>
          </w:p>
          <w:p w:rsidR="00E10541" w:rsidRDefault="00E10541">
            <w:pPr>
              <w:rPr>
                <w:rFonts w:ascii="Times New Roman" w:hAnsi="Times New Roman" w:cs="Times New Roman"/>
                <w:bCs/>
                <w:sz w:val="24"/>
              </w:rPr>
            </w:pPr>
          </w:p>
          <w:p w:rsidR="00E10541" w:rsidRDefault="00E10541">
            <w:pPr>
              <w:rPr>
                <w:rFonts w:ascii="Times New Roman" w:hAnsi="Times New Roman" w:cs="Times New Roman"/>
                <w:bCs/>
                <w:sz w:val="24"/>
              </w:rPr>
            </w:pPr>
          </w:p>
        </w:tc>
      </w:tr>
    </w:tbl>
    <w:p w:rsidR="00E10541" w:rsidRDefault="00E10541">
      <w:pPr>
        <w:rPr>
          <w:rFonts w:ascii="Times New Roman" w:hAnsi="Times New Roman" w:cs="Times New Roman"/>
          <w:bCs/>
          <w:sz w:val="24"/>
        </w:rPr>
      </w:pPr>
    </w:p>
    <w:p w:rsidR="00E10541" w:rsidRDefault="00E10541">
      <w:pPr>
        <w:rPr>
          <w:rFonts w:ascii="Times New Roman" w:hAnsi="Times New Roman" w:cs="Times New Roman"/>
          <w:bCs/>
          <w:sz w:val="24"/>
        </w:rPr>
      </w:pPr>
    </w:p>
    <w:p w:rsidR="00E10541" w:rsidRDefault="00E10541">
      <w:pPr>
        <w:spacing w:line="360" w:lineRule="auto"/>
        <w:ind w:firstLine="720"/>
        <w:rPr>
          <w:rFonts w:ascii="Times New Roman" w:hAnsi="Times New Roman" w:cs="Times New Roman"/>
          <w:bCs/>
          <w:sz w:val="28"/>
        </w:rPr>
      </w:pPr>
      <w:r>
        <w:rPr>
          <w:rFonts w:ascii="Times New Roman" w:hAnsi="Times New Roman" w:cs="Times New Roman"/>
          <w:bCs/>
          <w:sz w:val="28"/>
        </w:rPr>
        <w:t>Как видно из таблицы 2 основными источниками финансовых ресурсов ЧЭРЗ являются ее собственные средства, однако доля которых уменьшилась за рассматриваемый период на 3,271 % и составила 61,023 %. Большая часть финансовых ресурсов ЧЭРЗ вложена в оборотные активы, доля которых за истекший период возросла на 1,21% и достигла 56,3%. Структура средств ЧЭРЗ и источников их покрытия за отчетный период не претерпела существенных изменений. Снижение дебиторской задолженности на 8,336% вполне объясняет рост статьи «Запасы» на 8,259%. В целом можно говорить об относительной стабильности имущественного положения ЧЭРЗ, однако следует отметить ряд негативных тенденций:</w:t>
      </w:r>
    </w:p>
    <w:p w:rsidR="00E10541" w:rsidRDefault="00E10541" w:rsidP="00E10541">
      <w:pPr>
        <w:numPr>
          <w:ilvl w:val="0"/>
          <w:numId w:val="6"/>
        </w:numPr>
        <w:spacing w:line="360" w:lineRule="auto"/>
        <w:rPr>
          <w:rFonts w:ascii="Times New Roman" w:hAnsi="Times New Roman" w:cs="Times New Roman"/>
          <w:bCs/>
          <w:sz w:val="28"/>
        </w:rPr>
      </w:pPr>
      <w:r>
        <w:rPr>
          <w:rFonts w:ascii="Times New Roman" w:hAnsi="Times New Roman" w:cs="Times New Roman"/>
          <w:bCs/>
          <w:sz w:val="28"/>
        </w:rPr>
        <w:t>Снижение доли внеоборотных активов на 1,21%;</w:t>
      </w:r>
    </w:p>
    <w:p w:rsidR="00E10541" w:rsidRDefault="00E10541" w:rsidP="00E10541">
      <w:pPr>
        <w:numPr>
          <w:ilvl w:val="0"/>
          <w:numId w:val="6"/>
        </w:numPr>
        <w:spacing w:line="360" w:lineRule="auto"/>
        <w:rPr>
          <w:rFonts w:ascii="Times New Roman" w:hAnsi="Times New Roman" w:cs="Times New Roman"/>
          <w:bCs/>
          <w:sz w:val="28"/>
        </w:rPr>
      </w:pPr>
      <w:r>
        <w:rPr>
          <w:rFonts w:ascii="Times New Roman" w:hAnsi="Times New Roman" w:cs="Times New Roman"/>
          <w:bCs/>
          <w:sz w:val="28"/>
        </w:rPr>
        <w:t>Увеличение доли заемного капитала на 1,271%;</w:t>
      </w:r>
    </w:p>
    <w:p w:rsidR="00E10541" w:rsidRDefault="00E10541" w:rsidP="00E10541">
      <w:pPr>
        <w:numPr>
          <w:ilvl w:val="0"/>
          <w:numId w:val="6"/>
        </w:numPr>
        <w:spacing w:line="360" w:lineRule="auto"/>
        <w:rPr>
          <w:rFonts w:ascii="Times New Roman" w:hAnsi="Times New Roman" w:cs="Times New Roman"/>
          <w:bCs/>
          <w:sz w:val="28"/>
        </w:rPr>
      </w:pPr>
      <w:r>
        <w:rPr>
          <w:rFonts w:ascii="Times New Roman" w:hAnsi="Times New Roman" w:cs="Times New Roman"/>
          <w:bCs/>
          <w:sz w:val="28"/>
        </w:rPr>
        <w:t>Снижение доли собственного капитала на 3,271%.</w:t>
      </w:r>
    </w:p>
    <w:p w:rsidR="00E10541" w:rsidRDefault="00E10541">
      <w:pPr>
        <w:spacing w:line="360" w:lineRule="auto"/>
        <w:ind w:firstLine="720"/>
        <w:rPr>
          <w:rFonts w:ascii="Times New Roman" w:hAnsi="Times New Roman" w:cs="Times New Roman"/>
          <w:bCs/>
          <w:sz w:val="28"/>
        </w:rPr>
      </w:pPr>
      <w:r>
        <w:rPr>
          <w:rFonts w:ascii="Times New Roman" w:hAnsi="Times New Roman" w:cs="Times New Roman"/>
          <w:bCs/>
          <w:sz w:val="28"/>
        </w:rPr>
        <w:t>К положительным тенденциям можно отнести</w:t>
      </w:r>
    </w:p>
    <w:p w:rsidR="00E10541" w:rsidRDefault="00E10541" w:rsidP="00E10541">
      <w:pPr>
        <w:numPr>
          <w:ilvl w:val="0"/>
          <w:numId w:val="7"/>
        </w:numPr>
        <w:spacing w:line="360" w:lineRule="auto"/>
        <w:rPr>
          <w:rFonts w:ascii="Times New Roman" w:hAnsi="Times New Roman" w:cs="Times New Roman"/>
          <w:bCs/>
          <w:sz w:val="28"/>
        </w:rPr>
      </w:pPr>
      <w:r>
        <w:rPr>
          <w:rFonts w:ascii="Times New Roman" w:hAnsi="Times New Roman" w:cs="Times New Roman"/>
          <w:bCs/>
          <w:sz w:val="28"/>
        </w:rPr>
        <w:t>Увеличение доли оборотных активов на 1,21%</w:t>
      </w:r>
    </w:p>
    <w:p w:rsidR="00E10541" w:rsidRDefault="00E10541" w:rsidP="00E10541">
      <w:pPr>
        <w:numPr>
          <w:ilvl w:val="0"/>
          <w:numId w:val="7"/>
        </w:numPr>
        <w:spacing w:line="360" w:lineRule="auto"/>
      </w:pPr>
      <w:r>
        <w:rPr>
          <w:rFonts w:ascii="Times New Roman" w:hAnsi="Times New Roman" w:cs="Times New Roman"/>
          <w:bCs/>
          <w:sz w:val="28"/>
        </w:rPr>
        <w:t>Увеличение доли запасов на 8,255%.</w:t>
      </w:r>
    </w:p>
    <w:p w:rsidR="00E10541" w:rsidRDefault="00E10541"/>
    <w:p w:rsidR="00E10541" w:rsidRDefault="00E10541">
      <w:pPr>
        <w:pStyle w:val="9"/>
      </w:pPr>
      <w:r>
        <w:br w:type="page"/>
        <w:t>Таблица 3.3</w:t>
      </w:r>
    </w:p>
    <w:p w:rsidR="00E10541" w:rsidRDefault="00E10541">
      <w:pPr>
        <w:spacing w:line="360" w:lineRule="auto"/>
        <w:jc w:val="center"/>
        <w:rPr>
          <w:rFonts w:ascii="Times New Roman" w:hAnsi="Times New Roman"/>
          <w:sz w:val="28"/>
        </w:rPr>
      </w:pPr>
      <w:bookmarkStart w:id="32" w:name="_Toc1665307"/>
      <w:bookmarkStart w:id="33" w:name="_Toc1667412"/>
      <w:r>
        <w:rPr>
          <w:rFonts w:ascii="Times New Roman" w:hAnsi="Times New Roman"/>
          <w:sz w:val="28"/>
        </w:rPr>
        <w:t>Оценка структуры баланса</w:t>
      </w:r>
      <w:bookmarkEnd w:id="32"/>
      <w:bookmarkEnd w:id="33"/>
    </w:p>
    <w:p w:rsidR="00E10541" w:rsidRDefault="00E10541">
      <w:pPr>
        <w:rPr>
          <w:rFonts w:ascii="Times New Roman" w:hAnsi="Times New Roman" w:cs="Times New Roman"/>
          <w:bCs/>
          <w:sz w:val="2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59"/>
        <w:gridCol w:w="2977"/>
        <w:gridCol w:w="1275"/>
        <w:gridCol w:w="1134"/>
        <w:gridCol w:w="2977"/>
      </w:tblGrid>
      <w:tr w:rsidR="00E10541">
        <w:trPr>
          <w:cantSplit/>
        </w:trPr>
        <w:tc>
          <w:tcPr>
            <w:tcW w:w="959" w:type="dxa"/>
            <w:tcBorders>
              <w:bottom w:val="nil"/>
            </w:tcBorders>
          </w:tcPr>
          <w:p w:rsidR="00E10541" w:rsidRDefault="00E10541">
            <w:pPr>
              <w:pStyle w:val="a5"/>
              <w:spacing w:line="360" w:lineRule="auto"/>
              <w:rPr>
                <w:rFonts w:ascii="Times New Roman" w:hAnsi="Times New Roman" w:cs="Times New Roman"/>
                <w:bCs/>
              </w:rPr>
            </w:pPr>
            <w:r>
              <w:rPr>
                <w:rFonts w:ascii="Times New Roman" w:hAnsi="Times New Roman" w:cs="Times New Roman"/>
                <w:bCs/>
              </w:rPr>
              <w:t>Nо. П/п</w:t>
            </w:r>
          </w:p>
        </w:tc>
        <w:tc>
          <w:tcPr>
            <w:tcW w:w="2977" w:type="dxa"/>
            <w:tcBorders>
              <w:bottom w:val="nil"/>
            </w:tcBorders>
          </w:tcPr>
          <w:p w:rsidR="00E10541" w:rsidRDefault="00E10541">
            <w:pPr>
              <w:pStyle w:val="a5"/>
              <w:spacing w:line="360" w:lineRule="auto"/>
              <w:rPr>
                <w:rFonts w:ascii="Times New Roman" w:hAnsi="Times New Roman" w:cs="Times New Roman"/>
                <w:bCs/>
              </w:rPr>
            </w:pPr>
            <w:r>
              <w:rPr>
                <w:rFonts w:ascii="Times New Roman" w:hAnsi="Times New Roman" w:cs="Times New Roman"/>
                <w:bCs/>
              </w:rPr>
              <w:t>Наименование Показателей</w:t>
            </w:r>
          </w:p>
        </w:tc>
        <w:tc>
          <w:tcPr>
            <w:tcW w:w="1275" w:type="dxa"/>
            <w:tcBorders>
              <w:bottom w:val="nil"/>
            </w:tcBorders>
          </w:tcPr>
          <w:p w:rsidR="00E10541" w:rsidRDefault="00E10541">
            <w:pPr>
              <w:spacing w:line="360" w:lineRule="auto"/>
              <w:jc w:val="center"/>
              <w:rPr>
                <w:rFonts w:ascii="Times New Roman" w:hAnsi="Times New Roman" w:cs="Times New Roman"/>
                <w:bCs/>
              </w:rPr>
            </w:pPr>
            <w:r>
              <w:rPr>
                <w:rFonts w:ascii="Times New Roman" w:hAnsi="Times New Roman" w:cs="Times New Roman"/>
                <w:bCs/>
              </w:rPr>
              <w:t>На 01.01.2000</w:t>
            </w:r>
          </w:p>
        </w:tc>
        <w:tc>
          <w:tcPr>
            <w:tcW w:w="1134" w:type="dxa"/>
            <w:tcBorders>
              <w:bottom w:val="nil"/>
            </w:tcBorders>
          </w:tcPr>
          <w:p w:rsidR="00E10541" w:rsidRDefault="00E10541">
            <w:pPr>
              <w:spacing w:line="360" w:lineRule="auto"/>
              <w:jc w:val="center"/>
              <w:rPr>
                <w:rFonts w:ascii="Times New Roman" w:hAnsi="Times New Roman" w:cs="Times New Roman"/>
                <w:bCs/>
              </w:rPr>
            </w:pPr>
            <w:r>
              <w:rPr>
                <w:rFonts w:ascii="Times New Roman" w:hAnsi="Times New Roman" w:cs="Times New Roman"/>
                <w:bCs/>
              </w:rPr>
              <w:t>На 01.01.2001</w:t>
            </w:r>
          </w:p>
        </w:tc>
        <w:tc>
          <w:tcPr>
            <w:tcW w:w="2977" w:type="dxa"/>
            <w:tcBorders>
              <w:bottom w:val="nil"/>
            </w:tcBorders>
          </w:tcPr>
          <w:p w:rsidR="00E10541" w:rsidRDefault="00E10541">
            <w:pPr>
              <w:spacing w:line="360" w:lineRule="auto"/>
              <w:jc w:val="center"/>
              <w:rPr>
                <w:rFonts w:ascii="Times New Roman" w:hAnsi="Times New Roman" w:cs="Times New Roman"/>
                <w:bCs/>
              </w:rPr>
            </w:pPr>
            <w:r>
              <w:rPr>
                <w:rFonts w:ascii="Times New Roman" w:hAnsi="Times New Roman" w:cs="Times New Roman"/>
                <w:bCs/>
              </w:rPr>
              <w:t>Норма</w:t>
            </w:r>
          </w:p>
          <w:p w:rsidR="00E10541" w:rsidRDefault="00E10541">
            <w:pPr>
              <w:spacing w:line="360" w:lineRule="auto"/>
              <w:jc w:val="center"/>
              <w:rPr>
                <w:rFonts w:ascii="Times New Roman" w:hAnsi="Times New Roman" w:cs="Times New Roman"/>
                <w:bCs/>
              </w:rPr>
            </w:pPr>
            <w:r>
              <w:rPr>
                <w:rFonts w:ascii="Times New Roman" w:hAnsi="Times New Roman" w:cs="Times New Roman"/>
                <w:bCs/>
              </w:rPr>
              <w:t>Коэффициента</w:t>
            </w:r>
          </w:p>
        </w:tc>
      </w:tr>
      <w:tr w:rsidR="00E10541">
        <w:trPr>
          <w:cantSplit/>
        </w:trPr>
        <w:tc>
          <w:tcPr>
            <w:tcW w:w="959" w:type="dxa"/>
            <w:shd w:val="pct10" w:color="auto" w:fill="FFFFFF"/>
          </w:tcPr>
          <w:p w:rsidR="00E10541" w:rsidRDefault="00E10541">
            <w:pPr>
              <w:spacing w:line="360" w:lineRule="auto"/>
              <w:rPr>
                <w:rFonts w:ascii="Times New Roman" w:hAnsi="Times New Roman" w:cs="Times New Roman"/>
                <w:bCs/>
              </w:rPr>
            </w:pPr>
            <w:r>
              <w:rPr>
                <w:rFonts w:ascii="Times New Roman" w:hAnsi="Times New Roman" w:cs="Times New Roman"/>
                <w:bCs/>
              </w:rPr>
              <w:t>1</w:t>
            </w:r>
          </w:p>
        </w:tc>
        <w:tc>
          <w:tcPr>
            <w:tcW w:w="2977" w:type="dxa"/>
            <w:shd w:val="pct10" w:color="auto" w:fill="FFFFFF"/>
          </w:tcPr>
          <w:p w:rsidR="00E10541" w:rsidRDefault="00E10541">
            <w:pPr>
              <w:spacing w:line="360" w:lineRule="auto"/>
              <w:jc w:val="center"/>
              <w:rPr>
                <w:rFonts w:ascii="Times New Roman" w:hAnsi="Times New Roman" w:cs="Times New Roman"/>
                <w:bCs/>
              </w:rPr>
            </w:pPr>
            <w:r>
              <w:rPr>
                <w:rFonts w:ascii="Times New Roman" w:hAnsi="Times New Roman" w:cs="Times New Roman"/>
                <w:bCs/>
              </w:rPr>
              <w:t>2</w:t>
            </w:r>
          </w:p>
        </w:tc>
        <w:tc>
          <w:tcPr>
            <w:tcW w:w="1275" w:type="dxa"/>
            <w:shd w:val="pct10" w:color="auto" w:fill="FFFFFF"/>
          </w:tcPr>
          <w:p w:rsidR="00E10541" w:rsidRDefault="00E10541">
            <w:pPr>
              <w:spacing w:line="360" w:lineRule="auto"/>
              <w:jc w:val="center"/>
              <w:rPr>
                <w:rFonts w:ascii="Times New Roman" w:hAnsi="Times New Roman" w:cs="Times New Roman"/>
                <w:bCs/>
              </w:rPr>
            </w:pPr>
            <w:r>
              <w:rPr>
                <w:rFonts w:ascii="Times New Roman" w:hAnsi="Times New Roman" w:cs="Times New Roman"/>
                <w:bCs/>
              </w:rPr>
              <w:t>3</w:t>
            </w:r>
          </w:p>
        </w:tc>
        <w:tc>
          <w:tcPr>
            <w:tcW w:w="1134" w:type="dxa"/>
            <w:shd w:val="pct10" w:color="auto" w:fill="FFFFFF"/>
          </w:tcPr>
          <w:p w:rsidR="00E10541" w:rsidRDefault="00E10541">
            <w:pPr>
              <w:spacing w:line="360" w:lineRule="auto"/>
              <w:jc w:val="center"/>
              <w:rPr>
                <w:rFonts w:ascii="Times New Roman" w:hAnsi="Times New Roman" w:cs="Times New Roman"/>
                <w:bCs/>
              </w:rPr>
            </w:pPr>
            <w:r>
              <w:rPr>
                <w:rFonts w:ascii="Times New Roman" w:hAnsi="Times New Roman" w:cs="Times New Roman"/>
                <w:bCs/>
              </w:rPr>
              <w:t>4</w:t>
            </w:r>
          </w:p>
        </w:tc>
        <w:tc>
          <w:tcPr>
            <w:tcW w:w="2977" w:type="dxa"/>
            <w:shd w:val="pct10" w:color="auto" w:fill="FFFFFF"/>
          </w:tcPr>
          <w:p w:rsidR="00E10541" w:rsidRDefault="00E10541">
            <w:pPr>
              <w:spacing w:line="360" w:lineRule="auto"/>
              <w:jc w:val="center"/>
              <w:rPr>
                <w:rFonts w:ascii="Times New Roman" w:hAnsi="Times New Roman" w:cs="Times New Roman"/>
                <w:bCs/>
              </w:rPr>
            </w:pPr>
            <w:r>
              <w:rPr>
                <w:rFonts w:ascii="Times New Roman" w:hAnsi="Times New Roman" w:cs="Times New Roman"/>
                <w:bCs/>
              </w:rPr>
              <w:t>5</w:t>
            </w:r>
          </w:p>
        </w:tc>
      </w:tr>
      <w:tr w:rsidR="00E10541">
        <w:trPr>
          <w:cantSplit/>
        </w:trPr>
        <w:tc>
          <w:tcPr>
            <w:tcW w:w="959" w:type="dxa"/>
          </w:tcPr>
          <w:p w:rsidR="00E10541" w:rsidRDefault="00E10541">
            <w:pPr>
              <w:spacing w:line="360" w:lineRule="auto"/>
              <w:rPr>
                <w:rFonts w:ascii="Times New Roman" w:hAnsi="Times New Roman" w:cs="Times New Roman"/>
                <w:bCs/>
              </w:rPr>
            </w:pPr>
            <w:r>
              <w:rPr>
                <w:rFonts w:ascii="Times New Roman" w:hAnsi="Times New Roman" w:cs="Times New Roman"/>
                <w:bCs/>
              </w:rPr>
              <w:t>1</w:t>
            </w:r>
          </w:p>
        </w:tc>
        <w:tc>
          <w:tcPr>
            <w:tcW w:w="2977" w:type="dxa"/>
          </w:tcPr>
          <w:p w:rsidR="00E10541" w:rsidRDefault="00E10541">
            <w:pPr>
              <w:spacing w:line="360" w:lineRule="auto"/>
              <w:rPr>
                <w:rFonts w:ascii="Times New Roman" w:hAnsi="Times New Roman" w:cs="Times New Roman"/>
                <w:bCs/>
              </w:rPr>
            </w:pPr>
            <w:r>
              <w:rPr>
                <w:rFonts w:ascii="Times New Roman" w:hAnsi="Times New Roman" w:cs="Times New Roman"/>
                <w:bCs/>
              </w:rPr>
              <w:t>Коэффициент текущей ликвидности (К1)</w:t>
            </w:r>
          </w:p>
        </w:tc>
        <w:tc>
          <w:tcPr>
            <w:tcW w:w="1275" w:type="dxa"/>
          </w:tcPr>
          <w:p w:rsidR="00E10541" w:rsidRDefault="00E10541">
            <w:pPr>
              <w:spacing w:line="360" w:lineRule="auto"/>
              <w:jc w:val="center"/>
              <w:rPr>
                <w:rFonts w:ascii="Times New Roman" w:hAnsi="Times New Roman" w:cs="Times New Roman"/>
                <w:bCs/>
              </w:rPr>
            </w:pPr>
            <w:r>
              <w:rPr>
                <w:rFonts w:ascii="Times New Roman" w:hAnsi="Times New Roman" w:cs="Times New Roman"/>
                <w:bCs/>
              </w:rPr>
              <w:t>1,46</w:t>
            </w:r>
          </w:p>
        </w:tc>
        <w:tc>
          <w:tcPr>
            <w:tcW w:w="1134" w:type="dxa"/>
          </w:tcPr>
          <w:p w:rsidR="00E10541" w:rsidRDefault="00E10541">
            <w:pPr>
              <w:spacing w:line="360" w:lineRule="auto"/>
              <w:jc w:val="center"/>
              <w:rPr>
                <w:rFonts w:ascii="Times New Roman" w:hAnsi="Times New Roman" w:cs="Times New Roman"/>
                <w:bCs/>
              </w:rPr>
            </w:pPr>
            <w:r>
              <w:rPr>
                <w:rFonts w:ascii="Times New Roman" w:hAnsi="Times New Roman" w:cs="Times New Roman"/>
                <w:bCs/>
              </w:rPr>
              <w:t>1,445</w:t>
            </w:r>
          </w:p>
        </w:tc>
        <w:tc>
          <w:tcPr>
            <w:tcW w:w="2977" w:type="dxa"/>
          </w:tcPr>
          <w:p w:rsidR="00E10541" w:rsidRDefault="00E10541">
            <w:pPr>
              <w:spacing w:line="360" w:lineRule="auto"/>
              <w:rPr>
                <w:rFonts w:ascii="Times New Roman" w:hAnsi="Times New Roman" w:cs="Times New Roman"/>
                <w:bCs/>
              </w:rPr>
            </w:pPr>
            <w:r>
              <w:rPr>
                <w:rFonts w:ascii="Times New Roman" w:hAnsi="Times New Roman" w:cs="Times New Roman"/>
                <w:bCs/>
              </w:rPr>
              <w:t>Не менее 2</w:t>
            </w:r>
          </w:p>
        </w:tc>
      </w:tr>
      <w:tr w:rsidR="00E10541">
        <w:trPr>
          <w:cantSplit/>
        </w:trPr>
        <w:tc>
          <w:tcPr>
            <w:tcW w:w="959" w:type="dxa"/>
          </w:tcPr>
          <w:p w:rsidR="00E10541" w:rsidRDefault="00E10541">
            <w:pPr>
              <w:spacing w:line="360" w:lineRule="auto"/>
              <w:rPr>
                <w:rFonts w:ascii="Times New Roman" w:hAnsi="Times New Roman" w:cs="Times New Roman"/>
                <w:bCs/>
              </w:rPr>
            </w:pPr>
            <w:r>
              <w:rPr>
                <w:rFonts w:ascii="Times New Roman" w:hAnsi="Times New Roman" w:cs="Times New Roman"/>
                <w:bCs/>
              </w:rPr>
              <w:t>2</w:t>
            </w:r>
          </w:p>
        </w:tc>
        <w:tc>
          <w:tcPr>
            <w:tcW w:w="2977" w:type="dxa"/>
          </w:tcPr>
          <w:p w:rsidR="00E10541" w:rsidRDefault="00E10541">
            <w:pPr>
              <w:spacing w:line="360" w:lineRule="auto"/>
              <w:rPr>
                <w:rFonts w:ascii="Times New Roman" w:hAnsi="Times New Roman" w:cs="Times New Roman"/>
                <w:bCs/>
              </w:rPr>
            </w:pPr>
            <w:r>
              <w:rPr>
                <w:rFonts w:ascii="Times New Roman" w:hAnsi="Times New Roman" w:cs="Times New Roman"/>
                <w:bCs/>
              </w:rPr>
              <w:t>Коэффициент           обеспеченности собственными оборотными средствами (К2)</w:t>
            </w:r>
          </w:p>
        </w:tc>
        <w:tc>
          <w:tcPr>
            <w:tcW w:w="1275" w:type="dxa"/>
          </w:tcPr>
          <w:p w:rsidR="00E10541" w:rsidRDefault="00E10541">
            <w:pPr>
              <w:spacing w:line="360" w:lineRule="auto"/>
              <w:jc w:val="center"/>
              <w:rPr>
                <w:rFonts w:ascii="Times New Roman" w:hAnsi="Times New Roman" w:cs="Times New Roman"/>
                <w:bCs/>
              </w:rPr>
            </w:pPr>
            <w:r>
              <w:rPr>
                <w:rFonts w:ascii="Times New Roman" w:hAnsi="Times New Roman" w:cs="Times New Roman"/>
                <w:bCs/>
              </w:rPr>
              <w:t>0,35</w:t>
            </w:r>
          </w:p>
        </w:tc>
        <w:tc>
          <w:tcPr>
            <w:tcW w:w="1134" w:type="dxa"/>
          </w:tcPr>
          <w:p w:rsidR="00E10541" w:rsidRDefault="00E10541">
            <w:pPr>
              <w:spacing w:line="360" w:lineRule="auto"/>
              <w:jc w:val="center"/>
              <w:rPr>
                <w:rFonts w:ascii="Times New Roman" w:hAnsi="Times New Roman" w:cs="Times New Roman"/>
                <w:bCs/>
              </w:rPr>
            </w:pPr>
            <w:r>
              <w:rPr>
                <w:rFonts w:ascii="Times New Roman" w:hAnsi="Times New Roman" w:cs="Times New Roman"/>
                <w:bCs/>
              </w:rPr>
              <w:t>0,344</w:t>
            </w:r>
          </w:p>
        </w:tc>
        <w:tc>
          <w:tcPr>
            <w:tcW w:w="2977" w:type="dxa"/>
          </w:tcPr>
          <w:p w:rsidR="00E10541" w:rsidRDefault="00E10541">
            <w:pPr>
              <w:spacing w:line="360" w:lineRule="auto"/>
              <w:rPr>
                <w:rFonts w:ascii="Times New Roman" w:hAnsi="Times New Roman" w:cs="Times New Roman"/>
                <w:bCs/>
              </w:rPr>
            </w:pPr>
            <w:r>
              <w:rPr>
                <w:rFonts w:ascii="Times New Roman" w:hAnsi="Times New Roman" w:cs="Times New Roman"/>
                <w:bCs/>
              </w:rPr>
              <w:t>Не менее 0,1</w:t>
            </w:r>
          </w:p>
        </w:tc>
      </w:tr>
    </w:tbl>
    <w:p w:rsidR="00E10541" w:rsidRDefault="00E10541">
      <w:pPr>
        <w:rPr>
          <w:rFonts w:ascii="Times New Roman" w:hAnsi="Times New Roman" w:cs="Times New Roman"/>
          <w:bCs/>
          <w:sz w:val="28"/>
        </w:rPr>
      </w:pPr>
    </w:p>
    <w:p w:rsidR="00E10541" w:rsidRDefault="00E10541">
      <w:pPr>
        <w:rPr>
          <w:rFonts w:ascii="Times New Roman" w:hAnsi="Times New Roman" w:cs="Times New Roman"/>
          <w:bCs/>
          <w:sz w:val="28"/>
        </w:rPr>
      </w:pPr>
    </w:p>
    <w:p w:rsidR="00E10541" w:rsidRDefault="00E10541">
      <w:pPr>
        <w:pStyle w:val="20"/>
        <w:spacing w:line="360" w:lineRule="auto"/>
        <w:rPr>
          <w:bCs/>
          <w:sz w:val="28"/>
        </w:rPr>
      </w:pPr>
      <w:r>
        <w:rPr>
          <w:bCs/>
          <w:sz w:val="28"/>
        </w:rPr>
        <w:t xml:space="preserve">Таким образом, финансовое состояние ЧЭРЗ нельзя назвать достаточно устойчивым, в частности из-за недостижения порога текущей ликвидности. </w:t>
      </w:r>
    </w:p>
    <w:p w:rsidR="00E10541" w:rsidRDefault="00E10541">
      <w:pPr>
        <w:pStyle w:val="aa"/>
        <w:spacing w:line="360" w:lineRule="auto"/>
        <w:jc w:val="left"/>
        <w:rPr>
          <w:rFonts w:cs="Times New Roman"/>
          <w:b w:val="0"/>
          <w:bCs/>
          <w:sz w:val="28"/>
        </w:rPr>
      </w:pPr>
    </w:p>
    <w:p w:rsidR="00E10541" w:rsidRDefault="00E10541">
      <w:pPr>
        <w:pStyle w:val="2"/>
      </w:pPr>
      <w:bookmarkStart w:id="34" w:name="_Toc1667559"/>
      <w:r>
        <w:t>3.4 Общая характеристика финансового состояния ГУП ЧЭРЗ в период спада 1999-2000 гг.</w:t>
      </w:r>
      <w:bookmarkEnd w:id="34"/>
    </w:p>
    <w:p w:rsidR="00E10541" w:rsidRDefault="00E10541">
      <w:pPr>
        <w:spacing w:line="360" w:lineRule="auto"/>
        <w:ind w:firstLine="720"/>
        <w:rPr>
          <w:rFonts w:ascii="Times New Roman" w:hAnsi="Times New Roman" w:cs="Times New Roman"/>
          <w:bCs/>
          <w:sz w:val="28"/>
        </w:rPr>
      </w:pPr>
    </w:p>
    <w:p w:rsidR="00E10541" w:rsidRDefault="00E10541">
      <w:pPr>
        <w:spacing w:line="360" w:lineRule="auto"/>
        <w:ind w:firstLine="720"/>
        <w:rPr>
          <w:rFonts w:ascii="Times New Roman" w:hAnsi="Times New Roman" w:cs="Times New Roman"/>
          <w:bCs/>
          <w:sz w:val="28"/>
        </w:rPr>
      </w:pPr>
      <w:r>
        <w:rPr>
          <w:rFonts w:ascii="Times New Roman" w:hAnsi="Times New Roman" w:cs="Times New Roman"/>
          <w:bCs/>
          <w:sz w:val="28"/>
        </w:rPr>
        <w:t>Продолжающееся в течение ряда последних лет снижение грузоперевозок железными дорогами  вызвало снижение их потребности в ремонте тягового подвижного состава и оборудования к нему. Объем товарной продукции завода в 2000 году по сравнению с 1999 годом снизился на 24,7%, в том числе ремонт электровозов – на 54,9%; тяговых двигателей ТЛ-2К на линию и кооперацию на 11%; колесных пар на линию на 13% , в 2000 году объем товарной продукции снизился еще на 8%, при одновременном снижении рентабельности товарной продукции с 13,7% до 4% (См. Приложение №3).</w:t>
      </w:r>
    </w:p>
    <w:p w:rsidR="00E10541" w:rsidRDefault="00E10541">
      <w:pPr>
        <w:spacing w:line="360" w:lineRule="auto"/>
        <w:ind w:firstLine="720"/>
        <w:rPr>
          <w:rFonts w:ascii="Times New Roman" w:hAnsi="Times New Roman" w:cs="Times New Roman"/>
          <w:bCs/>
          <w:sz w:val="28"/>
        </w:rPr>
      </w:pPr>
      <w:r>
        <w:rPr>
          <w:rFonts w:ascii="Times New Roman" w:hAnsi="Times New Roman" w:cs="Times New Roman"/>
          <w:bCs/>
          <w:sz w:val="28"/>
        </w:rPr>
        <w:t xml:space="preserve"> Падению объемов товарной продукции и рентабельности способствовало и то обстоятельство, что решением МПС с 01.10.99 года цены на основные виды заводской продукции были снижены в среднем на 30 %. Это сразу же отрицательно сказалось на финансовом состоянии завода. Неритмичное и недостаточное поступление денежных средств от основных заказчиков - железных дорог РФ – на расчетный счет завода (доля оплаты услуг завода по ремонту подвижного состава и оборудования денежными средствами в 1998 году составила 15,4%; 1999году  - 16,1% от объема реализации) вызвало рост задолженности по платежам в бюджет и внебюджетные фонды и по состоянию на 01.01.00 года она составила 20,8 млн. руб., в том числе:</w:t>
      </w:r>
    </w:p>
    <w:p w:rsidR="00E10541" w:rsidRDefault="00E10541" w:rsidP="00E10541">
      <w:pPr>
        <w:numPr>
          <w:ilvl w:val="0"/>
          <w:numId w:val="2"/>
        </w:numPr>
        <w:spacing w:line="360" w:lineRule="auto"/>
        <w:rPr>
          <w:rFonts w:ascii="Times New Roman" w:hAnsi="Times New Roman" w:cs="Times New Roman"/>
          <w:bCs/>
          <w:sz w:val="28"/>
        </w:rPr>
      </w:pPr>
      <w:r>
        <w:rPr>
          <w:rFonts w:ascii="Times New Roman" w:hAnsi="Times New Roman" w:cs="Times New Roman"/>
          <w:bCs/>
          <w:sz w:val="28"/>
        </w:rPr>
        <w:t>в федеральный бюджет -</w:t>
      </w:r>
      <w:r>
        <w:rPr>
          <w:rFonts w:ascii="Times New Roman" w:hAnsi="Times New Roman" w:cs="Times New Roman"/>
          <w:bCs/>
          <w:sz w:val="28"/>
        </w:rPr>
        <w:softHyphen/>
      </w:r>
      <w:r>
        <w:rPr>
          <w:rFonts w:ascii="Times New Roman" w:hAnsi="Times New Roman" w:cs="Times New Roman"/>
          <w:bCs/>
          <w:sz w:val="28"/>
        </w:rPr>
        <w:softHyphen/>
        <w:t xml:space="preserve"> 5,7 млн. руб.</w:t>
      </w:r>
    </w:p>
    <w:p w:rsidR="00E10541" w:rsidRDefault="00E10541" w:rsidP="00E10541">
      <w:pPr>
        <w:numPr>
          <w:ilvl w:val="0"/>
          <w:numId w:val="2"/>
        </w:numPr>
        <w:spacing w:line="360" w:lineRule="auto"/>
        <w:rPr>
          <w:rFonts w:ascii="Times New Roman" w:hAnsi="Times New Roman" w:cs="Times New Roman"/>
          <w:bCs/>
          <w:sz w:val="28"/>
        </w:rPr>
      </w:pPr>
      <w:r>
        <w:rPr>
          <w:rFonts w:ascii="Times New Roman" w:hAnsi="Times New Roman" w:cs="Times New Roman"/>
          <w:bCs/>
          <w:sz w:val="28"/>
        </w:rPr>
        <w:t xml:space="preserve">в дорожный фонд   7,5 млн. руб. </w:t>
      </w:r>
    </w:p>
    <w:p w:rsidR="00E10541" w:rsidRDefault="00E10541">
      <w:pPr>
        <w:spacing w:line="360" w:lineRule="auto"/>
        <w:ind w:firstLine="720"/>
        <w:rPr>
          <w:rFonts w:ascii="Times New Roman" w:hAnsi="Times New Roman" w:cs="Times New Roman"/>
          <w:bCs/>
          <w:sz w:val="28"/>
        </w:rPr>
      </w:pPr>
      <w:r>
        <w:rPr>
          <w:rFonts w:ascii="Times New Roman" w:hAnsi="Times New Roman" w:cs="Times New Roman"/>
          <w:bCs/>
          <w:sz w:val="28"/>
        </w:rPr>
        <w:t>Вынужденное приобретение материалов и комплектующих изделий, а также расчеты за потребленные энергоресурсы через сложные системы зачетов взаимной задолженности, привлечение поставщиков посредников, расчеты малоликвидными векселями железных дорог привели к удорожанию материальных ресурсов, увеличению запасов товарно-материальных ценностей на складах, омертвлению оборотных средств завода, увеличению сроков оборота дебиторской и кредиторской задолженности.</w:t>
      </w:r>
    </w:p>
    <w:p w:rsidR="00E10541" w:rsidRDefault="00E10541">
      <w:pPr>
        <w:spacing w:line="360" w:lineRule="auto"/>
        <w:ind w:firstLine="720"/>
        <w:rPr>
          <w:rFonts w:ascii="Times New Roman" w:hAnsi="Times New Roman" w:cs="Times New Roman"/>
          <w:bCs/>
          <w:sz w:val="28"/>
        </w:rPr>
      </w:pPr>
      <w:r>
        <w:rPr>
          <w:rFonts w:ascii="Times New Roman" w:hAnsi="Times New Roman" w:cs="Times New Roman"/>
          <w:bCs/>
          <w:sz w:val="28"/>
        </w:rPr>
        <w:t xml:space="preserve">Коэффициент текущей ликвидности за 1998 год составил 1,52; за 1999 год – 1,58; при нормативе 2,0; коэффициент обеспеченности собственными средствами за 1998 год – 0,34; за 1999 – 0,37  при нормативе 0,1; коэффициент восстановления платежеспособности за 1998 год – 0,87; за 1999 год  - 0,81, 2000 - 0,85 при нормативе 1,0. Тенденция улучшения показателей структуры баланса на протяжении первых трех кварталов 1999 года (темпы прироста) была утрачена из-за снижения цен на основные виды продукции при невыполнении обязательств железных дорог по увеличению поступлений денежных средств на расчетный счет предприятия. </w:t>
      </w:r>
    </w:p>
    <w:p w:rsidR="00E10541" w:rsidRDefault="00E10541">
      <w:pPr>
        <w:spacing w:line="360" w:lineRule="auto"/>
        <w:ind w:firstLine="720"/>
        <w:rPr>
          <w:rFonts w:ascii="Times New Roman" w:hAnsi="Times New Roman" w:cs="Times New Roman"/>
          <w:bCs/>
          <w:sz w:val="28"/>
        </w:rPr>
      </w:pPr>
      <w:r>
        <w:rPr>
          <w:rFonts w:ascii="Times New Roman" w:hAnsi="Times New Roman" w:cs="Times New Roman"/>
          <w:bCs/>
          <w:sz w:val="28"/>
        </w:rPr>
        <w:t>Коэффициент финансовой независимости за 1998 год равен 0,92, за 1999 – 0,97, имеет тенденцию к росту, т.е. увеличивается доля собственных источников оборотных средств;</w:t>
      </w:r>
    </w:p>
    <w:p w:rsidR="00E10541" w:rsidRDefault="00E10541">
      <w:pPr>
        <w:spacing w:line="360" w:lineRule="auto"/>
        <w:ind w:firstLine="720"/>
        <w:rPr>
          <w:rFonts w:ascii="Times New Roman" w:hAnsi="Times New Roman" w:cs="Times New Roman"/>
          <w:bCs/>
          <w:sz w:val="28"/>
        </w:rPr>
      </w:pPr>
      <w:r>
        <w:rPr>
          <w:rFonts w:ascii="Times New Roman" w:hAnsi="Times New Roman" w:cs="Times New Roman"/>
          <w:bCs/>
          <w:sz w:val="28"/>
        </w:rPr>
        <w:t>Коэффициент финансовой устойчивости за 1998 год – 0,468, за 1999 год – 0,551, имеет тенденцию к незначительному росту, т.е. доля заемных средств растет. Несмотря на это, значение коэффициента далеко от оптимального 0,7-0,8, что свидетельствует о необходимости долгосрочного кредита.</w:t>
      </w:r>
    </w:p>
    <w:p w:rsidR="00E10541" w:rsidRDefault="00E10541">
      <w:pPr>
        <w:spacing w:line="360" w:lineRule="auto"/>
        <w:ind w:firstLine="720"/>
        <w:rPr>
          <w:rFonts w:ascii="Times New Roman" w:hAnsi="Times New Roman" w:cs="Times New Roman"/>
          <w:bCs/>
          <w:sz w:val="28"/>
        </w:rPr>
      </w:pPr>
      <w:r>
        <w:rPr>
          <w:rFonts w:ascii="Times New Roman" w:hAnsi="Times New Roman" w:cs="Times New Roman"/>
          <w:bCs/>
          <w:sz w:val="28"/>
        </w:rPr>
        <w:t>Дебиторская задолженность по состоянию на 01.01.00 года составляла 69,8 млн. руб. Увеличение по сравнению с.01.01.99 года на 14,2 млн. руб., или на 25,5% объясняется изменением учетной политики на заводе.</w:t>
      </w:r>
    </w:p>
    <w:p w:rsidR="00E10541" w:rsidRDefault="00E10541">
      <w:pPr>
        <w:spacing w:line="360" w:lineRule="auto"/>
        <w:ind w:firstLine="720"/>
        <w:rPr>
          <w:rFonts w:ascii="Times New Roman" w:hAnsi="Times New Roman" w:cs="Times New Roman"/>
          <w:bCs/>
          <w:sz w:val="28"/>
        </w:rPr>
      </w:pPr>
      <w:r>
        <w:rPr>
          <w:rFonts w:ascii="Times New Roman" w:hAnsi="Times New Roman" w:cs="Times New Roman"/>
          <w:bCs/>
          <w:sz w:val="28"/>
        </w:rPr>
        <w:t>Кредиторская задолженность в целом возросла за 1999 год на 10,2 млн. руб.</w:t>
      </w:r>
    </w:p>
    <w:p w:rsidR="00E10541" w:rsidRDefault="00E10541">
      <w:pPr>
        <w:spacing w:line="360" w:lineRule="auto"/>
        <w:ind w:firstLine="720"/>
        <w:rPr>
          <w:rFonts w:ascii="Times New Roman" w:hAnsi="Times New Roman" w:cs="Times New Roman"/>
          <w:bCs/>
          <w:sz w:val="28"/>
        </w:rPr>
      </w:pPr>
      <w:r>
        <w:rPr>
          <w:rFonts w:ascii="Times New Roman" w:hAnsi="Times New Roman" w:cs="Times New Roman"/>
          <w:bCs/>
          <w:sz w:val="28"/>
        </w:rPr>
        <w:t>В сложившихся условиях, в 2000 году, руководство завода разработало и частично осуществило ряд мероприятий по финансовому оздоровлению предприятия, в число которых входило осуществление:</w:t>
      </w:r>
    </w:p>
    <w:p w:rsidR="00E10541" w:rsidRDefault="00E10541" w:rsidP="00E10541">
      <w:pPr>
        <w:numPr>
          <w:ilvl w:val="0"/>
          <w:numId w:val="2"/>
        </w:numPr>
        <w:spacing w:line="360" w:lineRule="auto"/>
        <w:rPr>
          <w:rFonts w:ascii="Times New Roman" w:hAnsi="Times New Roman" w:cs="Times New Roman"/>
          <w:bCs/>
          <w:sz w:val="28"/>
        </w:rPr>
      </w:pPr>
      <w:r>
        <w:rPr>
          <w:rFonts w:ascii="Times New Roman" w:hAnsi="Times New Roman" w:cs="Times New Roman"/>
          <w:bCs/>
          <w:sz w:val="28"/>
        </w:rPr>
        <w:t>оплаты всех текущих поставок железными дорогами денежными средствами на расчетный счет завода;</w:t>
      </w:r>
    </w:p>
    <w:p w:rsidR="00E10541" w:rsidRDefault="00E10541" w:rsidP="00E10541">
      <w:pPr>
        <w:numPr>
          <w:ilvl w:val="0"/>
          <w:numId w:val="2"/>
        </w:numPr>
        <w:spacing w:line="360" w:lineRule="auto"/>
        <w:rPr>
          <w:rFonts w:ascii="Times New Roman" w:hAnsi="Times New Roman" w:cs="Times New Roman"/>
          <w:bCs/>
          <w:sz w:val="28"/>
        </w:rPr>
      </w:pPr>
      <w:r>
        <w:rPr>
          <w:rFonts w:ascii="Times New Roman" w:hAnsi="Times New Roman" w:cs="Times New Roman"/>
          <w:bCs/>
          <w:sz w:val="28"/>
        </w:rPr>
        <w:t>увеличение объемов и расширение спектра ремонтируемых объектов для предприятий, не входящих в МПС (увеличение доли коммерческих заказов);</w:t>
      </w:r>
    </w:p>
    <w:p w:rsidR="00E10541" w:rsidRDefault="00E10541" w:rsidP="00E10541">
      <w:pPr>
        <w:numPr>
          <w:ilvl w:val="0"/>
          <w:numId w:val="2"/>
        </w:numPr>
        <w:spacing w:line="360" w:lineRule="auto"/>
        <w:rPr>
          <w:rFonts w:ascii="Times New Roman" w:hAnsi="Times New Roman" w:cs="Times New Roman"/>
          <w:bCs/>
          <w:sz w:val="28"/>
        </w:rPr>
      </w:pPr>
      <w:r>
        <w:rPr>
          <w:rFonts w:ascii="Times New Roman" w:hAnsi="Times New Roman" w:cs="Times New Roman"/>
          <w:bCs/>
          <w:sz w:val="28"/>
        </w:rPr>
        <w:t>сокращение издержек производства, особенно по продукции для МПС;</w:t>
      </w:r>
    </w:p>
    <w:p w:rsidR="00E10541" w:rsidRDefault="00E10541" w:rsidP="00E10541">
      <w:pPr>
        <w:numPr>
          <w:ilvl w:val="0"/>
          <w:numId w:val="2"/>
        </w:numPr>
        <w:spacing w:line="360" w:lineRule="auto"/>
        <w:rPr>
          <w:rFonts w:ascii="Times New Roman" w:hAnsi="Times New Roman" w:cs="Times New Roman"/>
          <w:bCs/>
          <w:sz w:val="28"/>
        </w:rPr>
      </w:pPr>
      <w:r>
        <w:rPr>
          <w:rFonts w:ascii="Times New Roman" w:hAnsi="Times New Roman" w:cs="Times New Roman"/>
          <w:bCs/>
          <w:sz w:val="28"/>
        </w:rPr>
        <w:t xml:space="preserve">консервацию, списание и реализацию излишних, не участвующих в производстве, основных фондов; </w:t>
      </w:r>
    </w:p>
    <w:p w:rsidR="00E10541" w:rsidRDefault="00E10541" w:rsidP="00E10541">
      <w:pPr>
        <w:numPr>
          <w:ilvl w:val="0"/>
          <w:numId w:val="2"/>
        </w:numPr>
        <w:spacing w:line="360" w:lineRule="auto"/>
        <w:rPr>
          <w:rFonts w:ascii="Times New Roman" w:hAnsi="Times New Roman" w:cs="Times New Roman"/>
          <w:bCs/>
          <w:sz w:val="28"/>
        </w:rPr>
      </w:pPr>
      <w:r>
        <w:rPr>
          <w:rFonts w:ascii="Times New Roman" w:hAnsi="Times New Roman" w:cs="Times New Roman"/>
          <w:bCs/>
          <w:sz w:val="28"/>
        </w:rPr>
        <w:t>отказ от поставок материальных ресурсов по взаимозачетным схемам и от привлечения к поставкам посредников;</w:t>
      </w:r>
    </w:p>
    <w:p w:rsidR="00E10541" w:rsidRDefault="00E10541" w:rsidP="00E10541">
      <w:pPr>
        <w:numPr>
          <w:ilvl w:val="0"/>
          <w:numId w:val="2"/>
        </w:numPr>
        <w:spacing w:line="360" w:lineRule="auto"/>
        <w:rPr>
          <w:rFonts w:ascii="Times New Roman" w:hAnsi="Times New Roman" w:cs="Times New Roman"/>
          <w:bCs/>
          <w:sz w:val="28"/>
        </w:rPr>
      </w:pPr>
      <w:r>
        <w:rPr>
          <w:rFonts w:ascii="Times New Roman" w:hAnsi="Times New Roman" w:cs="Times New Roman"/>
          <w:bCs/>
          <w:sz w:val="28"/>
        </w:rPr>
        <w:t>снижение сверхнормативных запасов товарно-материальных ценностей, доведение их до норматива;</w:t>
      </w:r>
    </w:p>
    <w:p w:rsidR="00E10541" w:rsidRDefault="00E10541" w:rsidP="00E10541">
      <w:pPr>
        <w:numPr>
          <w:ilvl w:val="0"/>
          <w:numId w:val="2"/>
        </w:numPr>
        <w:spacing w:line="360" w:lineRule="auto"/>
        <w:rPr>
          <w:rFonts w:ascii="Times New Roman" w:hAnsi="Times New Roman" w:cs="Times New Roman"/>
          <w:bCs/>
          <w:sz w:val="28"/>
        </w:rPr>
      </w:pPr>
      <w:r>
        <w:rPr>
          <w:rFonts w:ascii="Times New Roman" w:hAnsi="Times New Roman" w:cs="Times New Roman"/>
          <w:bCs/>
          <w:sz w:val="28"/>
        </w:rPr>
        <w:t>оказание МПС помощи в проведении зачета для погашения заводом задолженности перед федеральным бюджетом;</w:t>
      </w:r>
    </w:p>
    <w:p w:rsidR="00E10541" w:rsidRDefault="00E10541" w:rsidP="00E10541">
      <w:pPr>
        <w:numPr>
          <w:ilvl w:val="0"/>
          <w:numId w:val="2"/>
        </w:numPr>
        <w:spacing w:line="360" w:lineRule="auto"/>
        <w:rPr>
          <w:rFonts w:ascii="Times New Roman" w:hAnsi="Times New Roman" w:cs="Times New Roman"/>
          <w:bCs/>
          <w:sz w:val="28"/>
        </w:rPr>
      </w:pPr>
      <w:r>
        <w:rPr>
          <w:rFonts w:ascii="Times New Roman" w:hAnsi="Times New Roman" w:cs="Times New Roman"/>
          <w:bCs/>
          <w:sz w:val="28"/>
        </w:rPr>
        <w:t>оказание МПС помощи в получении в 2000 году долгосрочного кредита в размере 50011 тыс. руб.</w:t>
      </w:r>
    </w:p>
    <w:p w:rsidR="00E10541" w:rsidRDefault="00E10541">
      <w:pPr>
        <w:spacing w:line="360" w:lineRule="auto"/>
        <w:ind w:firstLine="720"/>
        <w:rPr>
          <w:rFonts w:ascii="Times New Roman" w:hAnsi="Times New Roman" w:cs="Times New Roman"/>
          <w:bCs/>
          <w:sz w:val="28"/>
        </w:rPr>
      </w:pPr>
      <w:r>
        <w:rPr>
          <w:rFonts w:ascii="Times New Roman" w:hAnsi="Times New Roman" w:cs="Times New Roman"/>
          <w:bCs/>
          <w:sz w:val="28"/>
        </w:rPr>
        <w:t xml:space="preserve">Намеченные мероприятия были осуществлены лишь отчасти и существенного улучшения финансовых показателей как будет показано в следующей главе, в последующие годы не произошло. Причины этого будут рассмотрены ниже. </w:t>
      </w:r>
    </w:p>
    <w:p w:rsidR="00E10541" w:rsidRDefault="00E10541">
      <w:pPr>
        <w:spacing w:line="360" w:lineRule="auto"/>
        <w:ind w:firstLine="720"/>
        <w:rPr>
          <w:rFonts w:ascii="Times New Roman" w:hAnsi="Times New Roman" w:cs="Times New Roman"/>
          <w:bCs/>
          <w:sz w:val="28"/>
        </w:rPr>
      </w:pPr>
      <w:r>
        <w:rPr>
          <w:rFonts w:ascii="Times New Roman" w:hAnsi="Times New Roman" w:cs="Times New Roman"/>
          <w:bCs/>
          <w:sz w:val="28"/>
        </w:rPr>
        <w:t>Челябинский ЭРЗ является промышленным предприятием МПС РФ, одним из учредителей АО «Желдорреммаш». Завод производит ремонт подвижного состава, изготавливает запасные части к нему и детали контактной сети.</w:t>
      </w:r>
    </w:p>
    <w:p w:rsidR="00E10541" w:rsidRDefault="00E10541">
      <w:pPr>
        <w:spacing w:line="360" w:lineRule="auto"/>
        <w:rPr>
          <w:rFonts w:ascii="Times New Roman" w:hAnsi="Times New Roman" w:cs="Times New Roman"/>
          <w:bCs/>
          <w:sz w:val="28"/>
        </w:rPr>
      </w:pPr>
      <w:r>
        <w:rPr>
          <w:rFonts w:ascii="Times New Roman" w:hAnsi="Times New Roman" w:cs="Times New Roman"/>
          <w:bCs/>
          <w:sz w:val="28"/>
        </w:rPr>
        <w:t xml:space="preserve"> </w:t>
      </w:r>
      <w:r>
        <w:rPr>
          <w:rFonts w:ascii="Times New Roman" w:hAnsi="Times New Roman" w:cs="Times New Roman"/>
          <w:bCs/>
          <w:sz w:val="28"/>
        </w:rPr>
        <w:tab/>
        <w:t>В 1999 году продукция для МПС составила 79,6% от общего товарного выпуска, в 2000 –76,5; в 2001 – 70,1%.</w:t>
      </w:r>
    </w:p>
    <w:p w:rsidR="00E10541" w:rsidRDefault="00E10541">
      <w:pPr>
        <w:spacing w:line="360" w:lineRule="auto"/>
        <w:rPr>
          <w:rFonts w:ascii="Times New Roman" w:hAnsi="Times New Roman" w:cs="Times New Roman"/>
          <w:bCs/>
          <w:sz w:val="28"/>
        </w:rPr>
      </w:pPr>
      <w:r>
        <w:rPr>
          <w:rFonts w:ascii="Times New Roman" w:hAnsi="Times New Roman" w:cs="Times New Roman"/>
          <w:bCs/>
          <w:sz w:val="28"/>
        </w:rPr>
        <w:tab/>
        <w:t>На заводе ремонтируются электровозы серий ВЛ-10, ВЛ-10У, ВЛ-11, ВЛ-15, ЧС-7, ВЛ-22, тяговые агрегаты ПЭ-2М, ПЭ-2У, ОПЭ-1, а также электрические машины и колесные пары к ним. К разряду основной продукции относится изготовление деталей контактной сети и запасных частей для железных дорог РФ и стран СНГ.</w:t>
      </w:r>
    </w:p>
    <w:p w:rsidR="00E10541" w:rsidRDefault="00E10541">
      <w:pPr>
        <w:spacing w:line="360" w:lineRule="auto"/>
        <w:rPr>
          <w:rFonts w:ascii="Times New Roman" w:hAnsi="Times New Roman" w:cs="Times New Roman"/>
          <w:bCs/>
          <w:sz w:val="28"/>
        </w:rPr>
      </w:pPr>
      <w:r>
        <w:rPr>
          <w:rFonts w:ascii="Times New Roman" w:hAnsi="Times New Roman" w:cs="Times New Roman"/>
          <w:bCs/>
          <w:sz w:val="28"/>
        </w:rPr>
        <w:tab/>
        <w:t>Капитальный ремонт электровозов заводом осуществляется в объемах КР-1 и КР-2, причем около 35,6% общего выпуска электровозов в 1999 году составил ремонт КР-2, наиболее удовлетворяющий потребности железных дорог в омолаживании подвижного состава. В ходе ремонта осуществляется модернизация ПС, то есть оснащение его оборудованием и схемами более поздних технических разработок, чем отодвигается срок его морального старения. При ремонте ПС в объеме КР-2 по просьбе железных дорог производится его схемная унификация, что также является привлекательным для заказчиков. Преимуществом ремонта ПС на Челябинском ЭРЗ, по сравнению с аналогичной продукцией других заводов, является более высокая степень обновления электровозов, о чем свидетельствует значительная доля материалов и покупных запчастей в себестоимости выпускаемой продукции, широкая модернизация ПС, а также унификация электрических и пневматических схем электровозов при ремонте КР-2.</w:t>
      </w:r>
    </w:p>
    <w:p w:rsidR="00E10541" w:rsidRDefault="00E10541">
      <w:pPr>
        <w:spacing w:line="360" w:lineRule="auto"/>
        <w:rPr>
          <w:rFonts w:ascii="Times New Roman" w:hAnsi="Times New Roman" w:cs="Times New Roman"/>
          <w:bCs/>
          <w:sz w:val="28"/>
        </w:rPr>
      </w:pPr>
      <w:r>
        <w:rPr>
          <w:rFonts w:ascii="Times New Roman" w:hAnsi="Times New Roman" w:cs="Times New Roman"/>
          <w:bCs/>
          <w:sz w:val="28"/>
        </w:rPr>
        <w:tab/>
        <w:t>Из приведенных диаграмм (см. Приложение №2) видно, что ЧЭРЗ прочно занимает лидирующее место на рынке услуг магистральных электровозов постоянного тока и оборудования к ним. Следует отметить, что сложилась устойчивая тенденция по наращиванию доли капитального ремонта электровозов КР-2 в общем объеме ремонтируемых электровозов: 31,7% в 1998 году, 35,6% в 1999 году, 49,6 в 2000 году, 53,6 в 2001 году. Это благоприятно сказывается на финансовых результатах работы завода. В 1998-99 гг. наблюдается рост доли ЧЭРЗ среди родственных заводов АО «Желдорреммаш» в ремонте ТЭД ТЛ-2К на линию с 69,6% до 75,8% и колесных пар на линию с 26,5% до 36,1%.</w:t>
      </w:r>
    </w:p>
    <w:p w:rsidR="00E10541" w:rsidRDefault="00E10541">
      <w:pPr>
        <w:spacing w:line="360" w:lineRule="auto"/>
        <w:rPr>
          <w:rFonts w:ascii="Times New Roman" w:hAnsi="Times New Roman" w:cs="Times New Roman"/>
          <w:bCs/>
          <w:sz w:val="28"/>
        </w:rPr>
      </w:pPr>
      <w:r>
        <w:rPr>
          <w:rFonts w:ascii="Times New Roman" w:hAnsi="Times New Roman" w:cs="Times New Roman"/>
          <w:bCs/>
          <w:sz w:val="28"/>
        </w:rPr>
        <w:tab/>
        <w:t xml:space="preserve">Решая проблему диверсификации производства и расширения портфеля заказов ЧЭРЗ обратился к предприятиям железнодорожного транспорта горнодобывающей отрасли России и стран СНГ. В течение 1998 года освоен ремонт ТЭД  </w:t>
      </w:r>
      <w:r>
        <w:rPr>
          <w:rFonts w:ascii="Times New Roman" w:hAnsi="Times New Roman" w:cs="Times New Roman"/>
          <w:bCs/>
          <w:sz w:val="28"/>
          <w:lang w:val="en-US"/>
        </w:rPr>
        <w:t>WMLBP</w:t>
      </w:r>
      <w:r>
        <w:rPr>
          <w:rFonts w:ascii="Times New Roman" w:hAnsi="Times New Roman" w:cs="Times New Roman"/>
          <w:bCs/>
          <w:sz w:val="28"/>
        </w:rPr>
        <w:t xml:space="preserve">, </w:t>
      </w:r>
      <w:r>
        <w:rPr>
          <w:rFonts w:ascii="Times New Roman" w:hAnsi="Times New Roman" w:cs="Times New Roman"/>
          <w:bCs/>
          <w:sz w:val="28"/>
          <w:lang w:val="en-US"/>
        </w:rPr>
        <w:t>GBM</w:t>
      </w:r>
      <w:r>
        <w:rPr>
          <w:rFonts w:ascii="Times New Roman" w:hAnsi="Times New Roman" w:cs="Times New Roman"/>
          <w:bCs/>
          <w:sz w:val="28"/>
        </w:rPr>
        <w:t xml:space="preserve">, тележек промышленных электровозов  </w:t>
      </w:r>
      <w:r>
        <w:rPr>
          <w:rFonts w:ascii="Times New Roman" w:hAnsi="Times New Roman" w:cs="Times New Roman"/>
          <w:bCs/>
          <w:sz w:val="28"/>
          <w:lang w:val="en-US"/>
        </w:rPr>
        <w:t>EL</w:t>
      </w:r>
      <w:r>
        <w:rPr>
          <w:rFonts w:ascii="Times New Roman" w:hAnsi="Times New Roman" w:cs="Times New Roman"/>
          <w:bCs/>
          <w:sz w:val="28"/>
        </w:rPr>
        <w:t xml:space="preserve">-10, А со второго полугодия 1999 года завод приступил к ремонту тяговых агрегатов ПЭ-2М и экипажной части тяговых агрегатов ОПЭ-1. Предпринятые меры позволили наращивать объемы товарной продукции, и тем самым сокращать долю накладных расходов в себестоимости. В 4-м квартале 1999 года на завод поступил первый пассажирский электровоз постоянного тока ЧС-7, ремонт которого в кратчайшие сроки был освоен. Электровоз выпущен из ремонта в январе 2000 года. С выходом его из заводских ворот, открывается новая страница в истории завода, проникновения его на новый рынок – рынок услуг по ремонту пассажирских электровозов, который в прошедшие годы оставался наиболее стабильным. </w:t>
      </w:r>
    </w:p>
    <w:p w:rsidR="00E10541" w:rsidRDefault="00E10541">
      <w:pPr>
        <w:spacing w:line="360" w:lineRule="auto"/>
        <w:rPr>
          <w:rFonts w:ascii="Times New Roman" w:hAnsi="Times New Roman" w:cs="Times New Roman"/>
          <w:bCs/>
          <w:sz w:val="28"/>
        </w:rPr>
      </w:pPr>
      <w:r>
        <w:rPr>
          <w:rFonts w:ascii="Times New Roman" w:hAnsi="Times New Roman" w:cs="Times New Roman"/>
          <w:bCs/>
          <w:sz w:val="28"/>
        </w:rPr>
        <w:tab/>
        <w:t>Ценовая политика завода строится на отслеживании инфляционных процессов, протекающих в различных отраслях экономики, и протекционизме в отношении предприятий, рассчитывающихся  денежными средствами на расчетный счет.</w:t>
      </w:r>
    </w:p>
    <w:p w:rsidR="00E10541" w:rsidRDefault="00E10541">
      <w:pPr>
        <w:spacing w:line="360" w:lineRule="auto"/>
        <w:ind w:firstLine="480"/>
        <w:rPr>
          <w:rFonts w:ascii="Times New Roman" w:hAnsi="Times New Roman" w:cs="Times New Roman"/>
          <w:bCs/>
          <w:sz w:val="28"/>
        </w:rPr>
      </w:pPr>
      <w:r>
        <w:rPr>
          <w:rFonts w:ascii="Times New Roman" w:hAnsi="Times New Roman" w:cs="Times New Roman"/>
          <w:bCs/>
          <w:sz w:val="28"/>
        </w:rPr>
        <w:t>С заказчиками завод работает по прямым договорам поставок продукции, оказанию услуг на основе взаимовыгодных условий с согласованием уровней цен, обоснованных необходимыми затратами и уровнем расчетной рентабельности.</w:t>
      </w:r>
    </w:p>
    <w:p w:rsidR="00E10541" w:rsidRDefault="00E10541">
      <w:pPr>
        <w:spacing w:line="360" w:lineRule="auto"/>
        <w:ind w:firstLine="480"/>
        <w:rPr>
          <w:rFonts w:ascii="Times New Roman" w:hAnsi="Times New Roman" w:cs="Times New Roman"/>
          <w:bCs/>
          <w:sz w:val="28"/>
        </w:rPr>
      </w:pPr>
    </w:p>
    <w:p w:rsidR="00E10541" w:rsidRDefault="00E10541">
      <w:pPr>
        <w:pStyle w:val="2"/>
      </w:pPr>
      <w:bookmarkStart w:id="35" w:name="_Toc1667560"/>
      <w:r>
        <w:t>3.5 Анализ прибыли, рентабельности, ликвидности и деловой активности ЧЭРЗ</w:t>
      </w:r>
      <w:bookmarkEnd w:id="35"/>
    </w:p>
    <w:p w:rsidR="00E10541" w:rsidRDefault="00E10541">
      <w:pPr>
        <w:pStyle w:val="12"/>
        <w:jc w:val="right"/>
        <w:rPr>
          <w:b w:val="0"/>
          <w:bCs/>
          <w:sz w:val="28"/>
        </w:rPr>
      </w:pPr>
      <w:r>
        <w:rPr>
          <w:b w:val="0"/>
          <w:bCs/>
          <w:sz w:val="28"/>
        </w:rPr>
        <w:t xml:space="preserve"> Таблица 3.4</w:t>
      </w:r>
    </w:p>
    <w:p w:rsidR="00E10541" w:rsidRDefault="00E10541">
      <w:pPr>
        <w:pStyle w:val="12"/>
        <w:rPr>
          <w:b w:val="0"/>
          <w:bCs/>
          <w:sz w:val="28"/>
        </w:rPr>
      </w:pPr>
      <w:r>
        <w:rPr>
          <w:b w:val="0"/>
          <w:bCs/>
          <w:sz w:val="28"/>
        </w:rPr>
        <w:t>Вертикальный анализ финансовых результатов</w:t>
      </w:r>
    </w:p>
    <w:p w:rsidR="00E10541" w:rsidRDefault="00E10541">
      <w:pPr>
        <w:pStyle w:val="12"/>
        <w:jc w:val="both"/>
        <w:rPr>
          <w:b w:val="0"/>
          <w:bCs/>
          <w:sz w:val="24"/>
        </w:rPr>
      </w:pPr>
    </w:p>
    <w:p w:rsidR="00E10541" w:rsidRDefault="00E10541">
      <w:pPr>
        <w:pStyle w:val="10"/>
        <w:rPr>
          <w:bCs/>
        </w:rPr>
      </w:pPr>
      <w:r>
        <w:rPr>
          <w:bCs/>
        </w:rPr>
        <w:t xml:space="preserve">                                               За 1 кв. 2001 г.           За 1 кв. 2000 г.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60"/>
        <w:gridCol w:w="1018"/>
        <w:gridCol w:w="1108"/>
        <w:gridCol w:w="1037"/>
        <w:gridCol w:w="834"/>
        <w:gridCol w:w="1104"/>
        <w:gridCol w:w="994"/>
      </w:tblGrid>
      <w:tr w:rsidR="00E10541">
        <w:trPr>
          <w:cantSplit/>
        </w:trPr>
        <w:tc>
          <w:tcPr>
            <w:tcW w:w="2660" w:type="dxa"/>
          </w:tcPr>
          <w:p w:rsidR="00E10541" w:rsidRDefault="00E10541">
            <w:pPr>
              <w:pStyle w:val="10"/>
              <w:jc w:val="center"/>
              <w:rPr>
                <w:bCs/>
              </w:rPr>
            </w:pPr>
            <w:r>
              <w:rPr>
                <w:bCs/>
              </w:rPr>
              <w:t>Показатель</w:t>
            </w:r>
            <w:r>
              <w:rPr>
                <w:rStyle w:val="a6"/>
                <w:bCs/>
              </w:rPr>
              <w:footnoteReference w:id="6"/>
            </w:r>
          </w:p>
          <w:p w:rsidR="00E10541" w:rsidRDefault="00E10541">
            <w:pPr>
              <w:pStyle w:val="10"/>
              <w:jc w:val="center"/>
              <w:rPr>
                <w:bCs/>
              </w:rPr>
            </w:pPr>
          </w:p>
          <w:p w:rsidR="00E10541" w:rsidRDefault="00E10541">
            <w:pPr>
              <w:pStyle w:val="10"/>
              <w:jc w:val="center"/>
              <w:rPr>
                <w:bCs/>
              </w:rPr>
            </w:pPr>
          </w:p>
        </w:tc>
        <w:tc>
          <w:tcPr>
            <w:tcW w:w="1018" w:type="dxa"/>
          </w:tcPr>
          <w:p w:rsidR="00E10541" w:rsidRDefault="00E10541">
            <w:pPr>
              <w:pStyle w:val="10"/>
              <w:jc w:val="center"/>
              <w:rPr>
                <w:bCs/>
              </w:rPr>
            </w:pPr>
            <w:r>
              <w:rPr>
                <w:bCs/>
              </w:rPr>
              <w:t>Тыс. руб.</w:t>
            </w:r>
          </w:p>
        </w:tc>
        <w:tc>
          <w:tcPr>
            <w:tcW w:w="1108" w:type="dxa"/>
          </w:tcPr>
          <w:p w:rsidR="00E10541" w:rsidRDefault="00E10541">
            <w:pPr>
              <w:pStyle w:val="10"/>
              <w:jc w:val="center"/>
              <w:rPr>
                <w:bCs/>
              </w:rPr>
            </w:pPr>
            <w:r>
              <w:rPr>
                <w:bCs/>
              </w:rPr>
              <w:t>%</w:t>
            </w:r>
          </w:p>
        </w:tc>
        <w:tc>
          <w:tcPr>
            <w:tcW w:w="1037" w:type="dxa"/>
          </w:tcPr>
          <w:p w:rsidR="00E10541" w:rsidRDefault="00E10541">
            <w:pPr>
              <w:pStyle w:val="10"/>
              <w:jc w:val="center"/>
              <w:rPr>
                <w:bCs/>
              </w:rPr>
            </w:pPr>
            <w:r>
              <w:rPr>
                <w:bCs/>
              </w:rPr>
              <w:t>Тыс. руб.</w:t>
            </w:r>
          </w:p>
        </w:tc>
        <w:tc>
          <w:tcPr>
            <w:tcW w:w="834" w:type="dxa"/>
          </w:tcPr>
          <w:p w:rsidR="00E10541" w:rsidRDefault="00E10541">
            <w:pPr>
              <w:pStyle w:val="10"/>
              <w:jc w:val="center"/>
              <w:rPr>
                <w:bCs/>
              </w:rPr>
            </w:pPr>
            <w:r>
              <w:rPr>
                <w:bCs/>
              </w:rPr>
              <w:t>%</w:t>
            </w:r>
          </w:p>
        </w:tc>
        <w:tc>
          <w:tcPr>
            <w:tcW w:w="2098" w:type="dxa"/>
            <w:gridSpan w:val="2"/>
          </w:tcPr>
          <w:p w:rsidR="00E10541" w:rsidRDefault="00E10541">
            <w:pPr>
              <w:pStyle w:val="10"/>
              <w:jc w:val="center"/>
              <w:rPr>
                <w:bCs/>
              </w:rPr>
            </w:pPr>
            <w:r>
              <w:rPr>
                <w:bCs/>
              </w:rPr>
              <w:t>Отклонения</w:t>
            </w:r>
          </w:p>
          <w:p w:rsidR="00E10541" w:rsidRDefault="00E10541">
            <w:pPr>
              <w:pStyle w:val="10"/>
              <w:jc w:val="both"/>
              <w:rPr>
                <w:bCs/>
              </w:rPr>
            </w:pPr>
            <w:r>
              <w:rPr>
                <w:bCs/>
              </w:rPr>
              <w:t xml:space="preserve">+                     -                        </w:t>
            </w:r>
          </w:p>
        </w:tc>
      </w:tr>
      <w:tr w:rsidR="00E10541">
        <w:tc>
          <w:tcPr>
            <w:tcW w:w="2660" w:type="dxa"/>
          </w:tcPr>
          <w:p w:rsidR="00E10541" w:rsidRDefault="00E10541">
            <w:pPr>
              <w:pStyle w:val="10"/>
              <w:rPr>
                <w:bCs/>
              </w:rPr>
            </w:pPr>
            <w:r>
              <w:rPr>
                <w:bCs/>
              </w:rPr>
              <w:t>1. Всего доходов и поступлений (стр.010+060+080+090+120)</w:t>
            </w:r>
          </w:p>
        </w:tc>
        <w:tc>
          <w:tcPr>
            <w:tcW w:w="1018" w:type="dxa"/>
          </w:tcPr>
          <w:p w:rsidR="00E10541" w:rsidRDefault="00E10541">
            <w:pPr>
              <w:pStyle w:val="10"/>
              <w:jc w:val="center"/>
              <w:rPr>
                <w:bCs/>
              </w:rPr>
            </w:pPr>
            <w:r>
              <w:rPr>
                <w:bCs/>
              </w:rPr>
              <w:t>69568</w:t>
            </w:r>
          </w:p>
        </w:tc>
        <w:tc>
          <w:tcPr>
            <w:tcW w:w="1108" w:type="dxa"/>
          </w:tcPr>
          <w:p w:rsidR="00E10541" w:rsidRDefault="00E10541">
            <w:pPr>
              <w:pStyle w:val="10"/>
              <w:jc w:val="center"/>
              <w:rPr>
                <w:bCs/>
              </w:rPr>
            </w:pPr>
            <w:r>
              <w:rPr>
                <w:bCs/>
              </w:rPr>
              <w:t>100</w:t>
            </w:r>
          </w:p>
        </w:tc>
        <w:tc>
          <w:tcPr>
            <w:tcW w:w="1037" w:type="dxa"/>
          </w:tcPr>
          <w:p w:rsidR="00E10541" w:rsidRDefault="00E10541">
            <w:pPr>
              <w:pStyle w:val="10"/>
              <w:jc w:val="center"/>
              <w:rPr>
                <w:bCs/>
              </w:rPr>
            </w:pPr>
            <w:r>
              <w:rPr>
                <w:bCs/>
              </w:rPr>
              <w:t>39956</w:t>
            </w:r>
          </w:p>
        </w:tc>
        <w:tc>
          <w:tcPr>
            <w:tcW w:w="834" w:type="dxa"/>
          </w:tcPr>
          <w:p w:rsidR="00E10541" w:rsidRDefault="00E10541">
            <w:pPr>
              <w:pStyle w:val="10"/>
              <w:jc w:val="center"/>
              <w:rPr>
                <w:bCs/>
              </w:rPr>
            </w:pPr>
            <w:r>
              <w:rPr>
                <w:bCs/>
              </w:rPr>
              <w:t>100</w:t>
            </w:r>
          </w:p>
        </w:tc>
        <w:tc>
          <w:tcPr>
            <w:tcW w:w="1104" w:type="dxa"/>
          </w:tcPr>
          <w:p w:rsidR="00E10541" w:rsidRDefault="00E10541">
            <w:pPr>
              <w:pStyle w:val="10"/>
              <w:jc w:val="center"/>
              <w:rPr>
                <w:bCs/>
              </w:rPr>
            </w:pPr>
            <w:r>
              <w:rPr>
                <w:bCs/>
              </w:rPr>
              <w:t>-</w:t>
            </w:r>
          </w:p>
        </w:tc>
        <w:tc>
          <w:tcPr>
            <w:tcW w:w="994" w:type="dxa"/>
          </w:tcPr>
          <w:p w:rsidR="00E10541" w:rsidRDefault="00E10541">
            <w:pPr>
              <w:pStyle w:val="10"/>
              <w:rPr>
                <w:bCs/>
              </w:rPr>
            </w:pPr>
            <w:r>
              <w:rPr>
                <w:bCs/>
              </w:rPr>
              <w:t>-</w:t>
            </w:r>
          </w:p>
        </w:tc>
      </w:tr>
      <w:tr w:rsidR="00E10541">
        <w:tc>
          <w:tcPr>
            <w:tcW w:w="2660" w:type="dxa"/>
          </w:tcPr>
          <w:p w:rsidR="00E10541" w:rsidRDefault="00E10541">
            <w:pPr>
              <w:pStyle w:val="10"/>
              <w:rPr>
                <w:bCs/>
              </w:rPr>
            </w:pPr>
            <w:r>
              <w:rPr>
                <w:bCs/>
              </w:rPr>
              <w:t>2. Общие расходы финансово-хозяйственной деятельности (стр. 020+030+040+070+100+130)</w:t>
            </w:r>
          </w:p>
        </w:tc>
        <w:tc>
          <w:tcPr>
            <w:tcW w:w="1018" w:type="dxa"/>
          </w:tcPr>
          <w:p w:rsidR="00E10541" w:rsidRDefault="00E10541">
            <w:pPr>
              <w:pStyle w:val="10"/>
              <w:jc w:val="center"/>
              <w:rPr>
                <w:bCs/>
              </w:rPr>
            </w:pPr>
            <w:r>
              <w:rPr>
                <w:bCs/>
              </w:rPr>
              <w:t>67940</w:t>
            </w:r>
          </w:p>
        </w:tc>
        <w:tc>
          <w:tcPr>
            <w:tcW w:w="1108" w:type="dxa"/>
          </w:tcPr>
          <w:p w:rsidR="00E10541" w:rsidRDefault="00E10541">
            <w:pPr>
              <w:pStyle w:val="10"/>
              <w:jc w:val="center"/>
              <w:rPr>
                <w:bCs/>
              </w:rPr>
            </w:pPr>
            <w:r>
              <w:rPr>
                <w:bCs/>
              </w:rPr>
              <w:t>97,65 (1)</w:t>
            </w:r>
            <w:r>
              <w:rPr>
                <w:rStyle w:val="a6"/>
                <w:bCs/>
              </w:rPr>
              <w:footnoteReference w:id="7"/>
            </w:r>
          </w:p>
        </w:tc>
        <w:tc>
          <w:tcPr>
            <w:tcW w:w="1037" w:type="dxa"/>
          </w:tcPr>
          <w:p w:rsidR="00E10541" w:rsidRDefault="00E10541">
            <w:pPr>
              <w:pStyle w:val="10"/>
              <w:jc w:val="center"/>
              <w:rPr>
                <w:bCs/>
              </w:rPr>
            </w:pPr>
            <w:r>
              <w:rPr>
                <w:bCs/>
              </w:rPr>
              <w:t>38857</w:t>
            </w:r>
          </w:p>
        </w:tc>
        <w:tc>
          <w:tcPr>
            <w:tcW w:w="834" w:type="dxa"/>
          </w:tcPr>
          <w:p w:rsidR="00E10541" w:rsidRDefault="00E10541">
            <w:pPr>
              <w:pStyle w:val="10"/>
              <w:jc w:val="center"/>
              <w:rPr>
                <w:bCs/>
              </w:rPr>
            </w:pPr>
            <w:r>
              <w:rPr>
                <w:bCs/>
              </w:rPr>
              <w:t>97,24</w:t>
            </w:r>
          </w:p>
        </w:tc>
        <w:tc>
          <w:tcPr>
            <w:tcW w:w="1104" w:type="dxa"/>
          </w:tcPr>
          <w:p w:rsidR="00E10541" w:rsidRDefault="00E10541">
            <w:pPr>
              <w:pStyle w:val="10"/>
              <w:jc w:val="center"/>
              <w:rPr>
                <w:bCs/>
              </w:rPr>
            </w:pPr>
            <w:r>
              <w:rPr>
                <w:bCs/>
              </w:rPr>
              <w:t>0,41</w:t>
            </w:r>
          </w:p>
        </w:tc>
        <w:tc>
          <w:tcPr>
            <w:tcW w:w="994" w:type="dxa"/>
          </w:tcPr>
          <w:p w:rsidR="00E10541" w:rsidRDefault="00E10541">
            <w:pPr>
              <w:pStyle w:val="10"/>
              <w:rPr>
                <w:bCs/>
              </w:rPr>
            </w:pPr>
          </w:p>
        </w:tc>
      </w:tr>
      <w:tr w:rsidR="00E10541">
        <w:tc>
          <w:tcPr>
            <w:tcW w:w="2660" w:type="dxa"/>
          </w:tcPr>
          <w:p w:rsidR="00E10541" w:rsidRDefault="00E10541">
            <w:pPr>
              <w:pStyle w:val="10"/>
              <w:rPr>
                <w:bCs/>
              </w:rPr>
            </w:pPr>
            <w:r>
              <w:rPr>
                <w:bCs/>
              </w:rPr>
              <w:t>3. Выручка от реализации (стр. 010)</w:t>
            </w:r>
          </w:p>
        </w:tc>
        <w:tc>
          <w:tcPr>
            <w:tcW w:w="1018" w:type="dxa"/>
          </w:tcPr>
          <w:p w:rsidR="00E10541" w:rsidRDefault="00E10541">
            <w:pPr>
              <w:pStyle w:val="10"/>
              <w:jc w:val="center"/>
              <w:rPr>
                <w:bCs/>
              </w:rPr>
            </w:pPr>
            <w:r>
              <w:rPr>
                <w:bCs/>
              </w:rPr>
              <w:t>65233</w:t>
            </w:r>
          </w:p>
        </w:tc>
        <w:tc>
          <w:tcPr>
            <w:tcW w:w="1108" w:type="dxa"/>
          </w:tcPr>
          <w:p w:rsidR="00E10541" w:rsidRDefault="00E10541">
            <w:pPr>
              <w:pStyle w:val="10"/>
              <w:jc w:val="center"/>
              <w:rPr>
                <w:bCs/>
              </w:rPr>
            </w:pPr>
            <w:r>
              <w:rPr>
                <w:bCs/>
              </w:rPr>
              <w:t>93,76 (1)</w:t>
            </w:r>
          </w:p>
        </w:tc>
        <w:tc>
          <w:tcPr>
            <w:tcW w:w="1037" w:type="dxa"/>
          </w:tcPr>
          <w:p w:rsidR="00E10541" w:rsidRDefault="00E10541">
            <w:pPr>
              <w:pStyle w:val="10"/>
              <w:jc w:val="center"/>
              <w:rPr>
                <w:bCs/>
              </w:rPr>
            </w:pPr>
            <w:r>
              <w:rPr>
                <w:bCs/>
              </w:rPr>
              <w:t>38031</w:t>
            </w:r>
          </w:p>
        </w:tc>
        <w:tc>
          <w:tcPr>
            <w:tcW w:w="834" w:type="dxa"/>
          </w:tcPr>
          <w:p w:rsidR="00E10541" w:rsidRDefault="00E10541">
            <w:pPr>
              <w:pStyle w:val="10"/>
              <w:jc w:val="center"/>
              <w:rPr>
                <w:bCs/>
              </w:rPr>
            </w:pPr>
            <w:r>
              <w:rPr>
                <w:bCs/>
              </w:rPr>
              <w:t>95,18</w:t>
            </w:r>
          </w:p>
        </w:tc>
        <w:tc>
          <w:tcPr>
            <w:tcW w:w="1104" w:type="dxa"/>
          </w:tcPr>
          <w:p w:rsidR="00E10541" w:rsidRDefault="00E10541">
            <w:pPr>
              <w:pStyle w:val="10"/>
              <w:jc w:val="center"/>
              <w:rPr>
                <w:bCs/>
              </w:rPr>
            </w:pPr>
          </w:p>
        </w:tc>
        <w:tc>
          <w:tcPr>
            <w:tcW w:w="994" w:type="dxa"/>
          </w:tcPr>
          <w:p w:rsidR="00E10541" w:rsidRDefault="00E10541">
            <w:pPr>
              <w:pStyle w:val="10"/>
              <w:rPr>
                <w:bCs/>
              </w:rPr>
            </w:pPr>
            <w:r>
              <w:rPr>
                <w:bCs/>
              </w:rPr>
              <w:t>1,42</w:t>
            </w:r>
          </w:p>
        </w:tc>
      </w:tr>
      <w:tr w:rsidR="00E10541">
        <w:tc>
          <w:tcPr>
            <w:tcW w:w="2660" w:type="dxa"/>
          </w:tcPr>
          <w:p w:rsidR="00E10541" w:rsidRDefault="00E10541">
            <w:pPr>
              <w:pStyle w:val="10"/>
              <w:rPr>
                <w:bCs/>
              </w:rPr>
            </w:pPr>
            <w:r>
              <w:rPr>
                <w:bCs/>
              </w:rPr>
              <w:t>4. Затраты на производство и сбыт продукции</w:t>
            </w:r>
          </w:p>
          <w:p w:rsidR="00E10541" w:rsidRDefault="00E10541">
            <w:pPr>
              <w:pStyle w:val="10"/>
              <w:rPr>
                <w:bCs/>
              </w:rPr>
            </w:pPr>
            <w:r>
              <w:rPr>
                <w:bCs/>
              </w:rPr>
              <w:t>В том числе:</w:t>
            </w:r>
          </w:p>
          <w:p w:rsidR="00E10541" w:rsidRDefault="00E10541">
            <w:pPr>
              <w:pStyle w:val="10"/>
              <w:rPr>
                <w:bCs/>
              </w:rPr>
            </w:pPr>
            <w:r>
              <w:rPr>
                <w:bCs/>
              </w:rPr>
              <w:t>Себестоимость продукции (стр. 020)</w:t>
            </w:r>
          </w:p>
          <w:p w:rsidR="00E10541" w:rsidRDefault="00E10541">
            <w:pPr>
              <w:pStyle w:val="10"/>
              <w:rPr>
                <w:bCs/>
              </w:rPr>
            </w:pPr>
            <w:r>
              <w:rPr>
                <w:bCs/>
              </w:rPr>
              <w:t>Коммерческие расходы (030)</w:t>
            </w:r>
          </w:p>
          <w:p w:rsidR="00E10541" w:rsidRDefault="00E10541">
            <w:pPr>
              <w:pStyle w:val="10"/>
              <w:rPr>
                <w:bCs/>
              </w:rPr>
            </w:pPr>
            <w:r>
              <w:rPr>
                <w:bCs/>
              </w:rPr>
              <w:t>Управленческие расходы (040)</w:t>
            </w:r>
          </w:p>
        </w:tc>
        <w:tc>
          <w:tcPr>
            <w:tcW w:w="1018" w:type="dxa"/>
          </w:tcPr>
          <w:p w:rsidR="00E10541" w:rsidRDefault="00E10541">
            <w:pPr>
              <w:pStyle w:val="10"/>
              <w:jc w:val="center"/>
              <w:rPr>
                <w:bCs/>
              </w:rPr>
            </w:pPr>
            <w:r>
              <w:rPr>
                <w:bCs/>
              </w:rPr>
              <w:t>64100</w:t>
            </w:r>
          </w:p>
          <w:p w:rsidR="00E10541" w:rsidRDefault="00E10541">
            <w:pPr>
              <w:pStyle w:val="10"/>
              <w:jc w:val="center"/>
              <w:rPr>
                <w:bCs/>
              </w:rPr>
            </w:pPr>
          </w:p>
          <w:p w:rsidR="00E10541" w:rsidRDefault="00E10541">
            <w:pPr>
              <w:pStyle w:val="10"/>
              <w:jc w:val="center"/>
              <w:rPr>
                <w:bCs/>
              </w:rPr>
            </w:pPr>
          </w:p>
          <w:p w:rsidR="00E10541" w:rsidRDefault="00E10541">
            <w:pPr>
              <w:pStyle w:val="10"/>
              <w:jc w:val="center"/>
              <w:rPr>
                <w:bCs/>
              </w:rPr>
            </w:pPr>
          </w:p>
          <w:p w:rsidR="00E10541" w:rsidRDefault="00E10541">
            <w:pPr>
              <w:pStyle w:val="10"/>
              <w:jc w:val="center"/>
              <w:rPr>
                <w:bCs/>
              </w:rPr>
            </w:pPr>
            <w:r>
              <w:rPr>
                <w:bCs/>
              </w:rPr>
              <w:t>62907</w:t>
            </w:r>
          </w:p>
          <w:p w:rsidR="00E10541" w:rsidRDefault="00E10541">
            <w:pPr>
              <w:pStyle w:val="10"/>
              <w:jc w:val="center"/>
              <w:rPr>
                <w:bCs/>
              </w:rPr>
            </w:pPr>
          </w:p>
          <w:p w:rsidR="00E10541" w:rsidRDefault="00E10541">
            <w:pPr>
              <w:pStyle w:val="10"/>
              <w:jc w:val="center"/>
              <w:rPr>
                <w:bCs/>
              </w:rPr>
            </w:pPr>
            <w:r>
              <w:rPr>
                <w:bCs/>
              </w:rPr>
              <w:t>1193</w:t>
            </w:r>
          </w:p>
          <w:p w:rsidR="00E10541" w:rsidRDefault="00E10541">
            <w:pPr>
              <w:pStyle w:val="10"/>
              <w:jc w:val="center"/>
              <w:rPr>
                <w:bCs/>
              </w:rPr>
            </w:pPr>
          </w:p>
          <w:p w:rsidR="00E10541" w:rsidRDefault="00E10541">
            <w:pPr>
              <w:pStyle w:val="10"/>
              <w:jc w:val="center"/>
              <w:rPr>
                <w:bCs/>
              </w:rPr>
            </w:pPr>
            <w:r>
              <w:rPr>
                <w:bCs/>
              </w:rPr>
              <w:t>-</w:t>
            </w:r>
          </w:p>
        </w:tc>
        <w:tc>
          <w:tcPr>
            <w:tcW w:w="1108" w:type="dxa"/>
          </w:tcPr>
          <w:p w:rsidR="00E10541" w:rsidRDefault="00E10541">
            <w:pPr>
              <w:pStyle w:val="10"/>
              <w:rPr>
                <w:bCs/>
              </w:rPr>
            </w:pPr>
            <w:r>
              <w:rPr>
                <w:bCs/>
              </w:rPr>
              <w:t>98,26(3)</w:t>
            </w:r>
          </w:p>
          <w:p w:rsidR="00E10541" w:rsidRDefault="00E10541">
            <w:pPr>
              <w:pStyle w:val="10"/>
              <w:jc w:val="center"/>
              <w:rPr>
                <w:bCs/>
              </w:rPr>
            </w:pPr>
          </w:p>
          <w:p w:rsidR="00E10541" w:rsidRDefault="00E10541">
            <w:pPr>
              <w:pStyle w:val="10"/>
              <w:jc w:val="center"/>
              <w:rPr>
                <w:bCs/>
              </w:rPr>
            </w:pPr>
          </w:p>
          <w:p w:rsidR="00E10541" w:rsidRDefault="00E10541">
            <w:pPr>
              <w:pStyle w:val="10"/>
              <w:jc w:val="center"/>
              <w:rPr>
                <w:bCs/>
              </w:rPr>
            </w:pPr>
          </w:p>
          <w:p w:rsidR="00E10541" w:rsidRDefault="00E10541">
            <w:pPr>
              <w:pStyle w:val="10"/>
              <w:jc w:val="center"/>
              <w:rPr>
                <w:bCs/>
              </w:rPr>
            </w:pPr>
            <w:r>
              <w:rPr>
                <w:bCs/>
              </w:rPr>
              <w:t>99,29(4)</w:t>
            </w:r>
          </w:p>
          <w:p w:rsidR="00E10541" w:rsidRDefault="00E10541">
            <w:pPr>
              <w:pStyle w:val="10"/>
              <w:jc w:val="center"/>
              <w:rPr>
                <w:bCs/>
              </w:rPr>
            </w:pPr>
          </w:p>
          <w:p w:rsidR="00E10541" w:rsidRDefault="00E10541">
            <w:pPr>
              <w:pStyle w:val="10"/>
              <w:jc w:val="center"/>
              <w:rPr>
                <w:bCs/>
              </w:rPr>
            </w:pPr>
            <w:r>
              <w:rPr>
                <w:bCs/>
              </w:rPr>
              <w:t xml:space="preserve"> 0,71(4)</w:t>
            </w:r>
          </w:p>
        </w:tc>
        <w:tc>
          <w:tcPr>
            <w:tcW w:w="1037" w:type="dxa"/>
          </w:tcPr>
          <w:p w:rsidR="00E10541" w:rsidRDefault="00E10541">
            <w:pPr>
              <w:pStyle w:val="10"/>
              <w:jc w:val="center"/>
              <w:rPr>
                <w:bCs/>
              </w:rPr>
            </w:pPr>
            <w:r>
              <w:rPr>
                <w:bCs/>
              </w:rPr>
              <w:t>36521</w:t>
            </w:r>
          </w:p>
          <w:p w:rsidR="00E10541" w:rsidRDefault="00E10541">
            <w:pPr>
              <w:pStyle w:val="10"/>
              <w:jc w:val="center"/>
              <w:rPr>
                <w:bCs/>
              </w:rPr>
            </w:pPr>
          </w:p>
          <w:p w:rsidR="00E10541" w:rsidRDefault="00E10541">
            <w:pPr>
              <w:pStyle w:val="10"/>
              <w:jc w:val="center"/>
              <w:rPr>
                <w:bCs/>
              </w:rPr>
            </w:pPr>
          </w:p>
          <w:p w:rsidR="00E10541" w:rsidRDefault="00E10541">
            <w:pPr>
              <w:pStyle w:val="10"/>
              <w:jc w:val="center"/>
              <w:rPr>
                <w:bCs/>
              </w:rPr>
            </w:pPr>
          </w:p>
          <w:p w:rsidR="00E10541" w:rsidRDefault="00E10541">
            <w:pPr>
              <w:pStyle w:val="10"/>
              <w:jc w:val="center"/>
              <w:rPr>
                <w:bCs/>
              </w:rPr>
            </w:pPr>
            <w:r>
              <w:rPr>
                <w:bCs/>
              </w:rPr>
              <w:t>36253</w:t>
            </w:r>
          </w:p>
          <w:p w:rsidR="00E10541" w:rsidRDefault="00E10541">
            <w:pPr>
              <w:pStyle w:val="10"/>
              <w:jc w:val="center"/>
              <w:rPr>
                <w:bCs/>
              </w:rPr>
            </w:pPr>
          </w:p>
          <w:p w:rsidR="00E10541" w:rsidRDefault="00E10541">
            <w:pPr>
              <w:pStyle w:val="10"/>
              <w:jc w:val="center"/>
              <w:rPr>
                <w:bCs/>
              </w:rPr>
            </w:pPr>
            <w:r>
              <w:rPr>
                <w:bCs/>
              </w:rPr>
              <w:t>268</w:t>
            </w:r>
          </w:p>
          <w:p w:rsidR="00E10541" w:rsidRDefault="00E10541">
            <w:pPr>
              <w:pStyle w:val="10"/>
              <w:rPr>
                <w:bCs/>
              </w:rPr>
            </w:pPr>
          </w:p>
          <w:p w:rsidR="00E10541" w:rsidRDefault="00E10541">
            <w:pPr>
              <w:pStyle w:val="10"/>
              <w:jc w:val="center"/>
              <w:rPr>
                <w:bCs/>
              </w:rPr>
            </w:pPr>
            <w:r>
              <w:rPr>
                <w:bCs/>
              </w:rPr>
              <w:t>-</w:t>
            </w:r>
          </w:p>
        </w:tc>
        <w:tc>
          <w:tcPr>
            <w:tcW w:w="834" w:type="dxa"/>
          </w:tcPr>
          <w:p w:rsidR="00E10541" w:rsidRDefault="00E10541">
            <w:pPr>
              <w:pStyle w:val="10"/>
              <w:jc w:val="center"/>
              <w:rPr>
                <w:bCs/>
              </w:rPr>
            </w:pPr>
            <w:r>
              <w:rPr>
                <w:bCs/>
              </w:rPr>
              <w:t>96,02</w:t>
            </w:r>
          </w:p>
          <w:p w:rsidR="00E10541" w:rsidRDefault="00E10541">
            <w:pPr>
              <w:pStyle w:val="10"/>
              <w:jc w:val="center"/>
              <w:rPr>
                <w:bCs/>
              </w:rPr>
            </w:pPr>
          </w:p>
          <w:p w:rsidR="00E10541" w:rsidRDefault="00E10541">
            <w:pPr>
              <w:pStyle w:val="10"/>
              <w:jc w:val="center"/>
              <w:rPr>
                <w:bCs/>
              </w:rPr>
            </w:pPr>
          </w:p>
          <w:p w:rsidR="00E10541" w:rsidRDefault="00E10541">
            <w:pPr>
              <w:pStyle w:val="10"/>
              <w:jc w:val="center"/>
              <w:rPr>
                <w:bCs/>
              </w:rPr>
            </w:pPr>
          </w:p>
          <w:p w:rsidR="00E10541" w:rsidRDefault="00E10541">
            <w:pPr>
              <w:pStyle w:val="10"/>
              <w:jc w:val="center"/>
              <w:rPr>
                <w:bCs/>
              </w:rPr>
            </w:pPr>
            <w:r>
              <w:rPr>
                <w:bCs/>
              </w:rPr>
              <w:t>99,26</w:t>
            </w:r>
          </w:p>
          <w:p w:rsidR="00E10541" w:rsidRDefault="00E10541">
            <w:pPr>
              <w:pStyle w:val="10"/>
              <w:jc w:val="center"/>
              <w:rPr>
                <w:bCs/>
              </w:rPr>
            </w:pPr>
          </w:p>
          <w:p w:rsidR="00E10541" w:rsidRDefault="00E10541">
            <w:pPr>
              <w:pStyle w:val="10"/>
              <w:jc w:val="center"/>
              <w:rPr>
                <w:bCs/>
              </w:rPr>
            </w:pPr>
            <w:r>
              <w:rPr>
                <w:bCs/>
              </w:rPr>
              <w:t>0,73</w:t>
            </w:r>
          </w:p>
        </w:tc>
        <w:tc>
          <w:tcPr>
            <w:tcW w:w="1104" w:type="dxa"/>
          </w:tcPr>
          <w:p w:rsidR="00E10541" w:rsidRDefault="00E10541">
            <w:pPr>
              <w:pStyle w:val="10"/>
              <w:jc w:val="center"/>
              <w:rPr>
                <w:bCs/>
              </w:rPr>
            </w:pPr>
            <w:r>
              <w:rPr>
                <w:bCs/>
              </w:rPr>
              <w:t>2,24</w:t>
            </w:r>
          </w:p>
          <w:p w:rsidR="00E10541" w:rsidRDefault="00E10541">
            <w:pPr>
              <w:pStyle w:val="10"/>
              <w:jc w:val="center"/>
              <w:rPr>
                <w:bCs/>
              </w:rPr>
            </w:pPr>
          </w:p>
          <w:p w:rsidR="00E10541" w:rsidRDefault="00E10541">
            <w:pPr>
              <w:pStyle w:val="10"/>
              <w:jc w:val="center"/>
              <w:rPr>
                <w:bCs/>
              </w:rPr>
            </w:pPr>
          </w:p>
          <w:p w:rsidR="00E10541" w:rsidRDefault="00E10541">
            <w:pPr>
              <w:pStyle w:val="10"/>
              <w:jc w:val="center"/>
              <w:rPr>
                <w:bCs/>
              </w:rPr>
            </w:pPr>
          </w:p>
          <w:p w:rsidR="00E10541" w:rsidRDefault="00E10541">
            <w:pPr>
              <w:pStyle w:val="10"/>
              <w:jc w:val="center"/>
              <w:rPr>
                <w:bCs/>
              </w:rPr>
            </w:pPr>
            <w:r>
              <w:rPr>
                <w:bCs/>
              </w:rPr>
              <w:t>0,03</w:t>
            </w:r>
          </w:p>
          <w:p w:rsidR="00E10541" w:rsidRDefault="00E10541">
            <w:pPr>
              <w:pStyle w:val="10"/>
              <w:jc w:val="center"/>
              <w:rPr>
                <w:bCs/>
              </w:rPr>
            </w:pPr>
          </w:p>
          <w:p w:rsidR="00E10541" w:rsidRDefault="00E10541">
            <w:pPr>
              <w:pStyle w:val="10"/>
              <w:jc w:val="center"/>
              <w:rPr>
                <w:bCs/>
              </w:rPr>
            </w:pPr>
          </w:p>
        </w:tc>
        <w:tc>
          <w:tcPr>
            <w:tcW w:w="994" w:type="dxa"/>
          </w:tcPr>
          <w:p w:rsidR="00E10541" w:rsidRDefault="00E10541">
            <w:pPr>
              <w:pStyle w:val="10"/>
              <w:rPr>
                <w:bCs/>
              </w:rPr>
            </w:pPr>
          </w:p>
          <w:p w:rsidR="00E10541" w:rsidRDefault="00E10541">
            <w:pPr>
              <w:pStyle w:val="10"/>
              <w:rPr>
                <w:bCs/>
              </w:rPr>
            </w:pPr>
          </w:p>
          <w:p w:rsidR="00E10541" w:rsidRDefault="00E10541">
            <w:pPr>
              <w:pStyle w:val="10"/>
              <w:rPr>
                <w:bCs/>
              </w:rPr>
            </w:pPr>
          </w:p>
          <w:p w:rsidR="00E10541" w:rsidRDefault="00E10541">
            <w:pPr>
              <w:pStyle w:val="10"/>
              <w:rPr>
                <w:bCs/>
              </w:rPr>
            </w:pPr>
          </w:p>
          <w:p w:rsidR="00E10541" w:rsidRDefault="00E10541">
            <w:pPr>
              <w:pStyle w:val="10"/>
              <w:rPr>
                <w:bCs/>
              </w:rPr>
            </w:pPr>
          </w:p>
          <w:p w:rsidR="00E10541" w:rsidRDefault="00E10541">
            <w:pPr>
              <w:pStyle w:val="10"/>
              <w:rPr>
                <w:bCs/>
              </w:rPr>
            </w:pPr>
          </w:p>
          <w:p w:rsidR="00E10541" w:rsidRDefault="00E10541">
            <w:pPr>
              <w:pStyle w:val="10"/>
              <w:rPr>
                <w:bCs/>
              </w:rPr>
            </w:pPr>
            <w:r>
              <w:rPr>
                <w:bCs/>
              </w:rPr>
              <w:t>0,02</w:t>
            </w:r>
          </w:p>
        </w:tc>
      </w:tr>
      <w:tr w:rsidR="00E10541">
        <w:tc>
          <w:tcPr>
            <w:tcW w:w="2660" w:type="dxa"/>
          </w:tcPr>
          <w:p w:rsidR="00E10541" w:rsidRDefault="00E10541">
            <w:pPr>
              <w:pStyle w:val="10"/>
              <w:rPr>
                <w:bCs/>
              </w:rPr>
            </w:pPr>
            <w:r>
              <w:rPr>
                <w:bCs/>
              </w:rPr>
              <w:t>5. Прибыль (убыток) от реализации (050)</w:t>
            </w:r>
          </w:p>
        </w:tc>
        <w:tc>
          <w:tcPr>
            <w:tcW w:w="1018" w:type="dxa"/>
          </w:tcPr>
          <w:p w:rsidR="00E10541" w:rsidRDefault="00E10541">
            <w:pPr>
              <w:pStyle w:val="10"/>
              <w:jc w:val="center"/>
              <w:rPr>
                <w:bCs/>
              </w:rPr>
            </w:pPr>
            <w:r>
              <w:rPr>
                <w:bCs/>
              </w:rPr>
              <w:t>1133</w:t>
            </w:r>
          </w:p>
        </w:tc>
        <w:tc>
          <w:tcPr>
            <w:tcW w:w="1108" w:type="dxa"/>
          </w:tcPr>
          <w:p w:rsidR="00E10541" w:rsidRDefault="00E10541">
            <w:pPr>
              <w:pStyle w:val="10"/>
              <w:jc w:val="center"/>
              <w:rPr>
                <w:bCs/>
              </w:rPr>
            </w:pPr>
            <w:r>
              <w:rPr>
                <w:bCs/>
              </w:rPr>
              <w:t>1,76 (3)</w:t>
            </w:r>
          </w:p>
        </w:tc>
        <w:tc>
          <w:tcPr>
            <w:tcW w:w="1037" w:type="dxa"/>
          </w:tcPr>
          <w:p w:rsidR="00E10541" w:rsidRDefault="00E10541">
            <w:pPr>
              <w:pStyle w:val="10"/>
              <w:jc w:val="center"/>
              <w:rPr>
                <w:bCs/>
              </w:rPr>
            </w:pPr>
            <w:r>
              <w:rPr>
                <w:bCs/>
              </w:rPr>
              <w:t>1510</w:t>
            </w:r>
          </w:p>
        </w:tc>
        <w:tc>
          <w:tcPr>
            <w:tcW w:w="834" w:type="dxa"/>
          </w:tcPr>
          <w:p w:rsidR="00E10541" w:rsidRDefault="00E10541">
            <w:pPr>
              <w:pStyle w:val="10"/>
              <w:rPr>
                <w:bCs/>
              </w:rPr>
            </w:pPr>
            <w:r>
              <w:rPr>
                <w:bCs/>
              </w:rPr>
              <w:t>3,97</w:t>
            </w:r>
          </w:p>
          <w:p w:rsidR="00E10541" w:rsidRDefault="00E10541">
            <w:pPr>
              <w:pStyle w:val="10"/>
              <w:rPr>
                <w:bCs/>
              </w:rPr>
            </w:pPr>
          </w:p>
          <w:p w:rsidR="00E10541" w:rsidRDefault="00E10541">
            <w:pPr>
              <w:pStyle w:val="10"/>
              <w:rPr>
                <w:bCs/>
              </w:rPr>
            </w:pPr>
          </w:p>
        </w:tc>
        <w:tc>
          <w:tcPr>
            <w:tcW w:w="1104" w:type="dxa"/>
          </w:tcPr>
          <w:p w:rsidR="00E10541" w:rsidRDefault="00E10541">
            <w:pPr>
              <w:pStyle w:val="10"/>
              <w:jc w:val="center"/>
              <w:rPr>
                <w:bCs/>
              </w:rPr>
            </w:pPr>
          </w:p>
        </w:tc>
        <w:tc>
          <w:tcPr>
            <w:tcW w:w="994" w:type="dxa"/>
          </w:tcPr>
          <w:p w:rsidR="00E10541" w:rsidRDefault="00E10541">
            <w:pPr>
              <w:pStyle w:val="10"/>
              <w:rPr>
                <w:bCs/>
              </w:rPr>
            </w:pPr>
            <w:r>
              <w:rPr>
                <w:bCs/>
              </w:rPr>
              <w:t>2,21</w:t>
            </w:r>
          </w:p>
        </w:tc>
      </w:tr>
      <w:tr w:rsidR="00E10541">
        <w:tc>
          <w:tcPr>
            <w:tcW w:w="2660" w:type="dxa"/>
          </w:tcPr>
          <w:p w:rsidR="00E10541" w:rsidRDefault="00E10541">
            <w:pPr>
              <w:pStyle w:val="10"/>
              <w:rPr>
                <w:bCs/>
              </w:rPr>
            </w:pPr>
            <w:r>
              <w:rPr>
                <w:bCs/>
              </w:rPr>
              <w:t>6. Прочие доходы (090+120)</w:t>
            </w:r>
          </w:p>
        </w:tc>
        <w:tc>
          <w:tcPr>
            <w:tcW w:w="1018" w:type="dxa"/>
          </w:tcPr>
          <w:p w:rsidR="00E10541" w:rsidRDefault="00E10541">
            <w:pPr>
              <w:pStyle w:val="10"/>
              <w:jc w:val="center"/>
              <w:rPr>
                <w:bCs/>
              </w:rPr>
            </w:pPr>
            <w:r>
              <w:rPr>
                <w:bCs/>
              </w:rPr>
              <w:t>4335</w:t>
            </w:r>
          </w:p>
        </w:tc>
        <w:tc>
          <w:tcPr>
            <w:tcW w:w="1108" w:type="dxa"/>
          </w:tcPr>
          <w:p w:rsidR="00E10541" w:rsidRDefault="00E10541">
            <w:pPr>
              <w:pStyle w:val="10"/>
              <w:jc w:val="center"/>
              <w:rPr>
                <w:bCs/>
              </w:rPr>
            </w:pPr>
            <w:r>
              <w:rPr>
                <w:bCs/>
              </w:rPr>
              <w:t>6,23 (1)</w:t>
            </w:r>
          </w:p>
        </w:tc>
        <w:tc>
          <w:tcPr>
            <w:tcW w:w="1037" w:type="dxa"/>
          </w:tcPr>
          <w:p w:rsidR="00E10541" w:rsidRDefault="00E10541">
            <w:pPr>
              <w:pStyle w:val="10"/>
              <w:jc w:val="center"/>
              <w:rPr>
                <w:bCs/>
              </w:rPr>
            </w:pPr>
            <w:r>
              <w:rPr>
                <w:bCs/>
              </w:rPr>
              <w:t>1925</w:t>
            </w:r>
          </w:p>
        </w:tc>
        <w:tc>
          <w:tcPr>
            <w:tcW w:w="834" w:type="dxa"/>
          </w:tcPr>
          <w:p w:rsidR="00E10541" w:rsidRDefault="00E10541">
            <w:pPr>
              <w:pStyle w:val="10"/>
              <w:jc w:val="center"/>
              <w:rPr>
                <w:bCs/>
              </w:rPr>
            </w:pPr>
            <w:r>
              <w:rPr>
                <w:bCs/>
              </w:rPr>
              <w:t>4,8</w:t>
            </w:r>
          </w:p>
        </w:tc>
        <w:tc>
          <w:tcPr>
            <w:tcW w:w="1104" w:type="dxa"/>
          </w:tcPr>
          <w:p w:rsidR="00E10541" w:rsidRDefault="00E10541">
            <w:pPr>
              <w:pStyle w:val="10"/>
              <w:jc w:val="center"/>
              <w:rPr>
                <w:bCs/>
              </w:rPr>
            </w:pPr>
            <w:r>
              <w:rPr>
                <w:bCs/>
              </w:rPr>
              <w:t>1,43</w:t>
            </w:r>
          </w:p>
        </w:tc>
        <w:tc>
          <w:tcPr>
            <w:tcW w:w="994" w:type="dxa"/>
          </w:tcPr>
          <w:p w:rsidR="00E10541" w:rsidRDefault="00E10541">
            <w:pPr>
              <w:pStyle w:val="10"/>
              <w:rPr>
                <w:bCs/>
              </w:rPr>
            </w:pPr>
          </w:p>
        </w:tc>
      </w:tr>
      <w:tr w:rsidR="00E10541">
        <w:tc>
          <w:tcPr>
            <w:tcW w:w="2660" w:type="dxa"/>
          </w:tcPr>
          <w:p w:rsidR="00E10541" w:rsidRDefault="00E10541">
            <w:pPr>
              <w:pStyle w:val="10"/>
              <w:rPr>
                <w:bCs/>
              </w:rPr>
            </w:pPr>
            <w:r>
              <w:rPr>
                <w:bCs/>
              </w:rPr>
              <w:t>7. Прочие расходы (130)</w:t>
            </w:r>
          </w:p>
        </w:tc>
        <w:tc>
          <w:tcPr>
            <w:tcW w:w="1018" w:type="dxa"/>
          </w:tcPr>
          <w:p w:rsidR="00E10541" w:rsidRDefault="00E10541">
            <w:pPr>
              <w:pStyle w:val="10"/>
              <w:jc w:val="center"/>
              <w:rPr>
                <w:bCs/>
              </w:rPr>
            </w:pPr>
            <w:r>
              <w:rPr>
                <w:bCs/>
              </w:rPr>
              <w:t>3</w:t>
            </w:r>
          </w:p>
        </w:tc>
        <w:tc>
          <w:tcPr>
            <w:tcW w:w="1108" w:type="dxa"/>
          </w:tcPr>
          <w:p w:rsidR="00E10541" w:rsidRDefault="00E10541">
            <w:pPr>
              <w:pStyle w:val="10"/>
              <w:jc w:val="center"/>
              <w:rPr>
                <w:bCs/>
              </w:rPr>
            </w:pPr>
            <w:r>
              <w:rPr>
                <w:bCs/>
              </w:rPr>
              <w:t>0,004 (2)</w:t>
            </w:r>
          </w:p>
        </w:tc>
        <w:tc>
          <w:tcPr>
            <w:tcW w:w="1037" w:type="dxa"/>
          </w:tcPr>
          <w:p w:rsidR="00E10541" w:rsidRDefault="00E10541">
            <w:pPr>
              <w:pStyle w:val="10"/>
              <w:jc w:val="center"/>
              <w:rPr>
                <w:bCs/>
              </w:rPr>
            </w:pPr>
            <w:r>
              <w:rPr>
                <w:bCs/>
              </w:rPr>
              <w:t>15</w:t>
            </w:r>
          </w:p>
        </w:tc>
        <w:tc>
          <w:tcPr>
            <w:tcW w:w="834" w:type="dxa"/>
          </w:tcPr>
          <w:p w:rsidR="00E10541" w:rsidRDefault="00E10541">
            <w:pPr>
              <w:pStyle w:val="10"/>
              <w:jc w:val="center"/>
              <w:rPr>
                <w:bCs/>
              </w:rPr>
            </w:pPr>
            <w:r>
              <w:rPr>
                <w:bCs/>
              </w:rPr>
              <w:t>0,03</w:t>
            </w:r>
          </w:p>
        </w:tc>
        <w:tc>
          <w:tcPr>
            <w:tcW w:w="1104" w:type="dxa"/>
          </w:tcPr>
          <w:p w:rsidR="00E10541" w:rsidRDefault="00E10541">
            <w:pPr>
              <w:pStyle w:val="10"/>
              <w:jc w:val="center"/>
              <w:rPr>
                <w:bCs/>
              </w:rPr>
            </w:pPr>
          </w:p>
        </w:tc>
        <w:tc>
          <w:tcPr>
            <w:tcW w:w="994" w:type="dxa"/>
          </w:tcPr>
          <w:p w:rsidR="00E10541" w:rsidRDefault="00E10541">
            <w:pPr>
              <w:pStyle w:val="10"/>
              <w:rPr>
                <w:bCs/>
              </w:rPr>
            </w:pPr>
            <w:r>
              <w:rPr>
                <w:bCs/>
              </w:rPr>
              <w:t>0,026</w:t>
            </w:r>
          </w:p>
        </w:tc>
      </w:tr>
      <w:tr w:rsidR="00E10541">
        <w:tc>
          <w:tcPr>
            <w:tcW w:w="2660" w:type="dxa"/>
          </w:tcPr>
          <w:p w:rsidR="00E10541" w:rsidRDefault="00E10541">
            <w:pPr>
              <w:pStyle w:val="10"/>
              <w:rPr>
                <w:bCs/>
              </w:rPr>
            </w:pPr>
            <w:r>
              <w:rPr>
                <w:bCs/>
              </w:rPr>
              <w:t>8. Прибыль (убыток) отчетного периода (140)</w:t>
            </w:r>
          </w:p>
        </w:tc>
        <w:tc>
          <w:tcPr>
            <w:tcW w:w="1018" w:type="dxa"/>
          </w:tcPr>
          <w:p w:rsidR="00E10541" w:rsidRDefault="00E10541">
            <w:pPr>
              <w:pStyle w:val="10"/>
              <w:jc w:val="center"/>
              <w:rPr>
                <w:bCs/>
              </w:rPr>
            </w:pPr>
          </w:p>
          <w:p w:rsidR="00E10541" w:rsidRDefault="00E10541">
            <w:pPr>
              <w:pStyle w:val="10"/>
              <w:jc w:val="center"/>
              <w:rPr>
                <w:bCs/>
              </w:rPr>
            </w:pPr>
            <w:r>
              <w:rPr>
                <w:bCs/>
              </w:rPr>
              <w:t>1628</w:t>
            </w:r>
          </w:p>
        </w:tc>
        <w:tc>
          <w:tcPr>
            <w:tcW w:w="1108" w:type="dxa"/>
          </w:tcPr>
          <w:p w:rsidR="00E10541" w:rsidRDefault="00E10541">
            <w:pPr>
              <w:pStyle w:val="10"/>
              <w:jc w:val="center"/>
              <w:rPr>
                <w:bCs/>
              </w:rPr>
            </w:pPr>
          </w:p>
          <w:p w:rsidR="00E10541" w:rsidRDefault="00E10541">
            <w:pPr>
              <w:pStyle w:val="10"/>
              <w:jc w:val="center"/>
              <w:rPr>
                <w:bCs/>
              </w:rPr>
            </w:pPr>
            <w:r>
              <w:rPr>
                <w:bCs/>
              </w:rPr>
              <w:t>2,34 (1)</w:t>
            </w:r>
          </w:p>
        </w:tc>
        <w:tc>
          <w:tcPr>
            <w:tcW w:w="1037" w:type="dxa"/>
          </w:tcPr>
          <w:p w:rsidR="00E10541" w:rsidRDefault="00E10541">
            <w:pPr>
              <w:pStyle w:val="10"/>
              <w:jc w:val="center"/>
              <w:rPr>
                <w:bCs/>
              </w:rPr>
            </w:pPr>
          </w:p>
          <w:p w:rsidR="00E10541" w:rsidRDefault="00E10541">
            <w:pPr>
              <w:pStyle w:val="10"/>
              <w:jc w:val="center"/>
              <w:rPr>
                <w:bCs/>
              </w:rPr>
            </w:pPr>
            <w:r>
              <w:rPr>
                <w:bCs/>
              </w:rPr>
              <w:t>1099</w:t>
            </w:r>
          </w:p>
        </w:tc>
        <w:tc>
          <w:tcPr>
            <w:tcW w:w="834" w:type="dxa"/>
          </w:tcPr>
          <w:p w:rsidR="00E10541" w:rsidRDefault="00E10541">
            <w:pPr>
              <w:pStyle w:val="10"/>
              <w:jc w:val="center"/>
              <w:rPr>
                <w:bCs/>
              </w:rPr>
            </w:pPr>
          </w:p>
          <w:p w:rsidR="00E10541" w:rsidRDefault="00E10541">
            <w:pPr>
              <w:pStyle w:val="10"/>
              <w:jc w:val="center"/>
              <w:rPr>
                <w:bCs/>
              </w:rPr>
            </w:pPr>
            <w:r>
              <w:rPr>
                <w:bCs/>
              </w:rPr>
              <w:t>2,75</w:t>
            </w:r>
          </w:p>
        </w:tc>
        <w:tc>
          <w:tcPr>
            <w:tcW w:w="1104" w:type="dxa"/>
          </w:tcPr>
          <w:p w:rsidR="00E10541" w:rsidRDefault="00E10541">
            <w:pPr>
              <w:pStyle w:val="10"/>
              <w:jc w:val="center"/>
              <w:rPr>
                <w:bCs/>
              </w:rPr>
            </w:pPr>
          </w:p>
          <w:p w:rsidR="00E10541" w:rsidRDefault="00E10541">
            <w:pPr>
              <w:pStyle w:val="10"/>
              <w:jc w:val="center"/>
              <w:rPr>
                <w:bCs/>
              </w:rPr>
            </w:pPr>
            <w:r>
              <w:rPr>
                <w:bCs/>
              </w:rPr>
              <w:t>0,41</w:t>
            </w:r>
          </w:p>
        </w:tc>
        <w:tc>
          <w:tcPr>
            <w:tcW w:w="994" w:type="dxa"/>
          </w:tcPr>
          <w:p w:rsidR="00E10541" w:rsidRDefault="00E10541">
            <w:pPr>
              <w:pStyle w:val="10"/>
              <w:rPr>
                <w:bCs/>
              </w:rPr>
            </w:pPr>
          </w:p>
        </w:tc>
      </w:tr>
      <w:tr w:rsidR="00E10541">
        <w:tc>
          <w:tcPr>
            <w:tcW w:w="2660" w:type="dxa"/>
          </w:tcPr>
          <w:p w:rsidR="00E10541" w:rsidRDefault="00E10541">
            <w:pPr>
              <w:pStyle w:val="10"/>
              <w:rPr>
                <w:bCs/>
              </w:rPr>
            </w:pPr>
            <w:r>
              <w:rPr>
                <w:bCs/>
              </w:rPr>
              <w:t>9. Налог на прибыль (150)</w:t>
            </w:r>
          </w:p>
        </w:tc>
        <w:tc>
          <w:tcPr>
            <w:tcW w:w="1018" w:type="dxa"/>
          </w:tcPr>
          <w:p w:rsidR="00E10541" w:rsidRDefault="00E10541">
            <w:pPr>
              <w:pStyle w:val="10"/>
              <w:jc w:val="center"/>
              <w:rPr>
                <w:bCs/>
              </w:rPr>
            </w:pPr>
            <w:r>
              <w:rPr>
                <w:bCs/>
              </w:rPr>
              <w:t>729</w:t>
            </w:r>
          </w:p>
        </w:tc>
        <w:tc>
          <w:tcPr>
            <w:tcW w:w="1108" w:type="dxa"/>
          </w:tcPr>
          <w:p w:rsidR="00E10541" w:rsidRDefault="00E10541">
            <w:pPr>
              <w:pStyle w:val="10"/>
              <w:jc w:val="center"/>
              <w:rPr>
                <w:bCs/>
              </w:rPr>
            </w:pPr>
            <w:r>
              <w:rPr>
                <w:bCs/>
              </w:rPr>
              <w:t xml:space="preserve"> 44,77 (8)</w:t>
            </w:r>
          </w:p>
        </w:tc>
        <w:tc>
          <w:tcPr>
            <w:tcW w:w="1037" w:type="dxa"/>
          </w:tcPr>
          <w:p w:rsidR="00E10541" w:rsidRDefault="00E10541">
            <w:pPr>
              <w:pStyle w:val="10"/>
              <w:jc w:val="center"/>
              <w:rPr>
                <w:bCs/>
              </w:rPr>
            </w:pPr>
            <w:r>
              <w:rPr>
                <w:bCs/>
              </w:rPr>
              <w:t>530</w:t>
            </w:r>
          </w:p>
        </w:tc>
        <w:tc>
          <w:tcPr>
            <w:tcW w:w="834" w:type="dxa"/>
          </w:tcPr>
          <w:p w:rsidR="00E10541" w:rsidRDefault="00E10541">
            <w:pPr>
              <w:pStyle w:val="10"/>
              <w:jc w:val="center"/>
              <w:rPr>
                <w:bCs/>
              </w:rPr>
            </w:pPr>
            <w:r>
              <w:rPr>
                <w:bCs/>
              </w:rPr>
              <w:t>48,22</w:t>
            </w:r>
          </w:p>
        </w:tc>
        <w:tc>
          <w:tcPr>
            <w:tcW w:w="1104" w:type="dxa"/>
          </w:tcPr>
          <w:p w:rsidR="00E10541" w:rsidRDefault="00E10541">
            <w:pPr>
              <w:pStyle w:val="10"/>
              <w:jc w:val="center"/>
              <w:rPr>
                <w:bCs/>
              </w:rPr>
            </w:pPr>
            <w:r>
              <w:rPr>
                <w:bCs/>
              </w:rPr>
              <w:t>3,45</w:t>
            </w:r>
          </w:p>
        </w:tc>
        <w:tc>
          <w:tcPr>
            <w:tcW w:w="994" w:type="dxa"/>
          </w:tcPr>
          <w:p w:rsidR="00E10541" w:rsidRDefault="00E10541">
            <w:pPr>
              <w:pStyle w:val="10"/>
              <w:rPr>
                <w:bCs/>
              </w:rPr>
            </w:pPr>
          </w:p>
        </w:tc>
      </w:tr>
      <w:tr w:rsidR="00E10541">
        <w:tc>
          <w:tcPr>
            <w:tcW w:w="8755" w:type="dxa"/>
            <w:gridSpan w:val="7"/>
          </w:tcPr>
          <w:p w:rsidR="00E10541" w:rsidRDefault="00E10541">
            <w:pPr>
              <w:pStyle w:val="10"/>
              <w:rPr>
                <w:bCs/>
              </w:rPr>
            </w:pPr>
            <w:r>
              <w:rPr>
                <w:bCs/>
              </w:rPr>
              <w:t>10. Чистая прибыль (140-150) 899 1,29 (1)    569        1,42      0,13</w:t>
            </w:r>
          </w:p>
        </w:tc>
      </w:tr>
    </w:tbl>
    <w:p w:rsidR="00E10541" w:rsidRDefault="00E10541">
      <w:pPr>
        <w:pStyle w:val="10"/>
        <w:spacing w:line="360" w:lineRule="auto"/>
        <w:rPr>
          <w:bCs/>
          <w:sz w:val="28"/>
        </w:rPr>
      </w:pPr>
    </w:p>
    <w:p w:rsidR="00E10541" w:rsidRDefault="00E10541">
      <w:pPr>
        <w:pStyle w:val="10"/>
        <w:tabs>
          <w:tab w:val="left" w:pos="567"/>
        </w:tabs>
        <w:spacing w:line="360" w:lineRule="auto"/>
        <w:ind w:firstLine="357"/>
        <w:rPr>
          <w:bCs/>
          <w:sz w:val="28"/>
        </w:rPr>
      </w:pPr>
      <w:r>
        <w:rPr>
          <w:bCs/>
          <w:sz w:val="28"/>
        </w:rPr>
        <w:t xml:space="preserve">Таким образом, </w:t>
      </w:r>
    </w:p>
    <w:p w:rsidR="00E10541" w:rsidRDefault="00E10541" w:rsidP="00E10541">
      <w:pPr>
        <w:pStyle w:val="10"/>
        <w:numPr>
          <w:ilvl w:val="0"/>
          <w:numId w:val="19"/>
        </w:numPr>
        <w:tabs>
          <w:tab w:val="left" w:pos="360"/>
        </w:tabs>
        <w:spacing w:line="360" w:lineRule="auto"/>
        <w:jc w:val="both"/>
        <w:rPr>
          <w:bCs/>
          <w:sz w:val="28"/>
        </w:rPr>
      </w:pPr>
      <w:r>
        <w:rPr>
          <w:bCs/>
          <w:sz w:val="28"/>
        </w:rPr>
        <w:t xml:space="preserve">Снижение показателя по стр. 3 с 95,18 % до 93,76 % свидетельствует о том, что все меньший  удельный вес дохода, предприятие получает от основной деятельности. </w:t>
      </w:r>
    </w:p>
    <w:p w:rsidR="00E10541" w:rsidRDefault="00E10541" w:rsidP="00E10541">
      <w:pPr>
        <w:pStyle w:val="10"/>
        <w:numPr>
          <w:ilvl w:val="0"/>
          <w:numId w:val="19"/>
        </w:numPr>
        <w:tabs>
          <w:tab w:val="left" w:pos="360"/>
        </w:tabs>
        <w:spacing w:line="360" w:lineRule="auto"/>
        <w:jc w:val="both"/>
        <w:rPr>
          <w:bCs/>
          <w:sz w:val="28"/>
        </w:rPr>
      </w:pPr>
      <w:r>
        <w:rPr>
          <w:bCs/>
          <w:sz w:val="28"/>
        </w:rPr>
        <w:t>Увеличение показателя по строке 2 с 97,24% до 97,65%, а также по строке 4 с 98,02% по 96,26% - негативная тенденция, говорящая об увеличении издержек на данном предприятии.</w:t>
      </w:r>
    </w:p>
    <w:p w:rsidR="00E10541" w:rsidRDefault="00E10541" w:rsidP="00E10541">
      <w:pPr>
        <w:pStyle w:val="10"/>
        <w:numPr>
          <w:ilvl w:val="0"/>
          <w:numId w:val="19"/>
        </w:numPr>
        <w:tabs>
          <w:tab w:val="left" w:pos="360"/>
        </w:tabs>
        <w:spacing w:line="360" w:lineRule="auto"/>
        <w:jc w:val="both"/>
        <w:rPr>
          <w:bCs/>
          <w:sz w:val="28"/>
        </w:rPr>
      </w:pPr>
      <w:r>
        <w:rPr>
          <w:bCs/>
          <w:sz w:val="28"/>
        </w:rPr>
        <w:t>Снижение показателя по стр. 5 с 3,97 % до 1,76 % неблагоприятно и свидетельствует об уменьшении рентабельности продукции и относительном росте издержек производства и обращения.</w:t>
      </w:r>
    </w:p>
    <w:p w:rsidR="00E10541" w:rsidRDefault="00E10541" w:rsidP="00E10541">
      <w:pPr>
        <w:pStyle w:val="10"/>
        <w:numPr>
          <w:ilvl w:val="0"/>
          <w:numId w:val="19"/>
        </w:numPr>
        <w:tabs>
          <w:tab w:val="left" w:pos="360"/>
        </w:tabs>
        <w:spacing w:line="360" w:lineRule="auto"/>
        <w:jc w:val="both"/>
        <w:rPr>
          <w:bCs/>
          <w:sz w:val="28"/>
        </w:rPr>
      </w:pPr>
      <w:r>
        <w:rPr>
          <w:bCs/>
          <w:sz w:val="28"/>
        </w:rPr>
        <w:t>Снижение показателя по стр.8. с 2,75 % до 2,34 %  указывает на негативные тенденции в организации производства на данном предприятии.</w:t>
      </w:r>
    </w:p>
    <w:p w:rsidR="00E10541" w:rsidRDefault="00E10541">
      <w:pPr>
        <w:pStyle w:val="10"/>
        <w:tabs>
          <w:tab w:val="left" w:pos="360"/>
        </w:tabs>
        <w:spacing w:line="360" w:lineRule="auto"/>
        <w:jc w:val="both"/>
        <w:rPr>
          <w:bCs/>
          <w:sz w:val="28"/>
        </w:rPr>
      </w:pPr>
      <w:r>
        <w:rPr>
          <w:bCs/>
          <w:sz w:val="28"/>
        </w:rPr>
        <w:tab/>
        <w:t>Снижение основных финансовых показателей связывается с рядом факторов, среди которых особо подчеркнем следующие:</w:t>
      </w:r>
    </w:p>
    <w:p w:rsidR="00E10541" w:rsidRDefault="00E10541">
      <w:pPr>
        <w:spacing w:line="360" w:lineRule="auto"/>
        <w:ind w:firstLine="720"/>
        <w:rPr>
          <w:rFonts w:ascii="Times New Roman" w:hAnsi="Times New Roman" w:cs="Times New Roman"/>
          <w:bCs/>
          <w:sz w:val="28"/>
        </w:rPr>
      </w:pPr>
      <w:r>
        <w:rPr>
          <w:rFonts w:ascii="Times New Roman" w:hAnsi="Times New Roman" w:cs="Times New Roman"/>
          <w:bCs/>
          <w:sz w:val="28"/>
        </w:rPr>
        <w:t xml:space="preserve">Падению рентабельности способствовало то обстоятельство, что решением МПС с 01.10.97 года цены на основные виды заводской продукции были снижены в среднем на 30 %. Это сразу же отрицательно сказалось на финансовом состоянии завода. Неритмичное и недостаточное поступление денежных средств от основных заказчиков - железных дорог РФ – на расчетный счет завода (доля оплаты услуг завода по ремонту подвижного состава и оборудования денежными средствами, что вызвало рост задолженности по платежам в бюджет и внебюджетные фонды. </w:t>
      </w:r>
    </w:p>
    <w:p w:rsidR="00E10541" w:rsidRDefault="00E10541">
      <w:pPr>
        <w:spacing w:line="360" w:lineRule="auto"/>
        <w:ind w:firstLine="720"/>
        <w:rPr>
          <w:rFonts w:ascii="Times New Roman" w:hAnsi="Times New Roman" w:cs="Times New Roman"/>
          <w:bCs/>
          <w:sz w:val="28"/>
        </w:rPr>
      </w:pPr>
      <w:r>
        <w:rPr>
          <w:rFonts w:ascii="Times New Roman" w:hAnsi="Times New Roman" w:cs="Times New Roman"/>
          <w:bCs/>
          <w:sz w:val="28"/>
        </w:rPr>
        <w:t>Вынужденное приобретение материалов и комплектующих изделий, а также расчеты за потребленные энергоресурсы через сложные системы зачетов взаимной задолженности, привлечение поставщиков посредников, расчеты малоликвидными векселями железных дорог привели к удорожанию материальных ресурсов, увеличению запасов товарно-материальных ценностей на складах, омертвлению оборотных средств завода, увеличению сроков оборота дебиторской и кредиторской задолженности.</w:t>
      </w:r>
    </w:p>
    <w:p w:rsidR="00E10541" w:rsidRDefault="00E10541">
      <w:pPr>
        <w:pStyle w:val="10"/>
        <w:tabs>
          <w:tab w:val="left" w:pos="360"/>
        </w:tabs>
        <w:spacing w:line="360" w:lineRule="auto"/>
        <w:jc w:val="both"/>
        <w:rPr>
          <w:bCs/>
          <w:sz w:val="28"/>
        </w:rPr>
      </w:pPr>
      <w:r>
        <w:rPr>
          <w:bCs/>
          <w:sz w:val="28"/>
        </w:rPr>
        <w:t xml:space="preserve"> Составим таблицу аналитических коэффициентов рентабельности (%)</w:t>
      </w:r>
    </w:p>
    <w:p w:rsidR="00E10541" w:rsidRDefault="00E10541">
      <w:pPr>
        <w:pStyle w:val="10"/>
        <w:jc w:val="right"/>
        <w:rPr>
          <w:bCs/>
          <w:sz w:val="28"/>
        </w:rPr>
      </w:pPr>
    </w:p>
    <w:p w:rsidR="00E10541" w:rsidRDefault="00E10541">
      <w:pPr>
        <w:pStyle w:val="10"/>
        <w:jc w:val="right"/>
        <w:rPr>
          <w:bCs/>
          <w:sz w:val="28"/>
        </w:rPr>
      </w:pPr>
      <w:r>
        <w:rPr>
          <w:bCs/>
          <w:sz w:val="28"/>
        </w:rPr>
        <w:t>Таблица 3.5</w:t>
      </w:r>
    </w:p>
    <w:p w:rsidR="00E10541" w:rsidRDefault="00E10541">
      <w:pPr>
        <w:pStyle w:val="10"/>
        <w:jc w:val="center"/>
        <w:rPr>
          <w:bCs/>
          <w:sz w:val="28"/>
        </w:rPr>
      </w:pPr>
      <w:r>
        <w:rPr>
          <w:bCs/>
          <w:sz w:val="28"/>
        </w:rPr>
        <w:t>Аналитические коэффициенты рентабельности (%)</w:t>
      </w:r>
    </w:p>
    <w:p w:rsidR="00E10541" w:rsidRDefault="00E10541">
      <w:pPr>
        <w:pStyle w:val="10"/>
        <w:jc w:val="both"/>
        <w:rPr>
          <w:bCs/>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03"/>
        <w:gridCol w:w="1417"/>
        <w:gridCol w:w="1790"/>
      </w:tblGrid>
      <w:tr w:rsidR="00E10541">
        <w:trPr>
          <w:trHeight w:val="783"/>
          <w:jc w:val="center"/>
        </w:trPr>
        <w:tc>
          <w:tcPr>
            <w:tcW w:w="4503" w:type="dxa"/>
          </w:tcPr>
          <w:p w:rsidR="00E10541" w:rsidRDefault="00E10541">
            <w:pPr>
              <w:pStyle w:val="31"/>
              <w:rPr>
                <w:b w:val="0"/>
                <w:bCs/>
              </w:rPr>
            </w:pPr>
            <w:bookmarkStart w:id="36" w:name="_Toc1665310"/>
            <w:bookmarkStart w:id="37" w:name="_Toc1667415"/>
            <w:r>
              <w:rPr>
                <w:b w:val="0"/>
                <w:bCs/>
              </w:rPr>
              <w:t>Показатель</w:t>
            </w:r>
            <w:bookmarkEnd w:id="36"/>
            <w:bookmarkEnd w:id="37"/>
          </w:p>
          <w:p w:rsidR="00E10541" w:rsidRDefault="00E10541">
            <w:pPr>
              <w:rPr>
                <w:rFonts w:ascii="Times New Roman" w:hAnsi="Times New Roman" w:cs="Times New Roman"/>
                <w:bCs/>
              </w:rPr>
            </w:pPr>
          </w:p>
          <w:p w:rsidR="00E10541" w:rsidRDefault="00E10541">
            <w:pPr>
              <w:ind w:firstLine="0"/>
              <w:rPr>
                <w:rFonts w:ascii="Times New Roman" w:hAnsi="Times New Roman" w:cs="Times New Roman"/>
                <w:bCs/>
              </w:rPr>
            </w:pPr>
          </w:p>
        </w:tc>
        <w:tc>
          <w:tcPr>
            <w:tcW w:w="1417" w:type="dxa"/>
          </w:tcPr>
          <w:p w:rsidR="00E10541" w:rsidRDefault="00E10541">
            <w:pPr>
              <w:pStyle w:val="10"/>
              <w:jc w:val="center"/>
              <w:rPr>
                <w:bCs/>
                <w:sz w:val="28"/>
              </w:rPr>
            </w:pPr>
            <w:r>
              <w:rPr>
                <w:bCs/>
                <w:sz w:val="28"/>
              </w:rPr>
              <w:t>1 кв.</w:t>
            </w:r>
          </w:p>
          <w:p w:rsidR="00E10541" w:rsidRDefault="00E10541">
            <w:pPr>
              <w:pStyle w:val="10"/>
              <w:jc w:val="center"/>
              <w:rPr>
                <w:bCs/>
                <w:sz w:val="28"/>
              </w:rPr>
            </w:pPr>
            <w:r>
              <w:rPr>
                <w:bCs/>
                <w:sz w:val="28"/>
              </w:rPr>
              <w:t>2000 г.</w:t>
            </w:r>
          </w:p>
        </w:tc>
        <w:tc>
          <w:tcPr>
            <w:tcW w:w="1790" w:type="dxa"/>
          </w:tcPr>
          <w:p w:rsidR="00E10541" w:rsidRDefault="00E10541">
            <w:pPr>
              <w:pStyle w:val="10"/>
              <w:jc w:val="center"/>
              <w:rPr>
                <w:bCs/>
                <w:sz w:val="28"/>
              </w:rPr>
            </w:pPr>
            <w:r>
              <w:rPr>
                <w:bCs/>
                <w:sz w:val="28"/>
              </w:rPr>
              <w:t>1 кв</w:t>
            </w:r>
          </w:p>
          <w:p w:rsidR="00E10541" w:rsidRDefault="00E10541">
            <w:pPr>
              <w:pStyle w:val="10"/>
              <w:jc w:val="center"/>
              <w:rPr>
                <w:bCs/>
                <w:sz w:val="28"/>
              </w:rPr>
            </w:pPr>
            <w:r>
              <w:rPr>
                <w:bCs/>
                <w:sz w:val="28"/>
              </w:rPr>
              <w:t>2001 г.</w:t>
            </w:r>
          </w:p>
        </w:tc>
      </w:tr>
      <w:tr w:rsidR="00E10541">
        <w:trPr>
          <w:jc w:val="center"/>
        </w:trPr>
        <w:tc>
          <w:tcPr>
            <w:tcW w:w="4503" w:type="dxa"/>
          </w:tcPr>
          <w:p w:rsidR="00E10541" w:rsidRDefault="00E10541">
            <w:pPr>
              <w:pStyle w:val="10"/>
              <w:rPr>
                <w:bCs/>
                <w:sz w:val="28"/>
              </w:rPr>
            </w:pPr>
            <w:r>
              <w:rPr>
                <w:bCs/>
                <w:sz w:val="28"/>
              </w:rPr>
              <w:t>1. Рентабельность основной деятельности (с.050/</w:t>
            </w:r>
            <w:r>
              <w:rPr>
                <w:bCs/>
                <w:sz w:val="28"/>
                <w:lang w:val="en-US"/>
              </w:rPr>
              <w:t>c</w:t>
            </w:r>
            <w:r>
              <w:rPr>
                <w:bCs/>
                <w:sz w:val="28"/>
              </w:rPr>
              <w:t>.020+030+</w:t>
            </w:r>
            <w:r>
              <w:rPr>
                <w:bCs/>
                <w:sz w:val="28"/>
                <w:lang w:val="en-US"/>
              </w:rPr>
              <w:t>c</w:t>
            </w:r>
            <w:r>
              <w:rPr>
                <w:bCs/>
                <w:sz w:val="28"/>
              </w:rPr>
              <w:t>.040)</w:t>
            </w:r>
          </w:p>
        </w:tc>
        <w:tc>
          <w:tcPr>
            <w:tcW w:w="1417" w:type="dxa"/>
          </w:tcPr>
          <w:p w:rsidR="00E10541" w:rsidRDefault="00E10541">
            <w:pPr>
              <w:pStyle w:val="10"/>
              <w:jc w:val="center"/>
              <w:rPr>
                <w:bCs/>
                <w:sz w:val="28"/>
              </w:rPr>
            </w:pPr>
            <w:r>
              <w:rPr>
                <w:bCs/>
                <w:sz w:val="28"/>
              </w:rPr>
              <w:t>4,1</w:t>
            </w:r>
          </w:p>
        </w:tc>
        <w:tc>
          <w:tcPr>
            <w:tcW w:w="1790" w:type="dxa"/>
          </w:tcPr>
          <w:p w:rsidR="00E10541" w:rsidRDefault="00E10541">
            <w:pPr>
              <w:pStyle w:val="10"/>
              <w:jc w:val="center"/>
              <w:rPr>
                <w:bCs/>
                <w:sz w:val="28"/>
              </w:rPr>
            </w:pPr>
            <w:r>
              <w:rPr>
                <w:bCs/>
                <w:sz w:val="28"/>
              </w:rPr>
              <w:t>1,76</w:t>
            </w:r>
          </w:p>
        </w:tc>
      </w:tr>
      <w:tr w:rsidR="00E10541">
        <w:trPr>
          <w:jc w:val="center"/>
        </w:trPr>
        <w:tc>
          <w:tcPr>
            <w:tcW w:w="4503" w:type="dxa"/>
          </w:tcPr>
          <w:p w:rsidR="00E10541" w:rsidRDefault="00E10541">
            <w:pPr>
              <w:pStyle w:val="10"/>
              <w:rPr>
                <w:bCs/>
                <w:sz w:val="28"/>
              </w:rPr>
            </w:pPr>
            <w:r>
              <w:rPr>
                <w:bCs/>
                <w:sz w:val="28"/>
              </w:rPr>
              <w:t>2. Рентабельность авансированного капитала с.140-150/баланс</w:t>
            </w:r>
          </w:p>
        </w:tc>
        <w:tc>
          <w:tcPr>
            <w:tcW w:w="1417" w:type="dxa"/>
          </w:tcPr>
          <w:p w:rsidR="00E10541" w:rsidRDefault="00E10541">
            <w:pPr>
              <w:pStyle w:val="10"/>
              <w:jc w:val="center"/>
              <w:rPr>
                <w:bCs/>
                <w:sz w:val="28"/>
              </w:rPr>
            </w:pPr>
            <w:r>
              <w:rPr>
                <w:bCs/>
                <w:sz w:val="28"/>
              </w:rPr>
              <w:t>0,41</w:t>
            </w:r>
          </w:p>
        </w:tc>
        <w:tc>
          <w:tcPr>
            <w:tcW w:w="1790" w:type="dxa"/>
          </w:tcPr>
          <w:p w:rsidR="00E10541" w:rsidRDefault="00E10541">
            <w:pPr>
              <w:pStyle w:val="10"/>
              <w:jc w:val="center"/>
              <w:rPr>
                <w:bCs/>
                <w:sz w:val="28"/>
              </w:rPr>
            </w:pPr>
            <w:r>
              <w:rPr>
                <w:bCs/>
                <w:sz w:val="28"/>
              </w:rPr>
              <w:t>0,25</w:t>
            </w:r>
          </w:p>
        </w:tc>
      </w:tr>
      <w:tr w:rsidR="00E10541">
        <w:trPr>
          <w:jc w:val="center"/>
        </w:trPr>
        <w:tc>
          <w:tcPr>
            <w:tcW w:w="4503" w:type="dxa"/>
          </w:tcPr>
          <w:p w:rsidR="00E10541" w:rsidRDefault="00E10541">
            <w:pPr>
              <w:pStyle w:val="10"/>
              <w:rPr>
                <w:bCs/>
                <w:sz w:val="28"/>
              </w:rPr>
            </w:pPr>
            <w:r>
              <w:rPr>
                <w:bCs/>
                <w:sz w:val="28"/>
              </w:rPr>
              <w:t xml:space="preserve">3. Рентабельность собственного капитала с.140-с.150/собств. Капитал.  </w:t>
            </w:r>
          </w:p>
        </w:tc>
        <w:tc>
          <w:tcPr>
            <w:tcW w:w="1417" w:type="dxa"/>
            <w:tcBorders>
              <w:bottom w:val="nil"/>
            </w:tcBorders>
          </w:tcPr>
          <w:p w:rsidR="00E10541" w:rsidRDefault="00E10541">
            <w:pPr>
              <w:pStyle w:val="10"/>
              <w:jc w:val="center"/>
              <w:rPr>
                <w:bCs/>
                <w:sz w:val="28"/>
              </w:rPr>
            </w:pPr>
            <w:r>
              <w:rPr>
                <w:bCs/>
                <w:sz w:val="28"/>
              </w:rPr>
              <w:t>0,64</w:t>
            </w:r>
          </w:p>
        </w:tc>
        <w:tc>
          <w:tcPr>
            <w:tcW w:w="1790" w:type="dxa"/>
            <w:tcBorders>
              <w:bottom w:val="nil"/>
            </w:tcBorders>
          </w:tcPr>
          <w:p w:rsidR="00E10541" w:rsidRDefault="00E10541">
            <w:pPr>
              <w:pStyle w:val="10"/>
              <w:jc w:val="center"/>
              <w:rPr>
                <w:bCs/>
                <w:sz w:val="28"/>
              </w:rPr>
            </w:pPr>
            <w:r>
              <w:rPr>
                <w:bCs/>
                <w:sz w:val="28"/>
              </w:rPr>
              <w:t>0,44</w:t>
            </w:r>
          </w:p>
        </w:tc>
      </w:tr>
      <w:tr w:rsidR="00E10541">
        <w:trPr>
          <w:jc w:val="center"/>
        </w:trPr>
        <w:tc>
          <w:tcPr>
            <w:tcW w:w="4503" w:type="dxa"/>
          </w:tcPr>
          <w:p w:rsidR="00E10541" w:rsidRDefault="00E10541">
            <w:pPr>
              <w:pStyle w:val="10"/>
              <w:rPr>
                <w:bCs/>
                <w:sz w:val="28"/>
              </w:rPr>
            </w:pPr>
            <w:r>
              <w:rPr>
                <w:bCs/>
                <w:sz w:val="28"/>
              </w:rPr>
              <w:t>4. Рентабельность продукции</w:t>
            </w:r>
          </w:p>
        </w:tc>
        <w:tc>
          <w:tcPr>
            <w:tcW w:w="1417" w:type="dxa"/>
          </w:tcPr>
          <w:p w:rsidR="00E10541" w:rsidRDefault="00E10541">
            <w:pPr>
              <w:pStyle w:val="10"/>
              <w:jc w:val="center"/>
              <w:rPr>
                <w:bCs/>
                <w:sz w:val="28"/>
              </w:rPr>
            </w:pPr>
            <w:r>
              <w:rPr>
                <w:bCs/>
                <w:sz w:val="28"/>
              </w:rPr>
              <w:t>3,9</w:t>
            </w:r>
          </w:p>
        </w:tc>
        <w:tc>
          <w:tcPr>
            <w:tcW w:w="1790" w:type="dxa"/>
          </w:tcPr>
          <w:p w:rsidR="00E10541" w:rsidRDefault="00E10541">
            <w:pPr>
              <w:pStyle w:val="10"/>
              <w:jc w:val="center"/>
              <w:rPr>
                <w:bCs/>
                <w:sz w:val="28"/>
              </w:rPr>
            </w:pPr>
            <w:r>
              <w:rPr>
                <w:bCs/>
                <w:sz w:val="28"/>
              </w:rPr>
              <w:t>1,7</w:t>
            </w:r>
          </w:p>
        </w:tc>
      </w:tr>
    </w:tbl>
    <w:p w:rsidR="00E10541" w:rsidRDefault="00E10541">
      <w:pPr>
        <w:pStyle w:val="10"/>
        <w:jc w:val="both"/>
        <w:rPr>
          <w:bCs/>
          <w:sz w:val="28"/>
        </w:rPr>
      </w:pPr>
    </w:p>
    <w:p w:rsidR="00E10541" w:rsidRDefault="00E10541">
      <w:pPr>
        <w:pStyle w:val="210"/>
        <w:spacing w:line="360" w:lineRule="auto"/>
        <w:rPr>
          <w:b w:val="0"/>
          <w:bCs/>
        </w:rPr>
      </w:pPr>
      <w:r>
        <w:rPr>
          <w:b w:val="0"/>
          <w:bCs/>
        </w:rPr>
        <w:t xml:space="preserve">Таким образом, наблюдается неуклонное снижение всех основных видов рентабельности, особенно значительно снижение рентабельности основной деятельности с 4,1% до 1,76%. </w:t>
      </w:r>
    </w:p>
    <w:p w:rsidR="00E10541" w:rsidRDefault="00514A5F">
      <w:pPr>
        <w:pStyle w:val="10"/>
        <w:jc w:val="both"/>
        <w:rPr>
          <w:bCs/>
        </w:rPr>
      </w:pPr>
      <w:r>
        <w:rPr>
          <w:bCs/>
        </w:rPr>
        <w:pict>
          <v:shape id="_x0000_i1040" type="#_x0000_t75" style="width:447pt;height:177pt" fillcolor="window">
            <v:imagedata r:id="rId22" o:title=""/>
          </v:shape>
        </w:pict>
      </w:r>
      <w:r w:rsidR="00E10541">
        <w:rPr>
          <w:bCs/>
        </w:rPr>
        <w:tab/>
      </w:r>
    </w:p>
    <w:p w:rsidR="00E10541" w:rsidRDefault="00E10541">
      <w:pPr>
        <w:pStyle w:val="10"/>
        <w:jc w:val="both"/>
        <w:rPr>
          <w:bCs/>
        </w:rPr>
      </w:pPr>
    </w:p>
    <w:p w:rsidR="00E10541" w:rsidRDefault="00E10541">
      <w:pPr>
        <w:pStyle w:val="10"/>
        <w:jc w:val="center"/>
        <w:rPr>
          <w:bCs/>
          <w:sz w:val="28"/>
        </w:rPr>
      </w:pPr>
      <w:r>
        <w:rPr>
          <w:bCs/>
          <w:sz w:val="28"/>
        </w:rPr>
        <w:t>Рис. 3.1 Динамика показателей деловой активности</w:t>
      </w:r>
    </w:p>
    <w:p w:rsidR="00E10541" w:rsidRDefault="00E10541">
      <w:pPr>
        <w:pStyle w:val="10"/>
        <w:spacing w:line="360" w:lineRule="auto"/>
        <w:ind w:firstLine="720"/>
        <w:jc w:val="both"/>
        <w:rPr>
          <w:bCs/>
          <w:sz w:val="28"/>
        </w:rPr>
      </w:pPr>
      <w:r>
        <w:rPr>
          <w:bCs/>
          <w:sz w:val="28"/>
        </w:rPr>
        <w:t>Деловая активность проявляется в динамичности развития предприятия, достижении ею поставленной цели, что отражают натуральные и стоимостные показатели, эффективном использовании экономического потенциала, расширении рынков сбыта своей продукции.</w:t>
      </w:r>
    </w:p>
    <w:p w:rsidR="00E10541" w:rsidRDefault="00E10541">
      <w:pPr>
        <w:pStyle w:val="10"/>
        <w:spacing w:line="360" w:lineRule="auto"/>
        <w:jc w:val="right"/>
        <w:rPr>
          <w:bCs/>
          <w:sz w:val="28"/>
        </w:rPr>
      </w:pPr>
      <w:r>
        <w:rPr>
          <w:bCs/>
          <w:sz w:val="28"/>
        </w:rPr>
        <w:t>Таблица 3.6</w:t>
      </w:r>
    </w:p>
    <w:p w:rsidR="00E10541" w:rsidRDefault="00E10541">
      <w:pPr>
        <w:pStyle w:val="10"/>
        <w:spacing w:line="360" w:lineRule="auto"/>
        <w:jc w:val="center"/>
        <w:rPr>
          <w:bCs/>
          <w:sz w:val="28"/>
        </w:rPr>
      </w:pPr>
      <w:r>
        <w:rPr>
          <w:bCs/>
          <w:sz w:val="28"/>
        </w:rPr>
        <w:t>Показатели деловой активности ЧЭРЗ</w:t>
      </w:r>
    </w:p>
    <w:p w:rsidR="00E10541" w:rsidRDefault="00E10541">
      <w:pPr>
        <w:pStyle w:val="10"/>
        <w:jc w:val="both"/>
        <w:rPr>
          <w:bCs/>
        </w:rPr>
      </w:pPr>
    </w:p>
    <w:tbl>
      <w:tblPr>
        <w:tblW w:w="1031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943"/>
        <w:gridCol w:w="851"/>
        <w:gridCol w:w="1276"/>
        <w:gridCol w:w="1842"/>
        <w:gridCol w:w="923"/>
        <w:gridCol w:w="778"/>
        <w:gridCol w:w="851"/>
        <w:gridCol w:w="850"/>
      </w:tblGrid>
      <w:tr w:rsidR="00E10541">
        <w:tc>
          <w:tcPr>
            <w:tcW w:w="2943" w:type="dxa"/>
          </w:tcPr>
          <w:p w:rsidR="00E10541" w:rsidRDefault="00E10541">
            <w:pPr>
              <w:pStyle w:val="10"/>
              <w:jc w:val="both"/>
              <w:rPr>
                <w:bCs/>
              </w:rPr>
            </w:pPr>
            <w:r>
              <w:rPr>
                <w:bCs/>
              </w:rPr>
              <w:t>Показатель</w:t>
            </w:r>
          </w:p>
          <w:p w:rsidR="00E10541" w:rsidRDefault="00E10541">
            <w:pPr>
              <w:pStyle w:val="10"/>
              <w:jc w:val="both"/>
              <w:rPr>
                <w:bCs/>
              </w:rPr>
            </w:pPr>
          </w:p>
          <w:p w:rsidR="00E10541" w:rsidRDefault="00E10541">
            <w:pPr>
              <w:pStyle w:val="10"/>
              <w:jc w:val="both"/>
              <w:rPr>
                <w:bCs/>
              </w:rPr>
            </w:pPr>
          </w:p>
          <w:p w:rsidR="00E10541" w:rsidRDefault="00E10541">
            <w:pPr>
              <w:pStyle w:val="10"/>
              <w:jc w:val="both"/>
              <w:rPr>
                <w:bCs/>
              </w:rPr>
            </w:pPr>
          </w:p>
        </w:tc>
        <w:tc>
          <w:tcPr>
            <w:tcW w:w="851" w:type="dxa"/>
          </w:tcPr>
          <w:p w:rsidR="00E10541" w:rsidRDefault="00E10541">
            <w:pPr>
              <w:pStyle w:val="10"/>
              <w:jc w:val="both"/>
              <w:rPr>
                <w:bCs/>
              </w:rPr>
            </w:pPr>
            <w:r>
              <w:rPr>
                <w:bCs/>
              </w:rPr>
              <w:t>Идентификатор</w:t>
            </w:r>
          </w:p>
        </w:tc>
        <w:tc>
          <w:tcPr>
            <w:tcW w:w="1276" w:type="dxa"/>
          </w:tcPr>
          <w:p w:rsidR="00E10541" w:rsidRDefault="00E10541">
            <w:pPr>
              <w:pStyle w:val="10"/>
              <w:jc w:val="both"/>
              <w:rPr>
                <w:bCs/>
              </w:rPr>
            </w:pPr>
            <w:r>
              <w:rPr>
                <w:bCs/>
              </w:rPr>
              <w:t>Единица измерения</w:t>
            </w:r>
          </w:p>
        </w:tc>
        <w:tc>
          <w:tcPr>
            <w:tcW w:w="1842" w:type="dxa"/>
          </w:tcPr>
          <w:p w:rsidR="00E10541" w:rsidRDefault="00E10541">
            <w:pPr>
              <w:pStyle w:val="10"/>
              <w:jc w:val="both"/>
              <w:rPr>
                <w:bCs/>
              </w:rPr>
            </w:pPr>
            <w:r>
              <w:rPr>
                <w:bCs/>
              </w:rPr>
              <w:t>Формула расчета</w:t>
            </w:r>
          </w:p>
        </w:tc>
        <w:tc>
          <w:tcPr>
            <w:tcW w:w="923" w:type="dxa"/>
          </w:tcPr>
          <w:p w:rsidR="00E10541" w:rsidRDefault="00E10541">
            <w:pPr>
              <w:pStyle w:val="10"/>
              <w:jc w:val="both"/>
              <w:rPr>
                <w:bCs/>
              </w:rPr>
            </w:pPr>
            <w:r>
              <w:rPr>
                <w:bCs/>
              </w:rPr>
              <w:t>1 кв.</w:t>
            </w:r>
          </w:p>
          <w:p w:rsidR="00E10541" w:rsidRDefault="00E10541">
            <w:pPr>
              <w:pStyle w:val="10"/>
              <w:jc w:val="both"/>
              <w:rPr>
                <w:bCs/>
              </w:rPr>
            </w:pPr>
            <w:r>
              <w:rPr>
                <w:bCs/>
              </w:rPr>
              <w:t>2000 года</w:t>
            </w:r>
          </w:p>
        </w:tc>
        <w:tc>
          <w:tcPr>
            <w:tcW w:w="778" w:type="dxa"/>
          </w:tcPr>
          <w:p w:rsidR="00E10541" w:rsidRDefault="00E10541">
            <w:pPr>
              <w:pStyle w:val="10"/>
              <w:jc w:val="both"/>
              <w:rPr>
                <w:bCs/>
              </w:rPr>
            </w:pPr>
            <w:r>
              <w:rPr>
                <w:bCs/>
              </w:rPr>
              <w:t>1кв. 2001 года</w:t>
            </w:r>
          </w:p>
        </w:tc>
        <w:tc>
          <w:tcPr>
            <w:tcW w:w="851" w:type="dxa"/>
          </w:tcPr>
          <w:p w:rsidR="00E10541" w:rsidRDefault="00E10541">
            <w:pPr>
              <w:pStyle w:val="10"/>
              <w:jc w:val="both"/>
              <w:rPr>
                <w:bCs/>
              </w:rPr>
            </w:pPr>
            <w:r>
              <w:rPr>
                <w:bCs/>
              </w:rPr>
              <w:t>Темп изменения (%)</w:t>
            </w:r>
          </w:p>
        </w:tc>
        <w:tc>
          <w:tcPr>
            <w:tcW w:w="850" w:type="dxa"/>
          </w:tcPr>
          <w:p w:rsidR="00E10541" w:rsidRDefault="00E10541">
            <w:pPr>
              <w:pStyle w:val="10"/>
              <w:jc w:val="center"/>
              <w:rPr>
                <w:bCs/>
              </w:rPr>
            </w:pPr>
            <w:r>
              <w:rPr>
                <w:bCs/>
              </w:rPr>
              <w:t>Отклонение</w:t>
            </w:r>
          </w:p>
        </w:tc>
      </w:tr>
      <w:tr w:rsidR="00E10541">
        <w:tc>
          <w:tcPr>
            <w:tcW w:w="2943" w:type="dxa"/>
            <w:tcBorders>
              <w:top w:val="nil"/>
            </w:tcBorders>
          </w:tcPr>
          <w:p w:rsidR="00E10541" w:rsidRDefault="00E10541">
            <w:pPr>
              <w:pStyle w:val="10"/>
              <w:jc w:val="both"/>
              <w:rPr>
                <w:bCs/>
              </w:rPr>
            </w:pPr>
            <w:r>
              <w:rPr>
                <w:bCs/>
              </w:rPr>
              <w:t>Выручка от реализации</w:t>
            </w:r>
          </w:p>
        </w:tc>
        <w:tc>
          <w:tcPr>
            <w:tcW w:w="851" w:type="dxa"/>
            <w:tcBorders>
              <w:top w:val="nil"/>
            </w:tcBorders>
          </w:tcPr>
          <w:p w:rsidR="00E10541" w:rsidRDefault="00E10541">
            <w:pPr>
              <w:pStyle w:val="10"/>
              <w:jc w:val="both"/>
              <w:rPr>
                <w:bCs/>
              </w:rPr>
            </w:pPr>
            <w:r>
              <w:rPr>
                <w:bCs/>
              </w:rPr>
              <w:t>ВР</w:t>
            </w:r>
          </w:p>
        </w:tc>
        <w:tc>
          <w:tcPr>
            <w:tcW w:w="1276" w:type="dxa"/>
            <w:tcBorders>
              <w:top w:val="nil"/>
            </w:tcBorders>
          </w:tcPr>
          <w:p w:rsidR="00E10541" w:rsidRDefault="00E10541">
            <w:pPr>
              <w:pStyle w:val="10"/>
              <w:jc w:val="both"/>
              <w:rPr>
                <w:bCs/>
              </w:rPr>
            </w:pPr>
            <w:r>
              <w:rPr>
                <w:bCs/>
              </w:rPr>
              <w:t>тыс. руб.</w:t>
            </w:r>
          </w:p>
        </w:tc>
        <w:tc>
          <w:tcPr>
            <w:tcW w:w="1842" w:type="dxa"/>
            <w:tcBorders>
              <w:top w:val="nil"/>
            </w:tcBorders>
          </w:tcPr>
          <w:p w:rsidR="00E10541" w:rsidRDefault="00E10541">
            <w:pPr>
              <w:pStyle w:val="10"/>
              <w:jc w:val="both"/>
              <w:rPr>
                <w:bCs/>
              </w:rPr>
            </w:pPr>
            <w:r>
              <w:rPr>
                <w:bCs/>
              </w:rPr>
              <w:t>-</w:t>
            </w:r>
          </w:p>
        </w:tc>
        <w:tc>
          <w:tcPr>
            <w:tcW w:w="923" w:type="dxa"/>
            <w:tcBorders>
              <w:top w:val="nil"/>
            </w:tcBorders>
          </w:tcPr>
          <w:p w:rsidR="00E10541" w:rsidRDefault="00E10541">
            <w:pPr>
              <w:pStyle w:val="10"/>
              <w:jc w:val="both"/>
              <w:rPr>
                <w:bCs/>
              </w:rPr>
            </w:pPr>
            <w:r>
              <w:rPr>
                <w:bCs/>
              </w:rPr>
              <w:t>38031</w:t>
            </w:r>
          </w:p>
        </w:tc>
        <w:tc>
          <w:tcPr>
            <w:tcW w:w="778" w:type="dxa"/>
            <w:tcBorders>
              <w:top w:val="nil"/>
            </w:tcBorders>
          </w:tcPr>
          <w:p w:rsidR="00E10541" w:rsidRDefault="00E10541">
            <w:pPr>
              <w:pStyle w:val="10"/>
              <w:jc w:val="both"/>
              <w:rPr>
                <w:bCs/>
              </w:rPr>
            </w:pPr>
            <w:r>
              <w:rPr>
                <w:bCs/>
              </w:rPr>
              <w:t>65233</w:t>
            </w:r>
          </w:p>
        </w:tc>
        <w:tc>
          <w:tcPr>
            <w:tcW w:w="851" w:type="dxa"/>
            <w:tcBorders>
              <w:top w:val="nil"/>
            </w:tcBorders>
          </w:tcPr>
          <w:p w:rsidR="00E10541" w:rsidRDefault="00E10541">
            <w:pPr>
              <w:pStyle w:val="10"/>
              <w:jc w:val="both"/>
              <w:rPr>
                <w:bCs/>
              </w:rPr>
            </w:pPr>
            <w:r>
              <w:rPr>
                <w:bCs/>
              </w:rPr>
              <w:t>171,5</w:t>
            </w:r>
          </w:p>
        </w:tc>
        <w:tc>
          <w:tcPr>
            <w:tcW w:w="850" w:type="dxa"/>
            <w:tcBorders>
              <w:top w:val="nil"/>
            </w:tcBorders>
          </w:tcPr>
          <w:p w:rsidR="00E10541" w:rsidRDefault="00E10541">
            <w:pPr>
              <w:pStyle w:val="10"/>
              <w:jc w:val="both"/>
              <w:rPr>
                <w:bCs/>
              </w:rPr>
            </w:pPr>
            <w:r>
              <w:rPr>
                <w:bCs/>
              </w:rPr>
              <w:t>+27202</w:t>
            </w:r>
          </w:p>
        </w:tc>
      </w:tr>
      <w:tr w:rsidR="00E10541">
        <w:tc>
          <w:tcPr>
            <w:tcW w:w="2943" w:type="dxa"/>
          </w:tcPr>
          <w:p w:rsidR="00E10541" w:rsidRDefault="00E10541">
            <w:pPr>
              <w:pStyle w:val="10"/>
              <w:jc w:val="both"/>
              <w:rPr>
                <w:bCs/>
              </w:rPr>
            </w:pPr>
            <w:r>
              <w:rPr>
                <w:bCs/>
              </w:rPr>
              <w:t>Чистая прибыль(с.140-с.150) ф.2</w:t>
            </w:r>
          </w:p>
        </w:tc>
        <w:tc>
          <w:tcPr>
            <w:tcW w:w="851" w:type="dxa"/>
          </w:tcPr>
          <w:p w:rsidR="00E10541" w:rsidRDefault="00E10541">
            <w:pPr>
              <w:pStyle w:val="10"/>
              <w:jc w:val="both"/>
              <w:rPr>
                <w:bCs/>
              </w:rPr>
            </w:pPr>
            <w:r>
              <w:rPr>
                <w:bCs/>
              </w:rPr>
              <w:t>ПО</w:t>
            </w:r>
          </w:p>
        </w:tc>
        <w:tc>
          <w:tcPr>
            <w:tcW w:w="1276" w:type="dxa"/>
          </w:tcPr>
          <w:p w:rsidR="00E10541" w:rsidRDefault="00E10541">
            <w:pPr>
              <w:pStyle w:val="10"/>
              <w:jc w:val="both"/>
              <w:rPr>
                <w:bCs/>
              </w:rPr>
            </w:pPr>
            <w:r>
              <w:rPr>
                <w:bCs/>
              </w:rPr>
              <w:t>тыс. руб.</w:t>
            </w:r>
          </w:p>
        </w:tc>
        <w:tc>
          <w:tcPr>
            <w:tcW w:w="1842" w:type="dxa"/>
          </w:tcPr>
          <w:p w:rsidR="00E10541" w:rsidRDefault="00E10541">
            <w:pPr>
              <w:pStyle w:val="10"/>
              <w:jc w:val="both"/>
              <w:rPr>
                <w:bCs/>
              </w:rPr>
            </w:pPr>
            <w:r>
              <w:rPr>
                <w:bCs/>
              </w:rPr>
              <w:t>(с.140-с.150) ф.2.</w:t>
            </w:r>
          </w:p>
        </w:tc>
        <w:tc>
          <w:tcPr>
            <w:tcW w:w="923" w:type="dxa"/>
          </w:tcPr>
          <w:p w:rsidR="00E10541" w:rsidRDefault="00E10541">
            <w:pPr>
              <w:pStyle w:val="10"/>
              <w:jc w:val="both"/>
              <w:rPr>
                <w:bCs/>
              </w:rPr>
            </w:pPr>
            <w:r>
              <w:rPr>
                <w:bCs/>
              </w:rPr>
              <w:t>569</w:t>
            </w:r>
          </w:p>
        </w:tc>
        <w:tc>
          <w:tcPr>
            <w:tcW w:w="778" w:type="dxa"/>
          </w:tcPr>
          <w:p w:rsidR="00E10541" w:rsidRDefault="00E10541">
            <w:pPr>
              <w:pStyle w:val="10"/>
              <w:jc w:val="both"/>
              <w:rPr>
                <w:bCs/>
              </w:rPr>
            </w:pPr>
            <w:r>
              <w:rPr>
                <w:bCs/>
              </w:rPr>
              <w:t>899</w:t>
            </w:r>
          </w:p>
        </w:tc>
        <w:tc>
          <w:tcPr>
            <w:tcW w:w="851" w:type="dxa"/>
          </w:tcPr>
          <w:p w:rsidR="00E10541" w:rsidRDefault="00E10541">
            <w:pPr>
              <w:pStyle w:val="10"/>
              <w:jc w:val="both"/>
              <w:rPr>
                <w:bCs/>
              </w:rPr>
            </w:pPr>
            <w:r>
              <w:rPr>
                <w:bCs/>
              </w:rPr>
              <w:t>158</w:t>
            </w:r>
          </w:p>
        </w:tc>
        <w:tc>
          <w:tcPr>
            <w:tcW w:w="850" w:type="dxa"/>
          </w:tcPr>
          <w:p w:rsidR="00E10541" w:rsidRDefault="00E10541">
            <w:pPr>
              <w:pStyle w:val="10"/>
              <w:jc w:val="both"/>
              <w:rPr>
                <w:bCs/>
              </w:rPr>
            </w:pPr>
            <w:r>
              <w:rPr>
                <w:bCs/>
              </w:rPr>
              <w:t>+330</w:t>
            </w:r>
          </w:p>
        </w:tc>
      </w:tr>
      <w:tr w:rsidR="00E10541">
        <w:tc>
          <w:tcPr>
            <w:tcW w:w="2943" w:type="dxa"/>
          </w:tcPr>
          <w:p w:rsidR="00E10541" w:rsidRDefault="00E10541">
            <w:pPr>
              <w:pStyle w:val="10"/>
              <w:jc w:val="both"/>
              <w:rPr>
                <w:bCs/>
              </w:rPr>
            </w:pPr>
            <w:r>
              <w:rPr>
                <w:bCs/>
              </w:rPr>
              <w:t>Производительность труда</w:t>
            </w:r>
          </w:p>
        </w:tc>
        <w:tc>
          <w:tcPr>
            <w:tcW w:w="851" w:type="dxa"/>
          </w:tcPr>
          <w:p w:rsidR="00E10541" w:rsidRDefault="00E10541">
            <w:pPr>
              <w:pStyle w:val="10"/>
              <w:jc w:val="both"/>
              <w:rPr>
                <w:bCs/>
              </w:rPr>
            </w:pPr>
            <w:r>
              <w:rPr>
                <w:bCs/>
              </w:rPr>
              <w:t>ПТ</w:t>
            </w:r>
          </w:p>
        </w:tc>
        <w:tc>
          <w:tcPr>
            <w:tcW w:w="1276" w:type="dxa"/>
          </w:tcPr>
          <w:p w:rsidR="00E10541" w:rsidRDefault="00E10541">
            <w:pPr>
              <w:pStyle w:val="10"/>
              <w:jc w:val="both"/>
              <w:rPr>
                <w:bCs/>
              </w:rPr>
            </w:pPr>
          </w:p>
        </w:tc>
        <w:tc>
          <w:tcPr>
            <w:tcW w:w="1842" w:type="dxa"/>
          </w:tcPr>
          <w:p w:rsidR="00E10541" w:rsidRDefault="00E10541">
            <w:pPr>
              <w:pStyle w:val="10"/>
              <w:jc w:val="both"/>
              <w:rPr>
                <w:bCs/>
              </w:rPr>
            </w:pPr>
            <w:r>
              <w:rPr>
                <w:bCs/>
              </w:rPr>
              <w:t>ПТ=ВР/Ч</w:t>
            </w:r>
          </w:p>
        </w:tc>
        <w:tc>
          <w:tcPr>
            <w:tcW w:w="923" w:type="dxa"/>
          </w:tcPr>
          <w:p w:rsidR="00E10541" w:rsidRDefault="00E10541">
            <w:pPr>
              <w:pStyle w:val="10"/>
              <w:jc w:val="both"/>
              <w:rPr>
                <w:bCs/>
              </w:rPr>
            </w:pPr>
            <w:r>
              <w:rPr>
                <w:bCs/>
              </w:rPr>
              <w:t>17,45</w:t>
            </w:r>
          </w:p>
        </w:tc>
        <w:tc>
          <w:tcPr>
            <w:tcW w:w="778" w:type="dxa"/>
          </w:tcPr>
          <w:p w:rsidR="00E10541" w:rsidRDefault="00E10541">
            <w:pPr>
              <w:pStyle w:val="10"/>
              <w:jc w:val="both"/>
              <w:rPr>
                <w:bCs/>
              </w:rPr>
            </w:pPr>
            <w:r>
              <w:rPr>
                <w:bCs/>
              </w:rPr>
              <w:t>27,47</w:t>
            </w:r>
          </w:p>
        </w:tc>
        <w:tc>
          <w:tcPr>
            <w:tcW w:w="851" w:type="dxa"/>
          </w:tcPr>
          <w:p w:rsidR="00E10541" w:rsidRDefault="00E10541">
            <w:pPr>
              <w:pStyle w:val="10"/>
              <w:jc w:val="both"/>
              <w:rPr>
                <w:bCs/>
              </w:rPr>
            </w:pPr>
            <w:r>
              <w:rPr>
                <w:bCs/>
              </w:rPr>
              <w:t>157,4</w:t>
            </w:r>
          </w:p>
        </w:tc>
        <w:tc>
          <w:tcPr>
            <w:tcW w:w="850" w:type="dxa"/>
          </w:tcPr>
          <w:p w:rsidR="00E10541" w:rsidRDefault="00E10541">
            <w:pPr>
              <w:pStyle w:val="10"/>
              <w:jc w:val="both"/>
              <w:rPr>
                <w:bCs/>
              </w:rPr>
            </w:pPr>
            <w:r>
              <w:rPr>
                <w:bCs/>
              </w:rPr>
              <w:t>+10,02</w:t>
            </w:r>
          </w:p>
        </w:tc>
      </w:tr>
      <w:tr w:rsidR="00E10541">
        <w:tc>
          <w:tcPr>
            <w:tcW w:w="2943" w:type="dxa"/>
          </w:tcPr>
          <w:p w:rsidR="00E10541" w:rsidRDefault="00E10541">
            <w:pPr>
              <w:pStyle w:val="10"/>
              <w:jc w:val="both"/>
              <w:rPr>
                <w:bCs/>
              </w:rPr>
            </w:pPr>
            <w:r>
              <w:rPr>
                <w:bCs/>
              </w:rPr>
              <w:t>Фондоотдача</w:t>
            </w:r>
          </w:p>
        </w:tc>
        <w:tc>
          <w:tcPr>
            <w:tcW w:w="851" w:type="dxa"/>
          </w:tcPr>
          <w:p w:rsidR="00E10541" w:rsidRDefault="00E10541">
            <w:pPr>
              <w:pStyle w:val="10"/>
              <w:jc w:val="both"/>
              <w:rPr>
                <w:bCs/>
              </w:rPr>
            </w:pPr>
            <w:r>
              <w:rPr>
                <w:bCs/>
              </w:rPr>
              <w:t>Ф</w:t>
            </w:r>
          </w:p>
        </w:tc>
        <w:tc>
          <w:tcPr>
            <w:tcW w:w="1276" w:type="dxa"/>
          </w:tcPr>
          <w:p w:rsidR="00E10541" w:rsidRDefault="00E10541">
            <w:pPr>
              <w:pStyle w:val="10"/>
              <w:jc w:val="both"/>
              <w:rPr>
                <w:bCs/>
              </w:rPr>
            </w:pPr>
            <w:r>
              <w:rPr>
                <w:bCs/>
              </w:rPr>
              <w:t>руб./руб.</w:t>
            </w:r>
          </w:p>
        </w:tc>
        <w:tc>
          <w:tcPr>
            <w:tcW w:w="1842" w:type="dxa"/>
          </w:tcPr>
          <w:p w:rsidR="00E10541" w:rsidRDefault="00E10541">
            <w:pPr>
              <w:pStyle w:val="10"/>
              <w:jc w:val="both"/>
              <w:rPr>
                <w:bCs/>
                <w:lang w:val="en-US"/>
              </w:rPr>
            </w:pPr>
            <w:r>
              <w:rPr>
                <w:bCs/>
              </w:rPr>
              <w:t>Ф</w:t>
            </w:r>
            <w:r>
              <w:rPr>
                <w:bCs/>
                <w:lang w:val="en-US"/>
              </w:rPr>
              <w:t>=</w:t>
            </w:r>
            <w:r>
              <w:rPr>
                <w:bCs/>
              </w:rPr>
              <w:t>ВР</w:t>
            </w:r>
            <w:r>
              <w:rPr>
                <w:bCs/>
                <w:lang w:val="en-US"/>
              </w:rPr>
              <w:t>/S</w:t>
            </w:r>
          </w:p>
        </w:tc>
        <w:tc>
          <w:tcPr>
            <w:tcW w:w="923" w:type="dxa"/>
          </w:tcPr>
          <w:p w:rsidR="00E10541" w:rsidRDefault="00E10541">
            <w:pPr>
              <w:pStyle w:val="10"/>
              <w:jc w:val="both"/>
              <w:rPr>
                <w:bCs/>
              </w:rPr>
            </w:pPr>
            <w:r>
              <w:rPr>
                <w:bCs/>
              </w:rPr>
              <w:t>0,45</w:t>
            </w:r>
          </w:p>
        </w:tc>
        <w:tc>
          <w:tcPr>
            <w:tcW w:w="778" w:type="dxa"/>
          </w:tcPr>
          <w:p w:rsidR="00E10541" w:rsidRDefault="00E10541">
            <w:pPr>
              <w:pStyle w:val="10"/>
              <w:jc w:val="both"/>
              <w:rPr>
                <w:bCs/>
              </w:rPr>
            </w:pPr>
            <w:r>
              <w:rPr>
                <w:bCs/>
              </w:rPr>
              <w:t>0,78</w:t>
            </w:r>
          </w:p>
        </w:tc>
        <w:tc>
          <w:tcPr>
            <w:tcW w:w="851" w:type="dxa"/>
          </w:tcPr>
          <w:p w:rsidR="00E10541" w:rsidRDefault="00E10541">
            <w:pPr>
              <w:pStyle w:val="10"/>
              <w:jc w:val="both"/>
              <w:rPr>
                <w:bCs/>
              </w:rPr>
            </w:pPr>
            <w:r>
              <w:rPr>
                <w:bCs/>
              </w:rPr>
              <w:t>173,3</w:t>
            </w:r>
          </w:p>
        </w:tc>
        <w:tc>
          <w:tcPr>
            <w:tcW w:w="850" w:type="dxa"/>
          </w:tcPr>
          <w:p w:rsidR="00E10541" w:rsidRDefault="00E10541">
            <w:pPr>
              <w:pStyle w:val="10"/>
              <w:jc w:val="both"/>
              <w:rPr>
                <w:bCs/>
              </w:rPr>
            </w:pPr>
            <w:r>
              <w:rPr>
                <w:bCs/>
              </w:rPr>
              <w:t>+0,33</w:t>
            </w:r>
          </w:p>
        </w:tc>
      </w:tr>
      <w:tr w:rsidR="00E10541">
        <w:tc>
          <w:tcPr>
            <w:tcW w:w="2943" w:type="dxa"/>
          </w:tcPr>
          <w:p w:rsidR="00E10541" w:rsidRDefault="00E10541">
            <w:pPr>
              <w:pStyle w:val="10"/>
              <w:jc w:val="both"/>
              <w:rPr>
                <w:bCs/>
              </w:rPr>
            </w:pPr>
            <w:r>
              <w:rPr>
                <w:bCs/>
              </w:rPr>
              <w:t>Оборачиваемость средств в расчетах:</w:t>
            </w:r>
          </w:p>
          <w:p w:rsidR="00E10541" w:rsidRDefault="00E10541" w:rsidP="00E10541">
            <w:pPr>
              <w:pStyle w:val="10"/>
              <w:numPr>
                <w:ilvl w:val="0"/>
                <w:numId w:val="20"/>
              </w:numPr>
              <w:jc w:val="both"/>
              <w:rPr>
                <w:bCs/>
              </w:rPr>
            </w:pPr>
            <w:r>
              <w:rPr>
                <w:bCs/>
              </w:rPr>
              <w:t>в оборотах</w:t>
            </w:r>
          </w:p>
          <w:p w:rsidR="00E10541" w:rsidRDefault="00E10541" w:rsidP="00E10541">
            <w:pPr>
              <w:pStyle w:val="10"/>
              <w:numPr>
                <w:ilvl w:val="0"/>
                <w:numId w:val="20"/>
              </w:numPr>
              <w:jc w:val="both"/>
              <w:rPr>
                <w:bCs/>
              </w:rPr>
            </w:pPr>
            <w:r>
              <w:rPr>
                <w:bCs/>
              </w:rPr>
              <w:t>в днях</w:t>
            </w:r>
          </w:p>
        </w:tc>
        <w:tc>
          <w:tcPr>
            <w:tcW w:w="851" w:type="dxa"/>
          </w:tcPr>
          <w:p w:rsidR="00E10541" w:rsidRDefault="00E10541">
            <w:pPr>
              <w:pStyle w:val="10"/>
              <w:jc w:val="both"/>
              <w:rPr>
                <w:bCs/>
              </w:rPr>
            </w:pPr>
          </w:p>
          <w:p w:rsidR="00E10541" w:rsidRDefault="00E10541">
            <w:pPr>
              <w:pStyle w:val="10"/>
              <w:jc w:val="both"/>
              <w:rPr>
                <w:bCs/>
              </w:rPr>
            </w:pPr>
          </w:p>
          <w:p w:rsidR="00E10541" w:rsidRDefault="00E10541">
            <w:pPr>
              <w:pStyle w:val="10"/>
              <w:jc w:val="both"/>
              <w:rPr>
                <w:bCs/>
                <w:vertAlign w:val="subscript"/>
              </w:rPr>
            </w:pPr>
            <w:r>
              <w:rPr>
                <w:bCs/>
              </w:rPr>
              <w:t>Ор</w:t>
            </w:r>
            <w:r>
              <w:rPr>
                <w:bCs/>
                <w:vertAlign w:val="subscript"/>
              </w:rPr>
              <w:t>О</w:t>
            </w:r>
          </w:p>
          <w:p w:rsidR="00E10541" w:rsidRDefault="00E10541">
            <w:pPr>
              <w:pStyle w:val="10"/>
              <w:jc w:val="both"/>
              <w:rPr>
                <w:bCs/>
              </w:rPr>
            </w:pPr>
            <w:r>
              <w:rPr>
                <w:bCs/>
              </w:rPr>
              <w:t>Ор</w:t>
            </w:r>
            <w:r>
              <w:rPr>
                <w:bCs/>
                <w:vertAlign w:val="subscript"/>
              </w:rPr>
              <w:t>Д</w:t>
            </w:r>
          </w:p>
        </w:tc>
        <w:tc>
          <w:tcPr>
            <w:tcW w:w="1276" w:type="dxa"/>
          </w:tcPr>
          <w:p w:rsidR="00E10541" w:rsidRDefault="00E10541">
            <w:pPr>
              <w:pStyle w:val="10"/>
              <w:jc w:val="both"/>
              <w:rPr>
                <w:bCs/>
              </w:rPr>
            </w:pPr>
          </w:p>
          <w:p w:rsidR="00E10541" w:rsidRDefault="00E10541">
            <w:pPr>
              <w:pStyle w:val="10"/>
              <w:jc w:val="both"/>
              <w:rPr>
                <w:bCs/>
              </w:rPr>
            </w:pPr>
          </w:p>
          <w:p w:rsidR="00E10541" w:rsidRDefault="00E10541">
            <w:pPr>
              <w:pStyle w:val="10"/>
              <w:jc w:val="both"/>
              <w:rPr>
                <w:bCs/>
              </w:rPr>
            </w:pPr>
            <w:r>
              <w:rPr>
                <w:bCs/>
              </w:rPr>
              <w:t>число об.</w:t>
            </w:r>
          </w:p>
          <w:p w:rsidR="00E10541" w:rsidRDefault="00E10541">
            <w:pPr>
              <w:pStyle w:val="10"/>
              <w:jc w:val="both"/>
              <w:rPr>
                <w:bCs/>
              </w:rPr>
            </w:pPr>
            <w:r>
              <w:rPr>
                <w:bCs/>
              </w:rPr>
              <w:t>Число дн.</w:t>
            </w:r>
          </w:p>
        </w:tc>
        <w:tc>
          <w:tcPr>
            <w:tcW w:w="1842" w:type="dxa"/>
          </w:tcPr>
          <w:p w:rsidR="00E10541" w:rsidRDefault="00E10541">
            <w:pPr>
              <w:pStyle w:val="10"/>
              <w:jc w:val="both"/>
              <w:rPr>
                <w:bCs/>
              </w:rPr>
            </w:pPr>
          </w:p>
          <w:p w:rsidR="00E10541" w:rsidRDefault="00E10541">
            <w:pPr>
              <w:pStyle w:val="10"/>
              <w:jc w:val="both"/>
              <w:rPr>
                <w:bCs/>
              </w:rPr>
            </w:pPr>
          </w:p>
          <w:p w:rsidR="00E10541" w:rsidRDefault="00E10541">
            <w:pPr>
              <w:pStyle w:val="10"/>
              <w:jc w:val="both"/>
              <w:rPr>
                <w:bCs/>
                <w:vertAlign w:val="subscript"/>
              </w:rPr>
            </w:pPr>
            <w:r>
              <w:rPr>
                <w:bCs/>
              </w:rPr>
              <w:t>Ор</w:t>
            </w:r>
            <w:r>
              <w:rPr>
                <w:bCs/>
                <w:vertAlign w:val="subscript"/>
              </w:rPr>
              <w:t>О</w:t>
            </w:r>
            <w:r>
              <w:rPr>
                <w:bCs/>
              </w:rPr>
              <w:t>=ВР/ДБ</w:t>
            </w:r>
          </w:p>
          <w:p w:rsidR="00E10541" w:rsidRDefault="00E10541">
            <w:pPr>
              <w:pStyle w:val="10"/>
              <w:jc w:val="both"/>
              <w:rPr>
                <w:bCs/>
              </w:rPr>
            </w:pPr>
            <w:r>
              <w:rPr>
                <w:bCs/>
              </w:rPr>
              <w:t>Ор</w:t>
            </w:r>
            <w:r>
              <w:rPr>
                <w:bCs/>
                <w:vertAlign w:val="subscript"/>
              </w:rPr>
              <w:t>Д</w:t>
            </w:r>
            <w:r>
              <w:rPr>
                <w:bCs/>
              </w:rPr>
              <w:t>=360/ОР</w:t>
            </w:r>
            <w:r>
              <w:rPr>
                <w:bCs/>
                <w:vertAlign w:val="subscript"/>
              </w:rPr>
              <w:t>О</w:t>
            </w:r>
          </w:p>
        </w:tc>
        <w:tc>
          <w:tcPr>
            <w:tcW w:w="923" w:type="dxa"/>
          </w:tcPr>
          <w:p w:rsidR="00E10541" w:rsidRDefault="00E10541">
            <w:pPr>
              <w:pStyle w:val="10"/>
              <w:jc w:val="both"/>
              <w:rPr>
                <w:bCs/>
              </w:rPr>
            </w:pPr>
          </w:p>
          <w:p w:rsidR="00E10541" w:rsidRDefault="00E10541">
            <w:pPr>
              <w:pStyle w:val="10"/>
              <w:jc w:val="both"/>
              <w:rPr>
                <w:bCs/>
              </w:rPr>
            </w:pPr>
          </w:p>
          <w:p w:rsidR="00E10541" w:rsidRDefault="00E10541">
            <w:pPr>
              <w:pStyle w:val="10"/>
              <w:jc w:val="both"/>
              <w:rPr>
                <w:bCs/>
              </w:rPr>
            </w:pPr>
            <w:r>
              <w:rPr>
                <w:bCs/>
              </w:rPr>
              <w:t>0,77</w:t>
            </w:r>
          </w:p>
          <w:p w:rsidR="00E10541" w:rsidRDefault="00E10541">
            <w:pPr>
              <w:pStyle w:val="10"/>
              <w:jc w:val="both"/>
              <w:rPr>
                <w:bCs/>
              </w:rPr>
            </w:pPr>
            <w:r>
              <w:rPr>
                <w:bCs/>
              </w:rPr>
              <w:t>467,5</w:t>
            </w:r>
          </w:p>
        </w:tc>
        <w:tc>
          <w:tcPr>
            <w:tcW w:w="778" w:type="dxa"/>
          </w:tcPr>
          <w:p w:rsidR="00E10541" w:rsidRDefault="00E10541">
            <w:pPr>
              <w:pStyle w:val="10"/>
              <w:jc w:val="both"/>
              <w:rPr>
                <w:bCs/>
              </w:rPr>
            </w:pPr>
          </w:p>
          <w:p w:rsidR="00E10541" w:rsidRDefault="00E10541">
            <w:pPr>
              <w:pStyle w:val="10"/>
              <w:jc w:val="both"/>
              <w:rPr>
                <w:bCs/>
              </w:rPr>
            </w:pPr>
          </w:p>
          <w:p w:rsidR="00E10541" w:rsidRDefault="00E10541">
            <w:pPr>
              <w:pStyle w:val="10"/>
              <w:jc w:val="both"/>
              <w:rPr>
                <w:bCs/>
              </w:rPr>
            </w:pPr>
            <w:r>
              <w:rPr>
                <w:bCs/>
              </w:rPr>
              <w:t>2,05</w:t>
            </w:r>
          </w:p>
          <w:p w:rsidR="00E10541" w:rsidRDefault="00E10541">
            <w:pPr>
              <w:pStyle w:val="10"/>
              <w:jc w:val="both"/>
              <w:rPr>
                <w:bCs/>
              </w:rPr>
            </w:pPr>
            <w:r>
              <w:rPr>
                <w:bCs/>
              </w:rPr>
              <w:t>175,6</w:t>
            </w:r>
          </w:p>
        </w:tc>
        <w:tc>
          <w:tcPr>
            <w:tcW w:w="851" w:type="dxa"/>
          </w:tcPr>
          <w:p w:rsidR="00E10541" w:rsidRDefault="00E10541">
            <w:pPr>
              <w:pStyle w:val="10"/>
              <w:jc w:val="both"/>
              <w:rPr>
                <w:bCs/>
              </w:rPr>
            </w:pPr>
          </w:p>
          <w:p w:rsidR="00E10541" w:rsidRDefault="00E10541">
            <w:pPr>
              <w:pStyle w:val="10"/>
              <w:jc w:val="both"/>
              <w:rPr>
                <w:bCs/>
              </w:rPr>
            </w:pPr>
          </w:p>
          <w:p w:rsidR="00E10541" w:rsidRDefault="00E10541">
            <w:pPr>
              <w:pStyle w:val="10"/>
              <w:jc w:val="both"/>
              <w:rPr>
                <w:bCs/>
              </w:rPr>
            </w:pPr>
            <w:r>
              <w:rPr>
                <w:bCs/>
              </w:rPr>
              <w:t>266,2</w:t>
            </w:r>
          </w:p>
          <w:p w:rsidR="00E10541" w:rsidRDefault="00E10541">
            <w:pPr>
              <w:pStyle w:val="10"/>
              <w:jc w:val="both"/>
              <w:rPr>
                <w:bCs/>
              </w:rPr>
            </w:pPr>
            <w:r>
              <w:rPr>
                <w:bCs/>
              </w:rPr>
              <w:t>37,5</w:t>
            </w:r>
          </w:p>
        </w:tc>
        <w:tc>
          <w:tcPr>
            <w:tcW w:w="850" w:type="dxa"/>
          </w:tcPr>
          <w:p w:rsidR="00E10541" w:rsidRDefault="00E10541">
            <w:pPr>
              <w:pStyle w:val="10"/>
              <w:jc w:val="both"/>
              <w:rPr>
                <w:bCs/>
              </w:rPr>
            </w:pPr>
          </w:p>
          <w:p w:rsidR="00E10541" w:rsidRDefault="00E10541">
            <w:pPr>
              <w:pStyle w:val="10"/>
              <w:jc w:val="both"/>
              <w:rPr>
                <w:bCs/>
              </w:rPr>
            </w:pPr>
          </w:p>
          <w:p w:rsidR="00E10541" w:rsidRDefault="00E10541">
            <w:pPr>
              <w:pStyle w:val="10"/>
              <w:jc w:val="both"/>
              <w:rPr>
                <w:bCs/>
              </w:rPr>
            </w:pPr>
            <w:r>
              <w:rPr>
                <w:bCs/>
              </w:rPr>
              <w:t>+1,28</w:t>
            </w:r>
          </w:p>
          <w:p w:rsidR="00E10541" w:rsidRDefault="00E10541">
            <w:pPr>
              <w:pStyle w:val="10"/>
              <w:jc w:val="both"/>
              <w:rPr>
                <w:bCs/>
              </w:rPr>
            </w:pPr>
            <w:r>
              <w:rPr>
                <w:bCs/>
              </w:rPr>
              <w:t>-291,9</w:t>
            </w:r>
          </w:p>
        </w:tc>
      </w:tr>
      <w:tr w:rsidR="00E10541">
        <w:tc>
          <w:tcPr>
            <w:tcW w:w="2943" w:type="dxa"/>
          </w:tcPr>
          <w:p w:rsidR="00E10541" w:rsidRDefault="00E10541">
            <w:pPr>
              <w:pStyle w:val="10"/>
              <w:jc w:val="both"/>
              <w:rPr>
                <w:bCs/>
              </w:rPr>
            </w:pPr>
            <w:r>
              <w:rPr>
                <w:bCs/>
              </w:rPr>
              <w:t>Оборачиваемость материально-производственных запасов:</w:t>
            </w:r>
          </w:p>
          <w:p w:rsidR="00E10541" w:rsidRDefault="00E10541" w:rsidP="00E10541">
            <w:pPr>
              <w:pStyle w:val="10"/>
              <w:numPr>
                <w:ilvl w:val="0"/>
                <w:numId w:val="20"/>
              </w:numPr>
              <w:jc w:val="both"/>
              <w:rPr>
                <w:bCs/>
              </w:rPr>
            </w:pPr>
            <w:r>
              <w:rPr>
                <w:bCs/>
              </w:rPr>
              <w:t>в оборотах</w:t>
            </w:r>
          </w:p>
          <w:p w:rsidR="00E10541" w:rsidRDefault="00E10541" w:rsidP="00E10541">
            <w:pPr>
              <w:pStyle w:val="10"/>
              <w:numPr>
                <w:ilvl w:val="0"/>
                <w:numId w:val="20"/>
              </w:numPr>
              <w:jc w:val="both"/>
              <w:rPr>
                <w:bCs/>
              </w:rPr>
            </w:pPr>
            <w:r>
              <w:rPr>
                <w:bCs/>
              </w:rPr>
              <w:t>в днях</w:t>
            </w:r>
          </w:p>
        </w:tc>
        <w:tc>
          <w:tcPr>
            <w:tcW w:w="851" w:type="dxa"/>
          </w:tcPr>
          <w:p w:rsidR="00E10541" w:rsidRDefault="00E10541">
            <w:pPr>
              <w:pStyle w:val="10"/>
              <w:jc w:val="both"/>
              <w:rPr>
                <w:bCs/>
              </w:rPr>
            </w:pPr>
          </w:p>
          <w:p w:rsidR="00E10541" w:rsidRDefault="00E10541">
            <w:pPr>
              <w:pStyle w:val="10"/>
              <w:jc w:val="both"/>
              <w:rPr>
                <w:bCs/>
              </w:rPr>
            </w:pPr>
          </w:p>
          <w:p w:rsidR="00E10541" w:rsidRDefault="00E10541">
            <w:pPr>
              <w:pStyle w:val="10"/>
              <w:jc w:val="both"/>
              <w:rPr>
                <w:bCs/>
              </w:rPr>
            </w:pPr>
          </w:p>
          <w:p w:rsidR="00E10541" w:rsidRDefault="00E10541">
            <w:pPr>
              <w:pStyle w:val="10"/>
              <w:jc w:val="both"/>
              <w:rPr>
                <w:bCs/>
              </w:rPr>
            </w:pPr>
          </w:p>
          <w:p w:rsidR="00E10541" w:rsidRDefault="00E10541">
            <w:pPr>
              <w:pStyle w:val="10"/>
              <w:jc w:val="both"/>
              <w:rPr>
                <w:bCs/>
                <w:vertAlign w:val="subscript"/>
              </w:rPr>
            </w:pPr>
            <w:r>
              <w:rPr>
                <w:bCs/>
              </w:rPr>
              <w:t>Оз</w:t>
            </w:r>
            <w:r>
              <w:rPr>
                <w:bCs/>
                <w:vertAlign w:val="subscript"/>
              </w:rPr>
              <w:t>о</w:t>
            </w:r>
          </w:p>
          <w:p w:rsidR="00E10541" w:rsidRDefault="00E10541">
            <w:pPr>
              <w:pStyle w:val="10"/>
              <w:jc w:val="both"/>
              <w:rPr>
                <w:bCs/>
              </w:rPr>
            </w:pPr>
            <w:r>
              <w:rPr>
                <w:bCs/>
              </w:rPr>
              <w:t>Оз</w:t>
            </w:r>
            <w:r>
              <w:rPr>
                <w:bCs/>
                <w:vertAlign w:val="subscript"/>
              </w:rPr>
              <w:t>Д</w:t>
            </w:r>
          </w:p>
        </w:tc>
        <w:tc>
          <w:tcPr>
            <w:tcW w:w="1276" w:type="dxa"/>
          </w:tcPr>
          <w:p w:rsidR="00E10541" w:rsidRDefault="00E10541">
            <w:pPr>
              <w:pStyle w:val="10"/>
              <w:jc w:val="both"/>
              <w:rPr>
                <w:bCs/>
              </w:rPr>
            </w:pPr>
          </w:p>
          <w:p w:rsidR="00E10541" w:rsidRDefault="00E10541">
            <w:pPr>
              <w:pStyle w:val="10"/>
              <w:jc w:val="both"/>
              <w:rPr>
                <w:bCs/>
              </w:rPr>
            </w:pPr>
          </w:p>
          <w:p w:rsidR="00E10541" w:rsidRDefault="00E10541">
            <w:pPr>
              <w:pStyle w:val="10"/>
              <w:jc w:val="both"/>
              <w:rPr>
                <w:bCs/>
              </w:rPr>
            </w:pPr>
          </w:p>
          <w:p w:rsidR="00E10541" w:rsidRDefault="00E10541">
            <w:pPr>
              <w:pStyle w:val="10"/>
              <w:jc w:val="both"/>
              <w:rPr>
                <w:bCs/>
              </w:rPr>
            </w:pPr>
          </w:p>
          <w:p w:rsidR="00E10541" w:rsidRDefault="00E10541">
            <w:pPr>
              <w:pStyle w:val="10"/>
              <w:jc w:val="both"/>
              <w:rPr>
                <w:bCs/>
              </w:rPr>
            </w:pPr>
            <w:r>
              <w:rPr>
                <w:bCs/>
              </w:rPr>
              <w:t>число об.</w:t>
            </w:r>
          </w:p>
          <w:p w:rsidR="00E10541" w:rsidRDefault="00E10541">
            <w:pPr>
              <w:pStyle w:val="10"/>
              <w:jc w:val="both"/>
              <w:rPr>
                <w:bCs/>
              </w:rPr>
            </w:pPr>
            <w:r>
              <w:rPr>
                <w:bCs/>
              </w:rPr>
              <w:t>Число дн.</w:t>
            </w:r>
          </w:p>
        </w:tc>
        <w:tc>
          <w:tcPr>
            <w:tcW w:w="1842" w:type="dxa"/>
          </w:tcPr>
          <w:p w:rsidR="00E10541" w:rsidRDefault="00E10541">
            <w:pPr>
              <w:pStyle w:val="10"/>
              <w:jc w:val="both"/>
              <w:rPr>
                <w:bCs/>
              </w:rPr>
            </w:pPr>
          </w:p>
          <w:p w:rsidR="00E10541" w:rsidRDefault="00E10541">
            <w:pPr>
              <w:pStyle w:val="10"/>
              <w:jc w:val="both"/>
              <w:rPr>
                <w:bCs/>
              </w:rPr>
            </w:pPr>
          </w:p>
          <w:p w:rsidR="00E10541" w:rsidRDefault="00E10541">
            <w:pPr>
              <w:pStyle w:val="10"/>
              <w:jc w:val="both"/>
              <w:rPr>
                <w:bCs/>
              </w:rPr>
            </w:pPr>
          </w:p>
          <w:p w:rsidR="00E10541" w:rsidRDefault="00E10541">
            <w:pPr>
              <w:pStyle w:val="10"/>
              <w:jc w:val="both"/>
              <w:rPr>
                <w:bCs/>
              </w:rPr>
            </w:pPr>
          </w:p>
          <w:p w:rsidR="00E10541" w:rsidRDefault="00E10541">
            <w:pPr>
              <w:pStyle w:val="10"/>
              <w:jc w:val="both"/>
              <w:rPr>
                <w:bCs/>
                <w:vertAlign w:val="subscript"/>
              </w:rPr>
            </w:pPr>
            <w:r>
              <w:rPr>
                <w:bCs/>
              </w:rPr>
              <w:t>Оз</w:t>
            </w:r>
            <w:r>
              <w:rPr>
                <w:bCs/>
                <w:vertAlign w:val="subscript"/>
              </w:rPr>
              <w:t>о</w:t>
            </w:r>
            <w:r>
              <w:rPr>
                <w:bCs/>
              </w:rPr>
              <w:t>=ЗП/ПЗ</w:t>
            </w:r>
          </w:p>
          <w:p w:rsidR="00E10541" w:rsidRDefault="00E10541">
            <w:pPr>
              <w:pStyle w:val="10"/>
              <w:jc w:val="both"/>
              <w:rPr>
                <w:bCs/>
              </w:rPr>
            </w:pPr>
            <w:r>
              <w:rPr>
                <w:bCs/>
              </w:rPr>
              <w:t>Оз</w:t>
            </w:r>
            <w:r>
              <w:rPr>
                <w:bCs/>
                <w:vertAlign w:val="subscript"/>
              </w:rPr>
              <w:t>Д</w:t>
            </w:r>
            <w:r>
              <w:rPr>
                <w:bCs/>
              </w:rPr>
              <w:t>=360/ОЗ</w:t>
            </w:r>
            <w:r>
              <w:rPr>
                <w:bCs/>
                <w:vertAlign w:val="subscript"/>
              </w:rPr>
              <w:t>О</w:t>
            </w:r>
          </w:p>
        </w:tc>
        <w:tc>
          <w:tcPr>
            <w:tcW w:w="923" w:type="dxa"/>
          </w:tcPr>
          <w:p w:rsidR="00E10541" w:rsidRDefault="00E10541">
            <w:pPr>
              <w:pStyle w:val="10"/>
              <w:jc w:val="both"/>
              <w:rPr>
                <w:bCs/>
              </w:rPr>
            </w:pPr>
          </w:p>
          <w:p w:rsidR="00E10541" w:rsidRDefault="00E10541">
            <w:pPr>
              <w:pStyle w:val="10"/>
              <w:jc w:val="both"/>
              <w:rPr>
                <w:bCs/>
              </w:rPr>
            </w:pPr>
          </w:p>
          <w:p w:rsidR="00E10541" w:rsidRDefault="00E10541">
            <w:pPr>
              <w:pStyle w:val="10"/>
              <w:jc w:val="both"/>
              <w:rPr>
                <w:bCs/>
              </w:rPr>
            </w:pPr>
          </w:p>
          <w:p w:rsidR="00E10541" w:rsidRDefault="00E10541">
            <w:pPr>
              <w:pStyle w:val="10"/>
              <w:jc w:val="both"/>
              <w:rPr>
                <w:bCs/>
              </w:rPr>
            </w:pPr>
          </w:p>
          <w:p w:rsidR="00E10541" w:rsidRDefault="00E10541">
            <w:pPr>
              <w:pStyle w:val="10"/>
              <w:jc w:val="both"/>
              <w:rPr>
                <w:bCs/>
              </w:rPr>
            </w:pPr>
            <w:r>
              <w:rPr>
                <w:bCs/>
              </w:rPr>
              <w:t>0,6</w:t>
            </w:r>
          </w:p>
          <w:p w:rsidR="00E10541" w:rsidRDefault="00E10541">
            <w:pPr>
              <w:pStyle w:val="10"/>
              <w:jc w:val="both"/>
              <w:rPr>
                <w:bCs/>
              </w:rPr>
            </w:pPr>
            <w:r>
              <w:rPr>
                <w:bCs/>
              </w:rPr>
              <w:t>600</w:t>
            </w:r>
          </w:p>
        </w:tc>
        <w:tc>
          <w:tcPr>
            <w:tcW w:w="778" w:type="dxa"/>
          </w:tcPr>
          <w:p w:rsidR="00E10541" w:rsidRDefault="00E10541">
            <w:pPr>
              <w:pStyle w:val="10"/>
              <w:jc w:val="both"/>
              <w:rPr>
                <w:bCs/>
              </w:rPr>
            </w:pPr>
          </w:p>
          <w:p w:rsidR="00E10541" w:rsidRDefault="00E10541">
            <w:pPr>
              <w:pStyle w:val="10"/>
              <w:jc w:val="both"/>
              <w:rPr>
                <w:bCs/>
              </w:rPr>
            </w:pPr>
          </w:p>
          <w:p w:rsidR="00E10541" w:rsidRDefault="00E10541">
            <w:pPr>
              <w:pStyle w:val="10"/>
              <w:jc w:val="both"/>
              <w:rPr>
                <w:bCs/>
              </w:rPr>
            </w:pPr>
          </w:p>
          <w:p w:rsidR="00E10541" w:rsidRDefault="00E10541">
            <w:pPr>
              <w:pStyle w:val="10"/>
              <w:jc w:val="both"/>
              <w:rPr>
                <w:bCs/>
              </w:rPr>
            </w:pPr>
          </w:p>
          <w:p w:rsidR="00E10541" w:rsidRDefault="00E10541">
            <w:pPr>
              <w:pStyle w:val="10"/>
              <w:jc w:val="both"/>
              <w:rPr>
                <w:bCs/>
              </w:rPr>
            </w:pPr>
            <w:r>
              <w:rPr>
                <w:bCs/>
              </w:rPr>
              <w:t>0,8</w:t>
            </w:r>
          </w:p>
          <w:p w:rsidR="00E10541" w:rsidRDefault="00E10541">
            <w:pPr>
              <w:pStyle w:val="10"/>
              <w:jc w:val="both"/>
              <w:rPr>
                <w:bCs/>
              </w:rPr>
            </w:pPr>
            <w:r>
              <w:rPr>
                <w:bCs/>
              </w:rPr>
              <w:t>450</w:t>
            </w:r>
          </w:p>
        </w:tc>
        <w:tc>
          <w:tcPr>
            <w:tcW w:w="851" w:type="dxa"/>
          </w:tcPr>
          <w:p w:rsidR="00E10541" w:rsidRDefault="00E10541">
            <w:pPr>
              <w:pStyle w:val="10"/>
              <w:jc w:val="both"/>
              <w:rPr>
                <w:bCs/>
              </w:rPr>
            </w:pPr>
          </w:p>
          <w:p w:rsidR="00E10541" w:rsidRDefault="00E10541">
            <w:pPr>
              <w:pStyle w:val="10"/>
              <w:jc w:val="both"/>
              <w:rPr>
                <w:bCs/>
              </w:rPr>
            </w:pPr>
          </w:p>
          <w:p w:rsidR="00E10541" w:rsidRDefault="00E10541">
            <w:pPr>
              <w:pStyle w:val="10"/>
              <w:jc w:val="both"/>
              <w:rPr>
                <w:bCs/>
              </w:rPr>
            </w:pPr>
          </w:p>
          <w:p w:rsidR="00E10541" w:rsidRDefault="00E10541">
            <w:pPr>
              <w:pStyle w:val="10"/>
              <w:jc w:val="both"/>
              <w:rPr>
                <w:bCs/>
              </w:rPr>
            </w:pPr>
          </w:p>
          <w:p w:rsidR="00E10541" w:rsidRDefault="00E10541">
            <w:pPr>
              <w:pStyle w:val="10"/>
              <w:jc w:val="both"/>
              <w:rPr>
                <w:bCs/>
              </w:rPr>
            </w:pPr>
            <w:r>
              <w:rPr>
                <w:bCs/>
              </w:rPr>
              <w:t>133</w:t>
            </w:r>
          </w:p>
          <w:p w:rsidR="00E10541" w:rsidRDefault="00E10541">
            <w:pPr>
              <w:pStyle w:val="10"/>
              <w:jc w:val="both"/>
              <w:rPr>
                <w:bCs/>
              </w:rPr>
            </w:pPr>
            <w:r>
              <w:rPr>
                <w:bCs/>
              </w:rPr>
              <w:t>0,75</w:t>
            </w:r>
          </w:p>
        </w:tc>
        <w:tc>
          <w:tcPr>
            <w:tcW w:w="850" w:type="dxa"/>
          </w:tcPr>
          <w:p w:rsidR="00E10541" w:rsidRDefault="00E10541">
            <w:pPr>
              <w:pStyle w:val="10"/>
              <w:jc w:val="both"/>
              <w:rPr>
                <w:bCs/>
              </w:rPr>
            </w:pPr>
          </w:p>
          <w:p w:rsidR="00E10541" w:rsidRDefault="00E10541">
            <w:pPr>
              <w:pStyle w:val="10"/>
              <w:jc w:val="both"/>
              <w:rPr>
                <w:bCs/>
              </w:rPr>
            </w:pPr>
          </w:p>
          <w:p w:rsidR="00E10541" w:rsidRDefault="00E10541">
            <w:pPr>
              <w:pStyle w:val="10"/>
              <w:jc w:val="both"/>
              <w:rPr>
                <w:bCs/>
              </w:rPr>
            </w:pPr>
          </w:p>
          <w:p w:rsidR="00E10541" w:rsidRDefault="00E10541">
            <w:pPr>
              <w:pStyle w:val="10"/>
              <w:jc w:val="both"/>
              <w:rPr>
                <w:bCs/>
              </w:rPr>
            </w:pPr>
          </w:p>
          <w:p w:rsidR="00E10541" w:rsidRDefault="00E10541">
            <w:pPr>
              <w:pStyle w:val="10"/>
              <w:jc w:val="both"/>
              <w:rPr>
                <w:bCs/>
              </w:rPr>
            </w:pPr>
            <w:r>
              <w:rPr>
                <w:bCs/>
              </w:rPr>
              <w:t>+0,2</w:t>
            </w:r>
          </w:p>
          <w:p w:rsidR="00E10541" w:rsidRDefault="00E10541">
            <w:pPr>
              <w:pStyle w:val="10"/>
              <w:jc w:val="both"/>
              <w:rPr>
                <w:bCs/>
              </w:rPr>
            </w:pPr>
            <w:r>
              <w:rPr>
                <w:bCs/>
              </w:rPr>
              <w:t>-150</w:t>
            </w:r>
          </w:p>
        </w:tc>
      </w:tr>
      <w:tr w:rsidR="00E10541">
        <w:tc>
          <w:tcPr>
            <w:tcW w:w="2943" w:type="dxa"/>
          </w:tcPr>
          <w:p w:rsidR="00E10541" w:rsidRDefault="00E10541">
            <w:pPr>
              <w:pStyle w:val="10"/>
              <w:jc w:val="both"/>
              <w:rPr>
                <w:bCs/>
              </w:rPr>
            </w:pPr>
            <w:r>
              <w:rPr>
                <w:bCs/>
              </w:rPr>
              <w:t>Продолжительность операционного цикла</w:t>
            </w:r>
          </w:p>
        </w:tc>
        <w:tc>
          <w:tcPr>
            <w:tcW w:w="851" w:type="dxa"/>
          </w:tcPr>
          <w:p w:rsidR="00E10541" w:rsidRDefault="00E10541">
            <w:pPr>
              <w:pStyle w:val="10"/>
              <w:jc w:val="both"/>
              <w:rPr>
                <w:bCs/>
              </w:rPr>
            </w:pPr>
          </w:p>
          <w:p w:rsidR="00E10541" w:rsidRDefault="00E10541">
            <w:pPr>
              <w:pStyle w:val="10"/>
              <w:jc w:val="both"/>
              <w:rPr>
                <w:bCs/>
              </w:rPr>
            </w:pPr>
            <w:r>
              <w:rPr>
                <w:bCs/>
              </w:rPr>
              <w:t>ПЦ</w:t>
            </w:r>
          </w:p>
        </w:tc>
        <w:tc>
          <w:tcPr>
            <w:tcW w:w="1276" w:type="dxa"/>
          </w:tcPr>
          <w:p w:rsidR="00E10541" w:rsidRDefault="00E10541">
            <w:pPr>
              <w:pStyle w:val="10"/>
              <w:jc w:val="both"/>
              <w:rPr>
                <w:bCs/>
              </w:rPr>
            </w:pPr>
          </w:p>
          <w:p w:rsidR="00E10541" w:rsidRDefault="00E10541">
            <w:pPr>
              <w:pStyle w:val="10"/>
              <w:jc w:val="both"/>
              <w:rPr>
                <w:bCs/>
              </w:rPr>
            </w:pPr>
            <w:r>
              <w:rPr>
                <w:bCs/>
              </w:rPr>
              <w:t>Число дн.</w:t>
            </w:r>
          </w:p>
        </w:tc>
        <w:tc>
          <w:tcPr>
            <w:tcW w:w="1842" w:type="dxa"/>
          </w:tcPr>
          <w:p w:rsidR="00E10541" w:rsidRDefault="00E10541">
            <w:pPr>
              <w:pStyle w:val="10"/>
              <w:jc w:val="both"/>
              <w:rPr>
                <w:bCs/>
              </w:rPr>
            </w:pPr>
          </w:p>
          <w:p w:rsidR="00E10541" w:rsidRDefault="00E10541">
            <w:pPr>
              <w:pStyle w:val="10"/>
              <w:jc w:val="both"/>
              <w:rPr>
                <w:bCs/>
              </w:rPr>
            </w:pPr>
            <w:r>
              <w:rPr>
                <w:bCs/>
              </w:rPr>
              <w:t>ПЦ=ОР</w:t>
            </w:r>
            <w:r>
              <w:rPr>
                <w:bCs/>
                <w:vertAlign w:val="subscript"/>
              </w:rPr>
              <w:t>Д</w:t>
            </w:r>
            <w:r>
              <w:rPr>
                <w:bCs/>
              </w:rPr>
              <w:t>+ОЗ</w:t>
            </w:r>
            <w:r>
              <w:rPr>
                <w:bCs/>
                <w:vertAlign w:val="subscript"/>
              </w:rPr>
              <w:t>Д</w:t>
            </w:r>
          </w:p>
        </w:tc>
        <w:tc>
          <w:tcPr>
            <w:tcW w:w="923" w:type="dxa"/>
          </w:tcPr>
          <w:p w:rsidR="00E10541" w:rsidRDefault="00E10541">
            <w:pPr>
              <w:pStyle w:val="10"/>
              <w:jc w:val="both"/>
              <w:rPr>
                <w:bCs/>
              </w:rPr>
            </w:pPr>
          </w:p>
          <w:p w:rsidR="00E10541" w:rsidRDefault="00E10541">
            <w:pPr>
              <w:pStyle w:val="10"/>
              <w:jc w:val="both"/>
              <w:rPr>
                <w:bCs/>
              </w:rPr>
            </w:pPr>
            <w:r>
              <w:rPr>
                <w:bCs/>
              </w:rPr>
              <w:t>1067,5</w:t>
            </w:r>
          </w:p>
        </w:tc>
        <w:tc>
          <w:tcPr>
            <w:tcW w:w="778" w:type="dxa"/>
          </w:tcPr>
          <w:p w:rsidR="00E10541" w:rsidRDefault="00E10541">
            <w:pPr>
              <w:pStyle w:val="10"/>
              <w:jc w:val="both"/>
              <w:rPr>
                <w:bCs/>
              </w:rPr>
            </w:pPr>
          </w:p>
          <w:p w:rsidR="00E10541" w:rsidRDefault="00E10541">
            <w:pPr>
              <w:pStyle w:val="10"/>
              <w:jc w:val="both"/>
              <w:rPr>
                <w:bCs/>
              </w:rPr>
            </w:pPr>
            <w:r>
              <w:rPr>
                <w:bCs/>
              </w:rPr>
              <w:t>625,6</w:t>
            </w:r>
          </w:p>
        </w:tc>
        <w:tc>
          <w:tcPr>
            <w:tcW w:w="851" w:type="dxa"/>
          </w:tcPr>
          <w:p w:rsidR="00E10541" w:rsidRDefault="00E10541">
            <w:pPr>
              <w:pStyle w:val="10"/>
              <w:jc w:val="both"/>
              <w:rPr>
                <w:bCs/>
              </w:rPr>
            </w:pPr>
          </w:p>
          <w:p w:rsidR="00E10541" w:rsidRDefault="00E10541">
            <w:pPr>
              <w:pStyle w:val="10"/>
              <w:jc w:val="both"/>
              <w:rPr>
                <w:bCs/>
              </w:rPr>
            </w:pPr>
            <w:r>
              <w:rPr>
                <w:bCs/>
              </w:rPr>
              <w:t>58,6</w:t>
            </w:r>
          </w:p>
        </w:tc>
        <w:tc>
          <w:tcPr>
            <w:tcW w:w="850" w:type="dxa"/>
          </w:tcPr>
          <w:p w:rsidR="00E10541" w:rsidRDefault="00E10541">
            <w:pPr>
              <w:pStyle w:val="10"/>
              <w:jc w:val="both"/>
              <w:rPr>
                <w:bCs/>
              </w:rPr>
            </w:pPr>
          </w:p>
          <w:p w:rsidR="00E10541" w:rsidRDefault="00E10541">
            <w:pPr>
              <w:pStyle w:val="10"/>
              <w:jc w:val="both"/>
              <w:rPr>
                <w:bCs/>
              </w:rPr>
            </w:pPr>
            <w:r>
              <w:rPr>
                <w:bCs/>
              </w:rPr>
              <w:t>-441,9</w:t>
            </w:r>
          </w:p>
          <w:p w:rsidR="00E10541" w:rsidRDefault="00E10541">
            <w:pPr>
              <w:pStyle w:val="10"/>
              <w:jc w:val="both"/>
              <w:rPr>
                <w:bCs/>
              </w:rPr>
            </w:pPr>
          </w:p>
        </w:tc>
      </w:tr>
      <w:tr w:rsidR="00E10541">
        <w:tc>
          <w:tcPr>
            <w:tcW w:w="2943" w:type="dxa"/>
          </w:tcPr>
          <w:p w:rsidR="00E10541" w:rsidRDefault="00E10541">
            <w:pPr>
              <w:pStyle w:val="10"/>
              <w:jc w:val="both"/>
              <w:rPr>
                <w:bCs/>
              </w:rPr>
            </w:pPr>
            <w:r>
              <w:rPr>
                <w:bCs/>
              </w:rPr>
              <w:t>Оборачиваемость собственного капитала</w:t>
            </w:r>
          </w:p>
        </w:tc>
        <w:tc>
          <w:tcPr>
            <w:tcW w:w="851" w:type="dxa"/>
          </w:tcPr>
          <w:p w:rsidR="00E10541" w:rsidRDefault="00E10541">
            <w:pPr>
              <w:pStyle w:val="10"/>
              <w:jc w:val="both"/>
              <w:rPr>
                <w:bCs/>
              </w:rPr>
            </w:pPr>
          </w:p>
          <w:p w:rsidR="00E10541" w:rsidRDefault="00E10541">
            <w:pPr>
              <w:pStyle w:val="10"/>
              <w:jc w:val="both"/>
              <w:rPr>
                <w:bCs/>
              </w:rPr>
            </w:pPr>
            <w:r>
              <w:rPr>
                <w:bCs/>
              </w:rPr>
              <w:t>ОСК</w:t>
            </w:r>
          </w:p>
        </w:tc>
        <w:tc>
          <w:tcPr>
            <w:tcW w:w="1276" w:type="dxa"/>
          </w:tcPr>
          <w:p w:rsidR="00E10541" w:rsidRDefault="00E10541">
            <w:pPr>
              <w:pStyle w:val="10"/>
              <w:jc w:val="both"/>
              <w:rPr>
                <w:bCs/>
              </w:rPr>
            </w:pPr>
          </w:p>
          <w:p w:rsidR="00E10541" w:rsidRDefault="00E10541">
            <w:pPr>
              <w:pStyle w:val="10"/>
              <w:jc w:val="both"/>
              <w:rPr>
                <w:bCs/>
              </w:rPr>
            </w:pPr>
            <w:r>
              <w:rPr>
                <w:bCs/>
              </w:rPr>
              <w:t>Число оборотов</w:t>
            </w:r>
          </w:p>
        </w:tc>
        <w:tc>
          <w:tcPr>
            <w:tcW w:w="1842" w:type="dxa"/>
          </w:tcPr>
          <w:p w:rsidR="00E10541" w:rsidRDefault="00E10541">
            <w:pPr>
              <w:pStyle w:val="10"/>
              <w:jc w:val="both"/>
              <w:rPr>
                <w:bCs/>
              </w:rPr>
            </w:pPr>
          </w:p>
          <w:p w:rsidR="00E10541" w:rsidRDefault="00E10541">
            <w:pPr>
              <w:pStyle w:val="10"/>
              <w:jc w:val="both"/>
              <w:rPr>
                <w:bCs/>
              </w:rPr>
            </w:pPr>
            <w:r>
              <w:rPr>
                <w:bCs/>
              </w:rPr>
              <w:t>ОСК=ВР/СК</w:t>
            </w:r>
          </w:p>
          <w:p w:rsidR="00E10541" w:rsidRDefault="00E10541">
            <w:pPr>
              <w:pStyle w:val="10"/>
              <w:jc w:val="both"/>
              <w:rPr>
                <w:bCs/>
              </w:rPr>
            </w:pPr>
          </w:p>
        </w:tc>
        <w:tc>
          <w:tcPr>
            <w:tcW w:w="923" w:type="dxa"/>
          </w:tcPr>
          <w:p w:rsidR="00E10541" w:rsidRDefault="00E10541">
            <w:pPr>
              <w:pStyle w:val="10"/>
              <w:jc w:val="both"/>
              <w:rPr>
                <w:bCs/>
              </w:rPr>
            </w:pPr>
          </w:p>
          <w:p w:rsidR="00E10541" w:rsidRDefault="00E10541">
            <w:pPr>
              <w:pStyle w:val="10"/>
              <w:jc w:val="both"/>
              <w:rPr>
                <w:bCs/>
              </w:rPr>
            </w:pPr>
            <w:r>
              <w:rPr>
                <w:bCs/>
              </w:rPr>
              <w:t>0,27</w:t>
            </w:r>
          </w:p>
        </w:tc>
        <w:tc>
          <w:tcPr>
            <w:tcW w:w="778" w:type="dxa"/>
          </w:tcPr>
          <w:p w:rsidR="00E10541" w:rsidRDefault="00E10541">
            <w:pPr>
              <w:pStyle w:val="10"/>
              <w:jc w:val="both"/>
              <w:rPr>
                <w:bCs/>
              </w:rPr>
            </w:pPr>
          </w:p>
          <w:p w:rsidR="00E10541" w:rsidRDefault="00E10541">
            <w:pPr>
              <w:pStyle w:val="10"/>
              <w:jc w:val="both"/>
              <w:rPr>
                <w:bCs/>
              </w:rPr>
            </w:pPr>
            <w:r>
              <w:rPr>
                <w:bCs/>
              </w:rPr>
              <w:t xml:space="preserve"> 0,5</w:t>
            </w:r>
          </w:p>
        </w:tc>
        <w:tc>
          <w:tcPr>
            <w:tcW w:w="851" w:type="dxa"/>
          </w:tcPr>
          <w:p w:rsidR="00E10541" w:rsidRDefault="00E10541">
            <w:pPr>
              <w:pStyle w:val="10"/>
              <w:jc w:val="both"/>
              <w:rPr>
                <w:bCs/>
              </w:rPr>
            </w:pPr>
          </w:p>
          <w:p w:rsidR="00E10541" w:rsidRDefault="00E10541">
            <w:pPr>
              <w:pStyle w:val="10"/>
              <w:jc w:val="both"/>
              <w:rPr>
                <w:bCs/>
              </w:rPr>
            </w:pPr>
            <w:r>
              <w:rPr>
                <w:bCs/>
              </w:rPr>
              <w:t>185,2</w:t>
            </w:r>
          </w:p>
        </w:tc>
        <w:tc>
          <w:tcPr>
            <w:tcW w:w="850" w:type="dxa"/>
          </w:tcPr>
          <w:p w:rsidR="00E10541" w:rsidRDefault="00E10541">
            <w:pPr>
              <w:pStyle w:val="10"/>
              <w:jc w:val="both"/>
              <w:rPr>
                <w:bCs/>
              </w:rPr>
            </w:pPr>
          </w:p>
          <w:p w:rsidR="00E10541" w:rsidRDefault="00E10541">
            <w:pPr>
              <w:pStyle w:val="10"/>
              <w:jc w:val="both"/>
              <w:rPr>
                <w:bCs/>
              </w:rPr>
            </w:pPr>
            <w:r>
              <w:rPr>
                <w:bCs/>
              </w:rPr>
              <w:t>+0,23</w:t>
            </w:r>
          </w:p>
        </w:tc>
      </w:tr>
    </w:tbl>
    <w:p w:rsidR="00E10541" w:rsidRDefault="00E10541">
      <w:pPr>
        <w:pStyle w:val="10"/>
        <w:jc w:val="both"/>
        <w:rPr>
          <w:bCs/>
        </w:rPr>
      </w:pPr>
    </w:p>
    <w:p w:rsidR="00E10541" w:rsidRDefault="00E10541">
      <w:pPr>
        <w:pStyle w:val="10"/>
        <w:jc w:val="both"/>
        <w:rPr>
          <w:bCs/>
        </w:rPr>
      </w:pPr>
      <w:r>
        <w:rPr>
          <w:bCs/>
        </w:rPr>
        <w:t xml:space="preserve">Обозначение в таблице: Ч - среднесписочная численность работников; </w:t>
      </w:r>
    </w:p>
    <w:p w:rsidR="00E10541" w:rsidRDefault="00E10541">
      <w:pPr>
        <w:pStyle w:val="10"/>
        <w:jc w:val="both"/>
        <w:rPr>
          <w:bCs/>
        </w:rPr>
      </w:pPr>
      <w:r>
        <w:rPr>
          <w:bCs/>
        </w:rPr>
        <w:t xml:space="preserve">                                             </w:t>
      </w:r>
      <w:r>
        <w:rPr>
          <w:bCs/>
          <w:lang w:val="en-US"/>
        </w:rPr>
        <w:t>S</w:t>
      </w:r>
      <w:r>
        <w:rPr>
          <w:bCs/>
        </w:rPr>
        <w:t xml:space="preserve"> - балансовая стоимость основных средств;</w:t>
      </w:r>
    </w:p>
    <w:p w:rsidR="00E10541" w:rsidRDefault="00E10541">
      <w:pPr>
        <w:pStyle w:val="10"/>
        <w:jc w:val="both"/>
        <w:rPr>
          <w:bCs/>
        </w:rPr>
      </w:pPr>
      <w:r>
        <w:rPr>
          <w:bCs/>
        </w:rPr>
        <w:tab/>
      </w:r>
      <w:r>
        <w:rPr>
          <w:bCs/>
        </w:rPr>
        <w:tab/>
      </w:r>
      <w:r>
        <w:rPr>
          <w:bCs/>
        </w:rPr>
        <w:tab/>
        <w:t xml:space="preserve">         ДБ - величина дебиторской задолженности;</w:t>
      </w:r>
    </w:p>
    <w:p w:rsidR="00E10541" w:rsidRDefault="00E10541">
      <w:pPr>
        <w:pStyle w:val="10"/>
        <w:jc w:val="both"/>
        <w:rPr>
          <w:bCs/>
        </w:rPr>
      </w:pPr>
      <w:r>
        <w:rPr>
          <w:bCs/>
        </w:rPr>
        <w:tab/>
      </w:r>
      <w:r>
        <w:rPr>
          <w:bCs/>
        </w:rPr>
        <w:tab/>
      </w:r>
      <w:r>
        <w:rPr>
          <w:bCs/>
        </w:rPr>
        <w:tab/>
        <w:t xml:space="preserve">         ЗП - себестоимость реализованной продукции, работ, услуг;</w:t>
      </w:r>
    </w:p>
    <w:p w:rsidR="00E10541" w:rsidRDefault="00E10541">
      <w:pPr>
        <w:pStyle w:val="10"/>
        <w:jc w:val="both"/>
        <w:rPr>
          <w:bCs/>
        </w:rPr>
      </w:pPr>
      <w:r>
        <w:rPr>
          <w:bCs/>
        </w:rPr>
        <w:tab/>
      </w:r>
      <w:r>
        <w:rPr>
          <w:bCs/>
        </w:rPr>
        <w:tab/>
      </w:r>
      <w:r>
        <w:rPr>
          <w:bCs/>
        </w:rPr>
        <w:tab/>
        <w:t xml:space="preserve">         ПЗ -  величина запасов;</w:t>
      </w:r>
    </w:p>
    <w:p w:rsidR="00E10541" w:rsidRDefault="00E10541">
      <w:pPr>
        <w:pStyle w:val="10"/>
        <w:jc w:val="both"/>
        <w:rPr>
          <w:bCs/>
        </w:rPr>
      </w:pPr>
      <w:r>
        <w:rPr>
          <w:bCs/>
        </w:rPr>
        <w:tab/>
      </w:r>
      <w:r>
        <w:rPr>
          <w:bCs/>
        </w:rPr>
        <w:tab/>
      </w:r>
      <w:r>
        <w:rPr>
          <w:bCs/>
        </w:rPr>
        <w:tab/>
        <w:t xml:space="preserve">         СК - величина собственного капитала;</w:t>
      </w:r>
    </w:p>
    <w:p w:rsidR="00E10541" w:rsidRDefault="00E10541">
      <w:pPr>
        <w:pStyle w:val="10"/>
        <w:jc w:val="both"/>
        <w:rPr>
          <w:bCs/>
        </w:rPr>
      </w:pPr>
      <w:r>
        <w:rPr>
          <w:bCs/>
        </w:rPr>
        <w:tab/>
      </w:r>
      <w:r>
        <w:rPr>
          <w:bCs/>
        </w:rPr>
        <w:tab/>
      </w:r>
      <w:r>
        <w:rPr>
          <w:bCs/>
        </w:rPr>
        <w:tab/>
        <w:t xml:space="preserve"> </w:t>
      </w:r>
    </w:p>
    <w:p w:rsidR="00E10541" w:rsidRDefault="00E10541">
      <w:pPr>
        <w:pStyle w:val="10"/>
        <w:jc w:val="both"/>
        <w:rPr>
          <w:bCs/>
        </w:rPr>
      </w:pPr>
    </w:p>
    <w:p w:rsidR="00E10541" w:rsidRDefault="00E10541">
      <w:pPr>
        <w:pStyle w:val="10"/>
        <w:spacing w:line="360" w:lineRule="auto"/>
        <w:jc w:val="both"/>
        <w:rPr>
          <w:bCs/>
          <w:sz w:val="28"/>
        </w:rPr>
      </w:pPr>
      <w:r>
        <w:rPr>
          <w:bCs/>
          <w:sz w:val="28"/>
        </w:rPr>
        <w:tab/>
        <w:t>Количественная оценка и анализ деловой активности могут быть сделаны по двум направлениям:</w:t>
      </w:r>
    </w:p>
    <w:p w:rsidR="00E10541" w:rsidRDefault="00E10541" w:rsidP="00E10541">
      <w:pPr>
        <w:pStyle w:val="10"/>
        <w:numPr>
          <w:ilvl w:val="0"/>
          <w:numId w:val="20"/>
        </w:numPr>
        <w:spacing w:line="360" w:lineRule="auto"/>
        <w:ind w:left="1003"/>
        <w:jc w:val="both"/>
        <w:rPr>
          <w:bCs/>
          <w:sz w:val="28"/>
        </w:rPr>
      </w:pPr>
      <w:r>
        <w:rPr>
          <w:bCs/>
          <w:sz w:val="28"/>
        </w:rPr>
        <w:t>степени выполнения плана (установленного вышестоящей организацией или самостоятельно) по основным показателям, обеспечению заданных темпов их роста;</w:t>
      </w:r>
    </w:p>
    <w:p w:rsidR="00E10541" w:rsidRDefault="00E10541" w:rsidP="00E10541">
      <w:pPr>
        <w:pStyle w:val="10"/>
        <w:numPr>
          <w:ilvl w:val="0"/>
          <w:numId w:val="20"/>
        </w:numPr>
        <w:spacing w:line="360" w:lineRule="auto"/>
        <w:ind w:left="1003"/>
        <w:jc w:val="both"/>
        <w:rPr>
          <w:bCs/>
          <w:sz w:val="28"/>
        </w:rPr>
      </w:pPr>
      <w:r>
        <w:rPr>
          <w:bCs/>
          <w:sz w:val="28"/>
        </w:rPr>
        <w:t>уровню эффективности использования ресурсов коммерческой организации.</w:t>
      </w:r>
    </w:p>
    <w:p w:rsidR="00E10541" w:rsidRDefault="00E10541">
      <w:pPr>
        <w:pStyle w:val="10"/>
        <w:spacing w:line="360" w:lineRule="auto"/>
        <w:jc w:val="both"/>
        <w:rPr>
          <w:bCs/>
          <w:sz w:val="28"/>
        </w:rPr>
      </w:pPr>
      <w:r>
        <w:rPr>
          <w:bCs/>
          <w:sz w:val="28"/>
        </w:rPr>
        <w:tab/>
        <w:t>Деятельность любой коммерческой организации может быть охарактеризована с различных сторон. Обычно основные оценочные показатели - объем реализации и прибыль. Помимо них в анализе применяют показатели, отражающие специфику производственной деятельности коммерческой организации. Оценивая динамику основных показателей, необходимо сопоставлять темпы их изменения. Оптимально следующее их соотношение:</w:t>
      </w:r>
    </w:p>
    <w:p w:rsidR="00E10541" w:rsidRDefault="00E10541">
      <w:pPr>
        <w:pStyle w:val="10"/>
        <w:spacing w:line="360" w:lineRule="auto"/>
        <w:jc w:val="both"/>
        <w:rPr>
          <w:bCs/>
          <w:sz w:val="28"/>
        </w:rPr>
      </w:pPr>
    </w:p>
    <w:p w:rsidR="00E10541" w:rsidRDefault="00E10541">
      <w:pPr>
        <w:pStyle w:val="10"/>
        <w:spacing w:line="360" w:lineRule="auto"/>
        <w:jc w:val="center"/>
        <w:rPr>
          <w:bCs/>
          <w:sz w:val="28"/>
          <w:vertAlign w:val="subscript"/>
        </w:rPr>
      </w:pPr>
      <w:r>
        <w:rPr>
          <w:bCs/>
          <w:sz w:val="28"/>
        </w:rPr>
        <w:t xml:space="preserve">                               Т</w:t>
      </w:r>
      <w:r>
        <w:rPr>
          <w:bCs/>
          <w:sz w:val="28"/>
          <w:vertAlign w:val="subscript"/>
        </w:rPr>
        <w:t>Р</w:t>
      </w:r>
      <w:r>
        <w:rPr>
          <w:bCs/>
          <w:sz w:val="28"/>
        </w:rPr>
        <w:t>&gt;Т</w:t>
      </w:r>
      <w:r>
        <w:rPr>
          <w:bCs/>
          <w:sz w:val="28"/>
          <w:vertAlign w:val="subscript"/>
          <w:lang w:val="en-US"/>
        </w:rPr>
        <w:t>r</w:t>
      </w:r>
      <w:r>
        <w:rPr>
          <w:bCs/>
          <w:sz w:val="28"/>
        </w:rPr>
        <w:t>&gt;</w:t>
      </w:r>
      <w:r>
        <w:rPr>
          <w:bCs/>
          <w:sz w:val="28"/>
          <w:lang w:val="en-US"/>
        </w:rPr>
        <w:t>T</w:t>
      </w:r>
      <w:r>
        <w:rPr>
          <w:bCs/>
          <w:sz w:val="28"/>
          <w:vertAlign w:val="subscript"/>
        </w:rPr>
        <w:t>с</w:t>
      </w:r>
      <w:r>
        <w:rPr>
          <w:bCs/>
          <w:sz w:val="28"/>
        </w:rPr>
        <w:t>&gt;100%                                                  (3.1)</w:t>
      </w:r>
    </w:p>
    <w:p w:rsidR="00E10541" w:rsidRDefault="00E10541">
      <w:pPr>
        <w:pStyle w:val="10"/>
        <w:spacing w:line="360" w:lineRule="auto"/>
        <w:rPr>
          <w:bCs/>
          <w:sz w:val="28"/>
        </w:rPr>
      </w:pPr>
      <w:r>
        <w:rPr>
          <w:bCs/>
          <w:sz w:val="28"/>
        </w:rPr>
        <w:t xml:space="preserve">       </w:t>
      </w:r>
    </w:p>
    <w:p w:rsidR="00E10541" w:rsidRDefault="00E10541">
      <w:pPr>
        <w:pStyle w:val="10"/>
        <w:spacing w:line="360" w:lineRule="auto"/>
        <w:jc w:val="both"/>
        <w:rPr>
          <w:bCs/>
          <w:sz w:val="28"/>
        </w:rPr>
      </w:pPr>
      <w:r>
        <w:rPr>
          <w:bCs/>
          <w:sz w:val="28"/>
        </w:rPr>
        <w:tab/>
        <w:t>где Т</w:t>
      </w:r>
      <w:r>
        <w:rPr>
          <w:bCs/>
          <w:sz w:val="28"/>
          <w:vertAlign w:val="subscript"/>
        </w:rPr>
        <w:t xml:space="preserve">Р, </w:t>
      </w:r>
      <w:r>
        <w:rPr>
          <w:bCs/>
          <w:sz w:val="28"/>
        </w:rPr>
        <w:t>Т</w:t>
      </w:r>
      <w:r>
        <w:rPr>
          <w:bCs/>
          <w:sz w:val="28"/>
          <w:vertAlign w:val="subscript"/>
          <w:lang w:val="en-US"/>
        </w:rPr>
        <w:t>r</w:t>
      </w:r>
      <w:r>
        <w:rPr>
          <w:bCs/>
          <w:sz w:val="28"/>
        </w:rPr>
        <w:t xml:space="preserve">, </w:t>
      </w:r>
      <w:r>
        <w:rPr>
          <w:bCs/>
          <w:sz w:val="28"/>
          <w:lang w:val="en-US"/>
        </w:rPr>
        <w:t>T</w:t>
      </w:r>
      <w:r>
        <w:rPr>
          <w:bCs/>
          <w:sz w:val="28"/>
          <w:vertAlign w:val="subscript"/>
        </w:rPr>
        <w:t>с</w:t>
      </w:r>
      <w:r>
        <w:rPr>
          <w:bCs/>
          <w:sz w:val="28"/>
        </w:rPr>
        <w:t xml:space="preserve">  - соответственно темп изменения прибыли, объема реализации и совокупного капитала, авансированного в деятельность коммерческой организации.  </w:t>
      </w:r>
    </w:p>
    <w:p w:rsidR="00E10541" w:rsidRDefault="00E10541">
      <w:pPr>
        <w:pStyle w:val="10"/>
        <w:spacing w:line="360" w:lineRule="auto"/>
        <w:jc w:val="both"/>
        <w:rPr>
          <w:bCs/>
          <w:sz w:val="28"/>
        </w:rPr>
      </w:pPr>
      <w:r>
        <w:rPr>
          <w:bCs/>
          <w:sz w:val="28"/>
        </w:rPr>
        <w:tab/>
        <w:t>На ЧЭРЗ указанное соотношение (в данном анализируемом периоде) имеет следующий вид:</w:t>
      </w:r>
    </w:p>
    <w:p w:rsidR="00E10541" w:rsidRDefault="00E10541">
      <w:pPr>
        <w:pStyle w:val="10"/>
        <w:spacing w:line="360" w:lineRule="auto"/>
        <w:jc w:val="both"/>
        <w:rPr>
          <w:bCs/>
          <w:sz w:val="28"/>
        </w:rPr>
      </w:pPr>
      <w:r>
        <w:rPr>
          <w:bCs/>
          <w:sz w:val="28"/>
        </w:rPr>
        <w:t xml:space="preserve"> </w:t>
      </w:r>
    </w:p>
    <w:p w:rsidR="00E10541" w:rsidRDefault="00E10541">
      <w:pPr>
        <w:pStyle w:val="10"/>
        <w:spacing w:line="360" w:lineRule="auto"/>
        <w:jc w:val="both"/>
        <w:rPr>
          <w:bCs/>
          <w:sz w:val="28"/>
          <w:vertAlign w:val="subscript"/>
        </w:rPr>
      </w:pPr>
      <w:r>
        <w:rPr>
          <w:bCs/>
          <w:sz w:val="28"/>
        </w:rPr>
        <w:t>Т</w:t>
      </w:r>
      <w:r>
        <w:rPr>
          <w:bCs/>
          <w:sz w:val="28"/>
          <w:vertAlign w:val="subscript"/>
        </w:rPr>
        <w:t xml:space="preserve">Р </w:t>
      </w:r>
      <w:r>
        <w:rPr>
          <w:bCs/>
          <w:sz w:val="28"/>
        </w:rPr>
        <w:t>-  темп изменения прибыли - 158%</w:t>
      </w:r>
    </w:p>
    <w:p w:rsidR="00E10541" w:rsidRDefault="00E10541">
      <w:pPr>
        <w:pStyle w:val="10"/>
        <w:spacing w:line="360" w:lineRule="auto"/>
        <w:jc w:val="both"/>
        <w:rPr>
          <w:bCs/>
          <w:sz w:val="28"/>
        </w:rPr>
      </w:pPr>
      <w:r>
        <w:rPr>
          <w:bCs/>
          <w:sz w:val="28"/>
        </w:rPr>
        <w:t>Т</w:t>
      </w:r>
      <w:r>
        <w:rPr>
          <w:bCs/>
          <w:sz w:val="28"/>
          <w:vertAlign w:val="subscript"/>
          <w:lang w:val="en-US"/>
        </w:rPr>
        <w:t>r</w:t>
      </w:r>
      <w:r>
        <w:rPr>
          <w:bCs/>
          <w:sz w:val="28"/>
          <w:vertAlign w:val="subscript"/>
        </w:rPr>
        <w:t xml:space="preserve"> </w:t>
      </w:r>
      <w:r>
        <w:rPr>
          <w:bCs/>
          <w:sz w:val="28"/>
        </w:rPr>
        <w:t>- темп изменения объема реализации - 171,5%</w:t>
      </w:r>
    </w:p>
    <w:p w:rsidR="00E10541" w:rsidRDefault="00E10541">
      <w:pPr>
        <w:pStyle w:val="10"/>
        <w:spacing w:line="360" w:lineRule="auto"/>
        <w:jc w:val="both"/>
        <w:rPr>
          <w:bCs/>
          <w:sz w:val="28"/>
        </w:rPr>
      </w:pPr>
      <w:r>
        <w:rPr>
          <w:bCs/>
          <w:sz w:val="28"/>
          <w:lang w:val="en-US"/>
        </w:rPr>
        <w:t>T</w:t>
      </w:r>
      <w:r>
        <w:rPr>
          <w:bCs/>
          <w:sz w:val="28"/>
          <w:vertAlign w:val="subscript"/>
        </w:rPr>
        <w:t>с</w:t>
      </w:r>
      <w:r>
        <w:rPr>
          <w:bCs/>
          <w:sz w:val="28"/>
        </w:rPr>
        <w:t xml:space="preserve"> - темп изменения совокупного капитала – 106%</w:t>
      </w:r>
    </w:p>
    <w:p w:rsidR="00E10541" w:rsidRDefault="00E10541">
      <w:pPr>
        <w:pStyle w:val="10"/>
        <w:spacing w:line="360" w:lineRule="auto"/>
        <w:jc w:val="center"/>
        <w:rPr>
          <w:bCs/>
          <w:sz w:val="28"/>
        </w:rPr>
      </w:pPr>
      <w:r>
        <w:rPr>
          <w:bCs/>
          <w:sz w:val="28"/>
        </w:rPr>
        <w:t>Т</w:t>
      </w:r>
      <w:r>
        <w:rPr>
          <w:bCs/>
          <w:sz w:val="28"/>
          <w:vertAlign w:val="subscript"/>
          <w:lang w:val="en-US"/>
        </w:rPr>
        <w:t>r</w:t>
      </w:r>
      <w:r>
        <w:rPr>
          <w:bCs/>
          <w:sz w:val="28"/>
          <w:vertAlign w:val="subscript"/>
        </w:rPr>
        <w:t xml:space="preserve">  </w:t>
      </w:r>
      <w:r>
        <w:rPr>
          <w:bCs/>
          <w:sz w:val="28"/>
        </w:rPr>
        <w:t>&gt;Т</w:t>
      </w:r>
      <w:r>
        <w:rPr>
          <w:bCs/>
          <w:sz w:val="28"/>
          <w:vertAlign w:val="subscript"/>
        </w:rPr>
        <w:t xml:space="preserve">Р </w:t>
      </w:r>
      <w:r>
        <w:rPr>
          <w:bCs/>
          <w:sz w:val="28"/>
        </w:rPr>
        <w:t>&gt;</w:t>
      </w:r>
      <w:r>
        <w:rPr>
          <w:bCs/>
          <w:sz w:val="28"/>
          <w:vertAlign w:val="subscript"/>
        </w:rPr>
        <w:t xml:space="preserve">  </w:t>
      </w:r>
      <w:r>
        <w:rPr>
          <w:bCs/>
          <w:sz w:val="28"/>
          <w:lang w:val="en-US"/>
        </w:rPr>
        <w:t>T</w:t>
      </w:r>
      <w:r>
        <w:rPr>
          <w:bCs/>
          <w:sz w:val="28"/>
          <w:vertAlign w:val="subscript"/>
        </w:rPr>
        <w:t xml:space="preserve">с </w:t>
      </w:r>
      <w:r>
        <w:rPr>
          <w:bCs/>
          <w:sz w:val="28"/>
        </w:rPr>
        <w:t>&gt;100%</w:t>
      </w:r>
    </w:p>
    <w:p w:rsidR="00E10541" w:rsidRDefault="00E10541">
      <w:pPr>
        <w:pStyle w:val="10"/>
        <w:spacing w:line="360" w:lineRule="auto"/>
        <w:jc w:val="center"/>
        <w:rPr>
          <w:bCs/>
          <w:sz w:val="28"/>
        </w:rPr>
      </w:pPr>
      <w:r>
        <w:rPr>
          <w:bCs/>
          <w:sz w:val="28"/>
        </w:rPr>
        <w:t xml:space="preserve">    171,5</w:t>
      </w:r>
      <w:r>
        <w:rPr>
          <w:bCs/>
          <w:sz w:val="28"/>
          <w:vertAlign w:val="subscript"/>
        </w:rPr>
        <w:t xml:space="preserve"> </w:t>
      </w:r>
      <w:r>
        <w:rPr>
          <w:bCs/>
          <w:sz w:val="28"/>
        </w:rPr>
        <w:t>&gt;158</w:t>
      </w:r>
      <w:r>
        <w:rPr>
          <w:bCs/>
          <w:sz w:val="28"/>
          <w:vertAlign w:val="subscript"/>
        </w:rPr>
        <w:t xml:space="preserve"> </w:t>
      </w:r>
      <w:r>
        <w:rPr>
          <w:bCs/>
          <w:sz w:val="28"/>
        </w:rPr>
        <w:t>&gt;106</w:t>
      </w:r>
      <w:r>
        <w:rPr>
          <w:bCs/>
          <w:sz w:val="28"/>
          <w:vertAlign w:val="subscript"/>
        </w:rPr>
        <w:t xml:space="preserve"> </w:t>
      </w:r>
      <w:r>
        <w:rPr>
          <w:bCs/>
          <w:sz w:val="28"/>
        </w:rPr>
        <w:t>&gt;100%</w:t>
      </w:r>
    </w:p>
    <w:p w:rsidR="00E10541" w:rsidRDefault="00E10541">
      <w:pPr>
        <w:pStyle w:val="10"/>
        <w:spacing w:line="360" w:lineRule="auto"/>
        <w:jc w:val="both"/>
        <w:rPr>
          <w:bCs/>
        </w:rPr>
      </w:pPr>
      <w:r>
        <w:rPr>
          <w:bCs/>
          <w:sz w:val="28"/>
        </w:rPr>
        <w:tab/>
        <w:t>Эти неравенства, рассматриваемые справа налево, имеют очевидную экономическую интерпретацию. Так, первое неравенство означает, что экономический потенциал ЧЭРЗ возрастает, однако учитывая уровень инфляции за три месяца, весьма незначительно. Второе неравенство указывает на то, что по сравнению с увеличением экономического потенциала, прибыль возрастает опережающими темпами. Из третьего неравенства видно, что объем реализации возрастает более высокими темпами, относительно прибыли, что свидетельствует, как правило, об относительном увеличении издержек производства и обращения.</w:t>
      </w:r>
      <w:r>
        <w:rPr>
          <w:bCs/>
        </w:rPr>
        <w:t xml:space="preserve">     </w:t>
      </w:r>
    </w:p>
    <w:p w:rsidR="00E10541" w:rsidRDefault="00E10541">
      <w:pPr>
        <w:pStyle w:val="10"/>
        <w:spacing w:line="360" w:lineRule="auto"/>
        <w:jc w:val="both"/>
        <w:rPr>
          <w:bCs/>
        </w:rPr>
      </w:pPr>
      <w:r>
        <w:rPr>
          <w:bCs/>
        </w:rPr>
        <w:tab/>
      </w:r>
      <w:r>
        <w:rPr>
          <w:bCs/>
          <w:sz w:val="28"/>
        </w:rPr>
        <w:t xml:space="preserve">Итак, в целом можно говорить о положительных тенденциях в деловой активности ЧЭРЗ, об этом, прежде всего, говорит рост чистой прибыли, производительности труда, фондоотдачи, рост оборачиваемости средств в расчетах и материальных запасов и др.   </w:t>
      </w:r>
    </w:p>
    <w:p w:rsidR="00E10541" w:rsidRDefault="00E10541">
      <w:pPr>
        <w:pStyle w:val="10"/>
        <w:spacing w:line="360" w:lineRule="auto"/>
        <w:jc w:val="both"/>
        <w:rPr>
          <w:bCs/>
          <w:sz w:val="28"/>
        </w:rPr>
      </w:pPr>
      <w:r>
        <w:rPr>
          <w:bCs/>
        </w:rPr>
        <w:tab/>
      </w:r>
      <w:r>
        <w:rPr>
          <w:bCs/>
          <w:sz w:val="28"/>
        </w:rPr>
        <w:t>Коэффициент текущей ликвидности дает общую оценку ликвидности коммерческой организации, показывая, в какой мере текущие кредиторские обязательства обеспечиваются материальными оборотными средствами. Его экономическая интерпретация очевидна: сколько рублей финансовых ресурсов, вложенных в оборотные активы, приходится на один рубль текущих пассивов.</w:t>
      </w:r>
    </w:p>
    <w:p w:rsidR="00E10541" w:rsidRDefault="00E10541">
      <w:pPr>
        <w:pStyle w:val="10"/>
        <w:spacing w:line="360" w:lineRule="auto"/>
        <w:jc w:val="both"/>
        <w:rPr>
          <w:bCs/>
          <w:sz w:val="28"/>
        </w:rPr>
      </w:pPr>
      <w:r>
        <w:rPr>
          <w:bCs/>
          <w:sz w:val="28"/>
        </w:rPr>
        <w:t xml:space="preserve">            </w:t>
      </w:r>
      <w:r>
        <w:rPr>
          <w:bCs/>
        </w:rPr>
        <w:t xml:space="preserve">                К</w:t>
      </w:r>
      <w:r>
        <w:rPr>
          <w:bCs/>
          <w:vertAlign w:val="subscript"/>
        </w:rPr>
        <w:t>лт</w:t>
      </w:r>
      <w:r>
        <w:rPr>
          <w:bCs/>
        </w:rPr>
        <w:t xml:space="preserve">= </w:t>
      </w:r>
      <w:r>
        <w:rPr>
          <w:bCs/>
          <w:sz w:val="28"/>
        </w:rPr>
        <w:t>С.290-с.252-с.244-с.230/</w:t>
      </w:r>
      <w:r>
        <w:rPr>
          <w:bCs/>
          <w:sz w:val="28"/>
          <w:lang w:val="en-US"/>
        </w:rPr>
        <w:t>c</w:t>
      </w:r>
      <w:r>
        <w:rPr>
          <w:bCs/>
          <w:sz w:val="28"/>
        </w:rPr>
        <w:t>.690 = 1,41 (н.п.)</w:t>
      </w:r>
    </w:p>
    <w:p w:rsidR="00E10541" w:rsidRDefault="00E10541">
      <w:pPr>
        <w:pStyle w:val="10"/>
        <w:jc w:val="both"/>
        <w:rPr>
          <w:bCs/>
          <w:sz w:val="28"/>
        </w:rPr>
      </w:pPr>
      <w:r>
        <w:rPr>
          <w:bCs/>
          <w:sz w:val="28"/>
        </w:rPr>
        <w:t xml:space="preserve">                          </w:t>
      </w:r>
      <w:r>
        <w:rPr>
          <w:bCs/>
        </w:rPr>
        <w:t>К</w:t>
      </w:r>
      <w:r>
        <w:rPr>
          <w:bCs/>
          <w:vertAlign w:val="subscript"/>
        </w:rPr>
        <w:t>лт</w:t>
      </w:r>
      <w:r>
        <w:rPr>
          <w:bCs/>
          <w:sz w:val="28"/>
        </w:rPr>
        <w:t xml:space="preserve"> = С.290-с.252-с.244-с.230/</w:t>
      </w:r>
      <w:r>
        <w:rPr>
          <w:bCs/>
          <w:sz w:val="28"/>
          <w:lang w:val="en-US"/>
        </w:rPr>
        <w:t>c</w:t>
      </w:r>
      <w:r>
        <w:rPr>
          <w:bCs/>
          <w:sz w:val="28"/>
        </w:rPr>
        <w:t>.690 = 1.34 (к.п.)</w:t>
      </w:r>
    </w:p>
    <w:p w:rsidR="00E10541" w:rsidRDefault="00E10541">
      <w:pPr>
        <w:pStyle w:val="10"/>
        <w:spacing w:line="360" w:lineRule="auto"/>
        <w:ind w:firstLine="720"/>
        <w:jc w:val="both"/>
        <w:rPr>
          <w:bCs/>
        </w:rPr>
      </w:pPr>
      <w:r>
        <w:rPr>
          <w:bCs/>
          <w:sz w:val="28"/>
        </w:rPr>
        <w:t xml:space="preserve">Таким образом, наблюдается снижение коэффициента текущей ликвидности на 5%, заметим, что норма данного коэффициента соответствует не менее 2.   </w:t>
      </w:r>
      <w:r>
        <w:rPr>
          <w:bCs/>
        </w:rPr>
        <w:t xml:space="preserve">     </w:t>
      </w:r>
    </w:p>
    <w:p w:rsidR="00E10541" w:rsidRDefault="00E10541">
      <w:pPr>
        <w:pStyle w:val="10"/>
        <w:jc w:val="both"/>
        <w:rPr>
          <w:bCs/>
        </w:rPr>
      </w:pPr>
    </w:p>
    <w:p w:rsidR="00E10541" w:rsidRDefault="00E10541">
      <w:pPr>
        <w:pStyle w:val="10"/>
        <w:spacing w:line="360" w:lineRule="auto"/>
        <w:jc w:val="both"/>
        <w:rPr>
          <w:bCs/>
          <w:sz w:val="28"/>
        </w:rPr>
      </w:pPr>
      <w:r>
        <w:rPr>
          <w:bCs/>
        </w:rPr>
        <w:tab/>
      </w:r>
      <w:r>
        <w:rPr>
          <w:bCs/>
          <w:sz w:val="28"/>
        </w:rPr>
        <w:t>Коэффициент быстрой ликвидности исчисляется по более узкому кругу оборотных активов, когда из расчета исчисляется наименее ликвидная их часть - материально-производственные запасы. Это вызвано тем, что денежные средства в сопоставимых ценах, которые можно выручить в случае вынужденной реализации производственных запасов, могут быть существенно ниже затрат по их приобретению. Необходимо также принять во внимание и тот факт, что трансформация этих активов в денежные средства может быть продолжительной во времени.</w:t>
      </w:r>
    </w:p>
    <w:p w:rsidR="00E10541" w:rsidRDefault="00E10541">
      <w:pPr>
        <w:pStyle w:val="10"/>
        <w:spacing w:line="360" w:lineRule="auto"/>
        <w:jc w:val="both"/>
        <w:rPr>
          <w:bCs/>
          <w:sz w:val="28"/>
        </w:rPr>
      </w:pPr>
      <w:r>
        <w:rPr>
          <w:bCs/>
          <w:sz w:val="28"/>
        </w:rPr>
        <w:t xml:space="preserve">       </w:t>
      </w:r>
    </w:p>
    <w:p w:rsidR="00E10541" w:rsidRDefault="00E10541">
      <w:pPr>
        <w:pStyle w:val="10"/>
        <w:spacing w:line="360" w:lineRule="auto"/>
        <w:jc w:val="center"/>
        <w:rPr>
          <w:bCs/>
          <w:sz w:val="28"/>
        </w:rPr>
      </w:pPr>
      <w:r>
        <w:rPr>
          <w:bCs/>
          <w:sz w:val="28"/>
        </w:rPr>
        <w:t>К</w:t>
      </w:r>
      <w:r>
        <w:rPr>
          <w:bCs/>
          <w:sz w:val="28"/>
          <w:vertAlign w:val="subscript"/>
        </w:rPr>
        <w:t>лб</w:t>
      </w:r>
      <w:r>
        <w:rPr>
          <w:bCs/>
          <w:sz w:val="28"/>
        </w:rPr>
        <w:t>= с.290-с.252-с.244-с.210-с.220-с.230 / с.690 = 0,44 (н.п.)</w:t>
      </w:r>
    </w:p>
    <w:p w:rsidR="00E10541" w:rsidRDefault="00E10541">
      <w:pPr>
        <w:pStyle w:val="10"/>
        <w:spacing w:line="360" w:lineRule="auto"/>
        <w:rPr>
          <w:bCs/>
          <w:sz w:val="28"/>
        </w:rPr>
      </w:pPr>
      <w:r>
        <w:rPr>
          <w:bCs/>
          <w:sz w:val="28"/>
        </w:rPr>
        <w:t xml:space="preserve">                  К</w:t>
      </w:r>
      <w:r>
        <w:rPr>
          <w:bCs/>
          <w:sz w:val="28"/>
          <w:vertAlign w:val="subscript"/>
        </w:rPr>
        <w:t>лб</w:t>
      </w:r>
      <w:r>
        <w:rPr>
          <w:bCs/>
          <w:sz w:val="28"/>
        </w:rPr>
        <w:t xml:space="preserve"> = с.290-с.252-с.244-с.210-с.220-с.230 / с.690 = 0,44 (к.п.)</w:t>
      </w:r>
    </w:p>
    <w:p w:rsidR="00E10541" w:rsidRDefault="00E10541">
      <w:pPr>
        <w:pStyle w:val="10"/>
        <w:spacing w:line="360" w:lineRule="auto"/>
        <w:rPr>
          <w:bCs/>
          <w:sz w:val="28"/>
        </w:rPr>
      </w:pPr>
      <w:r>
        <w:rPr>
          <w:bCs/>
          <w:sz w:val="28"/>
        </w:rPr>
        <w:tab/>
        <w:t>Итак, коэффициент быстрой ликвидности остался неизменным.</w:t>
      </w:r>
    </w:p>
    <w:p w:rsidR="00E10541" w:rsidRDefault="00E10541">
      <w:pPr>
        <w:pStyle w:val="10"/>
        <w:jc w:val="center"/>
        <w:rPr>
          <w:bCs/>
        </w:rPr>
      </w:pPr>
    </w:p>
    <w:p w:rsidR="00E10541" w:rsidRDefault="00E10541">
      <w:pPr>
        <w:pStyle w:val="10"/>
        <w:spacing w:line="360" w:lineRule="auto"/>
        <w:ind w:firstLine="720"/>
        <w:jc w:val="both"/>
        <w:rPr>
          <w:bCs/>
          <w:sz w:val="28"/>
        </w:rPr>
      </w:pPr>
      <w:r>
        <w:rPr>
          <w:bCs/>
          <w:sz w:val="28"/>
        </w:rPr>
        <w:t>Наиболее жестким критерием платежеспособности является коэффициент абсолютной ликвидности, показывающий, какая часть краткосрочных заемных обязательств может быть погашена немедленно.</w:t>
      </w:r>
    </w:p>
    <w:p w:rsidR="00E10541" w:rsidRDefault="00E10541">
      <w:pPr>
        <w:pStyle w:val="10"/>
        <w:spacing w:line="360" w:lineRule="auto"/>
        <w:ind w:firstLine="720"/>
        <w:jc w:val="both"/>
        <w:rPr>
          <w:bCs/>
          <w:sz w:val="28"/>
        </w:rPr>
      </w:pPr>
    </w:p>
    <w:p w:rsidR="00E10541" w:rsidRDefault="00E10541">
      <w:pPr>
        <w:pStyle w:val="10"/>
        <w:spacing w:line="360" w:lineRule="auto"/>
        <w:ind w:firstLine="720"/>
        <w:jc w:val="both"/>
        <w:rPr>
          <w:bCs/>
          <w:sz w:val="28"/>
        </w:rPr>
      </w:pPr>
      <w:r>
        <w:rPr>
          <w:bCs/>
          <w:sz w:val="28"/>
        </w:rPr>
        <w:tab/>
      </w:r>
      <w:r>
        <w:rPr>
          <w:bCs/>
          <w:sz w:val="28"/>
        </w:rPr>
        <w:tab/>
        <w:t>К</w:t>
      </w:r>
      <w:r>
        <w:rPr>
          <w:bCs/>
          <w:sz w:val="28"/>
          <w:vertAlign w:val="subscript"/>
        </w:rPr>
        <w:t>ла</w:t>
      </w:r>
      <w:r>
        <w:rPr>
          <w:bCs/>
          <w:sz w:val="28"/>
        </w:rPr>
        <w:t>=с.260/</w:t>
      </w:r>
      <w:r>
        <w:rPr>
          <w:bCs/>
          <w:sz w:val="28"/>
          <w:lang w:val="en-US"/>
        </w:rPr>
        <w:t>c</w:t>
      </w:r>
      <w:r>
        <w:rPr>
          <w:bCs/>
          <w:sz w:val="28"/>
        </w:rPr>
        <w:t>.690 = 44/81632=0,0005</w:t>
      </w:r>
    </w:p>
    <w:p w:rsidR="00E10541" w:rsidRDefault="00E10541">
      <w:pPr>
        <w:pStyle w:val="10"/>
        <w:spacing w:line="360" w:lineRule="auto"/>
        <w:jc w:val="both"/>
        <w:rPr>
          <w:bCs/>
          <w:sz w:val="28"/>
        </w:rPr>
      </w:pPr>
      <w:r>
        <w:rPr>
          <w:bCs/>
          <w:sz w:val="28"/>
        </w:rPr>
        <w:tab/>
      </w:r>
      <w:r>
        <w:rPr>
          <w:bCs/>
          <w:sz w:val="28"/>
        </w:rPr>
        <w:tab/>
      </w:r>
      <w:r>
        <w:rPr>
          <w:bCs/>
          <w:sz w:val="28"/>
        </w:rPr>
        <w:tab/>
        <w:t>К</w:t>
      </w:r>
      <w:r>
        <w:rPr>
          <w:bCs/>
          <w:sz w:val="28"/>
          <w:vertAlign w:val="subscript"/>
        </w:rPr>
        <w:t>ла</w:t>
      </w:r>
      <w:r>
        <w:rPr>
          <w:bCs/>
          <w:sz w:val="28"/>
        </w:rPr>
        <w:t xml:space="preserve">= с.260/с.690 = 0,0002 </w:t>
      </w:r>
    </w:p>
    <w:p w:rsidR="00E10541" w:rsidRDefault="00E10541">
      <w:pPr>
        <w:pStyle w:val="10"/>
        <w:spacing w:line="360" w:lineRule="auto"/>
        <w:ind w:firstLine="720"/>
        <w:jc w:val="both"/>
        <w:rPr>
          <w:bCs/>
          <w:sz w:val="28"/>
        </w:rPr>
      </w:pPr>
      <w:r>
        <w:rPr>
          <w:bCs/>
          <w:sz w:val="28"/>
        </w:rPr>
        <w:t xml:space="preserve">Одна из важнейших характеристик финансового состояния предприятия - стабильность ее деятельности в свете долгосрочной перспективы. Она связана с общей финансовой структурой коммерческой организации, степенью ее зависимости от внешних кредиторов и инвесторов, условиями на которых привлечены и обслуживаются внешние источники средств. </w:t>
      </w:r>
    </w:p>
    <w:p w:rsidR="00E10541" w:rsidRDefault="00E10541">
      <w:pPr>
        <w:pStyle w:val="10"/>
        <w:spacing w:line="360" w:lineRule="auto"/>
        <w:ind w:firstLine="720"/>
        <w:jc w:val="both"/>
        <w:rPr>
          <w:bCs/>
          <w:sz w:val="28"/>
        </w:rPr>
      </w:pPr>
      <w:r>
        <w:rPr>
          <w:bCs/>
          <w:sz w:val="28"/>
        </w:rPr>
        <w:t>Коэффициент концентрации собственного капитала показывает, какова доля владельцев предприятия в общей сумме средств, вложенных в предприятие. Чем выше значение этого коэффициента, тем более финансово устойчива, стабильна и независима от внешних кредиторов коммерческая организация.</w:t>
      </w:r>
    </w:p>
    <w:p w:rsidR="00E10541" w:rsidRDefault="00E10541">
      <w:pPr>
        <w:pStyle w:val="10"/>
        <w:spacing w:line="360" w:lineRule="auto"/>
        <w:ind w:firstLine="720"/>
        <w:jc w:val="both"/>
        <w:rPr>
          <w:bCs/>
          <w:sz w:val="28"/>
        </w:rPr>
      </w:pPr>
      <w:r>
        <w:rPr>
          <w:bCs/>
          <w:sz w:val="28"/>
        </w:rPr>
        <w:t>К</w:t>
      </w:r>
      <w:r>
        <w:rPr>
          <w:bCs/>
          <w:sz w:val="28"/>
          <w:vertAlign w:val="subscript"/>
        </w:rPr>
        <w:t xml:space="preserve">кск </w:t>
      </w:r>
      <w:r>
        <w:rPr>
          <w:bCs/>
          <w:sz w:val="28"/>
        </w:rPr>
        <w:t xml:space="preserve">= собственный капитал / всего хозяйственных средств = </w:t>
      </w:r>
    </w:p>
    <w:p w:rsidR="00E10541" w:rsidRDefault="00E10541">
      <w:pPr>
        <w:pStyle w:val="10"/>
        <w:spacing w:line="360" w:lineRule="auto"/>
        <w:jc w:val="both"/>
        <w:rPr>
          <w:bCs/>
          <w:sz w:val="28"/>
        </w:rPr>
      </w:pPr>
      <w:r>
        <w:rPr>
          <w:bCs/>
          <w:sz w:val="28"/>
        </w:rPr>
        <w:t>= с.490-с.390-с.252-с.244 / с.399-с.390-с.252-с.244 = 0,61 (начало периода)</w:t>
      </w:r>
    </w:p>
    <w:p w:rsidR="00E10541" w:rsidRDefault="00E10541">
      <w:pPr>
        <w:pStyle w:val="10"/>
        <w:spacing w:line="360" w:lineRule="auto"/>
        <w:ind w:firstLine="720"/>
        <w:jc w:val="both"/>
        <w:rPr>
          <w:bCs/>
          <w:sz w:val="28"/>
        </w:rPr>
      </w:pPr>
      <w:r>
        <w:rPr>
          <w:bCs/>
          <w:sz w:val="28"/>
        </w:rPr>
        <w:t xml:space="preserve"> К</w:t>
      </w:r>
      <w:r>
        <w:rPr>
          <w:bCs/>
          <w:sz w:val="28"/>
          <w:vertAlign w:val="subscript"/>
        </w:rPr>
        <w:t>кск</w:t>
      </w:r>
      <w:r>
        <w:rPr>
          <w:bCs/>
          <w:sz w:val="28"/>
        </w:rPr>
        <w:t xml:space="preserve"> = 0,57 (конец периода)</w:t>
      </w:r>
    </w:p>
    <w:p w:rsidR="00E10541" w:rsidRDefault="00E10541">
      <w:pPr>
        <w:pStyle w:val="10"/>
        <w:spacing w:line="360" w:lineRule="auto"/>
        <w:ind w:firstLine="720"/>
        <w:jc w:val="both"/>
        <w:rPr>
          <w:bCs/>
          <w:sz w:val="28"/>
        </w:rPr>
      </w:pPr>
      <w:r>
        <w:rPr>
          <w:bCs/>
          <w:sz w:val="28"/>
        </w:rPr>
        <w:t>Таким образом, наблюдается снижение коэффициента концентрации собственного капитала с 0,61 до 0,57 за 1 квартал 2000 года, это говорит о тенденции к снижению финансовой устойчивости предприятия.</w:t>
      </w:r>
    </w:p>
    <w:p w:rsidR="00E10541" w:rsidRDefault="00E10541">
      <w:pPr>
        <w:pStyle w:val="10"/>
        <w:spacing w:line="360" w:lineRule="auto"/>
        <w:ind w:firstLine="720"/>
        <w:jc w:val="both"/>
        <w:rPr>
          <w:bCs/>
          <w:sz w:val="28"/>
        </w:rPr>
      </w:pPr>
      <w:r>
        <w:rPr>
          <w:bCs/>
          <w:sz w:val="28"/>
        </w:rPr>
        <w:t>Рассчитаем коэффициент финансовой зависимости ЧЭРЗ, который является обратным коэффициенту концентрации собственного капитала:</w:t>
      </w:r>
    </w:p>
    <w:p w:rsidR="00E10541" w:rsidRDefault="00E10541">
      <w:pPr>
        <w:pStyle w:val="10"/>
        <w:spacing w:line="360" w:lineRule="auto"/>
        <w:ind w:firstLine="720"/>
        <w:jc w:val="both"/>
        <w:rPr>
          <w:bCs/>
          <w:sz w:val="28"/>
        </w:rPr>
      </w:pPr>
      <w:r>
        <w:rPr>
          <w:bCs/>
          <w:sz w:val="28"/>
        </w:rPr>
        <w:t>К</w:t>
      </w:r>
      <w:r>
        <w:rPr>
          <w:bCs/>
          <w:sz w:val="28"/>
          <w:vertAlign w:val="subscript"/>
        </w:rPr>
        <w:t>фз</w:t>
      </w:r>
      <w:r>
        <w:rPr>
          <w:bCs/>
          <w:sz w:val="28"/>
        </w:rPr>
        <w:t xml:space="preserve">=с.300-с.475-с.252-с.252-с.244/с.490-с.390-с.252-с.244 = </w:t>
      </w:r>
    </w:p>
    <w:p w:rsidR="00E10541" w:rsidRDefault="00E10541">
      <w:pPr>
        <w:pStyle w:val="10"/>
        <w:spacing w:line="360" w:lineRule="auto"/>
        <w:ind w:firstLine="720"/>
        <w:jc w:val="both"/>
        <w:rPr>
          <w:bCs/>
          <w:sz w:val="28"/>
        </w:rPr>
      </w:pPr>
      <w:r>
        <w:rPr>
          <w:bCs/>
          <w:sz w:val="28"/>
        </w:rPr>
        <w:t>= 1,64 (начало периода)</w:t>
      </w:r>
    </w:p>
    <w:p w:rsidR="00E10541" w:rsidRDefault="00E10541">
      <w:pPr>
        <w:pStyle w:val="10"/>
        <w:spacing w:line="360" w:lineRule="auto"/>
        <w:ind w:firstLine="720"/>
        <w:jc w:val="both"/>
        <w:rPr>
          <w:bCs/>
          <w:sz w:val="28"/>
        </w:rPr>
      </w:pPr>
      <w:r>
        <w:rPr>
          <w:bCs/>
          <w:sz w:val="28"/>
        </w:rPr>
        <w:t>К</w:t>
      </w:r>
      <w:r>
        <w:rPr>
          <w:bCs/>
          <w:sz w:val="28"/>
          <w:vertAlign w:val="subscript"/>
        </w:rPr>
        <w:t>фз</w:t>
      </w:r>
      <w:r>
        <w:rPr>
          <w:bCs/>
          <w:sz w:val="28"/>
        </w:rPr>
        <w:t xml:space="preserve">=1,75 (конец периода) </w:t>
      </w:r>
    </w:p>
    <w:p w:rsidR="00E10541" w:rsidRDefault="00E10541">
      <w:pPr>
        <w:pStyle w:val="10"/>
        <w:spacing w:line="360" w:lineRule="auto"/>
        <w:jc w:val="both"/>
        <w:rPr>
          <w:bCs/>
          <w:sz w:val="28"/>
        </w:rPr>
      </w:pPr>
      <w:r>
        <w:rPr>
          <w:bCs/>
          <w:sz w:val="28"/>
        </w:rPr>
        <w:tab/>
        <w:t>Итак происходит усиление финансовой зависимости предприятия.</w:t>
      </w:r>
    </w:p>
    <w:p w:rsidR="00E10541" w:rsidRDefault="00E10541">
      <w:pPr>
        <w:pStyle w:val="10"/>
        <w:spacing w:line="360" w:lineRule="auto"/>
        <w:ind w:firstLine="720"/>
        <w:jc w:val="both"/>
        <w:rPr>
          <w:bCs/>
          <w:sz w:val="28"/>
        </w:rPr>
      </w:pPr>
      <w:r>
        <w:rPr>
          <w:bCs/>
          <w:sz w:val="28"/>
        </w:rPr>
        <w:t>По коэффициенту маневренности собственного капитала можно судить, какая его часть используется для финансирования текущей деятельности, т.е. вложена в оборотные средства, а какая часть капитализирована</w:t>
      </w:r>
    </w:p>
    <w:p w:rsidR="00E10541" w:rsidRDefault="00E10541">
      <w:pPr>
        <w:pStyle w:val="10"/>
        <w:spacing w:line="360" w:lineRule="auto"/>
        <w:jc w:val="both"/>
        <w:rPr>
          <w:bCs/>
          <w:sz w:val="28"/>
        </w:rPr>
      </w:pPr>
      <w:r>
        <w:rPr>
          <w:bCs/>
          <w:sz w:val="28"/>
        </w:rPr>
        <w:t xml:space="preserve">  </w:t>
      </w:r>
      <w:r>
        <w:rPr>
          <w:bCs/>
          <w:sz w:val="28"/>
        </w:rPr>
        <w:tab/>
        <w:t>К</w:t>
      </w:r>
      <w:r>
        <w:rPr>
          <w:bCs/>
          <w:sz w:val="28"/>
          <w:vertAlign w:val="subscript"/>
        </w:rPr>
        <w:t xml:space="preserve">мск </w:t>
      </w:r>
      <w:r>
        <w:rPr>
          <w:bCs/>
          <w:sz w:val="28"/>
        </w:rPr>
        <w:t>= собственные  оборотные средства / собственный капитал = с.290-с.252 -с.244 -с.230 -с.690 / с.490-с.390-с.с.252-с.244 = 33137 / 130040 = 0,25</w:t>
      </w:r>
    </w:p>
    <w:p w:rsidR="00E10541" w:rsidRDefault="00E10541">
      <w:pPr>
        <w:pStyle w:val="10"/>
        <w:spacing w:line="360" w:lineRule="auto"/>
        <w:jc w:val="both"/>
        <w:rPr>
          <w:bCs/>
          <w:sz w:val="28"/>
        </w:rPr>
      </w:pPr>
      <w:r>
        <w:rPr>
          <w:bCs/>
          <w:sz w:val="28"/>
        </w:rPr>
        <w:tab/>
        <w:t xml:space="preserve"> К</w:t>
      </w:r>
      <w:r>
        <w:rPr>
          <w:bCs/>
          <w:sz w:val="28"/>
          <w:vertAlign w:val="subscript"/>
        </w:rPr>
        <w:t xml:space="preserve">мск </w:t>
      </w:r>
      <w:r>
        <w:rPr>
          <w:bCs/>
          <w:sz w:val="28"/>
        </w:rPr>
        <w:t>= 32086 / 128746 = 0,25</w:t>
      </w:r>
    </w:p>
    <w:p w:rsidR="00E10541" w:rsidRDefault="00E10541">
      <w:pPr>
        <w:pStyle w:val="10"/>
        <w:spacing w:line="360" w:lineRule="auto"/>
        <w:ind w:firstLine="720"/>
        <w:jc w:val="both"/>
        <w:rPr>
          <w:bCs/>
          <w:sz w:val="28"/>
        </w:rPr>
      </w:pPr>
      <w:r>
        <w:rPr>
          <w:bCs/>
          <w:sz w:val="28"/>
        </w:rPr>
        <w:t xml:space="preserve">Таким образом, коэффициент маневренности собственного капитала не претерпел изменений. </w:t>
      </w:r>
    </w:p>
    <w:p w:rsidR="00E10541" w:rsidRDefault="00E10541">
      <w:pPr>
        <w:pStyle w:val="10"/>
        <w:spacing w:line="360" w:lineRule="auto"/>
        <w:jc w:val="both"/>
        <w:rPr>
          <w:bCs/>
          <w:sz w:val="28"/>
        </w:rPr>
      </w:pPr>
      <w:r>
        <w:rPr>
          <w:bCs/>
          <w:sz w:val="28"/>
        </w:rPr>
        <w:tab/>
        <w:t>Коэффициент соотношения заемного и собственного капитала дает наиболее общую оценку финансовой устойчивости предприятия.</w:t>
      </w:r>
    </w:p>
    <w:p w:rsidR="00E10541" w:rsidRDefault="00E10541">
      <w:pPr>
        <w:pStyle w:val="10"/>
        <w:spacing w:line="360" w:lineRule="auto"/>
        <w:jc w:val="both"/>
        <w:rPr>
          <w:bCs/>
          <w:sz w:val="28"/>
        </w:rPr>
      </w:pPr>
      <w:r>
        <w:rPr>
          <w:bCs/>
          <w:sz w:val="28"/>
        </w:rPr>
        <w:tab/>
        <w:t>К</w:t>
      </w:r>
      <w:r>
        <w:rPr>
          <w:bCs/>
          <w:sz w:val="28"/>
          <w:vertAlign w:val="subscript"/>
        </w:rPr>
        <w:t xml:space="preserve">сзс </w:t>
      </w:r>
      <w:r>
        <w:rPr>
          <w:bCs/>
          <w:sz w:val="28"/>
        </w:rPr>
        <w:t xml:space="preserve">= с.590+с.690/ </w:t>
      </w:r>
      <w:r>
        <w:rPr>
          <w:bCs/>
          <w:sz w:val="28"/>
          <w:lang w:val="en-US"/>
        </w:rPr>
        <w:t>c</w:t>
      </w:r>
      <w:r>
        <w:rPr>
          <w:bCs/>
          <w:sz w:val="28"/>
        </w:rPr>
        <w:t>.490-с.390-с.252-с.244  = 81632 / 130040  = 0,62 (начало периода)</w:t>
      </w:r>
    </w:p>
    <w:p w:rsidR="00E10541" w:rsidRDefault="00E10541">
      <w:pPr>
        <w:pStyle w:val="10"/>
        <w:spacing w:line="360" w:lineRule="auto"/>
        <w:jc w:val="both"/>
        <w:rPr>
          <w:bCs/>
          <w:sz w:val="28"/>
        </w:rPr>
      </w:pPr>
      <w:r>
        <w:rPr>
          <w:bCs/>
          <w:sz w:val="28"/>
        </w:rPr>
        <w:tab/>
        <w:t xml:space="preserve"> К</w:t>
      </w:r>
      <w:r>
        <w:rPr>
          <w:bCs/>
          <w:sz w:val="28"/>
          <w:vertAlign w:val="subscript"/>
        </w:rPr>
        <w:t>сзс</w:t>
      </w:r>
      <w:r>
        <w:rPr>
          <w:bCs/>
          <w:sz w:val="28"/>
        </w:rPr>
        <w:t>= 95719 / 128746 = 0,74 (конец периода)</w:t>
      </w:r>
    </w:p>
    <w:p w:rsidR="00E10541" w:rsidRDefault="00E10541">
      <w:pPr>
        <w:pStyle w:val="10"/>
        <w:spacing w:line="360" w:lineRule="auto"/>
        <w:ind w:firstLine="720"/>
        <w:jc w:val="both"/>
        <w:rPr>
          <w:bCs/>
          <w:sz w:val="28"/>
        </w:rPr>
      </w:pPr>
      <w:r>
        <w:rPr>
          <w:bCs/>
          <w:sz w:val="28"/>
        </w:rPr>
        <w:t xml:space="preserve">Как и все другие, этот показатель весьма просто интерпретируется и  означает, что на каждый рубль собственных средств, вложенных в активы ЧЭРЗ  приходится соответственно 62 коп. и 74 коп. заемных средств.  </w:t>
      </w:r>
    </w:p>
    <w:p w:rsidR="00E10541" w:rsidRDefault="00E10541">
      <w:pPr>
        <w:pStyle w:val="10"/>
        <w:spacing w:line="360" w:lineRule="auto"/>
        <w:jc w:val="both"/>
        <w:rPr>
          <w:bCs/>
          <w:sz w:val="28"/>
        </w:rPr>
      </w:pPr>
      <w:r>
        <w:rPr>
          <w:bCs/>
          <w:sz w:val="28"/>
        </w:rPr>
        <w:tab/>
        <w:t>Следует отметить, что в данном случае наблюдается значительный рост доли заемных средств, вложенных в активы ЧЭРЗ и составляет +19%.</w:t>
      </w:r>
    </w:p>
    <w:p w:rsidR="00E10541" w:rsidRDefault="00E10541">
      <w:pPr>
        <w:ind w:firstLine="0"/>
        <w:jc w:val="center"/>
        <w:rPr>
          <w:rFonts w:ascii="Times New Roman" w:hAnsi="Times New Roman" w:cs="Times New Roman"/>
          <w:bCs/>
          <w:sz w:val="28"/>
        </w:rPr>
      </w:pPr>
    </w:p>
    <w:p w:rsidR="00E10541" w:rsidRDefault="00E10541">
      <w:pPr>
        <w:ind w:firstLine="0"/>
        <w:jc w:val="center"/>
        <w:rPr>
          <w:rFonts w:ascii="Times New Roman" w:hAnsi="Times New Roman" w:cs="Times New Roman"/>
          <w:bCs/>
          <w:sz w:val="28"/>
        </w:rPr>
      </w:pPr>
    </w:p>
    <w:p w:rsidR="00E10541" w:rsidRDefault="00E10541">
      <w:pPr>
        <w:pStyle w:val="2"/>
      </w:pPr>
      <w:bookmarkStart w:id="38" w:name="_Toc1667561"/>
      <w:r>
        <w:t>3.6 Меры по улучшению финансового состояния ГУП «ЧЭРЗ»</w:t>
      </w:r>
      <w:bookmarkEnd w:id="38"/>
    </w:p>
    <w:p w:rsidR="00E10541" w:rsidRDefault="00E10541">
      <w:pPr>
        <w:pStyle w:val="20"/>
        <w:spacing w:line="360" w:lineRule="auto"/>
        <w:rPr>
          <w:rFonts w:ascii="Arial" w:hAnsi="Arial"/>
          <w:sz w:val="28"/>
        </w:rPr>
      </w:pPr>
    </w:p>
    <w:p w:rsidR="00E10541" w:rsidRDefault="00E10541">
      <w:pPr>
        <w:pStyle w:val="31"/>
        <w:ind w:firstLine="520"/>
        <w:jc w:val="both"/>
        <w:rPr>
          <w:b w:val="0"/>
          <w:bCs/>
        </w:rPr>
      </w:pPr>
      <w:r>
        <w:rPr>
          <w:b w:val="0"/>
          <w:bCs/>
        </w:rPr>
        <w:t>Снижение себестоимости продукции и повышения уровня ее рентабельности осуществляется посредством управления производительностью.</w:t>
      </w:r>
    </w:p>
    <w:p w:rsidR="00E10541" w:rsidRDefault="00E10541">
      <w:pPr>
        <w:pStyle w:val="a3"/>
        <w:spacing w:line="360" w:lineRule="auto"/>
        <w:ind w:firstLine="360"/>
        <w:jc w:val="both"/>
        <w:rPr>
          <w:bCs/>
          <w:sz w:val="28"/>
        </w:rPr>
      </w:pPr>
      <w:r>
        <w:rPr>
          <w:bCs/>
          <w:sz w:val="28"/>
        </w:rPr>
        <w:t>Управление производительностью – это фактически часть более широкого процесса управления. Оно также включает в себя планирование, организацию, руководство, контроль и регулирование. Суть управления производительностью заключается в том, чтобы добиваться максимально возможного уровня ее повышения при существующих в данный момент экономических условиях. В своей организации управление производительностью исходит из следующих положений:</w:t>
      </w:r>
    </w:p>
    <w:p w:rsidR="00E10541" w:rsidRDefault="00E10541" w:rsidP="00E10541">
      <w:pPr>
        <w:numPr>
          <w:ilvl w:val="0"/>
          <w:numId w:val="22"/>
        </w:numPr>
        <w:spacing w:line="360" w:lineRule="auto"/>
        <w:ind w:left="720"/>
        <w:rPr>
          <w:rFonts w:ascii="Times New Roman" w:hAnsi="Times New Roman" w:cs="Times New Roman"/>
          <w:bCs/>
          <w:sz w:val="28"/>
        </w:rPr>
      </w:pPr>
      <w:r>
        <w:rPr>
          <w:rFonts w:ascii="Times New Roman" w:hAnsi="Times New Roman" w:cs="Times New Roman"/>
          <w:bCs/>
          <w:sz w:val="28"/>
        </w:rPr>
        <w:t>Выработка общего подхода к пониманию проблемы результативности и производительности систем.</w:t>
      </w:r>
    </w:p>
    <w:p w:rsidR="00E10541" w:rsidRDefault="00E10541" w:rsidP="00E10541">
      <w:pPr>
        <w:numPr>
          <w:ilvl w:val="0"/>
          <w:numId w:val="22"/>
        </w:numPr>
        <w:spacing w:line="360" w:lineRule="auto"/>
        <w:ind w:left="720"/>
        <w:rPr>
          <w:rFonts w:ascii="Times New Roman" w:hAnsi="Times New Roman" w:cs="Times New Roman"/>
          <w:bCs/>
          <w:sz w:val="28"/>
        </w:rPr>
      </w:pPr>
      <w:r>
        <w:rPr>
          <w:rFonts w:ascii="Times New Roman" w:hAnsi="Times New Roman" w:cs="Times New Roman"/>
          <w:bCs/>
          <w:sz w:val="28"/>
        </w:rPr>
        <w:t>Разработка стратегических программ роста производительности.</w:t>
      </w:r>
    </w:p>
    <w:p w:rsidR="00E10541" w:rsidRDefault="00E10541" w:rsidP="00E10541">
      <w:pPr>
        <w:numPr>
          <w:ilvl w:val="0"/>
          <w:numId w:val="22"/>
        </w:numPr>
        <w:spacing w:line="360" w:lineRule="auto"/>
        <w:ind w:left="720"/>
        <w:rPr>
          <w:rFonts w:ascii="Times New Roman" w:hAnsi="Times New Roman" w:cs="Times New Roman"/>
          <w:bCs/>
          <w:sz w:val="28"/>
        </w:rPr>
      </w:pPr>
      <w:r>
        <w:rPr>
          <w:rFonts w:ascii="Times New Roman" w:hAnsi="Times New Roman" w:cs="Times New Roman"/>
          <w:bCs/>
          <w:sz w:val="28"/>
        </w:rPr>
        <w:t>Разработка подходов к методам измерения и оценки производительности.</w:t>
      </w:r>
    </w:p>
    <w:p w:rsidR="00E10541" w:rsidRDefault="00E10541" w:rsidP="00E10541">
      <w:pPr>
        <w:numPr>
          <w:ilvl w:val="0"/>
          <w:numId w:val="22"/>
        </w:numPr>
        <w:spacing w:line="360" w:lineRule="auto"/>
        <w:ind w:left="720"/>
        <w:rPr>
          <w:rFonts w:ascii="Times New Roman" w:hAnsi="Times New Roman" w:cs="Times New Roman"/>
          <w:bCs/>
          <w:sz w:val="28"/>
        </w:rPr>
      </w:pPr>
      <w:r>
        <w:rPr>
          <w:rFonts w:ascii="Times New Roman" w:hAnsi="Times New Roman" w:cs="Times New Roman"/>
          <w:bCs/>
          <w:sz w:val="28"/>
        </w:rPr>
        <w:t>Разработка методов контроля и повышения производительности.</w:t>
      </w:r>
    </w:p>
    <w:p w:rsidR="00E10541" w:rsidRDefault="00E10541" w:rsidP="00E10541">
      <w:pPr>
        <w:numPr>
          <w:ilvl w:val="0"/>
          <w:numId w:val="22"/>
        </w:numPr>
        <w:spacing w:line="360" w:lineRule="auto"/>
        <w:ind w:left="720"/>
        <w:rPr>
          <w:rFonts w:ascii="Times New Roman" w:hAnsi="Times New Roman" w:cs="Times New Roman"/>
          <w:bCs/>
          <w:sz w:val="28"/>
        </w:rPr>
      </w:pPr>
      <w:r>
        <w:rPr>
          <w:rFonts w:ascii="Times New Roman" w:hAnsi="Times New Roman" w:cs="Times New Roman"/>
          <w:bCs/>
          <w:sz w:val="28"/>
        </w:rPr>
        <w:t>Обеспечение организации планирования и эффективного внедрения всех элементов.</w:t>
      </w:r>
    </w:p>
    <w:p w:rsidR="00E10541" w:rsidRDefault="00E10541">
      <w:pPr>
        <w:spacing w:line="360" w:lineRule="auto"/>
        <w:ind w:firstLine="360"/>
        <w:rPr>
          <w:rFonts w:ascii="Times New Roman" w:hAnsi="Times New Roman" w:cs="Times New Roman"/>
          <w:bCs/>
          <w:sz w:val="28"/>
        </w:rPr>
      </w:pPr>
      <w:r>
        <w:rPr>
          <w:rFonts w:ascii="Times New Roman" w:hAnsi="Times New Roman" w:cs="Times New Roman"/>
          <w:bCs/>
          <w:sz w:val="28"/>
        </w:rPr>
        <w:t>Исходя их содержательной стороны определения производительности, а именно, как отношения</w:t>
      </w:r>
    </w:p>
    <w:p w:rsidR="00E10541" w:rsidRDefault="00E10541">
      <w:pPr>
        <w:spacing w:line="360" w:lineRule="auto"/>
        <w:ind w:left="2880" w:firstLine="0"/>
        <w:rPr>
          <w:rFonts w:ascii="Times New Roman" w:hAnsi="Times New Roman" w:cs="Times New Roman"/>
          <w:bCs/>
          <w:sz w:val="28"/>
          <w:lang w:val="en-US"/>
        </w:rPr>
      </w:pPr>
      <w:r>
        <w:rPr>
          <w:rFonts w:cs="Times New Roman"/>
          <w:bCs/>
          <w:sz w:val="28"/>
        </w:rPr>
        <w:t xml:space="preserve">          </w:t>
      </w:r>
      <w:r>
        <w:rPr>
          <w:rFonts w:ascii="Times New Roman" w:hAnsi="Times New Roman" w:cs="Times New Roman"/>
          <w:bCs/>
          <w:sz w:val="28"/>
        </w:rPr>
        <w:t xml:space="preserve"> П</w:t>
      </w:r>
      <w:r>
        <w:rPr>
          <w:rFonts w:ascii="Times New Roman" w:hAnsi="Times New Roman" w:cs="Times New Roman"/>
          <w:bCs/>
          <w:sz w:val="28"/>
          <w:lang w:val="en-US"/>
        </w:rPr>
        <w:t xml:space="preserve"> = Q/I                                                             (3.2.)</w:t>
      </w:r>
    </w:p>
    <w:p w:rsidR="00E10541" w:rsidRDefault="00E10541">
      <w:pPr>
        <w:spacing w:line="360" w:lineRule="auto"/>
        <w:rPr>
          <w:rFonts w:ascii="Times New Roman" w:hAnsi="Times New Roman" w:cs="Times New Roman"/>
          <w:bCs/>
          <w:sz w:val="28"/>
        </w:rPr>
      </w:pPr>
      <w:r>
        <w:rPr>
          <w:rFonts w:ascii="Times New Roman" w:hAnsi="Times New Roman" w:cs="Times New Roman"/>
          <w:bCs/>
          <w:sz w:val="28"/>
          <w:lang w:val="en-US"/>
        </w:rPr>
        <w:t xml:space="preserve"> </w:t>
      </w:r>
      <w:r>
        <w:rPr>
          <w:rFonts w:ascii="Times New Roman" w:hAnsi="Times New Roman" w:cs="Times New Roman"/>
          <w:bCs/>
          <w:sz w:val="28"/>
        </w:rPr>
        <w:t xml:space="preserve">она может повышаться в пяти случаях(где </w:t>
      </w:r>
      <w:r>
        <w:rPr>
          <w:rFonts w:ascii="Times New Roman" w:hAnsi="Times New Roman" w:cs="Times New Roman"/>
          <w:bCs/>
          <w:sz w:val="28"/>
          <w:lang w:val="en-US"/>
        </w:rPr>
        <w:t>Q</w:t>
      </w:r>
      <w:r>
        <w:rPr>
          <w:rFonts w:ascii="Times New Roman" w:hAnsi="Times New Roman" w:cs="Times New Roman"/>
          <w:bCs/>
          <w:sz w:val="28"/>
        </w:rPr>
        <w:t xml:space="preserve"> – объем продукции, </w:t>
      </w:r>
      <w:r>
        <w:rPr>
          <w:rFonts w:cs="Times New Roman"/>
          <w:bCs/>
          <w:sz w:val="28"/>
          <w:lang w:val="en-US"/>
        </w:rPr>
        <w:t>I</w:t>
      </w:r>
      <w:r>
        <w:rPr>
          <w:rFonts w:cs="Times New Roman"/>
          <w:bCs/>
          <w:sz w:val="28"/>
        </w:rPr>
        <w:t xml:space="preserve"> -</w:t>
      </w:r>
      <w:r>
        <w:rPr>
          <w:rFonts w:ascii="Times New Roman" w:hAnsi="Times New Roman" w:cs="Times New Roman"/>
          <w:bCs/>
          <w:sz w:val="28"/>
        </w:rPr>
        <w:t>затраты; П – производительность.):</w:t>
      </w:r>
    </w:p>
    <w:p w:rsidR="00E10541" w:rsidRDefault="00E10541">
      <w:pPr>
        <w:spacing w:line="360" w:lineRule="auto"/>
        <w:rPr>
          <w:rFonts w:ascii="Times New Roman" w:hAnsi="Times New Roman" w:cs="Times New Roman"/>
          <w:bCs/>
          <w:sz w:val="28"/>
        </w:rPr>
      </w:pPr>
      <w:r>
        <w:rPr>
          <w:rFonts w:ascii="Times New Roman" w:hAnsi="Times New Roman" w:cs="Times New Roman"/>
          <w:bCs/>
          <w:sz w:val="28"/>
        </w:rPr>
        <w:tab/>
        <w:t>во-первых, когда объем продукции растет, а затраты снижаются (классический случай);</w:t>
      </w:r>
    </w:p>
    <w:p w:rsidR="00E10541" w:rsidRDefault="00E10541">
      <w:pPr>
        <w:spacing w:line="360" w:lineRule="auto"/>
        <w:rPr>
          <w:rFonts w:ascii="Times New Roman" w:hAnsi="Times New Roman" w:cs="Times New Roman"/>
          <w:bCs/>
          <w:sz w:val="28"/>
        </w:rPr>
      </w:pPr>
      <w:r>
        <w:rPr>
          <w:rFonts w:ascii="Times New Roman" w:hAnsi="Times New Roman" w:cs="Times New Roman"/>
          <w:bCs/>
          <w:sz w:val="28"/>
        </w:rPr>
        <w:tab/>
        <w:t>во-вторых, объем продукции растет быстрее, чем затраты;</w:t>
      </w:r>
    </w:p>
    <w:p w:rsidR="00E10541" w:rsidRDefault="00E10541">
      <w:pPr>
        <w:spacing w:line="360" w:lineRule="auto"/>
        <w:rPr>
          <w:rFonts w:ascii="Times New Roman" w:hAnsi="Times New Roman" w:cs="Times New Roman"/>
          <w:bCs/>
          <w:sz w:val="28"/>
        </w:rPr>
      </w:pPr>
      <w:r>
        <w:rPr>
          <w:rFonts w:ascii="Times New Roman" w:hAnsi="Times New Roman" w:cs="Times New Roman"/>
          <w:bCs/>
          <w:sz w:val="28"/>
        </w:rPr>
        <w:tab/>
        <w:t>в-третьих, объем продукции остается без изменения, а затраты снижаются;</w:t>
      </w:r>
    </w:p>
    <w:p w:rsidR="00E10541" w:rsidRDefault="00E10541">
      <w:pPr>
        <w:spacing w:line="360" w:lineRule="auto"/>
        <w:rPr>
          <w:rFonts w:ascii="Times New Roman" w:hAnsi="Times New Roman" w:cs="Times New Roman"/>
          <w:bCs/>
          <w:sz w:val="28"/>
        </w:rPr>
      </w:pPr>
      <w:r>
        <w:rPr>
          <w:rFonts w:ascii="Times New Roman" w:hAnsi="Times New Roman" w:cs="Times New Roman"/>
          <w:bCs/>
          <w:sz w:val="28"/>
        </w:rPr>
        <w:tab/>
        <w:t>в-четвертых, объем продукции растет при неизменных затратах;</w:t>
      </w:r>
    </w:p>
    <w:p w:rsidR="00E10541" w:rsidRDefault="00E10541">
      <w:pPr>
        <w:spacing w:line="360" w:lineRule="auto"/>
        <w:rPr>
          <w:rFonts w:ascii="Times New Roman" w:hAnsi="Times New Roman" w:cs="Times New Roman"/>
          <w:bCs/>
          <w:sz w:val="28"/>
        </w:rPr>
      </w:pPr>
      <w:r>
        <w:rPr>
          <w:rFonts w:ascii="Times New Roman" w:hAnsi="Times New Roman" w:cs="Times New Roman"/>
          <w:bCs/>
          <w:sz w:val="28"/>
        </w:rPr>
        <w:tab/>
        <w:t>в-пятых, объем продукции снижается более медленными темпами, чем затраты.</w:t>
      </w:r>
    </w:p>
    <w:p w:rsidR="00E10541" w:rsidRDefault="00E10541">
      <w:pPr>
        <w:spacing w:line="360" w:lineRule="auto"/>
        <w:rPr>
          <w:rFonts w:ascii="Times New Roman" w:hAnsi="Times New Roman" w:cs="Times New Roman"/>
          <w:bCs/>
          <w:sz w:val="28"/>
        </w:rPr>
      </w:pPr>
      <w:r>
        <w:rPr>
          <w:rFonts w:ascii="Times New Roman" w:hAnsi="Times New Roman" w:cs="Times New Roman"/>
          <w:bCs/>
          <w:sz w:val="28"/>
        </w:rPr>
        <w:tab/>
        <w:t>С учетом этих случаев должна выбираться и управленческая стратегия по обеспечению роста производительности. Прежде всего, надо обратить внимание на то, как можно увеличить объем продукции. В практике американских фирм с этой целью используется причинно-следственная диаграмма, показывающая, в каких случаях происходит увеличение объема продукции и при каком условии (неизменности или более медленных темпах увеличения затрат) повышается производительность системы.</w:t>
      </w:r>
    </w:p>
    <w:p w:rsidR="00E10541" w:rsidRDefault="00E10541">
      <w:pPr>
        <w:pStyle w:val="aa"/>
        <w:spacing w:line="360" w:lineRule="auto"/>
        <w:jc w:val="both"/>
        <w:rPr>
          <w:rFonts w:cs="Times New Roman"/>
          <w:sz w:val="28"/>
        </w:rPr>
      </w:pPr>
      <w:r>
        <w:rPr>
          <w:rFonts w:cs="Times New Roman"/>
          <w:b w:val="0"/>
          <w:bCs/>
          <w:sz w:val="28"/>
        </w:rPr>
        <w:tab/>
        <w:t>Главными направлениями решения задачи повышения производительности труда являются интенсификация производства, техническое переоснащение предприятия, внедрение более совершенной техники, коренное повыше</w:t>
      </w:r>
      <w:r>
        <w:rPr>
          <w:b w:val="0"/>
          <w:bCs/>
          <w:sz w:val="28"/>
        </w:rPr>
        <w:t>ние качества продукции, улучшение организации производства и труда за счет улучшения материально-технического обеспечения (в первую очередь), а также повышения культуры производства и усиления роли «человеческого фактора». Все эти направления неравноценны как по результатам роста производительности труда, так и по затратам, связанным с ними. Многократное повышение производительности труда можно получить за счет более полного использования результатов научно-технического прогресса. Но его реализация требует, как правило, больших капиталовложений, которые не всегда (в определенный момент времени) по силам предприятию. Желание и возможность осуществить капиталовложения в усовершенствование техники зависят от их прибыльности. Следовательно, в решении вопроса об инвестициях необходимо руководствоваться теми же факторами, что и при производстве любого товара. В первую очередь, это факторы, влияющие на величину прибыли от отдельных технических усовершенствований. Возрастание прибыльности от предполагаемого усовершенствования техники возможно в двух случаях: во-первых, если при этом уменьшаются издержки производства товара, и, во-вторых, если снижаются затраты на дефицитные ресурсы, продаваемые в связи с этим по высоким ценам. Поэтому при планировании роста производительности труда следует выбирать то направление из вышеприведенных, которое даст оптимальный результат как по увеличению производительности труда, так и по затратам на его осуществление.</w:t>
      </w:r>
    </w:p>
    <w:p w:rsidR="00E10541" w:rsidRDefault="00E10541">
      <w:pPr>
        <w:pStyle w:val="aa"/>
        <w:spacing w:line="360" w:lineRule="auto"/>
        <w:jc w:val="both"/>
        <w:rPr>
          <w:rFonts w:cs="Times New Roman"/>
          <w:b w:val="0"/>
          <w:sz w:val="28"/>
        </w:rPr>
      </w:pPr>
      <w:r>
        <w:rPr>
          <w:rFonts w:cs="Times New Roman"/>
          <w:sz w:val="28"/>
        </w:rPr>
        <w:tab/>
      </w:r>
      <w:r>
        <w:rPr>
          <w:rFonts w:cs="Times New Roman"/>
          <w:b w:val="0"/>
          <w:sz w:val="28"/>
        </w:rPr>
        <w:t>Как мне представляется, проведенный анализ финансово-хозяйственной деятельности на ГУП «ЧЭРЗ» позволяет сказать следующее:</w:t>
      </w:r>
    </w:p>
    <w:p w:rsidR="00E10541" w:rsidRDefault="00E10541">
      <w:pPr>
        <w:spacing w:line="360" w:lineRule="auto"/>
        <w:ind w:left="57" w:right="57" w:firstLine="0"/>
        <w:rPr>
          <w:rFonts w:ascii="Times New Roman" w:hAnsi="Times New Roman" w:cs="Times New Roman"/>
          <w:sz w:val="28"/>
        </w:rPr>
      </w:pPr>
      <w:r>
        <w:rPr>
          <w:rFonts w:ascii="Times New Roman" w:hAnsi="Times New Roman" w:cs="Times New Roman"/>
          <w:sz w:val="28"/>
        </w:rPr>
        <w:tab/>
        <w:t>- необходимо ликвидировать или, по крайней мере снизить дебиторскую задолженность предприятия, что позволи12т высвободить значительные средства для предприятия (50660 руб). Для руководства ЧЭРЗ и экономических служб предприятия нужно изучить динамику, сос</w:t>
      </w:r>
      <w:r>
        <w:rPr>
          <w:rFonts w:ascii="Times New Roman" w:hAnsi="Times New Roman" w:cs="Times New Roman"/>
          <w:sz w:val="28"/>
        </w:rPr>
        <w:softHyphen/>
        <w:t>тав, причины и давность образования дебиторской за</w:t>
      </w:r>
      <w:r>
        <w:rPr>
          <w:rFonts w:ascii="Times New Roman" w:hAnsi="Times New Roman" w:cs="Times New Roman"/>
          <w:sz w:val="28"/>
        </w:rPr>
        <w:softHyphen/>
        <w:t>долженности, установить, нет ли в ее составе сумм, нереаль</w:t>
      </w:r>
      <w:r>
        <w:rPr>
          <w:rFonts w:ascii="Times New Roman" w:hAnsi="Times New Roman" w:cs="Times New Roman"/>
          <w:sz w:val="28"/>
        </w:rPr>
        <w:softHyphen/>
        <w:t>ных для взыскания, или таких, по которым истекают сроки ис</w:t>
      </w:r>
      <w:r>
        <w:rPr>
          <w:rFonts w:ascii="Times New Roman" w:hAnsi="Times New Roman" w:cs="Times New Roman"/>
          <w:sz w:val="28"/>
        </w:rPr>
        <w:softHyphen/>
        <w:t>ковой давности. Если такие имеются, то необходимо срочно принять меры по их взысканию (оформле</w:t>
      </w:r>
      <w:r>
        <w:rPr>
          <w:rFonts w:ascii="Times New Roman" w:hAnsi="Times New Roman" w:cs="Times New Roman"/>
          <w:sz w:val="28"/>
        </w:rPr>
        <w:softHyphen/>
        <w:t xml:space="preserve">ние векселей, обращение в судебные органы и др.). </w:t>
      </w:r>
    </w:p>
    <w:p w:rsidR="00E10541" w:rsidRDefault="00E10541">
      <w:pPr>
        <w:pStyle w:val="ac"/>
        <w:widowControl w:val="0"/>
      </w:pPr>
      <w:r>
        <w:t xml:space="preserve">Высвобожденные средства от взыскания дебиторской задолженности необходимо вложить в расширение объема производства, наиболее реально осуществлять работы в 2-3 рабочие смены (на ЧЭРЗ производственная мощность используется лишь на 52%).  Следует отметить, что заказы МПС РФ,  низкорентабельны или даже имеют отрицательный уровень, однако предприятие обязано их выполнять. Исходя из этого, было бы целесообразно увеличить объемы товарной продукции за счет коммерческих заказов, рентабельность которых достигает 200%, при неизменном портфеле заказов МПС РФ. Снижение дебиторской задолженности возможно, например, путем продажи этих долгов факторинговой фирме. Недопущению дальнейшего увеличения дебиторской задолженности будет способствовать более тщательная проработка при заключении договоров, а именно, необходимо постоянное использование способов обеспечения исполнения обязательств, предусмотренных ГК РФ,  таких как, залог, неустойка, поручительство, задаток. Также, было бы целесообразно проводить анализ финансового состояния клиентов ГУП ЧЭРЗ, с целью определения их платежеспособности.              </w:t>
      </w:r>
    </w:p>
    <w:p w:rsidR="00E10541" w:rsidRDefault="00E10541">
      <w:pPr>
        <w:spacing w:line="360" w:lineRule="auto"/>
        <w:ind w:firstLine="720"/>
        <w:rPr>
          <w:rFonts w:ascii="Times New Roman" w:hAnsi="Times New Roman" w:cs="Times New Roman"/>
          <w:sz w:val="28"/>
        </w:rPr>
      </w:pPr>
      <w:r>
        <w:rPr>
          <w:rFonts w:ascii="Times New Roman" w:hAnsi="Times New Roman" w:cs="Times New Roman"/>
          <w:sz w:val="28"/>
        </w:rPr>
        <w:t>В целях снижения себестоимости и повышения рентабельности товарной продукции, на данном предприятии необходимо внедрить уже разработанные, специалистами завода технологии:</w:t>
      </w:r>
    </w:p>
    <w:p w:rsidR="00E10541" w:rsidRDefault="00E10541" w:rsidP="00E10541">
      <w:pPr>
        <w:numPr>
          <w:ilvl w:val="0"/>
          <w:numId w:val="21"/>
        </w:numPr>
        <w:spacing w:line="360" w:lineRule="auto"/>
        <w:rPr>
          <w:rFonts w:ascii="Times New Roman" w:hAnsi="Times New Roman" w:cs="Times New Roman"/>
          <w:sz w:val="28"/>
        </w:rPr>
      </w:pPr>
      <w:r>
        <w:rPr>
          <w:rFonts w:ascii="Times New Roman" w:hAnsi="Times New Roman" w:cs="Times New Roman"/>
          <w:sz w:val="28"/>
        </w:rPr>
        <w:t xml:space="preserve">ресурсосберегающей технологии – экономический эффект в год 3870 тыс. руб. </w:t>
      </w:r>
    </w:p>
    <w:p w:rsidR="00E10541" w:rsidRDefault="00E10541" w:rsidP="00E10541">
      <w:pPr>
        <w:numPr>
          <w:ilvl w:val="0"/>
          <w:numId w:val="21"/>
        </w:numPr>
        <w:spacing w:line="360" w:lineRule="auto"/>
        <w:rPr>
          <w:rFonts w:ascii="Times New Roman" w:hAnsi="Times New Roman" w:cs="Times New Roman"/>
          <w:sz w:val="28"/>
        </w:rPr>
      </w:pPr>
      <w:r>
        <w:rPr>
          <w:rFonts w:ascii="Times New Roman" w:hAnsi="Times New Roman" w:cs="Times New Roman"/>
          <w:sz w:val="28"/>
        </w:rPr>
        <w:t xml:space="preserve">энергосберегающие технологии – экономический эффект в год - 740,5 тыс. руб. </w:t>
      </w:r>
    </w:p>
    <w:p w:rsidR="00E10541" w:rsidRDefault="00E10541" w:rsidP="00E10541">
      <w:pPr>
        <w:numPr>
          <w:ilvl w:val="0"/>
          <w:numId w:val="21"/>
        </w:numPr>
        <w:spacing w:line="360" w:lineRule="auto"/>
        <w:rPr>
          <w:rFonts w:ascii="Times New Roman" w:hAnsi="Times New Roman" w:cs="Times New Roman"/>
          <w:sz w:val="28"/>
        </w:rPr>
      </w:pPr>
      <w:r>
        <w:rPr>
          <w:rFonts w:ascii="Times New Roman" w:hAnsi="Times New Roman" w:cs="Times New Roman"/>
          <w:sz w:val="28"/>
        </w:rPr>
        <w:t xml:space="preserve">вывод из эксплуатации излишних производственных площадей, технологического оборудования – экономический эффект в год 212 тыс. руб. </w:t>
      </w:r>
    </w:p>
    <w:p w:rsidR="00E10541" w:rsidRDefault="00E10541">
      <w:pPr>
        <w:spacing w:line="360" w:lineRule="auto"/>
        <w:ind w:left="720" w:firstLine="360"/>
        <w:rPr>
          <w:rFonts w:ascii="Times New Roman" w:hAnsi="Times New Roman" w:cs="Times New Roman"/>
          <w:sz w:val="28"/>
        </w:rPr>
      </w:pPr>
      <w:r>
        <w:rPr>
          <w:rFonts w:ascii="Times New Roman" w:hAnsi="Times New Roman" w:cs="Times New Roman"/>
          <w:sz w:val="28"/>
        </w:rPr>
        <w:t>Таким образом, суммарный эффект должен составить:</w:t>
      </w:r>
    </w:p>
    <w:p w:rsidR="00E10541" w:rsidRDefault="00E10541">
      <w:pPr>
        <w:spacing w:line="360" w:lineRule="auto"/>
        <w:ind w:firstLine="720"/>
        <w:rPr>
          <w:rFonts w:ascii="Times New Roman" w:hAnsi="Times New Roman" w:cs="Times New Roman"/>
          <w:sz w:val="28"/>
        </w:rPr>
      </w:pPr>
      <w:r>
        <w:rPr>
          <w:rFonts w:ascii="Times New Roman" w:hAnsi="Times New Roman" w:cs="Times New Roman"/>
          <w:sz w:val="28"/>
        </w:rPr>
        <w:t>3870+740+212 = 4822 тыс. руб.</w:t>
      </w:r>
    </w:p>
    <w:p w:rsidR="00E10541" w:rsidRDefault="00E10541">
      <w:pPr>
        <w:spacing w:line="360" w:lineRule="auto"/>
        <w:ind w:firstLine="720"/>
        <w:rPr>
          <w:rFonts w:ascii="Times New Roman" w:hAnsi="Times New Roman" w:cs="Times New Roman"/>
          <w:sz w:val="28"/>
        </w:rPr>
      </w:pPr>
      <w:r>
        <w:rPr>
          <w:rFonts w:ascii="Times New Roman" w:hAnsi="Times New Roman" w:cs="Times New Roman"/>
          <w:sz w:val="28"/>
        </w:rPr>
        <w:t>Учитывая, что за 2000 год затраты на производство и сбыт продукции составили 115806 тыс. руб., а выручка от реализации 120990, следовательно, рентабельность товарной продукции 120990/115806 = 1,04 – следовательно, рентабельность товарной продукции на данном предприятии составила 4%.</w:t>
      </w:r>
    </w:p>
    <w:p w:rsidR="00E10541" w:rsidRDefault="00E10541">
      <w:pPr>
        <w:spacing w:line="360" w:lineRule="auto"/>
        <w:ind w:firstLine="720"/>
        <w:rPr>
          <w:rFonts w:ascii="Times New Roman" w:hAnsi="Times New Roman" w:cs="Times New Roman"/>
          <w:sz w:val="28"/>
        </w:rPr>
      </w:pPr>
      <w:r>
        <w:rPr>
          <w:rFonts w:ascii="Times New Roman" w:hAnsi="Times New Roman" w:cs="Times New Roman"/>
          <w:sz w:val="28"/>
        </w:rPr>
        <w:t>Теперь подсчитаем рентабельность товарной продукции при условии внедрения вышеуказанных технологий:</w:t>
      </w:r>
    </w:p>
    <w:p w:rsidR="00E10541" w:rsidRDefault="00514A5F">
      <w:pPr>
        <w:spacing w:line="360" w:lineRule="auto"/>
        <w:ind w:firstLine="720"/>
        <w:rPr>
          <w:rFonts w:ascii="Times New Roman" w:hAnsi="Times New Roman" w:cs="Times New Roman"/>
          <w:sz w:val="28"/>
        </w:rPr>
      </w:pPr>
      <w:r>
        <w:rPr>
          <w:rFonts w:ascii="Times New Roman" w:hAnsi="Times New Roman" w:cs="Times New Roman"/>
        </w:rPr>
        <w:pict>
          <v:shape id="_x0000_s1166" type="#_x0000_t75" style="position:absolute;left:0;text-align:left;margin-left:80.15pt;margin-top:73pt;width:312.5pt;height:258.35pt;z-index:251661312">
            <v:imagedata r:id="rId23" o:title=""/>
            <w10:wrap type="topAndBottom"/>
          </v:shape>
        </w:pict>
      </w:r>
      <w:r w:rsidR="00E10541">
        <w:rPr>
          <w:rFonts w:ascii="Times New Roman" w:hAnsi="Times New Roman" w:cs="Times New Roman"/>
          <w:sz w:val="28"/>
        </w:rPr>
        <w:t xml:space="preserve">120990/ (115806 тыс. руб. – 4822 тыс. руб.) = 1,09 т.е. рентабельность товарной продукции составила 9%, итак, произошел рост рентабельности товарной продукции на 5%.          </w:t>
      </w:r>
    </w:p>
    <w:p w:rsidR="00E10541" w:rsidRDefault="00E10541">
      <w:pPr>
        <w:spacing w:line="360" w:lineRule="auto"/>
        <w:ind w:firstLine="720"/>
        <w:jc w:val="center"/>
        <w:rPr>
          <w:rFonts w:ascii="Times New Roman" w:hAnsi="Times New Roman" w:cs="Times New Roman"/>
          <w:sz w:val="28"/>
        </w:rPr>
      </w:pPr>
    </w:p>
    <w:p w:rsidR="00E10541" w:rsidRDefault="00E10541">
      <w:pPr>
        <w:spacing w:line="360" w:lineRule="auto"/>
        <w:ind w:firstLine="720"/>
        <w:jc w:val="center"/>
        <w:rPr>
          <w:rFonts w:ascii="Times New Roman" w:hAnsi="Times New Roman" w:cs="Times New Roman"/>
          <w:sz w:val="28"/>
        </w:rPr>
      </w:pPr>
      <w:r>
        <w:rPr>
          <w:rFonts w:ascii="Times New Roman" w:hAnsi="Times New Roman" w:cs="Times New Roman"/>
          <w:sz w:val="28"/>
        </w:rPr>
        <w:t>Рис. 3.2 Рост рентабельности товарной продукции за счет технологических мероприятий</w:t>
      </w:r>
    </w:p>
    <w:p w:rsidR="00E10541" w:rsidRDefault="00E10541">
      <w:pPr>
        <w:spacing w:line="360" w:lineRule="auto"/>
        <w:jc w:val="center"/>
        <w:rPr>
          <w:sz w:val="28"/>
        </w:rPr>
      </w:pPr>
    </w:p>
    <w:p w:rsidR="00E10541" w:rsidRDefault="00E10541">
      <w:pPr>
        <w:pStyle w:val="a3"/>
        <w:spacing w:line="360" w:lineRule="auto"/>
        <w:jc w:val="both"/>
        <w:rPr>
          <w:bCs/>
          <w:sz w:val="28"/>
        </w:rPr>
      </w:pPr>
      <w:r>
        <w:rPr>
          <w:sz w:val="28"/>
        </w:rPr>
        <w:t>Таким образом, на данном этапе финансовое оздоровление ГУП ЧЭРЗ представляется вполне реалистичным при условии выполнения указанных рекомендаций.</w:t>
      </w:r>
    </w:p>
    <w:p w:rsidR="00E10541" w:rsidRDefault="00E10541">
      <w:pPr>
        <w:pStyle w:val="8"/>
        <w:ind w:firstLine="0"/>
        <w:jc w:val="both"/>
        <w:rPr>
          <w:rFonts w:cs="Times New Roman"/>
          <w:b w:val="0"/>
          <w:bCs/>
        </w:rPr>
      </w:pPr>
      <w:r>
        <w:rPr>
          <w:rFonts w:cs="Times New Roman"/>
          <w:b w:val="0"/>
          <w:bCs/>
        </w:rPr>
        <w:t xml:space="preserve">                  </w:t>
      </w:r>
    </w:p>
    <w:p w:rsidR="00E10541" w:rsidRDefault="00E10541">
      <w:pPr>
        <w:pStyle w:val="8"/>
        <w:ind w:firstLine="0"/>
        <w:jc w:val="both"/>
        <w:rPr>
          <w:rFonts w:cs="Times New Roman"/>
          <w:b w:val="0"/>
          <w:bCs/>
        </w:rPr>
      </w:pPr>
      <w:r>
        <w:rPr>
          <w:rFonts w:cs="Times New Roman"/>
          <w:b w:val="0"/>
          <w:bCs/>
        </w:rPr>
        <w:t xml:space="preserve">             </w:t>
      </w:r>
    </w:p>
    <w:p w:rsidR="00E10541" w:rsidRDefault="00E10541">
      <w:pPr>
        <w:pStyle w:val="8"/>
        <w:ind w:firstLine="0"/>
        <w:rPr>
          <w:rFonts w:cs="Times New Roman"/>
          <w:b w:val="0"/>
          <w:bCs/>
        </w:rPr>
      </w:pPr>
      <w:r>
        <w:rPr>
          <w:rFonts w:cs="Times New Roman"/>
          <w:b w:val="0"/>
          <w:bCs/>
        </w:rPr>
        <w:br w:type="page"/>
        <w:t>Заключение</w:t>
      </w:r>
    </w:p>
    <w:p w:rsidR="00E10541" w:rsidRDefault="00E10541"/>
    <w:p w:rsidR="00E10541" w:rsidRDefault="00E10541"/>
    <w:p w:rsidR="00E10541" w:rsidRDefault="00E10541">
      <w:pPr>
        <w:spacing w:line="360" w:lineRule="auto"/>
        <w:ind w:firstLine="480"/>
        <w:rPr>
          <w:rFonts w:ascii="Times New Roman" w:hAnsi="Times New Roman" w:cs="Times New Roman"/>
          <w:bCs/>
          <w:sz w:val="28"/>
        </w:rPr>
      </w:pPr>
      <w:r>
        <w:rPr>
          <w:rFonts w:ascii="Times New Roman" w:hAnsi="Times New Roman" w:cs="Times New Roman"/>
          <w:bCs/>
          <w:sz w:val="28"/>
        </w:rPr>
        <w:t>Итак, подведем основные итоги и сделаем выводы по работе.</w:t>
      </w:r>
    </w:p>
    <w:p w:rsidR="00E10541" w:rsidRDefault="00E10541">
      <w:pPr>
        <w:pStyle w:val="a4"/>
        <w:spacing w:line="360" w:lineRule="auto"/>
        <w:ind w:firstLine="440"/>
        <w:rPr>
          <w:bCs/>
          <w:sz w:val="28"/>
        </w:rPr>
      </w:pPr>
      <w:r>
        <w:rPr>
          <w:bCs/>
          <w:sz w:val="28"/>
        </w:rPr>
        <w:t>Под финансовым состоянием понимается способность предприятия финансировать свою деятельность. Оно характеризуется обеспеченностью финансовыми ресурсами, необходимыми для нормального функционирования предприятия, целесообразностью их размещения и эффективностью использования, финансовыми взаимоотношениями с другими юридическими и физическими лицами, платежеспособностью и финансовой устойчивостью. Финансовое состояние предприятия зависит от результатов его производственной, коммерческой и финансовой деятельности.</w:t>
      </w:r>
    </w:p>
    <w:p w:rsidR="00E10541" w:rsidRDefault="00E10541">
      <w:pPr>
        <w:spacing w:line="360" w:lineRule="auto"/>
        <w:rPr>
          <w:rFonts w:ascii="Times New Roman" w:hAnsi="Times New Roman" w:cs="Times New Roman"/>
          <w:bCs/>
          <w:sz w:val="28"/>
        </w:rPr>
      </w:pPr>
      <w:r>
        <w:rPr>
          <w:rFonts w:ascii="Times New Roman" w:hAnsi="Times New Roman" w:cs="Times New Roman"/>
          <w:bCs/>
          <w:sz w:val="28"/>
        </w:rPr>
        <w:tab/>
        <w:t>Главная цель анализа – своевременно выявлять и устранять недостатки в финансовой деятельности и находить резервы улучшения  финансового состояния предприятия и его платежеспособности.</w:t>
      </w:r>
    </w:p>
    <w:p w:rsidR="00E10541" w:rsidRDefault="00E10541">
      <w:pPr>
        <w:spacing w:line="360" w:lineRule="auto"/>
        <w:rPr>
          <w:rFonts w:ascii="Times New Roman" w:hAnsi="Times New Roman" w:cs="Times New Roman"/>
          <w:bCs/>
          <w:sz w:val="28"/>
        </w:rPr>
      </w:pPr>
      <w:r>
        <w:rPr>
          <w:rFonts w:ascii="Times New Roman" w:hAnsi="Times New Roman" w:cs="Times New Roman"/>
          <w:bCs/>
          <w:sz w:val="28"/>
        </w:rPr>
        <w:tab/>
        <w:t>При этом необходимо решать следующие задачи:</w:t>
      </w:r>
    </w:p>
    <w:p w:rsidR="00E10541" w:rsidRDefault="00E10541" w:rsidP="00E10541">
      <w:pPr>
        <w:numPr>
          <w:ilvl w:val="0"/>
          <w:numId w:val="8"/>
        </w:numPr>
        <w:spacing w:line="360" w:lineRule="auto"/>
        <w:rPr>
          <w:rFonts w:ascii="Times New Roman" w:hAnsi="Times New Roman" w:cs="Times New Roman"/>
          <w:bCs/>
          <w:sz w:val="28"/>
        </w:rPr>
      </w:pPr>
      <w:r>
        <w:rPr>
          <w:rFonts w:ascii="Times New Roman" w:hAnsi="Times New Roman" w:cs="Times New Roman"/>
          <w:bCs/>
          <w:sz w:val="28"/>
        </w:rPr>
        <w:t>На основе изучения причинно-следственной взаимосвязи между разными показателями производственной, коммерческой и финансовой деятельности дать оценку выполнения плана по поступлению финансовых ресурсов и их использованию с позиции улучшения финансового состояния предприятия.</w:t>
      </w:r>
    </w:p>
    <w:p w:rsidR="00E10541" w:rsidRDefault="00E10541" w:rsidP="00E10541">
      <w:pPr>
        <w:numPr>
          <w:ilvl w:val="0"/>
          <w:numId w:val="8"/>
        </w:numPr>
        <w:spacing w:line="360" w:lineRule="auto"/>
        <w:rPr>
          <w:rFonts w:ascii="Times New Roman" w:hAnsi="Times New Roman" w:cs="Times New Roman"/>
          <w:bCs/>
          <w:sz w:val="28"/>
        </w:rPr>
      </w:pPr>
      <w:r>
        <w:rPr>
          <w:rFonts w:ascii="Times New Roman" w:hAnsi="Times New Roman" w:cs="Times New Roman"/>
          <w:bCs/>
          <w:sz w:val="28"/>
        </w:rPr>
        <w:t>Прогнозирование возможных финансовых результатов, экономической рентабельности, исходя из реальных условий хозяйственной деятельности и наличия собственных и заемных ресурсов, разработка моделей финансового состояния при разнообразных вариантах использования ресурсов.</w:t>
      </w:r>
    </w:p>
    <w:p w:rsidR="00E10541" w:rsidRDefault="00E10541" w:rsidP="00E10541">
      <w:pPr>
        <w:numPr>
          <w:ilvl w:val="0"/>
          <w:numId w:val="8"/>
        </w:numPr>
        <w:spacing w:line="360" w:lineRule="auto"/>
        <w:rPr>
          <w:rFonts w:ascii="Times New Roman" w:hAnsi="Times New Roman" w:cs="Times New Roman"/>
          <w:bCs/>
          <w:sz w:val="28"/>
        </w:rPr>
      </w:pPr>
      <w:r>
        <w:rPr>
          <w:rFonts w:ascii="Times New Roman" w:hAnsi="Times New Roman" w:cs="Times New Roman"/>
          <w:bCs/>
          <w:sz w:val="28"/>
        </w:rPr>
        <w:t>Разработка конкретных мероприятий, направленных на более эффективное использование финансовых ресурсов и укрепление финансового состояния предприятия.</w:t>
      </w:r>
    </w:p>
    <w:p w:rsidR="00E10541" w:rsidRDefault="00E10541">
      <w:pPr>
        <w:spacing w:line="360" w:lineRule="auto"/>
        <w:ind w:firstLine="360"/>
        <w:rPr>
          <w:rFonts w:ascii="Times New Roman" w:hAnsi="Times New Roman" w:cs="Times New Roman"/>
          <w:bCs/>
          <w:sz w:val="28"/>
        </w:rPr>
      </w:pPr>
      <w:r>
        <w:rPr>
          <w:rFonts w:ascii="Times New Roman" w:hAnsi="Times New Roman" w:cs="Times New Roman"/>
          <w:bCs/>
          <w:sz w:val="28"/>
        </w:rPr>
        <w:t>Проводимый в работе анализ, является внутренним. Его цель – установить планомерное поступление денежных средств и разместить собственные и заемные средства таким образом, чтобы обеспечить нормальное функционирование предприятия, получения максимума прибыли и исключения банкротства.</w:t>
      </w:r>
    </w:p>
    <w:p w:rsidR="00E10541" w:rsidRDefault="00E10541">
      <w:pPr>
        <w:spacing w:line="360" w:lineRule="auto"/>
        <w:ind w:firstLine="360"/>
        <w:rPr>
          <w:rFonts w:ascii="Times New Roman" w:hAnsi="Times New Roman" w:cs="Times New Roman"/>
          <w:bCs/>
          <w:sz w:val="28"/>
        </w:rPr>
      </w:pPr>
      <w:r>
        <w:rPr>
          <w:rFonts w:ascii="Times New Roman" w:hAnsi="Times New Roman" w:cs="Times New Roman"/>
          <w:bCs/>
          <w:sz w:val="28"/>
        </w:rPr>
        <w:t xml:space="preserve">На мой взгляд, предложенные рекомендации будут способствовать достижению этой цели.   </w:t>
      </w:r>
    </w:p>
    <w:p w:rsidR="00E10541" w:rsidRDefault="00E10541">
      <w:pPr>
        <w:spacing w:line="360" w:lineRule="auto"/>
        <w:ind w:firstLine="360"/>
        <w:rPr>
          <w:rFonts w:ascii="Times New Roman" w:hAnsi="Times New Roman" w:cs="Times New Roman"/>
          <w:bCs/>
          <w:sz w:val="28"/>
        </w:rPr>
      </w:pPr>
      <w:r>
        <w:rPr>
          <w:rFonts w:ascii="Times New Roman" w:hAnsi="Times New Roman" w:cs="Times New Roman"/>
          <w:bCs/>
          <w:sz w:val="28"/>
        </w:rPr>
        <w:t>Исходя из результатов проведенного анализа на современном этапе на ЧЭРЗ  необходимо:</w:t>
      </w:r>
    </w:p>
    <w:p w:rsidR="00E10541" w:rsidRDefault="00E10541" w:rsidP="00E10541">
      <w:pPr>
        <w:numPr>
          <w:ilvl w:val="0"/>
          <w:numId w:val="16"/>
        </w:numPr>
        <w:spacing w:line="360" w:lineRule="auto"/>
        <w:rPr>
          <w:rFonts w:ascii="Times New Roman" w:hAnsi="Times New Roman" w:cs="Times New Roman"/>
          <w:bCs/>
          <w:sz w:val="28"/>
        </w:rPr>
      </w:pPr>
      <w:r>
        <w:rPr>
          <w:rFonts w:ascii="Times New Roman" w:hAnsi="Times New Roman" w:cs="Times New Roman"/>
          <w:bCs/>
          <w:sz w:val="28"/>
        </w:rPr>
        <w:t>Добиваться снижения издержек на данном предприятии за счет: внедрения прогрессивных технологий, систем учета, контроля, экономии материалов, совершенствование системы оплаты труда, снижения налогооблагаемой базы, совершенствование менеджмента на различных уровнях.</w:t>
      </w:r>
    </w:p>
    <w:p w:rsidR="00E10541" w:rsidRDefault="00E10541" w:rsidP="00E10541">
      <w:pPr>
        <w:numPr>
          <w:ilvl w:val="0"/>
          <w:numId w:val="16"/>
        </w:numPr>
        <w:spacing w:line="360" w:lineRule="auto"/>
        <w:rPr>
          <w:rFonts w:ascii="Times New Roman" w:hAnsi="Times New Roman" w:cs="Times New Roman"/>
          <w:bCs/>
          <w:sz w:val="28"/>
        </w:rPr>
      </w:pPr>
      <w:r>
        <w:rPr>
          <w:rFonts w:ascii="Times New Roman" w:hAnsi="Times New Roman" w:cs="Times New Roman"/>
          <w:bCs/>
          <w:sz w:val="28"/>
        </w:rPr>
        <w:t xml:space="preserve">Обеспечить рост рентабельности основной деятельности прежде всего за счет снижения издержек и увеличения доли коммерческих заказов. Такое увеличение возможно прежде всего благодаря увеличению объема выпускаемой продукции, при фактически неизменном заказе МПС.    </w:t>
      </w:r>
    </w:p>
    <w:p w:rsidR="00E10541" w:rsidRDefault="00E10541" w:rsidP="00E10541">
      <w:pPr>
        <w:numPr>
          <w:ilvl w:val="0"/>
          <w:numId w:val="16"/>
        </w:numPr>
        <w:spacing w:line="360" w:lineRule="auto"/>
        <w:rPr>
          <w:rFonts w:ascii="Times New Roman" w:hAnsi="Times New Roman" w:cs="Times New Roman"/>
          <w:bCs/>
          <w:sz w:val="28"/>
        </w:rPr>
      </w:pPr>
      <w:r>
        <w:rPr>
          <w:rFonts w:ascii="Times New Roman" w:hAnsi="Times New Roman" w:cs="Times New Roman"/>
          <w:bCs/>
          <w:sz w:val="28"/>
        </w:rPr>
        <w:t xml:space="preserve">Необходимо выявить и ликвидировать негативные тенденции в организации производства на данном предприятии. </w:t>
      </w:r>
    </w:p>
    <w:p w:rsidR="00E10541" w:rsidRDefault="00E10541" w:rsidP="00E10541">
      <w:pPr>
        <w:numPr>
          <w:ilvl w:val="0"/>
          <w:numId w:val="16"/>
        </w:numPr>
        <w:spacing w:line="360" w:lineRule="auto"/>
        <w:rPr>
          <w:rFonts w:ascii="Times New Roman" w:hAnsi="Times New Roman" w:cs="Times New Roman"/>
          <w:bCs/>
          <w:sz w:val="28"/>
        </w:rPr>
      </w:pPr>
      <w:r>
        <w:rPr>
          <w:rFonts w:ascii="Times New Roman" w:hAnsi="Times New Roman" w:cs="Times New Roman"/>
          <w:bCs/>
          <w:sz w:val="28"/>
        </w:rPr>
        <w:t>Необходимо усиление финансово-аналитической работы на данном предприятии. Здесь следует отметить, что предшествовать выполнению этого пункта должно обеспечение аналитиков достоверной информацией в частности по себестоимости продукции. В настоящее время данная проблема стоит особенно остро.</w:t>
      </w:r>
    </w:p>
    <w:p w:rsidR="00E10541" w:rsidRDefault="00E10541">
      <w:pPr>
        <w:spacing w:line="360" w:lineRule="auto"/>
        <w:ind w:firstLine="720"/>
        <w:rPr>
          <w:rFonts w:ascii="Times New Roman" w:hAnsi="Times New Roman" w:cs="Times New Roman"/>
          <w:sz w:val="28"/>
        </w:rPr>
      </w:pPr>
      <w:r>
        <w:rPr>
          <w:rFonts w:ascii="Times New Roman" w:hAnsi="Times New Roman" w:cs="Times New Roman"/>
          <w:sz w:val="28"/>
        </w:rPr>
        <w:t>В целях снижения себестоимости и повышения рентабельности товарной продукции, на данном предприятии необходимо внедрить уже разработанные, специалистами завода технологии:</w:t>
      </w:r>
    </w:p>
    <w:p w:rsidR="00E10541" w:rsidRDefault="00E10541" w:rsidP="00E10541">
      <w:pPr>
        <w:numPr>
          <w:ilvl w:val="0"/>
          <w:numId w:val="23"/>
        </w:numPr>
        <w:spacing w:line="360" w:lineRule="auto"/>
        <w:rPr>
          <w:rFonts w:ascii="Times New Roman" w:hAnsi="Times New Roman" w:cs="Times New Roman"/>
          <w:sz w:val="28"/>
        </w:rPr>
      </w:pPr>
      <w:r>
        <w:rPr>
          <w:rFonts w:ascii="Times New Roman" w:hAnsi="Times New Roman" w:cs="Times New Roman"/>
          <w:sz w:val="28"/>
        </w:rPr>
        <w:t xml:space="preserve">ресурсосберегающей технологии – экономический эффект в год 3870 тыс. руб. </w:t>
      </w:r>
    </w:p>
    <w:p w:rsidR="00E10541" w:rsidRDefault="00E10541" w:rsidP="00E10541">
      <w:pPr>
        <w:numPr>
          <w:ilvl w:val="0"/>
          <w:numId w:val="23"/>
        </w:numPr>
        <w:spacing w:line="360" w:lineRule="auto"/>
        <w:rPr>
          <w:rFonts w:ascii="Times New Roman" w:hAnsi="Times New Roman" w:cs="Times New Roman"/>
          <w:sz w:val="28"/>
        </w:rPr>
      </w:pPr>
      <w:r>
        <w:rPr>
          <w:rFonts w:ascii="Times New Roman" w:hAnsi="Times New Roman" w:cs="Times New Roman"/>
          <w:sz w:val="28"/>
        </w:rPr>
        <w:t xml:space="preserve">энергосберегающие технологии – экономический эффект в год - 740,5 тыс. руб. </w:t>
      </w:r>
    </w:p>
    <w:p w:rsidR="00E10541" w:rsidRDefault="00E10541" w:rsidP="00E10541">
      <w:pPr>
        <w:numPr>
          <w:ilvl w:val="0"/>
          <w:numId w:val="23"/>
        </w:numPr>
        <w:spacing w:line="360" w:lineRule="auto"/>
        <w:rPr>
          <w:rFonts w:ascii="Times New Roman" w:hAnsi="Times New Roman" w:cs="Times New Roman"/>
          <w:sz w:val="28"/>
        </w:rPr>
      </w:pPr>
      <w:r>
        <w:rPr>
          <w:rFonts w:ascii="Times New Roman" w:hAnsi="Times New Roman" w:cs="Times New Roman"/>
          <w:sz w:val="28"/>
        </w:rPr>
        <w:t xml:space="preserve">вывод из эксплуатации излишних производственных площадей, технологического оборудования – экономический эффект в год 212 тыс. руб. </w:t>
      </w:r>
    </w:p>
    <w:p w:rsidR="00E10541" w:rsidRDefault="00E10541">
      <w:pPr>
        <w:spacing w:line="360" w:lineRule="auto"/>
        <w:ind w:left="720" w:firstLine="360"/>
        <w:rPr>
          <w:rFonts w:ascii="Times New Roman" w:hAnsi="Times New Roman" w:cs="Times New Roman"/>
          <w:sz w:val="28"/>
        </w:rPr>
      </w:pPr>
      <w:r>
        <w:rPr>
          <w:rFonts w:ascii="Times New Roman" w:hAnsi="Times New Roman" w:cs="Times New Roman"/>
          <w:sz w:val="28"/>
        </w:rPr>
        <w:t>Таким образом, суммарный эффект должен составить: 4822 тыс. руб.</w:t>
      </w:r>
    </w:p>
    <w:p w:rsidR="00E10541" w:rsidRDefault="00E10541">
      <w:pPr>
        <w:spacing w:line="360" w:lineRule="auto"/>
        <w:ind w:firstLine="720"/>
        <w:rPr>
          <w:rFonts w:ascii="Times New Roman" w:hAnsi="Times New Roman" w:cs="Times New Roman"/>
          <w:sz w:val="28"/>
        </w:rPr>
      </w:pPr>
      <w:r>
        <w:rPr>
          <w:rFonts w:ascii="Times New Roman" w:hAnsi="Times New Roman" w:cs="Times New Roman"/>
          <w:sz w:val="28"/>
        </w:rPr>
        <w:t>При этом рентабельность товарной продукции при условии внедрения вышеуказанных технологий увеличится на 5%.</w:t>
      </w:r>
    </w:p>
    <w:p w:rsidR="00E10541" w:rsidRDefault="00E10541">
      <w:pPr>
        <w:spacing w:line="360" w:lineRule="auto"/>
        <w:ind w:firstLine="720"/>
        <w:rPr>
          <w:rFonts w:ascii="Times New Roman" w:hAnsi="Times New Roman" w:cs="Times New Roman"/>
          <w:sz w:val="28"/>
        </w:rPr>
      </w:pPr>
      <w:r>
        <w:rPr>
          <w:rFonts w:ascii="Times New Roman" w:hAnsi="Times New Roman" w:cs="Times New Roman"/>
          <w:sz w:val="28"/>
        </w:rPr>
        <w:t xml:space="preserve"> Следует также отметить, что на данном этапе особенно остро ставится вопрос о взыскании дебиторской задолженности сумма которой достигает 30% от валюты баланса. Для решения этой задачи необходимо предусмотреть действующие в России способы обеспечения исполнения обязательств, такие как: неустойка, залог, поручительство, задаток. </w:t>
      </w:r>
    </w:p>
    <w:p w:rsidR="00E10541" w:rsidRDefault="00E10541">
      <w:pPr>
        <w:spacing w:line="360" w:lineRule="auto"/>
        <w:rPr>
          <w:rFonts w:ascii="Times New Roman" w:hAnsi="Times New Roman" w:cs="Times New Roman"/>
          <w:sz w:val="28"/>
        </w:rPr>
      </w:pPr>
    </w:p>
    <w:p w:rsidR="00E10541" w:rsidRDefault="00E10541">
      <w:pPr>
        <w:spacing w:line="360" w:lineRule="auto"/>
        <w:ind w:firstLine="0"/>
        <w:rPr>
          <w:rFonts w:ascii="Times New Roman" w:hAnsi="Times New Roman" w:cs="Times New Roman"/>
          <w:sz w:val="28"/>
        </w:rPr>
      </w:pPr>
    </w:p>
    <w:p w:rsidR="00E10541" w:rsidRDefault="00E10541">
      <w:pPr>
        <w:ind w:firstLine="0"/>
        <w:rPr>
          <w:rFonts w:ascii="Times New Roman" w:hAnsi="Times New Roman" w:cs="Times New Roman"/>
          <w:bCs/>
          <w:sz w:val="28"/>
        </w:rPr>
      </w:pPr>
    </w:p>
    <w:p w:rsidR="00E10541" w:rsidRDefault="00E10541">
      <w:pPr>
        <w:ind w:firstLine="0"/>
        <w:rPr>
          <w:rFonts w:ascii="Times New Roman" w:hAnsi="Times New Roman" w:cs="Times New Roman"/>
          <w:bCs/>
          <w:sz w:val="28"/>
        </w:rPr>
      </w:pPr>
    </w:p>
    <w:p w:rsidR="00E10541" w:rsidRDefault="00E10541">
      <w:pPr>
        <w:ind w:firstLine="0"/>
        <w:rPr>
          <w:rFonts w:ascii="Times New Roman" w:hAnsi="Times New Roman" w:cs="Times New Roman"/>
          <w:bCs/>
          <w:sz w:val="28"/>
        </w:rPr>
      </w:pPr>
    </w:p>
    <w:p w:rsidR="00E10541" w:rsidRDefault="00E10541">
      <w:pPr>
        <w:ind w:firstLine="0"/>
        <w:rPr>
          <w:rFonts w:ascii="Times New Roman" w:hAnsi="Times New Roman" w:cs="Times New Roman"/>
          <w:bCs/>
          <w:sz w:val="28"/>
        </w:rPr>
      </w:pPr>
    </w:p>
    <w:p w:rsidR="00E10541" w:rsidRDefault="00E10541">
      <w:pPr>
        <w:ind w:firstLine="0"/>
        <w:rPr>
          <w:rFonts w:ascii="Times New Roman" w:hAnsi="Times New Roman" w:cs="Times New Roman"/>
          <w:bCs/>
          <w:sz w:val="28"/>
        </w:rPr>
      </w:pPr>
    </w:p>
    <w:p w:rsidR="00E10541" w:rsidRDefault="00E10541">
      <w:pPr>
        <w:pStyle w:val="1"/>
      </w:pPr>
      <w:r>
        <w:t xml:space="preserve">   </w:t>
      </w:r>
      <w:r>
        <w:br w:type="page"/>
      </w:r>
      <w:bookmarkStart w:id="39" w:name="_Toc1665312"/>
      <w:bookmarkStart w:id="40" w:name="_Toc1667562"/>
      <w:bookmarkStart w:id="41" w:name="_Toc1667563"/>
      <w:r>
        <w:t>Список использованных источников и литературы</w:t>
      </w:r>
      <w:bookmarkEnd w:id="39"/>
      <w:bookmarkEnd w:id="40"/>
      <w:bookmarkEnd w:id="41"/>
    </w:p>
    <w:p w:rsidR="00E10541" w:rsidRDefault="00E10541">
      <w:pPr>
        <w:spacing w:line="360" w:lineRule="auto"/>
        <w:rPr>
          <w:rFonts w:ascii="Times New Roman" w:hAnsi="Times New Roman"/>
          <w:sz w:val="28"/>
        </w:rPr>
      </w:pPr>
    </w:p>
    <w:p w:rsidR="00E10541" w:rsidRDefault="00E10541" w:rsidP="00E10541">
      <w:pPr>
        <w:numPr>
          <w:ilvl w:val="0"/>
          <w:numId w:val="17"/>
        </w:numPr>
        <w:spacing w:line="360" w:lineRule="auto"/>
        <w:rPr>
          <w:rFonts w:ascii="Times New Roman" w:hAnsi="Times New Roman" w:cs="Times New Roman"/>
          <w:bCs/>
          <w:sz w:val="28"/>
        </w:rPr>
      </w:pPr>
      <w:r>
        <w:rPr>
          <w:rFonts w:ascii="Times New Roman" w:hAnsi="Times New Roman" w:cs="Times New Roman"/>
          <w:bCs/>
          <w:sz w:val="28"/>
        </w:rPr>
        <w:t>«Методические положения по оценке финансового состояния предприятий и установлению неудовлетворительной структуры баланса»./Утверждены распоряжением Федерального управления по делам о несостоятельности (банкротстве) от 12.08.94. №31-р</w:t>
      </w:r>
    </w:p>
    <w:p w:rsidR="00E10541" w:rsidRDefault="00E10541" w:rsidP="00E10541">
      <w:pPr>
        <w:numPr>
          <w:ilvl w:val="0"/>
          <w:numId w:val="17"/>
        </w:numPr>
        <w:spacing w:line="360" w:lineRule="auto"/>
        <w:rPr>
          <w:rFonts w:ascii="Times New Roman" w:hAnsi="Times New Roman" w:cs="Times New Roman"/>
          <w:bCs/>
          <w:sz w:val="28"/>
        </w:rPr>
      </w:pPr>
      <w:r>
        <w:rPr>
          <w:rFonts w:ascii="Times New Roman" w:hAnsi="Times New Roman" w:cs="Times New Roman"/>
          <w:bCs/>
          <w:sz w:val="28"/>
        </w:rPr>
        <w:t>В.П. Астахов Анализ финансовой устойчивости фирмы. М.: «Экономическое образование», 1996.</w:t>
      </w:r>
    </w:p>
    <w:p w:rsidR="00E10541" w:rsidRDefault="00E10541" w:rsidP="00E10541">
      <w:pPr>
        <w:numPr>
          <w:ilvl w:val="0"/>
          <w:numId w:val="17"/>
        </w:numPr>
        <w:spacing w:line="360" w:lineRule="auto"/>
        <w:rPr>
          <w:rFonts w:ascii="Times New Roman" w:hAnsi="Times New Roman" w:cs="Times New Roman"/>
          <w:bCs/>
          <w:sz w:val="28"/>
        </w:rPr>
      </w:pPr>
      <w:r>
        <w:rPr>
          <w:rFonts w:ascii="Times New Roman" w:hAnsi="Times New Roman" w:cs="Times New Roman"/>
          <w:bCs/>
          <w:sz w:val="28"/>
        </w:rPr>
        <w:t>Аудит, под ред. В.Н. Подольского, ЮНИТИ. М.:1997.</w:t>
      </w:r>
    </w:p>
    <w:p w:rsidR="00E10541" w:rsidRDefault="00E10541" w:rsidP="00E10541">
      <w:pPr>
        <w:numPr>
          <w:ilvl w:val="0"/>
          <w:numId w:val="17"/>
        </w:numPr>
        <w:spacing w:line="360" w:lineRule="auto"/>
        <w:rPr>
          <w:rFonts w:ascii="Times New Roman" w:hAnsi="Times New Roman" w:cs="Times New Roman"/>
          <w:bCs/>
          <w:sz w:val="28"/>
        </w:rPr>
      </w:pPr>
      <w:r>
        <w:rPr>
          <w:rFonts w:ascii="Times New Roman" w:hAnsi="Times New Roman" w:cs="Times New Roman"/>
          <w:bCs/>
          <w:sz w:val="28"/>
        </w:rPr>
        <w:t>Баканов М.И. Шеремет А.Д. Теория экономического анализа М.: «Финансы и статистика», 1997.</w:t>
      </w:r>
    </w:p>
    <w:p w:rsidR="00E10541" w:rsidRDefault="00E10541" w:rsidP="00E10541">
      <w:pPr>
        <w:numPr>
          <w:ilvl w:val="0"/>
          <w:numId w:val="17"/>
        </w:numPr>
        <w:spacing w:line="360" w:lineRule="auto"/>
        <w:rPr>
          <w:rFonts w:ascii="Times New Roman" w:hAnsi="Times New Roman" w:cs="Times New Roman"/>
          <w:bCs/>
          <w:sz w:val="28"/>
        </w:rPr>
      </w:pPr>
      <w:r>
        <w:rPr>
          <w:rFonts w:ascii="Times New Roman" w:hAnsi="Times New Roman" w:cs="Times New Roman"/>
          <w:bCs/>
          <w:sz w:val="28"/>
        </w:rPr>
        <w:t>Ван Хорн Дж. К. Основы управления финансами. М.: Финансы и статистика, 1996.</w:t>
      </w:r>
    </w:p>
    <w:p w:rsidR="00E10541" w:rsidRDefault="00E10541" w:rsidP="00E10541">
      <w:pPr>
        <w:numPr>
          <w:ilvl w:val="0"/>
          <w:numId w:val="17"/>
        </w:numPr>
        <w:spacing w:line="360" w:lineRule="auto"/>
        <w:rPr>
          <w:rFonts w:ascii="Times New Roman" w:hAnsi="Times New Roman"/>
          <w:sz w:val="28"/>
        </w:rPr>
      </w:pPr>
      <w:r>
        <w:rPr>
          <w:rFonts w:ascii="Times New Roman" w:hAnsi="Times New Roman" w:cs="Times New Roman"/>
          <w:bCs/>
          <w:sz w:val="28"/>
        </w:rPr>
        <w:t>Ковалев В.В. Патров В.В. Как читать баланс. М.: «Финансы и статистика», 1999.</w:t>
      </w:r>
    </w:p>
    <w:p w:rsidR="00E10541" w:rsidRDefault="00E10541" w:rsidP="00E10541">
      <w:pPr>
        <w:numPr>
          <w:ilvl w:val="0"/>
          <w:numId w:val="17"/>
        </w:numPr>
        <w:spacing w:line="360" w:lineRule="auto"/>
        <w:rPr>
          <w:rFonts w:ascii="Times New Roman" w:hAnsi="Times New Roman"/>
          <w:sz w:val="28"/>
        </w:rPr>
      </w:pPr>
      <w:r>
        <w:rPr>
          <w:rFonts w:ascii="Times New Roman" w:hAnsi="Times New Roman"/>
          <w:sz w:val="28"/>
        </w:rPr>
        <w:t>Гусаков Б. И. Конкурентоспособность и эффективность новых средств труда // Техника машиностроения. — 1996. — № 2. — с. 7-11.</w:t>
      </w:r>
    </w:p>
    <w:p w:rsidR="00E10541" w:rsidRDefault="00E10541" w:rsidP="00E10541">
      <w:pPr>
        <w:numPr>
          <w:ilvl w:val="0"/>
          <w:numId w:val="17"/>
        </w:numPr>
        <w:spacing w:line="360" w:lineRule="auto"/>
        <w:rPr>
          <w:rFonts w:ascii="Times New Roman" w:hAnsi="Times New Roman"/>
          <w:sz w:val="28"/>
        </w:rPr>
      </w:pPr>
      <w:r>
        <w:rPr>
          <w:rFonts w:ascii="Times New Roman" w:hAnsi="Times New Roman"/>
          <w:sz w:val="28"/>
        </w:rPr>
        <w:t>Друри К. Введение в управленческий и производственный учет / Под ред. С. А. Табалиной. — М.: Аудит, ЮНИТИ, 1994. — 560 с.</w:t>
      </w:r>
    </w:p>
    <w:p w:rsidR="00E10541" w:rsidRDefault="00E10541" w:rsidP="00E10541">
      <w:pPr>
        <w:numPr>
          <w:ilvl w:val="0"/>
          <w:numId w:val="17"/>
        </w:numPr>
        <w:spacing w:line="360" w:lineRule="auto"/>
        <w:rPr>
          <w:rFonts w:ascii="Times New Roman" w:hAnsi="Times New Roman"/>
          <w:sz w:val="28"/>
        </w:rPr>
      </w:pPr>
      <w:r>
        <w:rPr>
          <w:rFonts w:ascii="Times New Roman" w:hAnsi="Times New Roman"/>
          <w:sz w:val="28"/>
        </w:rPr>
        <w:t>Ковалев А. И., Привалов В. П. Анализ финансового состояния предприя</w:t>
      </w:r>
      <w:r>
        <w:rPr>
          <w:rFonts w:ascii="Times New Roman" w:hAnsi="Times New Roman"/>
          <w:sz w:val="28"/>
        </w:rPr>
        <w:softHyphen/>
        <w:t>тия. — М.: Центр экономики и маркетинга, 1997. — 192 с.</w:t>
      </w:r>
    </w:p>
    <w:p w:rsidR="00E10541" w:rsidRDefault="00E10541" w:rsidP="00E10541">
      <w:pPr>
        <w:numPr>
          <w:ilvl w:val="0"/>
          <w:numId w:val="17"/>
        </w:numPr>
        <w:spacing w:line="360" w:lineRule="auto"/>
        <w:rPr>
          <w:rFonts w:ascii="Times New Roman" w:hAnsi="Times New Roman"/>
          <w:sz w:val="28"/>
        </w:rPr>
      </w:pPr>
      <w:r>
        <w:rPr>
          <w:rFonts w:ascii="Times New Roman" w:hAnsi="Times New Roman"/>
          <w:sz w:val="28"/>
        </w:rPr>
        <w:t>Количественные методы финансового анализа / Под ред. С. Дж. Брауна и М. П. Крицмена. — М.: ИНФРА -М, 1996. — 336 с.</w:t>
      </w:r>
    </w:p>
    <w:p w:rsidR="00E10541" w:rsidRDefault="00E10541" w:rsidP="00E10541">
      <w:pPr>
        <w:numPr>
          <w:ilvl w:val="0"/>
          <w:numId w:val="17"/>
        </w:numPr>
        <w:spacing w:line="360" w:lineRule="auto"/>
        <w:rPr>
          <w:rFonts w:ascii="Times New Roman" w:hAnsi="Times New Roman"/>
          <w:sz w:val="28"/>
        </w:rPr>
      </w:pPr>
      <w:r>
        <w:rPr>
          <w:rFonts w:ascii="Times New Roman" w:hAnsi="Times New Roman"/>
          <w:sz w:val="28"/>
        </w:rPr>
        <w:t>Крейнина М. В. Финансовое состояние предприятия. Методы оценки. — М.: ИКЦ «ДИС», 1997. — 224 с.</w:t>
      </w:r>
    </w:p>
    <w:p w:rsidR="00E10541" w:rsidRDefault="00E10541" w:rsidP="00E10541">
      <w:pPr>
        <w:numPr>
          <w:ilvl w:val="0"/>
          <w:numId w:val="17"/>
        </w:numPr>
        <w:spacing w:line="360" w:lineRule="auto"/>
        <w:rPr>
          <w:rFonts w:ascii="Times New Roman" w:hAnsi="Times New Roman"/>
          <w:sz w:val="28"/>
        </w:rPr>
      </w:pPr>
      <w:r>
        <w:rPr>
          <w:rFonts w:ascii="Times New Roman" w:hAnsi="Times New Roman"/>
          <w:sz w:val="28"/>
        </w:rPr>
        <w:t>Семенов В. М., Баев И. А., Терехов С. А. и др. Экономика предприятия, под ред. Семенова В. М. — М.: Центр экономики и маркетинга, 1996. — 184с.</w:t>
      </w:r>
    </w:p>
    <w:p w:rsidR="00E10541" w:rsidRDefault="00E10541" w:rsidP="00E10541">
      <w:pPr>
        <w:numPr>
          <w:ilvl w:val="0"/>
          <w:numId w:val="17"/>
        </w:numPr>
        <w:spacing w:line="360" w:lineRule="auto"/>
        <w:rPr>
          <w:rFonts w:ascii="Times New Roman" w:hAnsi="Times New Roman"/>
          <w:sz w:val="28"/>
        </w:rPr>
      </w:pPr>
      <w:r>
        <w:rPr>
          <w:rFonts w:ascii="Times New Roman" w:hAnsi="Times New Roman"/>
          <w:sz w:val="28"/>
        </w:rPr>
        <w:t>Учет, контроль и анализ хозяйственной деятельности предприятия в условиях новых форм хозяйствования / Под ред. Шеремета А. Д., Аксененко А.Ф. — М.: МГУ, 1991. — 207 с.</w:t>
      </w:r>
    </w:p>
    <w:p w:rsidR="00E10541" w:rsidRDefault="00E10541" w:rsidP="00E10541">
      <w:pPr>
        <w:numPr>
          <w:ilvl w:val="0"/>
          <w:numId w:val="17"/>
        </w:numPr>
        <w:spacing w:line="360" w:lineRule="auto"/>
        <w:rPr>
          <w:rFonts w:ascii="Times New Roman" w:hAnsi="Times New Roman"/>
          <w:sz w:val="28"/>
        </w:rPr>
      </w:pPr>
      <w:r>
        <w:rPr>
          <w:rFonts w:ascii="Times New Roman" w:hAnsi="Times New Roman"/>
          <w:sz w:val="28"/>
        </w:rPr>
        <w:t>Финансовый анализ деятельности фирмы. — М.: АО Ист-Сервис, 1993. -240с.</w:t>
      </w:r>
    </w:p>
    <w:p w:rsidR="00E10541" w:rsidRDefault="00E10541" w:rsidP="00E10541">
      <w:pPr>
        <w:numPr>
          <w:ilvl w:val="0"/>
          <w:numId w:val="17"/>
        </w:numPr>
        <w:spacing w:line="360" w:lineRule="auto"/>
        <w:rPr>
          <w:rFonts w:ascii="Times New Roman" w:hAnsi="Times New Roman"/>
          <w:sz w:val="28"/>
        </w:rPr>
      </w:pPr>
      <w:r>
        <w:rPr>
          <w:rFonts w:ascii="Times New Roman" w:hAnsi="Times New Roman"/>
          <w:sz w:val="28"/>
        </w:rPr>
        <w:t>Экономика предприятия: Учебник. /Под ред. О. И. Волкова. — М.: ИНФРА-М, 1997.—416с.</w:t>
      </w:r>
    </w:p>
    <w:p w:rsidR="00E10541" w:rsidRDefault="00E10541" w:rsidP="00E10541">
      <w:pPr>
        <w:numPr>
          <w:ilvl w:val="0"/>
          <w:numId w:val="17"/>
        </w:numPr>
        <w:spacing w:line="360" w:lineRule="auto"/>
        <w:rPr>
          <w:rFonts w:ascii="Times New Roman" w:hAnsi="Times New Roman" w:cs="Times New Roman"/>
          <w:bCs/>
          <w:sz w:val="28"/>
        </w:rPr>
      </w:pPr>
      <w:r>
        <w:rPr>
          <w:rFonts w:ascii="Times New Roman" w:hAnsi="Times New Roman" w:cs="Times New Roman"/>
          <w:bCs/>
          <w:sz w:val="28"/>
        </w:rPr>
        <w:t xml:space="preserve"> Шеремет А.Д. Сайфулин Р.С. Методика финансового анализа. М., 1999.</w:t>
      </w:r>
    </w:p>
    <w:p w:rsidR="00E10541" w:rsidRDefault="00E10541" w:rsidP="00E10541">
      <w:pPr>
        <w:numPr>
          <w:ilvl w:val="0"/>
          <w:numId w:val="17"/>
        </w:numPr>
        <w:spacing w:line="360" w:lineRule="auto"/>
        <w:rPr>
          <w:rFonts w:ascii="Times New Roman" w:hAnsi="Times New Roman" w:cs="Times New Roman"/>
          <w:bCs/>
          <w:sz w:val="28"/>
        </w:rPr>
      </w:pPr>
      <w:r>
        <w:rPr>
          <w:rFonts w:ascii="Times New Roman" w:hAnsi="Times New Roman" w:cs="Times New Roman"/>
          <w:bCs/>
          <w:sz w:val="28"/>
        </w:rPr>
        <w:t xml:space="preserve"> Экономика под ред. к.э.н. доц. А.С. Булатова. М., 1997.</w:t>
      </w:r>
    </w:p>
    <w:p w:rsidR="00E10541" w:rsidRDefault="00E10541" w:rsidP="00E10541">
      <w:pPr>
        <w:numPr>
          <w:ilvl w:val="0"/>
          <w:numId w:val="17"/>
        </w:numPr>
        <w:spacing w:line="360" w:lineRule="auto"/>
        <w:rPr>
          <w:rFonts w:ascii="Times New Roman" w:hAnsi="Times New Roman" w:cs="Times New Roman"/>
          <w:bCs/>
          <w:sz w:val="28"/>
        </w:rPr>
      </w:pPr>
      <w:r>
        <w:rPr>
          <w:rFonts w:ascii="Times New Roman" w:hAnsi="Times New Roman" w:cs="Times New Roman"/>
          <w:bCs/>
          <w:sz w:val="28"/>
        </w:rPr>
        <w:t xml:space="preserve"> А.Д. Шишиков Организация, планирование и управление производством по ремонту подвижного состава. М.: «Транспорт», 1997.</w:t>
      </w:r>
    </w:p>
    <w:p w:rsidR="00E10541" w:rsidRDefault="00E10541" w:rsidP="00E10541">
      <w:pPr>
        <w:numPr>
          <w:ilvl w:val="0"/>
          <w:numId w:val="17"/>
        </w:numPr>
        <w:spacing w:line="360" w:lineRule="auto"/>
        <w:rPr>
          <w:rFonts w:ascii="Times New Roman" w:hAnsi="Times New Roman" w:cs="Times New Roman"/>
          <w:bCs/>
          <w:sz w:val="28"/>
        </w:rPr>
      </w:pPr>
      <w:r>
        <w:rPr>
          <w:rFonts w:ascii="Times New Roman" w:hAnsi="Times New Roman" w:cs="Times New Roman"/>
          <w:bCs/>
          <w:sz w:val="28"/>
        </w:rPr>
        <w:t xml:space="preserve"> Г.В. Савицкая Анализ хозяйственной деятельности предприятий. М., 1997.</w:t>
      </w:r>
    </w:p>
    <w:p w:rsidR="00E10541" w:rsidRDefault="00E10541" w:rsidP="00E10541">
      <w:pPr>
        <w:numPr>
          <w:ilvl w:val="0"/>
          <w:numId w:val="17"/>
        </w:numPr>
        <w:spacing w:line="360" w:lineRule="auto"/>
        <w:rPr>
          <w:rFonts w:ascii="Times New Roman" w:hAnsi="Times New Roman" w:cs="Times New Roman"/>
          <w:bCs/>
          <w:sz w:val="28"/>
        </w:rPr>
      </w:pPr>
      <w:r>
        <w:rPr>
          <w:rFonts w:ascii="Times New Roman" w:hAnsi="Times New Roman" w:cs="Times New Roman"/>
          <w:bCs/>
          <w:sz w:val="28"/>
        </w:rPr>
        <w:t xml:space="preserve"> Анализ хозяйственной деятельности в промышленности/Под ред. В. И. Стражева. - Минск: Вышэйшая школа, 1995.</w:t>
      </w:r>
    </w:p>
    <w:p w:rsidR="00E10541" w:rsidRDefault="00E10541" w:rsidP="00E10541">
      <w:pPr>
        <w:numPr>
          <w:ilvl w:val="0"/>
          <w:numId w:val="17"/>
        </w:numPr>
        <w:spacing w:line="360" w:lineRule="auto"/>
        <w:rPr>
          <w:rFonts w:ascii="Times New Roman" w:hAnsi="Times New Roman" w:cs="Times New Roman"/>
          <w:bCs/>
          <w:sz w:val="28"/>
        </w:rPr>
      </w:pPr>
      <w:r>
        <w:rPr>
          <w:rFonts w:ascii="Times New Roman" w:hAnsi="Times New Roman" w:cs="Times New Roman"/>
          <w:bCs/>
          <w:sz w:val="28"/>
        </w:rPr>
        <w:t xml:space="preserve"> Балабонов И. Т. Анализ и планирование финансов хозяйствующего субъекта. - М.: Финансы и статистика, 1994.</w:t>
      </w:r>
    </w:p>
    <w:p w:rsidR="00E10541" w:rsidRDefault="00E10541" w:rsidP="00E10541">
      <w:pPr>
        <w:numPr>
          <w:ilvl w:val="0"/>
          <w:numId w:val="17"/>
        </w:numPr>
        <w:spacing w:line="360" w:lineRule="auto"/>
        <w:rPr>
          <w:rFonts w:ascii="Times New Roman" w:hAnsi="Times New Roman" w:cs="Times New Roman"/>
          <w:bCs/>
          <w:sz w:val="28"/>
        </w:rPr>
      </w:pPr>
      <w:r>
        <w:rPr>
          <w:rFonts w:ascii="Times New Roman" w:hAnsi="Times New Roman" w:cs="Times New Roman"/>
          <w:bCs/>
          <w:sz w:val="28"/>
        </w:rPr>
        <w:t xml:space="preserve"> Барнгольц С. Б. Экономический анализ хозяйственной деятельности на современном этапе развития. - М.: Финансы и статистика, 1984.</w:t>
      </w:r>
    </w:p>
    <w:p w:rsidR="00E10541" w:rsidRDefault="00E10541" w:rsidP="00E10541">
      <w:pPr>
        <w:numPr>
          <w:ilvl w:val="0"/>
          <w:numId w:val="17"/>
        </w:numPr>
        <w:spacing w:line="360" w:lineRule="auto"/>
        <w:rPr>
          <w:rFonts w:ascii="Times New Roman" w:hAnsi="Times New Roman" w:cs="Times New Roman"/>
          <w:bCs/>
          <w:sz w:val="28"/>
        </w:rPr>
      </w:pPr>
      <w:r>
        <w:rPr>
          <w:rFonts w:ascii="Times New Roman" w:hAnsi="Times New Roman" w:cs="Times New Roman"/>
          <w:bCs/>
          <w:sz w:val="28"/>
        </w:rPr>
        <w:t xml:space="preserve"> Бухгалтерский анализ: Пер. с англ. - Киев: Торгово-издательское бюро ВНУ, 1993.</w:t>
      </w:r>
    </w:p>
    <w:p w:rsidR="00E10541" w:rsidRDefault="00E10541" w:rsidP="00E10541">
      <w:pPr>
        <w:numPr>
          <w:ilvl w:val="0"/>
          <w:numId w:val="17"/>
        </w:numPr>
        <w:spacing w:line="360" w:lineRule="auto"/>
        <w:rPr>
          <w:rFonts w:ascii="Times New Roman" w:hAnsi="Times New Roman" w:cs="Times New Roman"/>
          <w:bCs/>
          <w:sz w:val="28"/>
        </w:rPr>
      </w:pPr>
      <w:r>
        <w:rPr>
          <w:rFonts w:ascii="Times New Roman" w:hAnsi="Times New Roman" w:cs="Times New Roman"/>
          <w:bCs/>
          <w:sz w:val="28"/>
        </w:rPr>
        <w:t xml:space="preserve"> Бухгалтерский учет и анализ в США. - М.: Ист.-Сервис, 1993.</w:t>
      </w:r>
    </w:p>
    <w:p w:rsidR="00E10541" w:rsidRDefault="00E10541" w:rsidP="00E10541">
      <w:pPr>
        <w:numPr>
          <w:ilvl w:val="0"/>
          <w:numId w:val="17"/>
        </w:numPr>
        <w:spacing w:line="360" w:lineRule="auto"/>
        <w:rPr>
          <w:rFonts w:ascii="Times New Roman" w:hAnsi="Times New Roman" w:cs="Times New Roman"/>
          <w:bCs/>
          <w:sz w:val="28"/>
        </w:rPr>
      </w:pPr>
      <w:r>
        <w:rPr>
          <w:rFonts w:ascii="Times New Roman" w:hAnsi="Times New Roman" w:cs="Times New Roman"/>
          <w:bCs/>
          <w:sz w:val="28"/>
        </w:rPr>
        <w:t xml:space="preserve"> Вартанов А. С. Экономическая диагностика деятельности предприя</w:t>
      </w:r>
      <w:r>
        <w:rPr>
          <w:rFonts w:ascii="Times New Roman" w:hAnsi="Times New Roman" w:cs="Times New Roman"/>
          <w:bCs/>
          <w:sz w:val="28"/>
        </w:rPr>
        <w:softHyphen/>
        <w:t>тия: организация и методология. - М.: Финансы и статистика, 1991.</w:t>
      </w:r>
    </w:p>
    <w:p w:rsidR="00E10541" w:rsidRDefault="00E10541" w:rsidP="00E10541">
      <w:pPr>
        <w:numPr>
          <w:ilvl w:val="0"/>
          <w:numId w:val="17"/>
        </w:numPr>
        <w:spacing w:line="360" w:lineRule="auto"/>
        <w:rPr>
          <w:rFonts w:ascii="Times New Roman" w:hAnsi="Times New Roman" w:cs="Times New Roman"/>
          <w:sz w:val="28"/>
        </w:rPr>
      </w:pPr>
      <w:r>
        <w:rPr>
          <w:rFonts w:ascii="Times New Roman" w:hAnsi="Times New Roman" w:cs="Times New Roman"/>
          <w:sz w:val="28"/>
        </w:rPr>
        <w:t xml:space="preserve"> Герчикова И.Н. Менеджмент., М.: «ЮНИТИ», 1998.</w:t>
      </w:r>
    </w:p>
    <w:p w:rsidR="00E10541" w:rsidRDefault="00E10541" w:rsidP="00E10541">
      <w:pPr>
        <w:numPr>
          <w:ilvl w:val="0"/>
          <w:numId w:val="17"/>
        </w:numPr>
        <w:spacing w:line="360" w:lineRule="auto"/>
        <w:rPr>
          <w:rFonts w:ascii="Times New Roman" w:hAnsi="Times New Roman" w:cs="Times New Roman"/>
          <w:bCs/>
          <w:sz w:val="28"/>
        </w:rPr>
      </w:pPr>
      <w:r>
        <w:rPr>
          <w:rFonts w:ascii="Times New Roman" w:hAnsi="Times New Roman" w:cs="Times New Roman"/>
          <w:bCs/>
          <w:sz w:val="28"/>
        </w:rPr>
        <w:t xml:space="preserve"> Дембинский Н. В. Анализ экономики промышленного предприятия. -Минск: Беларусь, 1979.</w:t>
      </w:r>
    </w:p>
    <w:p w:rsidR="00E10541" w:rsidRDefault="00E10541" w:rsidP="00E10541">
      <w:pPr>
        <w:numPr>
          <w:ilvl w:val="0"/>
          <w:numId w:val="17"/>
        </w:numPr>
        <w:spacing w:line="360" w:lineRule="auto"/>
        <w:rPr>
          <w:rFonts w:ascii="Times New Roman" w:hAnsi="Times New Roman" w:cs="Times New Roman"/>
          <w:bCs/>
          <w:sz w:val="28"/>
        </w:rPr>
      </w:pPr>
      <w:r>
        <w:rPr>
          <w:rFonts w:ascii="Times New Roman" w:hAnsi="Times New Roman" w:cs="Times New Roman"/>
          <w:bCs/>
          <w:sz w:val="28"/>
        </w:rPr>
        <w:t xml:space="preserve"> Дембинский Н. В. Вопросы теории экономического анализа. - М.: Финансы,1973.</w:t>
      </w:r>
    </w:p>
    <w:p w:rsidR="00E10541" w:rsidRDefault="00E10541" w:rsidP="00E10541">
      <w:pPr>
        <w:numPr>
          <w:ilvl w:val="0"/>
          <w:numId w:val="17"/>
        </w:numPr>
        <w:spacing w:line="360" w:lineRule="auto"/>
        <w:rPr>
          <w:rFonts w:ascii="Times New Roman" w:hAnsi="Times New Roman" w:cs="Times New Roman"/>
          <w:bCs/>
          <w:sz w:val="28"/>
        </w:rPr>
      </w:pPr>
      <w:r>
        <w:rPr>
          <w:rFonts w:ascii="Times New Roman" w:hAnsi="Times New Roman" w:cs="Times New Roman"/>
          <w:bCs/>
          <w:sz w:val="28"/>
        </w:rPr>
        <w:t xml:space="preserve"> Жак Ришар. Аудит и анализ хозяйственной деятельности предприя</w:t>
      </w:r>
      <w:r>
        <w:rPr>
          <w:rFonts w:ascii="Times New Roman" w:hAnsi="Times New Roman" w:cs="Times New Roman"/>
          <w:bCs/>
          <w:sz w:val="28"/>
        </w:rPr>
        <w:softHyphen/>
        <w:t>тия. - М.: "ЮНИТИ", 1997.</w:t>
      </w:r>
    </w:p>
    <w:p w:rsidR="00E10541" w:rsidRDefault="00E10541" w:rsidP="00E10541">
      <w:pPr>
        <w:numPr>
          <w:ilvl w:val="0"/>
          <w:numId w:val="17"/>
        </w:numPr>
        <w:spacing w:line="360" w:lineRule="auto"/>
        <w:rPr>
          <w:rFonts w:ascii="Times New Roman" w:hAnsi="Times New Roman" w:cs="Times New Roman"/>
          <w:bCs/>
          <w:sz w:val="28"/>
        </w:rPr>
      </w:pPr>
      <w:r>
        <w:rPr>
          <w:rFonts w:ascii="Times New Roman" w:hAnsi="Times New Roman" w:cs="Times New Roman"/>
          <w:bCs/>
          <w:sz w:val="28"/>
        </w:rPr>
        <w:t xml:space="preserve"> Зудилин А. П. Анализ хозяйственной деятельности развитых капита</w:t>
      </w:r>
      <w:r>
        <w:rPr>
          <w:rFonts w:ascii="Times New Roman" w:hAnsi="Times New Roman" w:cs="Times New Roman"/>
          <w:bCs/>
          <w:sz w:val="28"/>
        </w:rPr>
        <w:softHyphen/>
        <w:t>листических стран. - 2-е изд. - Екатеринбург: Каменный пояс, 1992.</w:t>
      </w:r>
    </w:p>
    <w:p w:rsidR="00E10541" w:rsidRDefault="00E10541" w:rsidP="00E10541">
      <w:pPr>
        <w:numPr>
          <w:ilvl w:val="0"/>
          <w:numId w:val="17"/>
        </w:numPr>
        <w:spacing w:line="360" w:lineRule="auto"/>
        <w:rPr>
          <w:rFonts w:ascii="Times New Roman" w:hAnsi="Times New Roman" w:cs="Times New Roman"/>
          <w:bCs/>
          <w:sz w:val="28"/>
        </w:rPr>
      </w:pPr>
      <w:r>
        <w:rPr>
          <w:rFonts w:ascii="Times New Roman" w:hAnsi="Times New Roman" w:cs="Times New Roman"/>
          <w:bCs/>
          <w:sz w:val="28"/>
        </w:rPr>
        <w:t xml:space="preserve"> Каракоз И. И., Самборский В. И. Теория экономического анализа. -Киев: Выща школа, 1989.</w:t>
      </w:r>
    </w:p>
    <w:p w:rsidR="00E10541" w:rsidRDefault="00E10541" w:rsidP="00E10541">
      <w:pPr>
        <w:numPr>
          <w:ilvl w:val="0"/>
          <w:numId w:val="17"/>
        </w:numPr>
        <w:spacing w:line="360" w:lineRule="auto"/>
        <w:rPr>
          <w:rFonts w:ascii="Times New Roman" w:hAnsi="Times New Roman" w:cs="Times New Roman"/>
          <w:bCs/>
          <w:sz w:val="28"/>
        </w:rPr>
      </w:pPr>
      <w:r>
        <w:rPr>
          <w:rFonts w:ascii="Times New Roman" w:hAnsi="Times New Roman" w:cs="Times New Roman"/>
          <w:bCs/>
          <w:sz w:val="28"/>
        </w:rPr>
        <w:t xml:space="preserve"> Ковбасюк М. Р. Анализ финансовой деятельности предприятия с использованием ПЭВМ. - М.: Финансы и статистика, 1990.</w:t>
      </w:r>
    </w:p>
    <w:p w:rsidR="00E10541" w:rsidRDefault="00E10541" w:rsidP="00E10541">
      <w:pPr>
        <w:numPr>
          <w:ilvl w:val="0"/>
          <w:numId w:val="17"/>
        </w:numPr>
        <w:spacing w:line="360" w:lineRule="auto"/>
        <w:rPr>
          <w:rFonts w:ascii="Times New Roman" w:hAnsi="Times New Roman" w:cs="Times New Roman"/>
          <w:bCs/>
          <w:sz w:val="28"/>
        </w:rPr>
      </w:pPr>
      <w:r>
        <w:rPr>
          <w:rFonts w:ascii="Times New Roman" w:hAnsi="Times New Roman" w:cs="Times New Roman"/>
          <w:bCs/>
          <w:sz w:val="28"/>
        </w:rPr>
        <w:t xml:space="preserve"> Ковалев В. В. Финансовый анализ: управление капиталом, выбор инвестиций, анализ отчетности. - М.: Финансы и статистика, 1996.</w:t>
      </w:r>
    </w:p>
    <w:p w:rsidR="00E10541" w:rsidRDefault="00E10541" w:rsidP="00E10541">
      <w:pPr>
        <w:numPr>
          <w:ilvl w:val="0"/>
          <w:numId w:val="17"/>
        </w:numPr>
        <w:spacing w:line="360" w:lineRule="auto"/>
        <w:rPr>
          <w:rFonts w:ascii="Times New Roman" w:hAnsi="Times New Roman" w:cs="Times New Roman"/>
          <w:bCs/>
          <w:sz w:val="28"/>
        </w:rPr>
      </w:pPr>
      <w:r>
        <w:rPr>
          <w:rFonts w:ascii="Times New Roman" w:hAnsi="Times New Roman" w:cs="Times New Roman"/>
          <w:bCs/>
          <w:sz w:val="28"/>
        </w:rPr>
        <w:t xml:space="preserve"> Кондраков Н. П. Бухгалтерский учет, анализ хозяйственной деятель</w:t>
      </w:r>
      <w:r>
        <w:rPr>
          <w:rFonts w:ascii="Times New Roman" w:hAnsi="Times New Roman" w:cs="Times New Roman"/>
          <w:bCs/>
          <w:sz w:val="28"/>
        </w:rPr>
        <w:softHyphen/>
        <w:t>ности и аудит. - 2-е изд. - М.: Перспектива, 1994.</w:t>
      </w:r>
    </w:p>
    <w:p w:rsidR="00E10541" w:rsidRDefault="00E10541" w:rsidP="00E10541">
      <w:pPr>
        <w:numPr>
          <w:ilvl w:val="0"/>
          <w:numId w:val="17"/>
        </w:numPr>
        <w:spacing w:line="360" w:lineRule="auto"/>
        <w:rPr>
          <w:sz w:val="28"/>
        </w:rPr>
      </w:pPr>
      <w:r>
        <w:rPr>
          <w:rFonts w:ascii="Times New Roman" w:hAnsi="Times New Roman" w:cs="Times New Roman"/>
          <w:bCs/>
          <w:sz w:val="28"/>
        </w:rPr>
        <w:t xml:space="preserve"> Кравченко Л. И. Анализ финансового состояния предприятия. -Минск: ПКФ "Экаунт", 1994.</w:t>
      </w:r>
    </w:p>
    <w:p w:rsidR="00E10541" w:rsidRDefault="00E10541" w:rsidP="00E10541">
      <w:pPr>
        <w:numPr>
          <w:ilvl w:val="0"/>
          <w:numId w:val="17"/>
        </w:numPr>
        <w:spacing w:line="360" w:lineRule="auto"/>
        <w:rPr>
          <w:rFonts w:ascii="Times New Roman" w:hAnsi="Times New Roman" w:cs="Times New Roman"/>
          <w:sz w:val="28"/>
        </w:rPr>
      </w:pPr>
      <w:r>
        <w:rPr>
          <w:rFonts w:ascii="Times New Roman" w:hAnsi="Times New Roman" w:cs="Times New Roman"/>
          <w:sz w:val="28"/>
        </w:rPr>
        <w:t xml:space="preserve"> П. Самуэльсон Экономика. М., 1993.</w:t>
      </w:r>
    </w:p>
    <w:p w:rsidR="00E10541" w:rsidRDefault="00E10541" w:rsidP="00E10541">
      <w:pPr>
        <w:numPr>
          <w:ilvl w:val="0"/>
          <w:numId w:val="17"/>
        </w:numPr>
        <w:spacing w:line="360" w:lineRule="auto"/>
        <w:rPr>
          <w:rFonts w:ascii="Times New Roman" w:hAnsi="Times New Roman" w:cs="Times New Roman"/>
          <w:sz w:val="28"/>
        </w:rPr>
      </w:pPr>
      <w:r>
        <w:rPr>
          <w:rFonts w:ascii="Times New Roman" w:hAnsi="Times New Roman" w:cs="Times New Roman"/>
          <w:sz w:val="28"/>
        </w:rPr>
        <w:t xml:space="preserve"> Киреев Б.Г. Основы бухгалтерского учета. М., «ЮНИТИ», 1999. </w:t>
      </w:r>
    </w:p>
    <w:p w:rsidR="00E10541" w:rsidRDefault="00E10541" w:rsidP="00E10541">
      <w:pPr>
        <w:numPr>
          <w:ilvl w:val="0"/>
          <w:numId w:val="17"/>
        </w:numPr>
        <w:spacing w:line="360" w:lineRule="auto"/>
        <w:rPr>
          <w:rFonts w:ascii="Times New Roman" w:hAnsi="Times New Roman" w:cs="Times New Roman"/>
          <w:sz w:val="28"/>
        </w:rPr>
      </w:pPr>
      <w:r>
        <w:rPr>
          <w:rFonts w:ascii="Times New Roman" w:hAnsi="Times New Roman" w:cs="Times New Roman"/>
          <w:sz w:val="28"/>
        </w:rPr>
        <w:t xml:space="preserve"> Годовой отчет за 2000 год ГУП «Челябинский электровозоремонтный завод». </w:t>
      </w:r>
    </w:p>
    <w:p w:rsidR="00E10541" w:rsidRDefault="00E10541" w:rsidP="00E10541">
      <w:pPr>
        <w:numPr>
          <w:ilvl w:val="0"/>
          <w:numId w:val="17"/>
        </w:numPr>
        <w:spacing w:line="360" w:lineRule="auto"/>
        <w:rPr>
          <w:rFonts w:ascii="Times New Roman" w:hAnsi="Times New Roman" w:cs="Times New Roman"/>
          <w:bCs/>
          <w:sz w:val="28"/>
        </w:rPr>
      </w:pPr>
      <w:r>
        <w:rPr>
          <w:rFonts w:ascii="Times New Roman" w:hAnsi="Times New Roman" w:cs="Times New Roman"/>
          <w:bCs/>
          <w:sz w:val="28"/>
        </w:rPr>
        <w:t xml:space="preserve"> План финансового оздоровления АП ЧЭРЗ. Челябинск, 1998.</w:t>
      </w:r>
    </w:p>
    <w:p w:rsidR="00E10541" w:rsidRDefault="00E10541">
      <w:pPr>
        <w:ind w:firstLine="0"/>
        <w:rPr>
          <w:rFonts w:ascii="Times New Roman" w:hAnsi="Times New Roman" w:cs="Times New Roman"/>
          <w:bCs/>
          <w:sz w:val="28"/>
        </w:rPr>
      </w:pPr>
    </w:p>
    <w:p w:rsidR="00E10541" w:rsidRDefault="00E10541">
      <w:pPr>
        <w:ind w:firstLine="0"/>
        <w:rPr>
          <w:rFonts w:ascii="Times New Roman" w:hAnsi="Times New Roman" w:cs="Times New Roman"/>
          <w:bCs/>
          <w:sz w:val="28"/>
        </w:rPr>
      </w:pPr>
    </w:p>
    <w:p w:rsidR="00E10541" w:rsidRDefault="00E10541">
      <w:pPr>
        <w:ind w:firstLine="0"/>
        <w:rPr>
          <w:rFonts w:ascii="Times New Roman" w:hAnsi="Times New Roman" w:cs="Times New Roman"/>
          <w:bCs/>
          <w:sz w:val="28"/>
        </w:rPr>
      </w:pPr>
    </w:p>
    <w:p w:rsidR="00E10541" w:rsidRDefault="00E10541">
      <w:pPr>
        <w:spacing w:line="360" w:lineRule="auto"/>
        <w:rPr>
          <w:rFonts w:ascii="Times New Roman" w:hAnsi="Times New Roman" w:cs="Times New Roman"/>
          <w:bCs/>
          <w:sz w:val="28"/>
        </w:rPr>
      </w:pPr>
    </w:p>
    <w:p w:rsidR="00E10541" w:rsidRDefault="00E10541">
      <w:pPr>
        <w:spacing w:line="360" w:lineRule="auto"/>
        <w:rPr>
          <w:rFonts w:ascii="Times New Roman" w:hAnsi="Times New Roman" w:cs="Times New Roman"/>
          <w:bCs/>
          <w:sz w:val="28"/>
        </w:rPr>
      </w:pPr>
    </w:p>
    <w:p w:rsidR="00E10541" w:rsidRDefault="00E10541">
      <w:pPr>
        <w:spacing w:line="360" w:lineRule="auto"/>
        <w:rPr>
          <w:rFonts w:ascii="Times New Roman" w:hAnsi="Times New Roman" w:cs="Times New Roman"/>
          <w:bCs/>
          <w:sz w:val="28"/>
        </w:rPr>
      </w:pPr>
    </w:p>
    <w:p w:rsidR="00E10541" w:rsidRDefault="00E10541">
      <w:pPr>
        <w:spacing w:line="360" w:lineRule="auto"/>
        <w:rPr>
          <w:rFonts w:ascii="Times New Roman" w:hAnsi="Times New Roman" w:cs="Times New Roman"/>
          <w:bCs/>
          <w:sz w:val="28"/>
        </w:rPr>
      </w:pPr>
    </w:p>
    <w:p w:rsidR="00E10541" w:rsidRDefault="00E10541">
      <w:pPr>
        <w:spacing w:line="360" w:lineRule="auto"/>
        <w:rPr>
          <w:rFonts w:ascii="Times New Roman" w:hAnsi="Times New Roman" w:cs="Times New Roman"/>
          <w:bCs/>
          <w:sz w:val="28"/>
        </w:rPr>
      </w:pPr>
    </w:p>
    <w:p w:rsidR="00E10541" w:rsidRDefault="00E10541">
      <w:pPr>
        <w:spacing w:line="360" w:lineRule="auto"/>
        <w:rPr>
          <w:rFonts w:ascii="Times New Roman" w:hAnsi="Times New Roman" w:cs="Times New Roman"/>
          <w:bCs/>
          <w:sz w:val="28"/>
        </w:rPr>
      </w:pPr>
    </w:p>
    <w:p w:rsidR="00E10541" w:rsidRDefault="00E10541">
      <w:pPr>
        <w:spacing w:line="360" w:lineRule="auto"/>
        <w:rPr>
          <w:rFonts w:ascii="Times New Roman" w:hAnsi="Times New Roman" w:cs="Times New Roman"/>
          <w:bCs/>
          <w:sz w:val="28"/>
        </w:rPr>
      </w:pPr>
    </w:p>
    <w:p w:rsidR="00E10541" w:rsidRDefault="00E10541">
      <w:pPr>
        <w:ind w:firstLine="0"/>
      </w:pPr>
    </w:p>
    <w:p w:rsidR="00E10541" w:rsidRDefault="00E10541"/>
    <w:p w:rsidR="00E10541" w:rsidRDefault="00E10541">
      <w:pPr>
        <w:pStyle w:val="1"/>
        <w:jc w:val="right"/>
      </w:pPr>
      <w:bookmarkStart w:id="42" w:name="_Toc1667564"/>
      <w:r>
        <w:t>ПРИЛОЖЕНИЯ</w:t>
      </w:r>
      <w:bookmarkEnd w:id="42"/>
    </w:p>
    <w:p w:rsidR="00E10541" w:rsidRDefault="00E10541">
      <w:pPr>
        <w:rPr>
          <w:rFonts w:ascii="Times New Roman" w:hAnsi="Times New Roman" w:cs="Times New Roman"/>
          <w:bCs/>
        </w:rPr>
      </w:pPr>
    </w:p>
    <w:p w:rsidR="00E10541" w:rsidRDefault="00E10541">
      <w:pPr>
        <w:rPr>
          <w:rFonts w:ascii="Times New Roman" w:hAnsi="Times New Roman" w:cs="Times New Roman"/>
          <w:bCs/>
        </w:rPr>
      </w:pPr>
    </w:p>
    <w:p w:rsidR="00E10541" w:rsidRDefault="00E10541">
      <w:pPr>
        <w:pStyle w:val="8"/>
        <w:ind w:firstLine="0"/>
        <w:jc w:val="both"/>
        <w:rPr>
          <w:b w:val="0"/>
          <w:bCs/>
        </w:rPr>
      </w:pPr>
      <w:bookmarkStart w:id="43" w:name="_GoBack"/>
      <w:bookmarkEnd w:id="43"/>
    </w:p>
    <w:sectPr w:rsidR="00E10541">
      <w:headerReference w:type="even" r:id="rId24"/>
      <w:headerReference w:type="default" r:id="rId25"/>
      <w:footerReference w:type="even" r:id="rId26"/>
      <w:footerReference w:type="default" r:id="rId27"/>
      <w:pgSz w:w="11907" w:h="16840" w:code="9"/>
      <w:pgMar w:top="1134" w:right="567" w:bottom="1418" w:left="1418"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0541" w:rsidRDefault="00E10541">
      <w:r>
        <w:separator/>
      </w:r>
    </w:p>
  </w:endnote>
  <w:endnote w:type="continuationSeparator" w:id="0">
    <w:p w:rsidR="00E10541" w:rsidRDefault="00E10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541" w:rsidRDefault="00E10541">
    <w:pPr>
      <w:pStyle w:val="a7"/>
      <w:framePr w:wrap="around" w:vAnchor="text" w:hAnchor="margin" w:xAlign="right" w:y="1"/>
      <w:rPr>
        <w:rStyle w:val="a8"/>
      </w:rPr>
    </w:pPr>
    <w:r>
      <w:rPr>
        <w:rStyle w:val="a8"/>
        <w:noProof/>
      </w:rPr>
      <w:t>34</w:t>
    </w:r>
  </w:p>
  <w:p w:rsidR="00E10541" w:rsidRDefault="00E10541">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541" w:rsidRDefault="00E10541">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0541" w:rsidRDefault="00E10541">
      <w:r>
        <w:separator/>
      </w:r>
    </w:p>
  </w:footnote>
  <w:footnote w:type="continuationSeparator" w:id="0">
    <w:p w:rsidR="00E10541" w:rsidRDefault="00E10541">
      <w:r>
        <w:continuationSeparator/>
      </w:r>
    </w:p>
  </w:footnote>
  <w:footnote w:id="1">
    <w:p w:rsidR="00E10541" w:rsidRDefault="00E10541">
      <w:pPr>
        <w:widowControl/>
        <w:spacing w:line="360" w:lineRule="auto"/>
        <w:ind w:firstLine="0"/>
        <w:rPr>
          <w:rFonts w:ascii="Times New Roman" w:hAnsi="Times New Roman" w:cs="Times New Roman"/>
          <w:szCs w:val="18"/>
        </w:rPr>
      </w:pPr>
      <w:r>
        <w:rPr>
          <w:rStyle w:val="a6"/>
        </w:rPr>
        <w:footnoteRef/>
      </w:r>
      <w:r>
        <w:t xml:space="preserve"> </w:t>
      </w:r>
      <w:r>
        <w:rPr>
          <w:rFonts w:ascii="Times New Roman" w:hAnsi="Times New Roman" w:cs="Times New Roman"/>
          <w:szCs w:val="18"/>
        </w:rPr>
        <w:t>Зудилин А.П. Анализ хозяйственной деятельности пред</w:t>
      </w:r>
      <w:r>
        <w:rPr>
          <w:rFonts w:ascii="Times New Roman" w:hAnsi="Times New Roman" w:cs="Times New Roman"/>
          <w:szCs w:val="18"/>
        </w:rPr>
        <w:softHyphen/>
        <w:t>приятий развитых капиталистических стран: Учеб. пособие. - М.: Изд-во УДН, 1986. С. 123.</w:t>
      </w:r>
    </w:p>
    <w:p w:rsidR="00E10541" w:rsidRDefault="00E10541">
      <w:pPr>
        <w:pStyle w:val="a5"/>
      </w:pPr>
    </w:p>
  </w:footnote>
  <w:footnote w:id="2">
    <w:p w:rsidR="00E10541" w:rsidRDefault="00E10541">
      <w:pPr>
        <w:pStyle w:val="a5"/>
      </w:pPr>
      <w:r>
        <w:rPr>
          <w:rStyle w:val="a6"/>
        </w:rPr>
        <w:footnoteRef/>
      </w:r>
      <w:r>
        <w:t xml:space="preserve"> </w:t>
      </w:r>
      <w:r>
        <w:rPr>
          <w:rFonts w:ascii="Times New Roman" w:hAnsi="Times New Roman" w:cs="Times New Roman"/>
          <w:bCs/>
        </w:rPr>
        <w:t xml:space="preserve">Ковалев В.В. Патров В.В. Как читать баланс. М.: «Финансы и статистика», 2000. С. 9 </w:t>
      </w:r>
    </w:p>
  </w:footnote>
  <w:footnote w:id="3">
    <w:p w:rsidR="00E10541" w:rsidRDefault="00E10541">
      <w:pPr>
        <w:pStyle w:val="a5"/>
      </w:pPr>
      <w:r>
        <w:rPr>
          <w:rStyle w:val="a6"/>
        </w:rPr>
        <w:footnoteRef/>
      </w:r>
      <w:r>
        <w:t xml:space="preserve"> </w:t>
      </w:r>
      <w:r>
        <w:rPr>
          <w:rFonts w:ascii="Times New Roman" w:hAnsi="Times New Roman" w:cs="Times New Roman"/>
          <w:bCs/>
        </w:rPr>
        <w:t xml:space="preserve">Ковалев В.В. Патров В.В. Как читать баланс. М.: «Финансы и статистика», 2000. С. 21 </w:t>
      </w:r>
    </w:p>
  </w:footnote>
  <w:footnote w:id="4">
    <w:p w:rsidR="00E10541" w:rsidRDefault="00E10541">
      <w:pPr>
        <w:spacing w:line="360" w:lineRule="auto"/>
        <w:rPr>
          <w:rFonts w:ascii="Times New Roman" w:hAnsi="Times New Roman" w:cs="Times New Roman"/>
          <w:bCs/>
        </w:rPr>
      </w:pPr>
      <w:r>
        <w:rPr>
          <w:rStyle w:val="a6"/>
        </w:rPr>
        <w:footnoteRef/>
      </w:r>
      <w:r>
        <w:t xml:space="preserve"> </w:t>
      </w:r>
      <w:r>
        <w:rPr>
          <w:rFonts w:ascii="Times New Roman" w:hAnsi="Times New Roman" w:cs="Times New Roman"/>
          <w:bCs/>
        </w:rPr>
        <w:t>Шеремет А.Д. Сайфулин Р.С. Методика финансового анализа. М.: «ИНФРА» 1995. С.43</w:t>
      </w:r>
    </w:p>
    <w:p w:rsidR="00E10541" w:rsidRDefault="00E10541">
      <w:pPr>
        <w:pStyle w:val="a5"/>
      </w:pPr>
    </w:p>
  </w:footnote>
  <w:footnote w:id="5">
    <w:p w:rsidR="00E10541" w:rsidRDefault="00E10541">
      <w:pPr>
        <w:pStyle w:val="a5"/>
      </w:pPr>
      <w:r>
        <w:rPr>
          <w:rStyle w:val="a6"/>
        </w:rPr>
        <w:footnoteRef/>
      </w:r>
      <w:r>
        <w:t xml:space="preserve"> Отметим, что статья «Убытки» носит характер рягулятива к источникам собственных средств. При оценке финансового состояния, на мой взгляд, целесообразно руководствоваться одним из основных принципов бухгалтерского учета – принципом консерватизма (оценивая потенциал компании, расходы и обязательства следует завышать, а оценку активов как источников потенциальных доходов - преуменьшать).   </w:t>
      </w:r>
    </w:p>
  </w:footnote>
  <w:footnote w:id="6">
    <w:p w:rsidR="00E10541" w:rsidRDefault="00E10541">
      <w:pPr>
        <w:pStyle w:val="a5"/>
      </w:pPr>
      <w:r>
        <w:rPr>
          <w:rStyle w:val="a6"/>
        </w:rPr>
        <w:footnoteRef/>
      </w:r>
      <w:r>
        <w:t xml:space="preserve"> Номера строк взяты из формы № 2. </w:t>
      </w:r>
    </w:p>
  </w:footnote>
  <w:footnote w:id="7">
    <w:p w:rsidR="00E10541" w:rsidRDefault="00E10541">
      <w:pPr>
        <w:pStyle w:val="a5"/>
      </w:pPr>
    </w:p>
    <w:p w:rsidR="00E10541" w:rsidRDefault="00E10541">
      <w:pPr>
        <w:pStyle w:val="a5"/>
      </w:pPr>
      <w:r>
        <w:rPr>
          <w:rStyle w:val="a6"/>
        </w:rPr>
        <w:footnoteRef/>
      </w:r>
      <w:r>
        <w:t xml:space="preserve"> Означает процентное соотношение к определенной строке, указанной в скобках.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541" w:rsidRDefault="00E10541">
    <w:pPr>
      <w:pStyle w:val="a9"/>
      <w:framePr w:wrap="around" w:vAnchor="text" w:hAnchor="margin" w:xAlign="center" w:y="1"/>
      <w:rPr>
        <w:rStyle w:val="a8"/>
      </w:rPr>
    </w:pPr>
  </w:p>
  <w:p w:rsidR="00E10541" w:rsidRDefault="00E10541">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541" w:rsidRDefault="00E10541">
    <w:pPr>
      <w:pStyle w:val="a9"/>
      <w:framePr w:wrap="around" w:vAnchor="text" w:hAnchor="margin" w:xAlign="center" w:y="1"/>
      <w:rPr>
        <w:rStyle w:val="a8"/>
      </w:rPr>
    </w:pPr>
    <w:r>
      <w:rPr>
        <w:rStyle w:val="a8"/>
        <w:noProof/>
      </w:rPr>
      <w:t>2</w:t>
    </w:r>
  </w:p>
  <w:p w:rsidR="00E10541" w:rsidRDefault="00E10541">
    <w:pPr>
      <w:pStyle w:val="a9"/>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3C0122E"/>
    <w:multiLevelType w:val="singleLevel"/>
    <w:tmpl w:val="4F722DF6"/>
    <w:lvl w:ilvl="0">
      <w:start w:val="1"/>
      <w:numFmt w:val="decimal"/>
      <w:lvlText w:val="%1."/>
      <w:lvlJc w:val="left"/>
      <w:pPr>
        <w:tabs>
          <w:tab w:val="num" w:pos="1080"/>
        </w:tabs>
        <w:ind w:left="1080" w:hanging="360"/>
      </w:pPr>
      <w:rPr>
        <w:rFonts w:hint="default"/>
      </w:rPr>
    </w:lvl>
  </w:abstractNum>
  <w:abstractNum w:abstractNumId="2">
    <w:nsid w:val="12917205"/>
    <w:multiLevelType w:val="multilevel"/>
    <w:tmpl w:val="1206EFFC"/>
    <w:lvl w:ilvl="0">
      <w:start w:val="1"/>
      <w:numFmt w:val="decimal"/>
      <w:lvlText w:val="%1."/>
      <w:lvlJc w:val="left"/>
      <w:pPr>
        <w:tabs>
          <w:tab w:val="num" w:pos="435"/>
        </w:tabs>
        <w:ind w:left="435" w:hanging="435"/>
      </w:pPr>
      <w:rPr>
        <w:rFonts w:hint="default"/>
      </w:rPr>
    </w:lvl>
    <w:lvl w:ilvl="1">
      <w:start w:val="3"/>
      <w:numFmt w:val="decimal"/>
      <w:lvlText w:val="%1.%2."/>
      <w:lvlJc w:val="left"/>
      <w:pPr>
        <w:tabs>
          <w:tab w:val="num" w:pos="1287"/>
        </w:tabs>
        <w:ind w:left="1287" w:hanging="720"/>
      </w:pPr>
      <w:rPr>
        <w:rFonts w:hint="default"/>
      </w:rPr>
    </w:lvl>
    <w:lvl w:ilvl="2">
      <w:start w:val="1"/>
      <w:numFmt w:val="decimal"/>
      <w:lvlText w:val="%1.%2.%3."/>
      <w:lvlJc w:val="left"/>
      <w:pPr>
        <w:tabs>
          <w:tab w:val="num" w:pos="2214"/>
        </w:tabs>
        <w:ind w:left="2214" w:hanging="108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708"/>
        </w:tabs>
        <w:ind w:left="3708" w:hanging="1440"/>
      </w:pPr>
      <w:rPr>
        <w:rFonts w:hint="default"/>
      </w:rPr>
    </w:lvl>
    <w:lvl w:ilvl="5">
      <w:start w:val="1"/>
      <w:numFmt w:val="decimal"/>
      <w:lvlText w:val="%1.%2.%3.%4.%5.%6."/>
      <w:lvlJc w:val="left"/>
      <w:pPr>
        <w:tabs>
          <w:tab w:val="num" w:pos="4635"/>
        </w:tabs>
        <w:ind w:left="4635" w:hanging="1800"/>
      </w:pPr>
      <w:rPr>
        <w:rFonts w:hint="default"/>
      </w:rPr>
    </w:lvl>
    <w:lvl w:ilvl="6">
      <w:start w:val="1"/>
      <w:numFmt w:val="decimal"/>
      <w:lvlText w:val="%1.%2.%3.%4.%5.%6.%7."/>
      <w:lvlJc w:val="left"/>
      <w:pPr>
        <w:tabs>
          <w:tab w:val="num" w:pos="5562"/>
        </w:tabs>
        <w:ind w:left="5562" w:hanging="2160"/>
      </w:pPr>
      <w:rPr>
        <w:rFonts w:hint="default"/>
      </w:rPr>
    </w:lvl>
    <w:lvl w:ilvl="7">
      <w:start w:val="1"/>
      <w:numFmt w:val="decimal"/>
      <w:lvlText w:val="%1.%2.%3.%4.%5.%6.%7.%8."/>
      <w:lvlJc w:val="left"/>
      <w:pPr>
        <w:tabs>
          <w:tab w:val="num" w:pos="6129"/>
        </w:tabs>
        <w:ind w:left="6129" w:hanging="2160"/>
      </w:pPr>
      <w:rPr>
        <w:rFonts w:hint="default"/>
      </w:rPr>
    </w:lvl>
    <w:lvl w:ilvl="8">
      <w:start w:val="1"/>
      <w:numFmt w:val="decimal"/>
      <w:lvlText w:val="%1.%2.%3.%4.%5.%6.%7.%8.%9."/>
      <w:lvlJc w:val="left"/>
      <w:pPr>
        <w:tabs>
          <w:tab w:val="num" w:pos="7056"/>
        </w:tabs>
        <w:ind w:left="7056" w:hanging="2520"/>
      </w:pPr>
      <w:rPr>
        <w:rFonts w:hint="default"/>
      </w:rPr>
    </w:lvl>
  </w:abstractNum>
  <w:abstractNum w:abstractNumId="3">
    <w:nsid w:val="17AD7210"/>
    <w:multiLevelType w:val="singleLevel"/>
    <w:tmpl w:val="268C2D72"/>
    <w:lvl w:ilvl="0">
      <w:start w:val="1"/>
      <w:numFmt w:val="decimal"/>
      <w:lvlText w:val="%1."/>
      <w:lvlJc w:val="left"/>
      <w:pPr>
        <w:tabs>
          <w:tab w:val="num" w:pos="1080"/>
        </w:tabs>
        <w:ind w:left="1080" w:hanging="360"/>
      </w:pPr>
      <w:rPr>
        <w:rFonts w:hint="default"/>
      </w:rPr>
    </w:lvl>
  </w:abstractNum>
  <w:abstractNum w:abstractNumId="4">
    <w:nsid w:val="1BC74D50"/>
    <w:multiLevelType w:val="multilevel"/>
    <w:tmpl w:val="031C830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1080"/>
        </w:tabs>
        <w:ind w:left="1080" w:hanging="108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440"/>
        </w:tabs>
        <w:ind w:left="1440" w:hanging="1440"/>
      </w:pPr>
      <w:rPr>
        <w:rFonts w:hint="default"/>
        <w:b/>
      </w:rPr>
    </w:lvl>
    <w:lvl w:ilvl="6">
      <w:start w:val="1"/>
      <w:numFmt w:val="decimal"/>
      <w:isLgl/>
      <w:lvlText w:val="%1.%2.%3.%4.%5.%6.%7."/>
      <w:lvlJc w:val="left"/>
      <w:pPr>
        <w:tabs>
          <w:tab w:val="num" w:pos="1800"/>
        </w:tabs>
        <w:ind w:left="1800" w:hanging="1800"/>
      </w:pPr>
      <w:rPr>
        <w:rFonts w:hint="default"/>
        <w:b/>
      </w:rPr>
    </w:lvl>
    <w:lvl w:ilvl="7">
      <w:start w:val="1"/>
      <w:numFmt w:val="decimal"/>
      <w:isLgl/>
      <w:lvlText w:val="%1.%2.%3.%4.%5.%6.%7.%8."/>
      <w:lvlJc w:val="left"/>
      <w:pPr>
        <w:tabs>
          <w:tab w:val="num" w:pos="1800"/>
        </w:tabs>
        <w:ind w:left="1800" w:hanging="1800"/>
      </w:pPr>
      <w:rPr>
        <w:rFonts w:hint="default"/>
        <w:b/>
      </w:rPr>
    </w:lvl>
    <w:lvl w:ilvl="8">
      <w:start w:val="1"/>
      <w:numFmt w:val="decimal"/>
      <w:isLgl/>
      <w:lvlText w:val="%1.%2.%3.%4.%5.%6.%7.%8.%9."/>
      <w:lvlJc w:val="left"/>
      <w:pPr>
        <w:tabs>
          <w:tab w:val="num" w:pos="2160"/>
        </w:tabs>
        <w:ind w:left="2160" w:hanging="2160"/>
      </w:pPr>
      <w:rPr>
        <w:rFonts w:hint="default"/>
        <w:b/>
      </w:rPr>
    </w:lvl>
  </w:abstractNum>
  <w:abstractNum w:abstractNumId="5">
    <w:nsid w:val="24273691"/>
    <w:multiLevelType w:val="singleLevel"/>
    <w:tmpl w:val="17429604"/>
    <w:lvl w:ilvl="0">
      <w:start w:val="1"/>
      <w:numFmt w:val="bullet"/>
      <w:lvlText w:val="-"/>
      <w:lvlJc w:val="left"/>
      <w:pPr>
        <w:tabs>
          <w:tab w:val="num" w:pos="1080"/>
        </w:tabs>
        <w:ind w:left="1080" w:hanging="360"/>
      </w:pPr>
      <w:rPr>
        <w:rFonts w:hint="default"/>
      </w:rPr>
    </w:lvl>
  </w:abstractNum>
  <w:abstractNum w:abstractNumId="6">
    <w:nsid w:val="25A025AC"/>
    <w:multiLevelType w:val="multilevel"/>
    <w:tmpl w:val="12F2196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7">
    <w:nsid w:val="2F965AC7"/>
    <w:multiLevelType w:val="singleLevel"/>
    <w:tmpl w:val="0419000F"/>
    <w:lvl w:ilvl="0">
      <w:start w:val="1"/>
      <w:numFmt w:val="decimal"/>
      <w:lvlText w:val="%1."/>
      <w:lvlJc w:val="left"/>
      <w:pPr>
        <w:tabs>
          <w:tab w:val="num" w:pos="360"/>
        </w:tabs>
        <w:ind w:left="360" w:hanging="360"/>
      </w:pPr>
      <w:rPr>
        <w:rFonts w:hint="default"/>
      </w:rPr>
    </w:lvl>
  </w:abstractNum>
  <w:abstractNum w:abstractNumId="8">
    <w:nsid w:val="35792CD1"/>
    <w:multiLevelType w:val="hybridMultilevel"/>
    <w:tmpl w:val="19CE51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BB136BA"/>
    <w:multiLevelType w:val="singleLevel"/>
    <w:tmpl w:val="5A888380"/>
    <w:lvl w:ilvl="0">
      <w:start w:val="1"/>
      <w:numFmt w:val="decimal"/>
      <w:lvlText w:val="%1."/>
      <w:lvlJc w:val="left"/>
      <w:pPr>
        <w:tabs>
          <w:tab w:val="num" w:pos="705"/>
        </w:tabs>
        <w:ind w:left="705" w:hanging="705"/>
      </w:pPr>
      <w:rPr>
        <w:rFonts w:hint="default"/>
      </w:rPr>
    </w:lvl>
  </w:abstractNum>
  <w:abstractNum w:abstractNumId="10">
    <w:nsid w:val="3C9C726B"/>
    <w:multiLevelType w:val="hybridMultilevel"/>
    <w:tmpl w:val="BCB29F6C"/>
    <w:lvl w:ilvl="0" w:tplc="B1E40D6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3CEB46A2"/>
    <w:multiLevelType w:val="hybridMultilevel"/>
    <w:tmpl w:val="92F095F6"/>
    <w:lvl w:ilvl="0" w:tplc="ED6E40D4">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2">
    <w:nsid w:val="3E4815FC"/>
    <w:multiLevelType w:val="singleLevel"/>
    <w:tmpl w:val="0419000F"/>
    <w:lvl w:ilvl="0">
      <w:start w:val="1"/>
      <w:numFmt w:val="decimal"/>
      <w:lvlText w:val="%1."/>
      <w:lvlJc w:val="left"/>
      <w:pPr>
        <w:tabs>
          <w:tab w:val="num" w:pos="360"/>
        </w:tabs>
        <w:ind w:left="360" w:hanging="360"/>
      </w:pPr>
      <w:rPr>
        <w:rFonts w:hint="default"/>
      </w:rPr>
    </w:lvl>
  </w:abstractNum>
  <w:abstractNum w:abstractNumId="13">
    <w:nsid w:val="40791A02"/>
    <w:multiLevelType w:val="hybridMultilevel"/>
    <w:tmpl w:val="DAA227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9EE6B51"/>
    <w:multiLevelType w:val="multilevel"/>
    <w:tmpl w:val="91260384"/>
    <w:lvl w:ilvl="0">
      <w:start w:val="1"/>
      <w:numFmt w:val="decimal"/>
      <w:lvlText w:val="%1."/>
      <w:lvlJc w:val="left"/>
      <w:pPr>
        <w:tabs>
          <w:tab w:val="num" w:pos="1080"/>
        </w:tabs>
        <w:ind w:left="1080" w:hanging="360"/>
      </w:pPr>
      <w:rPr>
        <w:rFonts w:hint="default"/>
      </w:rPr>
    </w:lvl>
    <w:lvl w:ilvl="1">
      <w:start w:val="2"/>
      <w:numFmt w:val="decimal"/>
      <w:isLgl/>
      <w:lvlText w:val="%1.%2."/>
      <w:lvlJc w:val="left"/>
      <w:pPr>
        <w:tabs>
          <w:tab w:val="num" w:pos="1230"/>
        </w:tabs>
        <w:ind w:left="1230" w:hanging="51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1800"/>
        </w:tabs>
        <w:ind w:left="1800" w:hanging="108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15">
    <w:nsid w:val="4C1F0488"/>
    <w:multiLevelType w:val="multilevel"/>
    <w:tmpl w:val="E1B44CB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50"/>
        </w:tabs>
        <w:ind w:left="450" w:hanging="45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nsid w:val="53FC4081"/>
    <w:multiLevelType w:val="hybridMultilevel"/>
    <w:tmpl w:val="BE5427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4660FD9"/>
    <w:multiLevelType w:val="singleLevel"/>
    <w:tmpl w:val="0419000F"/>
    <w:lvl w:ilvl="0">
      <w:start w:val="1"/>
      <w:numFmt w:val="decimal"/>
      <w:lvlText w:val="%1."/>
      <w:lvlJc w:val="left"/>
      <w:pPr>
        <w:tabs>
          <w:tab w:val="num" w:pos="360"/>
        </w:tabs>
        <w:ind w:left="360" w:hanging="360"/>
      </w:pPr>
      <w:rPr>
        <w:rFonts w:hint="default"/>
      </w:rPr>
    </w:lvl>
  </w:abstractNum>
  <w:abstractNum w:abstractNumId="18">
    <w:nsid w:val="60432456"/>
    <w:multiLevelType w:val="singleLevel"/>
    <w:tmpl w:val="0419000F"/>
    <w:lvl w:ilvl="0">
      <w:start w:val="1"/>
      <w:numFmt w:val="decimal"/>
      <w:lvlText w:val="%1."/>
      <w:lvlJc w:val="left"/>
      <w:pPr>
        <w:tabs>
          <w:tab w:val="num" w:pos="360"/>
        </w:tabs>
        <w:ind w:left="360" w:hanging="360"/>
      </w:pPr>
      <w:rPr>
        <w:rFonts w:hint="default"/>
      </w:rPr>
    </w:lvl>
  </w:abstractNum>
  <w:abstractNum w:abstractNumId="19">
    <w:nsid w:val="62CD0CFF"/>
    <w:multiLevelType w:val="singleLevel"/>
    <w:tmpl w:val="0419000F"/>
    <w:lvl w:ilvl="0">
      <w:start w:val="1"/>
      <w:numFmt w:val="decimal"/>
      <w:lvlText w:val="%1."/>
      <w:lvlJc w:val="left"/>
      <w:pPr>
        <w:tabs>
          <w:tab w:val="num" w:pos="360"/>
        </w:tabs>
        <w:ind w:left="360" w:hanging="360"/>
      </w:pPr>
      <w:rPr>
        <w:rFonts w:hint="default"/>
      </w:rPr>
    </w:lvl>
  </w:abstractNum>
  <w:abstractNum w:abstractNumId="20">
    <w:nsid w:val="64AE2922"/>
    <w:multiLevelType w:val="singleLevel"/>
    <w:tmpl w:val="6A083396"/>
    <w:lvl w:ilvl="0">
      <w:start w:val="1"/>
      <w:numFmt w:val="decimal"/>
      <w:lvlText w:val="%1."/>
      <w:lvlJc w:val="left"/>
      <w:pPr>
        <w:tabs>
          <w:tab w:val="num" w:pos="810"/>
        </w:tabs>
        <w:ind w:left="810" w:hanging="450"/>
      </w:pPr>
      <w:rPr>
        <w:rFonts w:hint="default"/>
      </w:rPr>
    </w:lvl>
  </w:abstractNum>
  <w:abstractNum w:abstractNumId="21">
    <w:nsid w:val="69DB5262"/>
    <w:multiLevelType w:val="singleLevel"/>
    <w:tmpl w:val="0419000F"/>
    <w:lvl w:ilvl="0">
      <w:start w:val="1"/>
      <w:numFmt w:val="decimal"/>
      <w:lvlText w:val="%1."/>
      <w:legacy w:legacy="1" w:legacySpace="0" w:legacyIndent="360"/>
      <w:lvlJc w:val="left"/>
      <w:pPr>
        <w:ind w:left="360" w:hanging="360"/>
      </w:pPr>
    </w:lvl>
  </w:abstractNum>
  <w:abstractNum w:abstractNumId="22">
    <w:nsid w:val="6CF83F02"/>
    <w:multiLevelType w:val="singleLevel"/>
    <w:tmpl w:val="D79C317A"/>
    <w:lvl w:ilvl="0">
      <w:start w:val="1"/>
      <w:numFmt w:val="decimal"/>
      <w:lvlText w:val="%1."/>
      <w:lvlJc w:val="left"/>
      <w:pPr>
        <w:tabs>
          <w:tab w:val="num" w:pos="1080"/>
        </w:tabs>
        <w:ind w:left="1080" w:hanging="360"/>
      </w:pPr>
      <w:rPr>
        <w:rFonts w:hint="default"/>
      </w:rPr>
    </w:lvl>
  </w:abstractNum>
  <w:abstractNum w:abstractNumId="23">
    <w:nsid w:val="74104F2A"/>
    <w:multiLevelType w:val="singleLevel"/>
    <w:tmpl w:val="6B76FFE2"/>
    <w:lvl w:ilvl="0">
      <w:start w:val="1"/>
      <w:numFmt w:val="decimal"/>
      <w:lvlText w:val="%1."/>
      <w:lvlJc w:val="left"/>
      <w:pPr>
        <w:tabs>
          <w:tab w:val="num" w:pos="495"/>
        </w:tabs>
        <w:ind w:left="495" w:hanging="495"/>
      </w:pPr>
      <w:rPr>
        <w:rFonts w:hint="default"/>
      </w:rPr>
    </w:lvl>
  </w:abstractNum>
  <w:abstractNum w:abstractNumId="24">
    <w:nsid w:val="7520207F"/>
    <w:multiLevelType w:val="singleLevel"/>
    <w:tmpl w:val="B5C6F6EE"/>
    <w:lvl w:ilvl="0">
      <w:start w:val="1"/>
      <w:numFmt w:val="decimal"/>
      <w:lvlText w:val="%1."/>
      <w:lvlJc w:val="left"/>
      <w:pPr>
        <w:tabs>
          <w:tab w:val="num" w:pos="1080"/>
        </w:tabs>
        <w:ind w:left="1080" w:hanging="360"/>
      </w:pPr>
      <w:rPr>
        <w:rFonts w:hint="default"/>
      </w:rPr>
    </w:lvl>
  </w:abstractNum>
  <w:abstractNum w:abstractNumId="25">
    <w:nsid w:val="754D68E8"/>
    <w:multiLevelType w:val="singleLevel"/>
    <w:tmpl w:val="0419000F"/>
    <w:lvl w:ilvl="0">
      <w:start w:val="1"/>
      <w:numFmt w:val="decimal"/>
      <w:lvlText w:val="%1."/>
      <w:lvlJc w:val="left"/>
      <w:pPr>
        <w:tabs>
          <w:tab w:val="num" w:pos="360"/>
        </w:tabs>
        <w:ind w:left="360" w:hanging="360"/>
      </w:pPr>
      <w:rPr>
        <w:rFonts w:hint="default"/>
      </w:rPr>
    </w:lvl>
  </w:abstractNum>
  <w:abstractNum w:abstractNumId="26">
    <w:nsid w:val="7E670318"/>
    <w:multiLevelType w:val="singleLevel"/>
    <w:tmpl w:val="E176F8BE"/>
    <w:lvl w:ilvl="0">
      <w:start w:val="1"/>
      <w:numFmt w:val="decimal"/>
      <w:lvlText w:val="%1."/>
      <w:lvlJc w:val="left"/>
      <w:pPr>
        <w:tabs>
          <w:tab w:val="num" w:pos="840"/>
        </w:tabs>
        <w:ind w:left="840" w:hanging="360"/>
      </w:pPr>
      <w:rPr>
        <w:rFonts w:hint="default"/>
      </w:rPr>
    </w:lvl>
  </w:abstractNum>
  <w:num w:numId="1">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2">
    <w:abstractNumId w:val="5"/>
  </w:num>
  <w:num w:numId="3">
    <w:abstractNumId w:val="25"/>
  </w:num>
  <w:num w:numId="4">
    <w:abstractNumId w:val="19"/>
  </w:num>
  <w:num w:numId="5">
    <w:abstractNumId w:val="6"/>
  </w:num>
  <w:num w:numId="6">
    <w:abstractNumId w:val="24"/>
  </w:num>
  <w:num w:numId="7">
    <w:abstractNumId w:val="14"/>
  </w:num>
  <w:num w:numId="8">
    <w:abstractNumId w:val="18"/>
  </w:num>
  <w:num w:numId="9">
    <w:abstractNumId w:val="1"/>
  </w:num>
  <w:num w:numId="10">
    <w:abstractNumId w:val="17"/>
  </w:num>
  <w:num w:numId="11">
    <w:abstractNumId w:val="9"/>
  </w:num>
  <w:num w:numId="12">
    <w:abstractNumId w:val="7"/>
  </w:num>
  <w:num w:numId="13">
    <w:abstractNumId w:val="15"/>
  </w:num>
  <w:num w:numId="14">
    <w:abstractNumId w:val="23"/>
  </w:num>
  <w:num w:numId="15">
    <w:abstractNumId w:val="4"/>
  </w:num>
  <w:num w:numId="16">
    <w:abstractNumId w:val="20"/>
  </w:num>
  <w:num w:numId="17">
    <w:abstractNumId w:val="26"/>
  </w:num>
  <w:num w:numId="18">
    <w:abstractNumId w:val="3"/>
  </w:num>
  <w:num w:numId="19">
    <w:abstractNumId w:val="21"/>
  </w:num>
  <w:num w:numId="20">
    <w:abstractNumId w:val="0"/>
    <w:lvlOverride w:ilvl="0">
      <w:lvl w:ilvl="0">
        <w:start w:val="1"/>
        <w:numFmt w:val="bullet"/>
        <w:lvlText w:val=""/>
        <w:legacy w:legacy="1" w:legacySpace="0" w:legacyIndent="283"/>
        <w:lvlJc w:val="left"/>
        <w:pPr>
          <w:ind w:left="343" w:hanging="283"/>
        </w:pPr>
        <w:rPr>
          <w:rFonts w:ascii="Wingdings" w:hAnsi="Wingdings" w:hint="default"/>
          <w:b/>
          <w:i w:val="0"/>
          <w:sz w:val="24"/>
        </w:rPr>
      </w:lvl>
    </w:lvlOverride>
  </w:num>
  <w:num w:numId="21">
    <w:abstractNumId w:val="22"/>
  </w:num>
  <w:num w:numId="22">
    <w:abstractNumId w:val="12"/>
  </w:num>
  <w:num w:numId="23">
    <w:abstractNumId w:val="10"/>
  </w:num>
  <w:num w:numId="24">
    <w:abstractNumId w:val="11"/>
  </w:num>
  <w:num w:numId="25">
    <w:abstractNumId w:val="16"/>
  </w:num>
  <w:num w:numId="26">
    <w:abstractNumId w:val="8"/>
  </w:num>
  <w:num w:numId="27">
    <w:abstractNumId w:val="13"/>
  </w:num>
  <w:num w:numId="28">
    <w:abstractNumId w:val="2"/>
  </w:num>
  <w:num w:numId="29">
    <w:abstractNumId w:val="0"/>
    <w:lvlOverride w:ilvl="0">
      <w:lvl w:ilvl="0">
        <w:start w:val="1"/>
        <w:numFmt w:val="bullet"/>
        <w:lvlText w:val=""/>
        <w:legacy w:legacy="1" w:legacySpace="0" w:legacyIndent="283"/>
        <w:lvlJc w:val="left"/>
        <w:pPr>
          <w:ind w:left="1003" w:hanging="283"/>
        </w:pPr>
        <w:rPr>
          <w:rFonts w:ascii="Wingdings" w:hAnsi="Wingdings" w:hint="default"/>
          <w:b w:val="0"/>
          <w:i w:val="0"/>
          <w:sz w:val="32"/>
          <w:u w:val="none"/>
        </w:rPr>
      </w:lvl>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attachedTemplate r:id="rId1"/>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2BF2"/>
    <w:rsid w:val="00514A5F"/>
    <w:rsid w:val="006361A9"/>
    <w:rsid w:val="007C2BF2"/>
    <w:rsid w:val="00E105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4"/>
    <o:shapelayout v:ext="edit">
      <o:idmap v:ext="edit" data="1"/>
    </o:shapelayout>
  </w:shapeDefaults>
  <w:decimalSymbol w:val=","/>
  <w:listSeparator w:val=";"/>
  <w15:chartTrackingRefBased/>
  <w15:docId w15:val="{601A8650-C12E-44CB-A7AE-EB2587D2A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ind w:firstLine="440"/>
      <w:jc w:val="both"/>
    </w:pPr>
    <w:rPr>
      <w:rFonts w:ascii="Arial" w:hAnsi="Arial" w:cs="Arial"/>
    </w:rPr>
  </w:style>
  <w:style w:type="paragraph" w:styleId="1">
    <w:name w:val="heading 1"/>
    <w:basedOn w:val="a"/>
    <w:next w:val="a"/>
    <w:qFormat/>
    <w:pPr>
      <w:keepNext/>
      <w:widowControl/>
      <w:autoSpaceDE/>
      <w:autoSpaceDN/>
      <w:adjustRightInd/>
      <w:spacing w:line="360" w:lineRule="auto"/>
      <w:ind w:firstLine="0"/>
      <w:jc w:val="center"/>
      <w:outlineLvl w:val="0"/>
    </w:pPr>
    <w:rPr>
      <w:rFonts w:ascii="Times New Roman" w:hAnsi="Times New Roman"/>
      <w:b/>
      <w:sz w:val="28"/>
    </w:rPr>
  </w:style>
  <w:style w:type="paragraph" w:styleId="2">
    <w:name w:val="heading 2"/>
    <w:basedOn w:val="a"/>
    <w:next w:val="a"/>
    <w:qFormat/>
    <w:pPr>
      <w:keepNext/>
      <w:widowControl/>
      <w:autoSpaceDE/>
      <w:autoSpaceDN/>
      <w:adjustRightInd/>
      <w:spacing w:line="360" w:lineRule="auto"/>
      <w:ind w:firstLine="0"/>
      <w:jc w:val="center"/>
      <w:outlineLvl w:val="1"/>
    </w:pPr>
    <w:rPr>
      <w:rFonts w:ascii="Times New Roman" w:hAnsi="Times New Roman"/>
      <w:sz w:val="28"/>
    </w:rPr>
  </w:style>
  <w:style w:type="paragraph" w:styleId="3">
    <w:name w:val="heading 3"/>
    <w:basedOn w:val="a"/>
    <w:next w:val="a"/>
    <w:qFormat/>
    <w:pPr>
      <w:keepNext/>
      <w:widowControl/>
      <w:autoSpaceDE/>
      <w:autoSpaceDN/>
      <w:adjustRightInd/>
      <w:ind w:firstLine="0"/>
      <w:outlineLvl w:val="2"/>
    </w:pPr>
    <w:rPr>
      <w:rFonts w:ascii="Times New Roman" w:hAnsi="Times New Roman"/>
      <w:b/>
      <w:sz w:val="28"/>
    </w:rPr>
  </w:style>
  <w:style w:type="paragraph" w:styleId="4">
    <w:name w:val="heading 4"/>
    <w:basedOn w:val="a"/>
    <w:next w:val="a"/>
    <w:qFormat/>
    <w:pPr>
      <w:keepNext/>
      <w:widowControl/>
      <w:autoSpaceDE/>
      <w:autoSpaceDN/>
      <w:adjustRightInd/>
      <w:ind w:firstLine="0"/>
      <w:jc w:val="center"/>
      <w:outlineLvl w:val="3"/>
    </w:pPr>
    <w:rPr>
      <w:rFonts w:ascii="Times New Roman" w:hAnsi="Times New Roman"/>
      <w:sz w:val="28"/>
    </w:rPr>
  </w:style>
  <w:style w:type="paragraph" w:styleId="5">
    <w:name w:val="heading 5"/>
    <w:basedOn w:val="a"/>
    <w:next w:val="a"/>
    <w:qFormat/>
    <w:pPr>
      <w:keepNext/>
      <w:spacing w:before="60" w:line="360" w:lineRule="auto"/>
      <w:ind w:right="800" w:firstLine="0"/>
      <w:jc w:val="center"/>
      <w:outlineLvl w:val="4"/>
    </w:pPr>
    <w:rPr>
      <w:rFonts w:ascii="Times New Roman" w:hAnsi="Times New Roman"/>
      <w:sz w:val="28"/>
    </w:rPr>
  </w:style>
  <w:style w:type="paragraph" w:styleId="6">
    <w:name w:val="heading 6"/>
    <w:basedOn w:val="a"/>
    <w:next w:val="a"/>
    <w:qFormat/>
    <w:pPr>
      <w:keepNext/>
      <w:spacing w:before="60" w:line="360" w:lineRule="auto"/>
      <w:ind w:right="800" w:firstLine="0"/>
      <w:jc w:val="center"/>
      <w:outlineLvl w:val="5"/>
    </w:pPr>
    <w:rPr>
      <w:rFonts w:ascii="Times New Roman" w:hAnsi="Times New Roman"/>
      <w:sz w:val="24"/>
    </w:rPr>
  </w:style>
  <w:style w:type="paragraph" w:styleId="7">
    <w:name w:val="heading 7"/>
    <w:basedOn w:val="a"/>
    <w:next w:val="a"/>
    <w:qFormat/>
    <w:pPr>
      <w:keepNext/>
      <w:widowControl/>
      <w:autoSpaceDE/>
      <w:autoSpaceDN/>
      <w:adjustRightInd/>
      <w:ind w:firstLine="0"/>
      <w:jc w:val="center"/>
      <w:outlineLvl w:val="6"/>
    </w:pPr>
    <w:rPr>
      <w:rFonts w:ascii="Times New Roman" w:hAnsi="Times New Roman"/>
      <w:sz w:val="36"/>
      <w:u w:val="single"/>
      <w:lang w:val="en-US"/>
    </w:rPr>
  </w:style>
  <w:style w:type="paragraph" w:styleId="8">
    <w:name w:val="heading 8"/>
    <w:basedOn w:val="a"/>
    <w:next w:val="a"/>
    <w:qFormat/>
    <w:pPr>
      <w:keepNext/>
      <w:spacing w:line="360" w:lineRule="auto"/>
      <w:ind w:firstLine="480"/>
      <w:jc w:val="center"/>
      <w:outlineLvl w:val="7"/>
    </w:pPr>
    <w:rPr>
      <w:rFonts w:ascii="Times New Roman" w:hAnsi="Times New Roman"/>
      <w:b/>
      <w:sz w:val="28"/>
    </w:rPr>
  </w:style>
  <w:style w:type="paragraph" w:styleId="9">
    <w:name w:val="heading 9"/>
    <w:basedOn w:val="a"/>
    <w:next w:val="a"/>
    <w:qFormat/>
    <w:pPr>
      <w:keepNext/>
      <w:jc w:val="right"/>
      <w:outlineLvl w:val="8"/>
    </w:pPr>
    <w:rPr>
      <w:rFonts w:ascii="Times New Roman" w:hAnsi="Times New Roman" w:cs="Times New Roman"/>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autoSpaceDE w:val="0"/>
      <w:autoSpaceDN w:val="0"/>
      <w:adjustRightInd w:val="0"/>
      <w:spacing w:line="260" w:lineRule="auto"/>
    </w:pPr>
    <w:rPr>
      <w:rFonts w:ascii="Arial Narrow" w:hAnsi="Arial Narrow"/>
      <w:sz w:val="36"/>
      <w:szCs w:val="36"/>
    </w:rPr>
  </w:style>
  <w:style w:type="paragraph" w:customStyle="1" w:styleId="FR2">
    <w:name w:val="FR2"/>
    <w:pPr>
      <w:widowControl w:val="0"/>
      <w:autoSpaceDE w:val="0"/>
      <w:autoSpaceDN w:val="0"/>
      <w:adjustRightInd w:val="0"/>
      <w:spacing w:before="340" w:line="300" w:lineRule="auto"/>
      <w:ind w:right="600"/>
    </w:pPr>
    <w:rPr>
      <w:rFonts w:ascii="Arial Narrow" w:hAnsi="Arial Narrow"/>
      <w:sz w:val="32"/>
      <w:szCs w:val="32"/>
    </w:rPr>
  </w:style>
  <w:style w:type="paragraph" w:customStyle="1" w:styleId="FR3">
    <w:name w:val="FR3"/>
    <w:pPr>
      <w:widowControl w:val="0"/>
      <w:autoSpaceDE w:val="0"/>
      <w:autoSpaceDN w:val="0"/>
      <w:adjustRightInd w:val="0"/>
      <w:spacing w:line="300" w:lineRule="auto"/>
      <w:ind w:right="1600"/>
    </w:pPr>
    <w:rPr>
      <w:rFonts w:ascii="Courier New" w:hAnsi="Courier New" w:cs="Courier New"/>
      <w:sz w:val="32"/>
      <w:szCs w:val="32"/>
    </w:rPr>
  </w:style>
  <w:style w:type="paragraph" w:customStyle="1" w:styleId="FR4">
    <w:name w:val="FR4"/>
    <w:pPr>
      <w:widowControl w:val="0"/>
      <w:autoSpaceDE w:val="0"/>
      <w:autoSpaceDN w:val="0"/>
      <w:adjustRightInd w:val="0"/>
      <w:ind w:left="160" w:firstLine="440"/>
      <w:jc w:val="both"/>
    </w:pPr>
    <w:rPr>
      <w:sz w:val="22"/>
      <w:szCs w:val="22"/>
    </w:rPr>
  </w:style>
  <w:style w:type="paragraph" w:customStyle="1" w:styleId="FR5">
    <w:name w:val="FR5"/>
    <w:pPr>
      <w:widowControl w:val="0"/>
      <w:autoSpaceDE w:val="0"/>
      <w:autoSpaceDN w:val="0"/>
      <w:adjustRightInd w:val="0"/>
      <w:jc w:val="both"/>
    </w:pPr>
    <w:rPr>
      <w:rFonts w:ascii="Courier New" w:hAnsi="Courier New" w:cs="Courier New"/>
    </w:rPr>
  </w:style>
  <w:style w:type="paragraph" w:styleId="a3">
    <w:name w:val="Body Text Indent"/>
    <w:basedOn w:val="a"/>
    <w:semiHidden/>
    <w:pPr>
      <w:ind w:left="160" w:firstLine="407"/>
      <w:jc w:val="left"/>
    </w:pPr>
    <w:rPr>
      <w:rFonts w:ascii="Times New Roman" w:hAnsi="Times New Roman" w:cs="Times New Roman"/>
      <w:sz w:val="24"/>
      <w:szCs w:val="22"/>
    </w:rPr>
  </w:style>
  <w:style w:type="paragraph" w:styleId="20">
    <w:name w:val="Body Text Indent 2"/>
    <w:basedOn w:val="a"/>
    <w:semiHidden/>
    <w:pPr>
      <w:ind w:left="40"/>
    </w:pPr>
    <w:rPr>
      <w:rFonts w:ascii="Times New Roman" w:hAnsi="Times New Roman" w:cs="Times New Roman"/>
      <w:sz w:val="24"/>
    </w:rPr>
  </w:style>
  <w:style w:type="paragraph" w:styleId="30">
    <w:name w:val="Body Text Indent 3"/>
    <w:basedOn w:val="a"/>
    <w:semiHidden/>
    <w:pPr>
      <w:spacing w:before="260" w:line="220" w:lineRule="auto"/>
      <w:ind w:firstLine="460"/>
    </w:pPr>
    <w:rPr>
      <w:rFonts w:ascii="Times New Roman" w:hAnsi="Times New Roman" w:cs="Times New Roman"/>
      <w:szCs w:val="18"/>
    </w:rPr>
  </w:style>
  <w:style w:type="paragraph" w:styleId="a4">
    <w:name w:val="Body Text"/>
    <w:basedOn w:val="a"/>
    <w:semiHidden/>
    <w:pPr>
      <w:ind w:firstLine="0"/>
    </w:pPr>
    <w:rPr>
      <w:rFonts w:ascii="Times New Roman" w:hAnsi="Times New Roman" w:cs="Times New Roman"/>
      <w:sz w:val="24"/>
    </w:rPr>
  </w:style>
  <w:style w:type="paragraph" w:styleId="a5">
    <w:name w:val="footnote text"/>
    <w:basedOn w:val="a"/>
    <w:semiHidden/>
  </w:style>
  <w:style w:type="character" w:styleId="a6">
    <w:name w:val="footnote reference"/>
    <w:semiHidden/>
    <w:rPr>
      <w:vertAlign w:val="superscript"/>
    </w:rPr>
  </w:style>
  <w:style w:type="paragraph" w:styleId="a7">
    <w:name w:val="footer"/>
    <w:basedOn w:val="a"/>
    <w:semiHidden/>
    <w:pPr>
      <w:tabs>
        <w:tab w:val="center" w:pos="4153"/>
        <w:tab w:val="right" w:pos="8306"/>
      </w:tabs>
    </w:pPr>
  </w:style>
  <w:style w:type="character" w:styleId="a8">
    <w:name w:val="page number"/>
    <w:basedOn w:val="a0"/>
    <w:semiHidden/>
  </w:style>
  <w:style w:type="paragraph" w:styleId="a9">
    <w:name w:val="header"/>
    <w:basedOn w:val="a"/>
    <w:semiHidden/>
    <w:pPr>
      <w:tabs>
        <w:tab w:val="center" w:pos="4153"/>
        <w:tab w:val="right" w:pos="8306"/>
      </w:tabs>
    </w:pPr>
  </w:style>
  <w:style w:type="paragraph" w:customStyle="1" w:styleId="10">
    <w:name w:val="Звичайний1"/>
    <w:rPr>
      <w:sz w:val="24"/>
    </w:rPr>
  </w:style>
  <w:style w:type="paragraph" w:customStyle="1" w:styleId="11">
    <w:name w:val="Основний текст1"/>
    <w:basedOn w:val="10"/>
    <w:pPr>
      <w:widowControl w:val="0"/>
      <w:spacing w:line="280" w:lineRule="auto"/>
      <w:jc w:val="both"/>
    </w:pPr>
  </w:style>
  <w:style w:type="paragraph" w:styleId="aa">
    <w:name w:val="Title"/>
    <w:basedOn w:val="a"/>
    <w:qFormat/>
    <w:pPr>
      <w:widowControl/>
      <w:autoSpaceDE/>
      <w:autoSpaceDN/>
      <w:adjustRightInd/>
      <w:ind w:firstLine="0"/>
      <w:jc w:val="center"/>
    </w:pPr>
    <w:rPr>
      <w:rFonts w:ascii="Times New Roman" w:hAnsi="Times New Roman"/>
      <w:b/>
      <w:sz w:val="44"/>
    </w:rPr>
  </w:style>
  <w:style w:type="paragraph" w:styleId="21">
    <w:name w:val="Body Text 2"/>
    <w:basedOn w:val="a"/>
    <w:semiHidden/>
    <w:pPr>
      <w:widowControl/>
      <w:autoSpaceDE/>
      <w:autoSpaceDN/>
      <w:adjustRightInd/>
      <w:ind w:firstLine="0"/>
      <w:jc w:val="center"/>
    </w:pPr>
    <w:rPr>
      <w:rFonts w:ascii="Times New Roman" w:hAnsi="Times New Roman"/>
      <w:b/>
      <w:sz w:val="36"/>
    </w:rPr>
  </w:style>
  <w:style w:type="paragraph" w:styleId="31">
    <w:name w:val="Body Text 3"/>
    <w:basedOn w:val="a"/>
    <w:semiHidden/>
    <w:pPr>
      <w:spacing w:before="160" w:line="360" w:lineRule="auto"/>
      <w:ind w:firstLine="0"/>
      <w:jc w:val="center"/>
    </w:pPr>
    <w:rPr>
      <w:rFonts w:ascii="Times New Roman" w:hAnsi="Times New Roman"/>
      <w:b/>
      <w:sz w:val="28"/>
    </w:rPr>
  </w:style>
  <w:style w:type="paragraph" w:styleId="ab">
    <w:name w:val="caption"/>
    <w:basedOn w:val="a"/>
    <w:qFormat/>
    <w:pPr>
      <w:widowControl/>
      <w:suppressAutoHyphens/>
      <w:autoSpaceDE/>
      <w:autoSpaceDN/>
      <w:adjustRightInd/>
      <w:spacing w:before="120"/>
      <w:ind w:firstLine="0"/>
      <w:jc w:val="center"/>
    </w:pPr>
    <w:rPr>
      <w:rFonts w:ascii="Times New Roman" w:hAnsi="Times New Roman"/>
      <w:sz w:val="28"/>
    </w:rPr>
  </w:style>
  <w:style w:type="paragraph" w:customStyle="1" w:styleId="12">
    <w:name w:val="Назва1"/>
    <w:basedOn w:val="10"/>
    <w:pPr>
      <w:jc w:val="center"/>
    </w:pPr>
    <w:rPr>
      <w:b/>
      <w:snapToGrid w:val="0"/>
      <w:sz w:val="44"/>
    </w:rPr>
  </w:style>
  <w:style w:type="paragraph" w:customStyle="1" w:styleId="210">
    <w:name w:val="Основной текст 21"/>
    <w:basedOn w:val="10"/>
    <w:pPr>
      <w:ind w:firstLine="720"/>
      <w:jc w:val="both"/>
    </w:pPr>
    <w:rPr>
      <w:b/>
      <w:snapToGrid w:val="0"/>
      <w:sz w:val="28"/>
    </w:rPr>
  </w:style>
  <w:style w:type="paragraph" w:styleId="ac">
    <w:name w:val="Block Text"/>
    <w:basedOn w:val="a"/>
    <w:semiHidden/>
    <w:pPr>
      <w:widowControl/>
      <w:spacing w:line="360" w:lineRule="auto"/>
      <w:ind w:left="57" w:right="57" w:firstLine="663"/>
    </w:pPr>
    <w:rPr>
      <w:rFonts w:ascii="Times New Roman" w:hAnsi="Times New Roman" w:cs="Times New Roman"/>
      <w:sz w:val="28"/>
    </w:rPr>
  </w:style>
  <w:style w:type="paragraph" w:styleId="13">
    <w:name w:val="toc 1"/>
    <w:basedOn w:val="a"/>
    <w:next w:val="a"/>
    <w:autoRedefine/>
    <w:semiHidden/>
    <w:pPr>
      <w:tabs>
        <w:tab w:val="right" w:leader="dot" w:pos="9912"/>
      </w:tabs>
      <w:spacing w:line="360" w:lineRule="auto"/>
      <w:ind w:left="851" w:hanging="851"/>
      <w:jc w:val="left"/>
    </w:pPr>
    <w:rPr>
      <w:rFonts w:ascii="Times New Roman" w:hAnsi="Times New Roman"/>
      <w:bCs/>
      <w:noProof/>
      <w:sz w:val="28"/>
      <w:szCs w:val="28"/>
    </w:rPr>
  </w:style>
  <w:style w:type="paragraph" w:styleId="22">
    <w:name w:val="toc 2"/>
    <w:basedOn w:val="a"/>
    <w:next w:val="a"/>
    <w:autoRedefine/>
    <w:semiHidden/>
    <w:pPr>
      <w:tabs>
        <w:tab w:val="right" w:leader="dot" w:pos="9912"/>
      </w:tabs>
      <w:spacing w:line="360" w:lineRule="auto"/>
      <w:ind w:left="993" w:hanging="426"/>
      <w:jc w:val="left"/>
    </w:pPr>
    <w:rPr>
      <w:rFonts w:ascii="Times New Roman" w:hAnsi="Times New Roman"/>
      <w:bCs/>
      <w:noProof/>
      <w:sz w:val="28"/>
    </w:rPr>
  </w:style>
  <w:style w:type="paragraph" w:styleId="32">
    <w:name w:val="toc 3"/>
    <w:basedOn w:val="a"/>
    <w:next w:val="a"/>
    <w:autoRedefine/>
    <w:semiHidden/>
    <w:pPr>
      <w:ind w:left="400"/>
    </w:pPr>
  </w:style>
  <w:style w:type="paragraph" w:styleId="40">
    <w:name w:val="toc 4"/>
    <w:basedOn w:val="a"/>
    <w:next w:val="a"/>
    <w:autoRedefine/>
    <w:semiHidden/>
    <w:pPr>
      <w:ind w:left="600"/>
    </w:pPr>
  </w:style>
  <w:style w:type="paragraph" w:styleId="50">
    <w:name w:val="toc 5"/>
    <w:basedOn w:val="a"/>
    <w:next w:val="a"/>
    <w:autoRedefine/>
    <w:semiHidden/>
    <w:pPr>
      <w:ind w:left="800"/>
    </w:pPr>
  </w:style>
  <w:style w:type="paragraph" w:styleId="60">
    <w:name w:val="toc 6"/>
    <w:basedOn w:val="a"/>
    <w:next w:val="a"/>
    <w:autoRedefine/>
    <w:semiHidden/>
    <w:pPr>
      <w:ind w:left="1000"/>
    </w:pPr>
  </w:style>
  <w:style w:type="paragraph" w:styleId="70">
    <w:name w:val="toc 7"/>
    <w:basedOn w:val="a"/>
    <w:next w:val="a"/>
    <w:autoRedefine/>
    <w:semiHidden/>
    <w:pPr>
      <w:ind w:left="1200"/>
    </w:pPr>
  </w:style>
  <w:style w:type="paragraph" w:styleId="80">
    <w:name w:val="toc 8"/>
    <w:basedOn w:val="a"/>
    <w:next w:val="a"/>
    <w:autoRedefine/>
    <w:semiHidden/>
    <w:pPr>
      <w:ind w:left="1400"/>
    </w:pPr>
  </w:style>
  <w:style w:type="paragraph" w:styleId="90">
    <w:name w:val="toc 9"/>
    <w:basedOn w:val="a"/>
    <w:next w:val="a"/>
    <w:autoRedefine/>
    <w:semiHidden/>
    <w:pPr>
      <w:ind w:left="1600"/>
    </w:pPr>
  </w:style>
  <w:style w:type="character" w:styleId="ad">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5.wmf"/><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fontTable" Target="fontTable.xml"/><Relationship Id="rId10" Type="http://schemas.openxmlformats.org/officeDocument/2006/relationships/image" Target="media/image4.wmf"/><Relationship Id="rId19"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1085;&#1086;&#1074;&#1086;&#1077;1\Files\&#1048;&#1079;&#1073;&#1088;&#1072;&#1085;&#1085;&#1086;&#1077;\&#1044;&#1080;&#1087;&#1083;&#1086;&#1084;%20&#1050;&#1086;&#1083;&#1073;&#1077;&#1085;&#1082;&#1086;&#1074;&#1086;&#1081;%20&#1087;&#1086;%20&#1063;&#1069;&#1056;&#1047;\&#1044;&#1080;&#1087;&#1083;&#1086;&#1084;%20&#1063;&#1069;&#1056;&#1047;%20&#1042;&#1054;&#1051;&#1045;&#1049;&#1041;&#1054;&#1051;.dot"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Диплом ЧЭРЗ ВОЛЕЙБОЛ.dot</Template>
  <TotalTime>0</TotalTime>
  <Pages>1</Pages>
  <Words>19216</Words>
  <Characters>109534</Characters>
  <Application>Microsoft Office Word</Application>
  <DocSecurity>0</DocSecurity>
  <Lines>912</Lines>
  <Paragraphs>256</Paragraphs>
  <ScaleCrop>false</ScaleCrop>
  <HeadingPairs>
    <vt:vector size="2" baseType="variant">
      <vt:variant>
        <vt:lpstr>Название</vt:lpstr>
      </vt:variant>
      <vt:variant>
        <vt:i4>1</vt:i4>
      </vt:variant>
    </vt:vector>
  </HeadingPairs>
  <TitlesOfParts>
    <vt:vector size="1" baseType="lpstr">
      <vt:lpstr>Ethan Frome</vt:lpstr>
    </vt:vector>
  </TitlesOfParts>
  <Company>Home use</Company>
  <LinksUpToDate>false</LinksUpToDate>
  <CharactersWithSpaces>128494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dc:creator>
  <cp:keywords>Ethan</cp:keywords>
  <dc:description/>
  <cp:lastModifiedBy>Irina</cp:lastModifiedBy>
  <cp:revision>2</cp:revision>
  <cp:lastPrinted>2002-02-16T20:46:00Z</cp:lastPrinted>
  <dcterms:created xsi:type="dcterms:W3CDTF">2014-08-06T16:20:00Z</dcterms:created>
  <dcterms:modified xsi:type="dcterms:W3CDTF">2014-08-06T16:20:00Z</dcterms:modified>
</cp:coreProperties>
</file>