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46F" w:rsidRDefault="0028446F">
      <w:pPr>
        <w:rPr>
          <w:b/>
          <w:i/>
          <w:sz w:val="40"/>
        </w:rPr>
      </w:pPr>
    </w:p>
    <w:p w:rsidR="0028446F" w:rsidRDefault="0028446F">
      <w:pPr>
        <w:rPr>
          <w:b/>
          <w:i/>
          <w:sz w:val="40"/>
        </w:rPr>
      </w:pPr>
    </w:p>
    <w:p w:rsidR="0028446F" w:rsidRDefault="0028446F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ПЛАН:</w:t>
      </w:r>
    </w:p>
    <w:p w:rsidR="0028446F" w:rsidRDefault="0028446F">
      <w:pPr>
        <w:rPr>
          <w:b/>
          <w:i/>
          <w:sz w:val="40"/>
        </w:rPr>
      </w:pPr>
    </w:p>
    <w:p w:rsidR="0028446F" w:rsidRDefault="0028446F">
      <w:pPr>
        <w:rPr>
          <w:b/>
          <w:i/>
          <w:sz w:val="40"/>
        </w:rPr>
      </w:pPr>
    </w:p>
    <w:p w:rsidR="0028446F" w:rsidRDefault="0028446F">
      <w:pPr>
        <w:pStyle w:val="3"/>
      </w:pPr>
      <w:r>
        <w:t xml:space="preserve">    Введение……………………………………………………… 2</w:t>
      </w:r>
    </w:p>
    <w:p w:rsidR="0028446F" w:rsidRDefault="0028446F">
      <w:pPr>
        <w:rPr>
          <w:b/>
          <w:sz w:val="32"/>
        </w:rPr>
      </w:pPr>
    </w:p>
    <w:p w:rsidR="0028446F" w:rsidRDefault="0028446F">
      <w:pPr>
        <w:numPr>
          <w:ilvl w:val="0"/>
          <w:numId w:val="1"/>
        </w:numPr>
        <w:ind w:right="-483"/>
        <w:rPr>
          <w:b/>
          <w:sz w:val="32"/>
        </w:rPr>
      </w:pPr>
      <w:r>
        <w:rPr>
          <w:b/>
          <w:sz w:val="32"/>
        </w:rPr>
        <w:t>Банковская система в РФ. …………………………………3</w:t>
      </w:r>
    </w:p>
    <w:p w:rsidR="0028446F" w:rsidRDefault="0028446F">
      <w:pPr>
        <w:rPr>
          <w:b/>
          <w:sz w:val="32"/>
        </w:rPr>
      </w:pPr>
    </w:p>
    <w:p w:rsidR="0028446F" w:rsidRDefault="0028446F">
      <w:pPr>
        <w:numPr>
          <w:ilvl w:val="0"/>
          <w:numId w:val="1"/>
        </w:numPr>
        <w:ind w:right="-483"/>
        <w:rPr>
          <w:b/>
          <w:sz w:val="32"/>
        </w:rPr>
      </w:pPr>
      <w:r>
        <w:rPr>
          <w:b/>
          <w:sz w:val="32"/>
        </w:rPr>
        <w:t>Центральный банк и его функции. ……………………….6</w:t>
      </w:r>
    </w:p>
    <w:p w:rsidR="0028446F" w:rsidRDefault="0028446F">
      <w:pPr>
        <w:rPr>
          <w:b/>
          <w:sz w:val="32"/>
        </w:rPr>
      </w:pPr>
    </w:p>
    <w:p w:rsidR="0028446F" w:rsidRDefault="0028446F">
      <w:pPr>
        <w:numPr>
          <w:ilvl w:val="0"/>
          <w:numId w:val="1"/>
        </w:numPr>
        <w:ind w:right="-483"/>
        <w:rPr>
          <w:b/>
          <w:sz w:val="32"/>
        </w:rPr>
      </w:pPr>
      <w:r>
        <w:rPr>
          <w:b/>
          <w:sz w:val="32"/>
        </w:rPr>
        <w:t>Денежно-кредитная политика. …………………………….7</w:t>
      </w:r>
    </w:p>
    <w:p w:rsidR="0028446F" w:rsidRDefault="0028446F">
      <w:pPr>
        <w:rPr>
          <w:b/>
          <w:sz w:val="32"/>
        </w:rPr>
      </w:pPr>
    </w:p>
    <w:p w:rsidR="0028446F" w:rsidRDefault="0028446F">
      <w:pPr>
        <w:numPr>
          <w:ilvl w:val="0"/>
          <w:numId w:val="1"/>
        </w:numPr>
        <w:ind w:right="-483"/>
        <w:rPr>
          <w:b/>
          <w:sz w:val="32"/>
        </w:rPr>
      </w:pPr>
      <w:r>
        <w:rPr>
          <w:b/>
          <w:sz w:val="32"/>
        </w:rPr>
        <w:t>Коммерческие банки. ……………………………………….9</w:t>
      </w:r>
    </w:p>
    <w:p w:rsidR="0028446F" w:rsidRDefault="0028446F">
      <w:pPr>
        <w:rPr>
          <w:b/>
          <w:sz w:val="32"/>
        </w:rPr>
      </w:pPr>
    </w:p>
    <w:p w:rsidR="0028446F" w:rsidRDefault="0028446F">
      <w:pPr>
        <w:numPr>
          <w:ilvl w:val="1"/>
          <w:numId w:val="1"/>
        </w:numPr>
        <w:ind w:right="-483"/>
        <w:rPr>
          <w:b/>
          <w:sz w:val="32"/>
        </w:rPr>
      </w:pPr>
      <w:r>
        <w:rPr>
          <w:b/>
          <w:sz w:val="32"/>
        </w:rPr>
        <w:t>Принципы деятельности коммерческих банков. ……9</w:t>
      </w:r>
    </w:p>
    <w:p w:rsidR="0028446F" w:rsidRDefault="0028446F">
      <w:pPr>
        <w:rPr>
          <w:b/>
          <w:sz w:val="32"/>
        </w:rPr>
      </w:pPr>
    </w:p>
    <w:p w:rsidR="0028446F" w:rsidRDefault="0028446F">
      <w:pPr>
        <w:numPr>
          <w:ilvl w:val="1"/>
          <w:numId w:val="1"/>
        </w:numPr>
        <w:ind w:right="-483"/>
        <w:rPr>
          <w:b/>
          <w:sz w:val="32"/>
        </w:rPr>
      </w:pPr>
      <w:r>
        <w:rPr>
          <w:b/>
          <w:sz w:val="32"/>
        </w:rPr>
        <w:t>Функции коммерческих банков. ………………………10</w:t>
      </w:r>
    </w:p>
    <w:p w:rsidR="0028446F" w:rsidRDefault="0028446F">
      <w:pPr>
        <w:rPr>
          <w:b/>
          <w:sz w:val="32"/>
        </w:rPr>
      </w:pPr>
    </w:p>
    <w:p w:rsidR="0028446F" w:rsidRDefault="0028446F">
      <w:pPr>
        <w:numPr>
          <w:ilvl w:val="0"/>
          <w:numId w:val="1"/>
        </w:numPr>
        <w:ind w:right="-483"/>
        <w:rPr>
          <w:b/>
          <w:sz w:val="32"/>
        </w:rPr>
      </w:pPr>
      <w:r>
        <w:rPr>
          <w:b/>
          <w:sz w:val="32"/>
        </w:rPr>
        <w:t>Взаимодействие коммерческих банков и    Центрального банка в России. ……………………………………………...10</w:t>
      </w:r>
    </w:p>
    <w:p w:rsidR="0028446F" w:rsidRDefault="0028446F">
      <w:pPr>
        <w:rPr>
          <w:b/>
          <w:sz w:val="32"/>
        </w:rPr>
      </w:pPr>
    </w:p>
    <w:p w:rsidR="0028446F" w:rsidRDefault="0028446F">
      <w:pPr>
        <w:ind w:left="360"/>
        <w:rPr>
          <w:b/>
          <w:sz w:val="32"/>
        </w:rPr>
      </w:pPr>
      <w:r>
        <w:rPr>
          <w:b/>
          <w:sz w:val="32"/>
        </w:rPr>
        <w:t>Заключение. …………………………………………………11</w:t>
      </w:r>
    </w:p>
    <w:p w:rsidR="0028446F" w:rsidRDefault="0028446F">
      <w:pPr>
        <w:rPr>
          <w:b/>
          <w:sz w:val="32"/>
        </w:rPr>
      </w:pPr>
    </w:p>
    <w:p w:rsidR="0028446F" w:rsidRDefault="0028446F">
      <w:pPr>
        <w:rPr>
          <w:b/>
          <w:sz w:val="32"/>
        </w:rPr>
      </w:pPr>
      <w:r>
        <w:rPr>
          <w:b/>
          <w:sz w:val="32"/>
        </w:rPr>
        <w:t xml:space="preserve">     Список используемой литературы. ………………………12</w:t>
      </w:r>
    </w:p>
    <w:p w:rsidR="0028446F" w:rsidRDefault="0028446F">
      <w:pPr>
        <w:rPr>
          <w:b/>
          <w:sz w:val="32"/>
        </w:rPr>
      </w:pPr>
    </w:p>
    <w:p w:rsidR="0028446F" w:rsidRDefault="0028446F">
      <w:pPr>
        <w:rPr>
          <w:b/>
          <w:sz w:val="32"/>
        </w:rPr>
      </w:pPr>
    </w:p>
    <w:p w:rsidR="0028446F" w:rsidRDefault="0028446F">
      <w:pPr>
        <w:rPr>
          <w:b/>
          <w:sz w:val="32"/>
        </w:rPr>
      </w:pPr>
    </w:p>
    <w:p w:rsidR="0028446F" w:rsidRDefault="0028446F">
      <w:pPr>
        <w:rPr>
          <w:b/>
          <w:sz w:val="32"/>
        </w:rPr>
      </w:pPr>
    </w:p>
    <w:p w:rsidR="0028446F" w:rsidRDefault="0028446F">
      <w:pPr>
        <w:rPr>
          <w:b/>
          <w:sz w:val="32"/>
        </w:rPr>
      </w:pPr>
    </w:p>
    <w:p w:rsidR="0028446F" w:rsidRDefault="0028446F">
      <w:pPr>
        <w:rPr>
          <w:b/>
          <w:sz w:val="32"/>
        </w:rPr>
      </w:pPr>
    </w:p>
    <w:p w:rsidR="0028446F" w:rsidRDefault="0028446F">
      <w:pPr>
        <w:rPr>
          <w:b/>
          <w:sz w:val="32"/>
        </w:rPr>
      </w:pPr>
    </w:p>
    <w:p w:rsidR="0028446F" w:rsidRDefault="0028446F">
      <w:pPr>
        <w:rPr>
          <w:b/>
          <w:sz w:val="32"/>
        </w:rPr>
      </w:pPr>
    </w:p>
    <w:p w:rsidR="0028446F" w:rsidRDefault="0028446F">
      <w:pPr>
        <w:rPr>
          <w:b/>
          <w:sz w:val="32"/>
        </w:rPr>
      </w:pPr>
    </w:p>
    <w:p w:rsidR="0028446F" w:rsidRDefault="0028446F">
      <w:pPr>
        <w:rPr>
          <w:b/>
          <w:sz w:val="32"/>
        </w:rPr>
      </w:pPr>
    </w:p>
    <w:p w:rsidR="0028446F" w:rsidRDefault="0028446F">
      <w:pPr>
        <w:rPr>
          <w:b/>
          <w:sz w:val="32"/>
        </w:rPr>
      </w:pPr>
    </w:p>
    <w:p w:rsidR="0028446F" w:rsidRDefault="0028446F">
      <w:pPr>
        <w:pStyle w:val="1"/>
        <w:ind w:right="-105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ВВЕДЕНИЕ.</w:t>
      </w:r>
    </w:p>
    <w:p w:rsidR="0028446F" w:rsidRDefault="0028446F">
      <w:pPr>
        <w:pStyle w:val="a4"/>
        <w:ind w:left="-567" w:right="-1050"/>
        <w:jc w:val="left"/>
        <w:rPr>
          <w:sz w:val="26"/>
        </w:rPr>
      </w:pP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>В настоящее время изучение банковской системы является одним из актуальных вопросов российской экономики. Очень многие современные бизнесмены посвятили себя теме изучения и анализа функционирования банков в России и создания наилучших условий для успешной их работы. Законодательные органы много внимания уделяют выработке новых концепций работы банков страны. До сих пор банковская система в России имеет очень много противоречий и ее не совершенность, я думаю, привели нашу страну к финансовому кризису. Нельзя не отметить, что все же в последние годы в России наблюдался экономический рост и необходимо учитывать, что немалую роль в этом сыграли и, наверное, в будущем будут играть банки нашего государства.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>Очень важно то, что происходит значительное увеличение финансовых ресурсов и сбережении, которые растут во всех секторах экономики, в первую очередь вследствие увеличения экспортных доходов и эффекта импортозамещения. Это относится и к сектору домохозяйств, о чем свидетельствует статистика вкладов, и к сектору предприятии, где цифры еще более высокие. Думается, что этот процесс представляет собой  огромный вызов для банковской системы, которая получает эти ресурсы и должна правильно ими распорядиться. Даже бюджетный сектор, имеющий профицит, стал источником роста общенациональных сбережении, которые нужно также рационально и наиболее производительно использовать.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Поэтому в ситуации, в которой сейчас находится российская экономика, важнейшая задача - добиться того, чтобы</w:t>
      </w:r>
      <w:r>
        <w:rPr>
          <w:b/>
          <w:sz w:val="26"/>
        </w:rPr>
        <w:t xml:space="preserve"> </w:t>
      </w:r>
      <w:r>
        <w:rPr>
          <w:sz w:val="26"/>
        </w:rPr>
        <w:t xml:space="preserve">эти финансовые ресурсы, которые формируются внутри страны и которые в ближайшее время придут извне, были трансформированы в реальные экономические проекты и в реальные инвестиции.         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Роль банковской системы здесь крайне велика. Если банковская система активно будет участвовать в этом процессе, то темпы инвестиционной активности могут значительно возрасти, что создаст основу для долговременного высокого экономического роста в ближайшие годы.  Это вполне реально. Однако явных свидетельств того, что банковская система  справляется или готова ответить на эти мощные вызовы реальной экономики, пока нет. К сожалению, и доля кредитов реальному сектору в обшей структуре активов банков снизилась.  Если</w:t>
      </w:r>
      <w:r>
        <w:rPr>
          <w:sz w:val="26"/>
        </w:rPr>
        <w:br/>
        <w:t>сравнить этот уровень с показателями других стран, даже европейских стран с переходной экономикой, то окажется, что мы находимся в самом начале пути к эффективному финансовому посредничеству, только обретаем банковскую систему, которая должна ответить на финансовые потребности растущей экономики, уже достаточно острые и требующие активности финансовых посредников.</w:t>
      </w:r>
    </w:p>
    <w:p w:rsidR="0028446F" w:rsidRDefault="0028446F">
      <w:pPr>
        <w:ind w:left="-567" w:right="-1050" w:firstLine="709"/>
        <w:rPr>
          <w:sz w:val="26"/>
        </w:rPr>
      </w:pPr>
    </w:p>
    <w:p w:rsidR="0028446F" w:rsidRDefault="0028446F">
      <w:pPr>
        <w:ind w:left="-567" w:right="-1050"/>
        <w:rPr>
          <w:b/>
          <w:sz w:val="26"/>
        </w:rPr>
      </w:pPr>
    </w:p>
    <w:p w:rsidR="0028446F" w:rsidRDefault="0028446F">
      <w:pPr>
        <w:pStyle w:val="2"/>
        <w:ind w:left="-567" w:right="-1050"/>
        <w:rPr>
          <w:rFonts w:ascii="Times New Roman" w:hAnsi="Times New Roman"/>
        </w:rPr>
      </w:pPr>
    </w:p>
    <w:p w:rsidR="0028446F" w:rsidRDefault="0028446F">
      <w:pPr>
        <w:pStyle w:val="2"/>
        <w:ind w:left="-567" w:right="-1050"/>
        <w:rPr>
          <w:rFonts w:ascii="Times New Roman" w:hAnsi="Times New Roman"/>
        </w:rPr>
      </w:pPr>
    </w:p>
    <w:p w:rsidR="0028446F" w:rsidRDefault="0028446F">
      <w:pPr>
        <w:ind w:right="-1050"/>
        <w:rPr>
          <w:b/>
          <w:sz w:val="26"/>
        </w:rPr>
      </w:pPr>
    </w:p>
    <w:p w:rsidR="0028446F" w:rsidRDefault="0028446F">
      <w:pPr>
        <w:ind w:right="-1050"/>
        <w:rPr>
          <w:b/>
          <w:sz w:val="26"/>
        </w:rPr>
      </w:pPr>
    </w:p>
    <w:p w:rsidR="0028446F" w:rsidRDefault="0028446F">
      <w:pPr>
        <w:ind w:right="-1050"/>
        <w:rPr>
          <w:b/>
          <w:sz w:val="26"/>
        </w:rPr>
      </w:pPr>
    </w:p>
    <w:p w:rsidR="0028446F" w:rsidRDefault="0028446F">
      <w:pPr>
        <w:ind w:right="-1050"/>
        <w:jc w:val="center"/>
        <w:rPr>
          <w:b/>
          <w:sz w:val="32"/>
        </w:rPr>
      </w:pPr>
    </w:p>
    <w:p w:rsidR="0028446F" w:rsidRDefault="0028446F">
      <w:pPr>
        <w:ind w:right="-1050"/>
        <w:jc w:val="center"/>
        <w:rPr>
          <w:b/>
          <w:sz w:val="32"/>
        </w:rPr>
      </w:pPr>
      <w:r>
        <w:rPr>
          <w:b/>
          <w:sz w:val="32"/>
        </w:rPr>
        <w:t>1. Банковская система в РФ.</w:t>
      </w:r>
    </w:p>
    <w:p w:rsidR="0028446F" w:rsidRDefault="0028446F">
      <w:pPr>
        <w:ind w:left="-567" w:right="-1050" w:firstLine="709"/>
        <w:rPr>
          <w:sz w:val="32"/>
        </w:rPr>
      </w:pP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 xml:space="preserve">Современная банковская система России представлена двумя уровнями. В юридическом плане она базируется на основе принятых 2 декабря 1990 г. Верховным Советом РСФСР специальных законов: Закона РСФСР «О банках и банковской деятельности РСФСР» и Закона «О Центральном банке РСФСР (Банке России)» а также новой редакции Закона РФ «О банках и банковской деятельности», принятого в июле 1995 г. 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Эти российские законы внесли кардинальные изменения в существующую тогда кредитно-банковскую систему страны, положив начало качественно новому этапу в развитии этой системы и ее правового обеспечения.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Согласно законодательству в России стало возможным создание банка на основе любой формы собственности, что и положило начало ликвидации государственной монополии на банковскую деятельность.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В новой редакции Закона РФ «О банках и банковской деятельности», принятой в июле 1995 г., отмечено, что банковская система России включает в себя Банк России (это официальное название Центрального банка), кредитные организации, а также филиалы и представительства иностранных банков.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Законом «О банках и банковской деятельности» предусмотрена возможность присутствия на российском кредитном рынке банков, предоставляющих иностранный капитал, определены условия лицензирования их деятельности и полномочия Банка России в отношении формирования их уставного капитала.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Исключительное значение имело закрепление на законодательном уровне принципа независимости банков от органов государственной власти и управления при принятии решений, связанных с проведением банковских операций.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В соответствии с данным Законом кредитная организация - это юридическое лицо, которое имеет целью извлечение прибыли, и на основе лицензии Банка России имеет право осуществлять банковские операции. Состав банковских операций также предусмотрен в Законе «О банках и банковской деятельности».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Кредитные организации делятся на банки и небанковские кредитные организации.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Банк - кредитная организация, которая имеет исключительное право осуществлять в совокупности следующие банковские операции: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- привлечение во вклады денежных средств юридических и физических лиц;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- размещение указанных средств от своего имени и за свой счет на условиях возвратности, срочности и платности;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- открытие и ведение банковских счетов физических и юридических лиц;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- покупка у юридических и физических лиц и продажа им иностранной валюты (наличной и на счетах);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- привлечение и размещение драгоценных металлов во вклады;</w:t>
      </w:r>
    </w:p>
    <w:p w:rsidR="0028446F" w:rsidRDefault="0028446F">
      <w:pPr>
        <w:pStyle w:val="a7"/>
        <w:spacing w:before="80"/>
      </w:pPr>
      <w:r>
        <w:t>- финансирование капитальных вложений по поручению владельцев или распорядителей депозитов.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Небанковская кредитная организация — кредитная организация, имеющая право осуществлять отдельные банковские операции, предусмотренные настоящим Федеральным Законом. Допустимое сочетание банковских операций для небанковских кредитных организаций устанавливается Банком России. В результате принятия и введения в действие вышеуказанных законов кредитно-банковская система России приобрела следующий вид.</w:t>
      </w:r>
    </w:p>
    <w:p w:rsidR="0028446F" w:rsidRDefault="0028446F">
      <w:pPr>
        <w:spacing w:before="20"/>
        <w:ind w:left="-567" w:right="-1050" w:firstLine="709"/>
        <w:rPr>
          <w:sz w:val="26"/>
        </w:rPr>
      </w:pPr>
      <w:r>
        <w:rPr>
          <w:sz w:val="26"/>
        </w:rPr>
        <w:t>- Центральный банк РФ (Банк России),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- Сберегательный банк,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- коммерческие банки различных видов, в том числе специальные банки развития,</w:t>
      </w:r>
    </w:p>
    <w:p w:rsidR="0028446F" w:rsidRDefault="0028446F">
      <w:pPr>
        <w:spacing w:before="20"/>
        <w:ind w:left="-567" w:right="-1050" w:firstLine="709"/>
        <w:rPr>
          <w:sz w:val="26"/>
        </w:rPr>
      </w:pPr>
      <w:r>
        <w:rPr>
          <w:sz w:val="26"/>
        </w:rPr>
        <w:t>- банки со смешанным российско-иностранным капиталом;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- иностранные банки, филиалы банков-резидентов и нерезидентов,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- союзы и ассоциации банков,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- иные кредитные учреждения.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Новое банковское законодательство внесло кардинальные изменения не только в элементный состав кредитно-банковской системы, но и сами принципы построения и управления этой системой. Банковская система России обретает двухуровневое построение. При этом критерием отнесения элементов к тому или другому уровню является их положение в системе, обусловленное отношениями субординации. Так, Центральный банк расположен на верхнем уровне, поскольку уполномочен государством регулировать и контролировать систему в целом, т.е. осуществлять функцию управления всей системой. Что же касается коммерческих банков и кредитных учреждений, то они составляют нижний уровень системы.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Все многообразие коммерческих банков можно классифицировать следующим образом.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В составе коммерческих банков можно выделить следующие группы: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- созданные на базе ранее функционировавших специализированных банков,</w:t>
      </w:r>
    </w:p>
    <w:p w:rsidR="0028446F" w:rsidRDefault="0028446F">
      <w:pPr>
        <w:pStyle w:val="a7"/>
      </w:pPr>
      <w:r>
        <w:t>- «отраслевые банки», сформированные для обслуживания, в основном, отраслевой клиентуры.</w:t>
      </w:r>
    </w:p>
    <w:p w:rsidR="0028446F" w:rsidRDefault="0028446F">
      <w:pPr>
        <w:ind w:left="-972" w:right="-1050"/>
        <w:rPr>
          <w:sz w:val="26"/>
        </w:rPr>
      </w:pPr>
      <w:r>
        <w:rPr>
          <w:sz w:val="26"/>
        </w:rPr>
        <w:t xml:space="preserve">                 - условно называемые «новые» банки, организованные по инициативе различных учредителей.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По видам собственности выделяются государственные, частные банки, кооперативные, смешанные.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В зависимости от организационно-правовой формы деятельности коммерческие банки бывают акционерными обществами, обществами с ограниченной ответственностью, коммандитными обществами и т.д.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По территории деятельности банки делятся на республиканские и региональные (либо земельные - в ФРГ, например), кантональные (в Швейцарии), межрегиональные, местные, национальные, международные, заграничные.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Закон «О банках и банковской деятельности» предполагает также создание муниципальных банков, которые на региональном уровне образуются решением местных властей, а на федеральном уровне - отдельным законом.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По степени независимости различают самостоятельные, дочерние, сателлиты (полностью зависимые), уполномоченные (банки-агенты), связанные (участвующие в капитале друг друга) банки.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По наличию филиалов, с филиалами и бесфилиальные.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По степени диверсификации капитала: однопрофильные (занимающиеся только банковскими операциями) и многопрофильные (участвующие в капиталах небанковских предприятий и организаций).</w:t>
      </w:r>
    </w:p>
    <w:p w:rsidR="0028446F" w:rsidRDefault="0028446F">
      <w:pPr>
        <w:pStyle w:val="a7"/>
      </w:pPr>
      <w:r>
        <w:t>По видам осуществляемых операций различаются.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- собственно депозитные банки, занимающиеся приемом депозитов и выдачей краткосрочных кредитов;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- инвестиционные банки - кроме депозитных операций, они занимаются размещением собственных и заемных средств в ценные бумаги, выступают посредниками между предпринимателями, нуждающимися в средствах для средне- и долгосрочных вложений, и вкладчиками средств на длительный срок;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- ипотечные банки - подобно другим банкам аккумулируют средства юридических и физических лиц путем выпуска акций и облигаций, но особенность их состоит в том, что они обеспечиваются недвижимостью, внесенной в банк в качестве уставного капитала и залога, что является одним из испытанных механизмов принятой в мире системы обеспечения гарантий возвратности кредита.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- сберегательные;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- биржевые,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- универсальные.</w:t>
      </w:r>
    </w:p>
    <w:p w:rsidR="0028446F" w:rsidRDefault="0028446F">
      <w:pPr>
        <w:ind w:left="-567" w:right="-1050"/>
        <w:rPr>
          <w:b/>
          <w:sz w:val="26"/>
        </w:rPr>
      </w:pPr>
      <w:r>
        <w:rPr>
          <w:sz w:val="26"/>
        </w:rPr>
        <w:t>По объему капитала коммерческие банки делятся на крупные, средние и мелкие.</w:t>
      </w:r>
    </w:p>
    <w:p w:rsidR="0028446F" w:rsidRDefault="0028446F">
      <w:pPr>
        <w:ind w:left="-567" w:right="-1050"/>
        <w:rPr>
          <w:b/>
          <w:sz w:val="26"/>
        </w:rPr>
      </w:pPr>
    </w:p>
    <w:p w:rsidR="0028446F" w:rsidRDefault="0028446F">
      <w:pPr>
        <w:ind w:left="-567" w:right="-1050"/>
        <w:rPr>
          <w:sz w:val="26"/>
        </w:rPr>
      </w:pPr>
      <w:r>
        <w:rPr>
          <w:sz w:val="26"/>
        </w:rPr>
        <w:t>В настоящее время в банковской системе РФ заканчивается период экстенсивного, т.е. чисто количественного, роста и перед ней стоят задачи интенсивного, т.е. качественного, развития жесткой конкурентной борьбы на рынке с отсевом слабых и укрупнением банковских структур.</w:t>
      </w:r>
    </w:p>
    <w:p w:rsidR="0028446F" w:rsidRDefault="0028446F">
      <w:pPr>
        <w:ind w:left="-567" w:right="-1050"/>
        <w:rPr>
          <w:sz w:val="26"/>
        </w:rPr>
      </w:pPr>
      <w:r>
        <w:rPr>
          <w:sz w:val="26"/>
        </w:rPr>
        <w:t>Однако из общего числа коммерческих банков России большинство из них сосредоточены в Москве, в других городах страны их катастрофически не хватает.</w:t>
      </w:r>
    </w:p>
    <w:p w:rsidR="0028446F" w:rsidRDefault="0028446F">
      <w:pPr>
        <w:pStyle w:val="a7"/>
      </w:pPr>
      <w:r>
        <w:t>Уменьшение количества банков происходит, в том числе и за счет поглощения неустойчивых мелких банков более крупными. Данный процесс можно считать положительным явлением, так как капитал банка увеличивается, а мелкие банки избегают банкротства. Перспективным считается объединение небольших банков одного региона и создание на его базе филиалов. Но в основном причиной уменьшения числа банков является отзыв лицензии у уже работавших банков.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В связи с этим остро стоит проблема обеспечения стабильности банковской системы за счет повышения ликвидности и платежеспособности банков. Платежеспособность коммерческих банков зависит во многом от платежеспособности клиентов банка, так как не возврат ссуды снижает платежеспособность банка. А если неплатежеспособность клиентов приобретает массовый характер из-за общего кризиса неплатежей, то под угрозу ставится стабильность всей банковской системы.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Одной из важных задач сегодня является привлечение банков к долгосрочному кредитованию инвестиций. Для развития этого процесса существуют объективные условия, связанные не только с насущной потребностью реального сектора экономики, но и с изменением ситуации на финансовом рынке, сделавшей невозможными действовавшие до сих пор основные методы зарабатывания денег банками.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В этих условиях банкам приходится переключаться с финансового сектора на производственный. Перспективы развития ситуации в этой области выглядят следующим образом: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а) первоочередным вниманием в ближайшее время все-таки будут пользоваться вложения в непроизводственную сферу - служебные помещения, магазины, земельные участки, другие объекты недвижимости;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6) приоритетными объектами производственных инвестиций будут скорее всего производства, ориентированные на эскорт, в первую очередь, в топливных и некоторых сырьевых отраслях, а также вложения в быстро окупаемые объекты, например, связанные с жизнеобеспечением населения;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>в) экспортные производства (особенно сырьевые) уже поделены между крупными кредитными институтами. Завоевание «средними» банками своей «ниши» в высокотехнологичных, наукоемких отраслях, у которых есть хорошие перспективы на внешнем и внутреннем рынках, во многом зависит от сглаженности механизма привлечения, отбора, обслуживания массового клиента, от взаимодействия с властными структурами, с предпринимательскими и финансовыми кругами в России и за рубежом,</w:t>
      </w:r>
      <w:r>
        <w:rPr>
          <w:sz w:val="26"/>
        </w:rPr>
        <w:br/>
        <w:t>международными экономическими организациями, от технической оснащенности самого банка;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г) как следствие резкого удорожания капитального строительства даже крупные банки если и смогут самостоятельно финансировать строительство объектов, то только небольших и местного значения. Финансирование более значительных инвестиционных программ скорее всего будет осуществляться финансово-промышленными группами, которые объединят под одной крышей кредитно-финансовые, производственные и торгово-коммерческие структуры;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д) реальное участие коммерческих банков в инвестиционных программах может происходить и через рынок ценных бумаг (банки выступают посредниками между владельцами денежных средств и инвесторами).</w:t>
      </w:r>
    </w:p>
    <w:p w:rsidR="0028446F" w:rsidRDefault="0028446F">
      <w:pPr>
        <w:ind w:left="-567" w:right="-1050" w:firstLine="709"/>
        <w:rPr>
          <w:sz w:val="26"/>
        </w:rPr>
      </w:pPr>
      <w:r>
        <w:rPr>
          <w:sz w:val="26"/>
        </w:rPr>
        <w:t>е) реальное содействие инвестициям в производство банки оказывают и через развивающееся проектное финансирование (управление проектами). Кредитный институт самостоятельно или совместно с предприятием выбирает проект для прямого инвестирования, оценивает его обоснованность, эффективность с учетом различного рода рисков, разрабатывает общую концепцию» технико-экономическое обоснование, бизнес-план. Для расширения участия банков в инвестиционных проектах должна быть также законодательно определена программа стимулирования инвестиций в российскую экономику.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</w:p>
    <w:p w:rsidR="0028446F" w:rsidRDefault="0028446F">
      <w:pPr>
        <w:pStyle w:val="a3"/>
        <w:ind w:left="-567" w:right="-1050"/>
        <w:jc w:val="left"/>
        <w:rPr>
          <w:sz w:val="26"/>
        </w:rPr>
      </w:pPr>
    </w:p>
    <w:p w:rsidR="0028446F" w:rsidRDefault="0028446F">
      <w:pPr>
        <w:pStyle w:val="a3"/>
        <w:ind w:left="-567" w:right="-1050"/>
        <w:jc w:val="left"/>
        <w:rPr>
          <w:sz w:val="26"/>
        </w:rPr>
      </w:pPr>
    </w:p>
    <w:p w:rsidR="0028446F" w:rsidRDefault="0028446F">
      <w:pPr>
        <w:pStyle w:val="2"/>
        <w:ind w:right="-105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2. Центральный банк РФ и его функции.</w:t>
      </w:r>
    </w:p>
    <w:p w:rsidR="0028446F" w:rsidRDefault="0028446F">
      <w:pPr>
        <w:pStyle w:val="a3"/>
        <w:ind w:right="-1050" w:firstLine="0"/>
        <w:jc w:val="left"/>
        <w:rPr>
          <w:sz w:val="26"/>
        </w:rPr>
      </w:pPr>
    </w:p>
    <w:p w:rsidR="0028446F" w:rsidRDefault="0028446F">
      <w:pPr>
        <w:pStyle w:val="a3"/>
        <w:numPr>
          <w:ilvl w:val="0"/>
          <w:numId w:val="3"/>
        </w:numPr>
        <w:ind w:right="-1050"/>
        <w:jc w:val="left"/>
        <w:rPr>
          <w:sz w:val="26"/>
        </w:rPr>
      </w:pPr>
      <w:r>
        <w:rPr>
          <w:sz w:val="26"/>
        </w:rPr>
        <w:t>Денежно-кредитное регулирование экономики;</w:t>
      </w:r>
    </w:p>
    <w:p w:rsidR="0028446F" w:rsidRDefault="0028446F">
      <w:pPr>
        <w:pStyle w:val="a3"/>
        <w:numPr>
          <w:ilvl w:val="0"/>
          <w:numId w:val="3"/>
        </w:numPr>
        <w:ind w:right="-1050"/>
        <w:jc w:val="left"/>
        <w:rPr>
          <w:sz w:val="26"/>
        </w:rPr>
      </w:pPr>
      <w:r>
        <w:rPr>
          <w:sz w:val="26"/>
        </w:rPr>
        <w:t>Эмиссия кредитных денег – банкнот;</w:t>
      </w:r>
    </w:p>
    <w:p w:rsidR="0028446F" w:rsidRDefault="0028446F">
      <w:pPr>
        <w:pStyle w:val="a3"/>
        <w:numPr>
          <w:ilvl w:val="0"/>
          <w:numId w:val="3"/>
        </w:numPr>
        <w:ind w:right="-1050"/>
        <w:jc w:val="left"/>
        <w:rPr>
          <w:sz w:val="26"/>
        </w:rPr>
      </w:pPr>
      <w:r>
        <w:rPr>
          <w:sz w:val="26"/>
        </w:rPr>
        <w:t>Контроль за деятельностью кредитных учреждений;</w:t>
      </w:r>
    </w:p>
    <w:p w:rsidR="0028446F" w:rsidRDefault="0028446F">
      <w:pPr>
        <w:pStyle w:val="a3"/>
        <w:numPr>
          <w:ilvl w:val="0"/>
          <w:numId w:val="3"/>
        </w:numPr>
        <w:ind w:right="-1050"/>
        <w:jc w:val="left"/>
        <w:rPr>
          <w:sz w:val="26"/>
        </w:rPr>
      </w:pPr>
      <w:r>
        <w:rPr>
          <w:sz w:val="26"/>
        </w:rPr>
        <w:t>Аккумуляция и хранение кассовых резервов других кредитных учреждений;</w:t>
      </w:r>
    </w:p>
    <w:p w:rsidR="0028446F" w:rsidRDefault="0028446F">
      <w:pPr>
        <w:pStyle w:val="a3"/>
        <w:numPr>
          <w:ilvl w:val="0"/>
          <w:numId w:val="3"/>
        </w:numPr>
        <w:ind w:right="-1050"/>
        <w:jc w:val="left"/>
        <w:rPr>
          <w:sz w:val="26"/>
        </w:rPr>
      </w:pPr>
      <w:r>
        <w:rPr>
          <w:sz w:val="26"/>
        </w:rPr>
        <w:t>Кредитование коммерческих банков (рефинансирование);</w:t>
      </w:r>
    </w:p>
    <w:p w:rsidR="0028446F" w:rsidRDefault="0028446F">
      <w:pPr>
        <w:pStyle w:val="a3"/>
        <w:numPr>
          <w:ilvl w:val="0"/>
          <w:numId w:val="3"/>
        </w:numPr>
        <w:ind w:right="-1050"/>
        <w:jc w:val="left"/>
        <w:rPr>
          <w:sz w:val="26"/>
        </w:rPr>
      </w:pPr>
      <w:r>
        <w:rPr>
          <w:sz w:val="26"/>
        </w:rPr>
        <w:t>Кредитно-расчетное обслуживание правительства (например, обслуживание облигаций государственного займа, эмиссионно-кассовое исполнение государственного бюджета);</w:t>
      </w:r>
    </w:p>
    <w:p w:rsidR="0028446F" w:rsidRDefault="0028446F">
      <w:pPr>
        <w:pStyle w:val="a3"/>
        <w:numPr>
          <w:ilvl w:val="0"/>
          <w:numId w:val="3"/>
        </w:numPr>
        <w:ind w:right="-1050"/>
        <w:jc w:val="left"/>
        <w:rPr>
          <w:sz w:val="26"/>
        </w:rPr>
      </w:pPr>
      <w:r>
        <w:rPr>
          <w:sz w:val="26"/>
        </w:rPr>
        <w:t>Хранение официальных золотовалютных резервов.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>Конечно, главной функцией центрального банка является кредитное регулирование. Помимо административных методов (установления прямых ограничений на деятельность коммерческих банков, проведения инспекций и ревизий, издания инструкций, сбора и обобщения отчетности и т. д.), центральные банки располагают и экономическим инструментарием для регулирования банковской сферы. Его основными составляющими являются: политика минимальных резервов, открытого рынка и учетная политика.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 xml:space="preserve">Минимальные резервы - это вклады коммерческих банков в центральном банке, размер которых устанавливается законодательством в определенном отношении к банковским обязательствам. Первоначально практика резервирования средств предназначалась для страхования коммерческих банков. ЦБ берет на себя функцию аккумулирования минимального резерва, который не подлежит кредитованию. 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>Другая функция подобного резервирования заключается в том, что, изменяя процент резерва, ЦБ влияет на сумму свободных денежных средств коммерческих банков. В период бума для его "охлаждения" ЦБ повышает норму резерва, а в период кризиса - наоборот. Повышение нормы резерва на 1 - 2 процентных пункта - действенное средство ограничения кредитной экспансии. Как правило, норма минимальных резервов дифференцируется.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>Операции на открытом рынке и девизные операции. Операции на открытом рынке – покупка и продажа государственных ценных бумаг с целью увеличения или уменьшения средств коммерческих банков. Путем изменения объема купли-продажи ценных бумаг и уровня цен, по которым они продаются или покупаются, центральный банк может осуществлять гибкое и быстрое воздействие на кредитную активность коммерческих банков. Девизные операции – это покупка и продажа иностранной валюты для поддержания в определенных пределах курса национальной денежной единицы.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>Еще одним классическим инструментом в практике центральных банков является политика учетной ставки, т.е. установление ставки процента за кредиты, которые центральный банк предоставляет коммерческим банкам (ставки рефинансирования). Коммерческие банки предоставляют ЦБ платежные обязательства - векселя. Это могут быть как собственные векселя банков, так и обязательства третьих лиц, имеющиеся в банках. ЦБ покупает, учитывает эти векселя, удерживая при этом определенный процент в свою пользу. Средства, полученные от ЦБ, предоставляются заемщикам коммерческих банков. Цена этого кредита - процентная ставка - должна быть выше учетной, иначе коммерческие банки будут убыточны. Поэтому, если ЦБ повышает учетную ставку, это приводит к удорожанию кредита для клиентов коммерческих банков. Это, в свою очередь, способствует уменьшению займов и, следовательно, снижению инвестиций. Таким образом, манипулируя учетной ставкой, ЦБ имеет возможность влиять на капиталовложения в производство.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</w:p>
    <w:p w:rsidR="0028446F" w:rsidRDefault="0028446F">
      <w:pPr>
        <w:pStyle w:val="2"/>
        <w:ind w:left="-567" w:right="-1050"/>
        <w:rPr>
          <w:rFonts w:ascii="Times New Roman" w:hAnsi="Times New Roman"/>
          <w:sz w:val="32"/>
        </w:rPr>
      </w:pPr>
    </w:p>
    <w:p w:rsidR="0028446F" w:rsidRDefault="0028446F">
      <w:pPr>
        <w:pStyle w:val="2"/>
        <w:ind w:left="-567" w:right="-105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3. Денежно-кредитная политика.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 xml:space="preserve"> 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>Денежно-кредитная политика, основным проводником которой, как правило, является ЦБ, направлена главным образом на воздействие на валютный курс, процентные ставки и на общий объем ликвидности банковской системы и, следовательно, экономики. Достижение этих задач преследует цель стабильности экономического роста, низкой безработицы и инфляции.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>Чаще всего денежно-кредитная политика представляет собой один из элементов всей экономической политики и прямо определяется приоритетами правительства. Взаимоотношения ЦБ и правительства в проведении денежно-кредитной политики обычно четко определены. Правительство ограничено в своих действиях и обычно не вмешивается в повседневную деятельность банка, согласовывая лишь общую макроэкономическую политику. Различают "узкую" и "широкую" денежно-кредитную политику. Под узкой политикой имеют в виду достижение оптимального валютного курса с помощью инвестиций на валютном рынке, учетной политики и других инструментов, влияющих на краткосрочные процентные ставки. Широкая политика направлена на борьбу с инфляцией через воздействие на денежную массу в обращении. С помощью прямых и косвенных методов кредитного контроля регулируется ликвидность банковской системы и долгосрочные процентные ставки. Денежно-кредитная политика должна быть четко увязана с бюджетом и налоговой политикой и, соответственно, финансированием госбюджета.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</w:p>
    <w:p w:rsidR="0028446F" w:rsidRDefault="0028446F">
      <w:pPr>
        <w:pStyle w:val="a3"/>
        <w:ind w:left="-567" w:right="-1050" w:firstLine="0"/>
        <w:jc w:val="left"/>
        <w:rPr>
          <w:sz w:val="26"/>
          <w:u w:val="single"/>
        </w:rPr>
      </w:pPr>
      <w:r>
        <w:rPr>
          <w:sz w:val="26"/>
          <w:u w:val="single"/>
        </w:rPr>
        <w:t>Основные инструменты денежно-кредитной политики:</w:t>
      </w:r>
    </w:p>
    <w:p w:rsidR="0028446F" w:rsidRDefault="0028446F">
      <w:pPr>
        <w:pStyle w:val="a3"/>
        <w:numPr>
          <w:ilvl w:val="0"/>
          <w:numId w:val="7"/>
        </w:numPr>
        <w:tabs>
          <w:tab w:val="clear" w:pos="360"/>
          <w:tab w:val="num" w:pos="-567"/>
        </w:tabs>
        <w:ind w:left="-567" w:right="-1050"/>
        <w:jc w:val="left"/>
        <w:rPr>
          <w:sz w:val="26"/>
          <w:u w:val="single"/>
        </w:rPr>
      </w:pPr>
      <w:r>
        <w:rPr>
          <w:i/>
          <w:sz w:val="26"/>
        </w:rPr>
        <w:t xml:space="preserve">Официальная учетная ставка – </w:t>
      </w:r>
      <w:r>
        <w:rPr>
          <w:sz w:val="26"/>
        </w:rPr>
        <w:t>относительно редко изменяемая ставка ЦБ, по которой он готов учитывать векселя или предоставлять кредиты другим банкам в качестве кредитора последней инстанции.</w:t>
      </w:r>
    </w:p>
    <w:p w:rsidR="0028446F" w:rsidRDefault="0028446F">
      <w:pPr>
        <w:pStyle w:val="a3"/>
        <w:numPr>
          <w:ilvl w:val="0"/>
          <w:numId w:val="8"/>
        </w:numPr>
        <w:tabs>
          <w:tab w:val="clear" w:pos="360"/>
          <w:tab w:val="num" w:pos="-567"/>
        </w:tabs>
        <w:ind w:left="-567" w:right="-1050"/>
        <w:jc w:val="left"/>
        <w:rPr>
          <w:sz w:val="26"/>
          <w:u w:val="single"/>
        </w:rPr>
      </w:pPr>
      <w:r>
        <w:rPr>
          <w:i/>
          <w:sz w:val="26"/>
        </w:rPr>
        <w:t xml:space="preserve">Обязательные резервы – </w:t>
      </w:r>
      <w:r>
        <w:rPr>
          <w:sz w:val="26"/>
        </w:rPr>
        <w:t>часть ресурсов банков, внесенных по требованию властей на беспроцентный счет в ЦБ.</w:t>
      </w:r>
    </w:p>
    <w:p w:rsidR="0028446F" w:rsidRDefault="0028446F">
      <w:pPr>
        <w:pStyle w:val="a3"/>
        <w:numPr>
          <w:ilvl w:val="0"/>
          <w:numId w:val="9"/>
        </w:numPr>
        <w:tabs>
          <w:tab w:val="clear" w:pos="360"/>
          <w:tab w:val="num" w:pos="-567"/>
        </w:tabs>
        <w:ind w:left="-567" w:right="-1050"/>
        <w:jc w:val="left"/>
        <w:rPr>
          <w:sz w:val="26"/>
          <w:u w:val="single"/>
        </w:rPr>
      </w:pPr>
      <w:r>
        <w:rPr>
          <w:i/>
          <w:sz w:val="26"/>
        </w:rPr>
        <w:t>Операции на открытом рынке.</w:t>
      </w:r>
    </w:p>
    <w:p w:rsidR="0028446F" w:rsidRDefault="0028446F">
      <w:pPr>
        <w:pStyle w:val="a3"/>
        <w:numPr>
          <w:ilvl w:val="0"/>
          <w:numId w:val="10"/>
        </w:numPr>
        <w:tabs>
          <w:tab w:val="clear" w:pos="360"/>
          <w:tab w:val="num" w:pos="-567"/>
        </w:tabs>
        <w:ind w:left="-567" w:right="-1050"/>
        <w:jc w:val="left"/>
        <w:rPr>
          <w:sz w:val="26"/>
          <w:u w:val="single"/>
        </w:rPr>
      </w:pPr>
      <w:r>
        <w:rPr>
          <w:i/>
          <w:sz w:val="26"/>
        </w:rPr>
        <w:t xml:space="preserve">Моральное воздействие – </w:t>
      </w:r>
      <w:r>
        <w:rPr>
          <w:sz w:val="26"/>
        </w:rPr>
        <w:t>рекомендации, заявления, собеседования, играющие важную роль в денежно-кредитной политике многих развитых стран.</w:t>
      </w:r>
    </w:p>
    <w:p w:rsidR="0028446F" w:rsidRDefault="0028446F">
      <w:pPr>
        <w:pStyle w:val="a3"/>
        <w:numPr>
          <w:ilvl w:val="0"/>
          <w:numId w:val="11"/>
        </w:numPr>
        <w:tabs>
          <w:tab w:val="clear" w:pos="360"/>
          <w:tab w:val="num" w:pos="-567"/>
        </w:tabs>
        <w:ind w:left="-567" w:right="-1050"/>
        <w:jc w:val="left"/>
        <w:rPr>
          <w:sz w:val="26"/>
          <w:u w:val="single"/>
        </w:rPr>
      </w:pPr>
      <w:r>
        <w:rPr>
          <w:i/>
          <w:sz w:val="26"/>
        </w:rPr>
        <w:t xml:space="preserve">Разумный банковский надзор – </w:t>
      </w:r>
      <w:r>
        <w:rPr>
          <w:sz w:val="26"/>
        </w:rPr>
        <w:t>различные методы контроля за функционированием банков с точки зрения обеспечения их безопасности на основе сбора информации, требования соблюдения определенных коэффициентов.</w:t>
      </w:r>
    </w:p>
    <w:p w:rsidR="0028446F" w:rsidRDefault="0028446F">
      <w:pPr>
        <w:pStyle w:val="a3"/>
        <w:numPr>
          <w:ilvl w:val="0"/>
          <w:numId w:val="12"/>
        </w:numPr>
        <w:tabs>
          <w:tab w:val="clear" w:pos="360"/>
          <w:tab w:val="num" w:pos="-567"/>
        </w:tabs>
        <w:ind w:left="-567" w:right="-1050"/>
        <w:jc w:val="left"/>
        <w:rPr>
          <w:sz w:val="26"/>
          <w:u w:val="single"/>
        </w:rPr>
      </w:pPr>
      <w:r>
        <w:rPr>
          <w:i/>
          <w:sz w:val="26"/>
        </w:rPr>
        <w:t xml:space="preserve">Контроль за рынком капиталов – </w:t>
      </w:r>
      <w:r>
        <w:rPr>
          <w:sz w:val="26"/>
        </w:rPr>
        <w:t>порядок выпуска акций и облигаций, квоты выпуска, очередность эмиссии и т. д.</w:t>
      </w:r>
    </w:p>
    <w:p w:rsidR="0028446F" w:rsidRDefault="0028446F">
      <w:pPr>
        <w:pStyle w:val="a3"/>
        <w:numPr>
          <w:ilvl w:val="0"/>
          <w:numId w:val="13"/>
        </w:numPr>
        <w:tabs>
          <w:tab w:val="clear" w:pos="360"/>
          <w:tab w:val="num" w:pos="-567"/>
        </w:tabs>
        <w:ind w:left="-567" w:right="-1050"/>
        <w:jc w:val="left"/>
        <w:rPr>
          <w:sz w:val="26"/>
          <w:u w:val="single"/>
        </w:rPr>
      </w:pPr>
      <w:r>
        <w:rPr>
          <w:i/>
          <w:sz w:val="26"/>
        </w:rPr>
        <w:t>Допуск к рынкам –</w:t>
      </w:r>
      <w:r>
        <w:rPr>
          <w:sz w:val="26"/>
        </w:rPr>
        <w:t xml:space="preserve"> регулирование открытия новых банков, разрешение операций иностранным банковским учреждениям.</w:t>
      </w:r>
    </w:p>
    <w:p w:rsidR="0028446F" w:rsidRDefault="0028446F">
      <w:pPr>
        <w:pStyle w:val="a3"/>
        <w:numPr>
          <w:ilvl w:val="0"/>
          <w:numId w:val="14"/>
        </w:numPr>
        <w:tabs>
          <w:tab w:val="clear" w:pos="360"/>
          <w:tab w:val="num" w:pos="-567"/>
        </w:tabs>
        <w:ind w:left="-567" w:right="-1050"/>
        <w:jc w:val="left"/>
        <w:rPr>
          <w:sz w:val="26"/>
          <w:u w:val="single"/>
        </w:rPr>
      </w:pPr>
      <w:r>
        <w:rPr>
          <w:i/>
          <w:sz w:val="26"/>
        </w:rPr>
        <w:t>Специальные депозиты –</w:t>
      </w:r>
      <w:r>
        <w:rPr>
          <w:sz w:val="26"/>
        </w:rPr>
        <w:t xml:space="preserve"> часть прироста депозитов или кредитов коммерческих банков, изъятая на беспроцентные счета в ЦБ.</w:t>
      </w:r>
    </w:p>
    <w:p w:rsidR="0028446F" w:rsidRDefault="0028446F">
      <w:pPr>
        <w:pStyle w:val="a3"/>
        <w:numPr>
          <w:ilvl w:val="0"/>
          <w:numId w:val="15"/>
        </w:numPr>
        <w:tabs>
          <w:tab w:val="clear" w:pos="360"/>
          <w:tab w:val="num" w:pos="-567"/>
        </w:tabs>
        <w:ind w:left="-567" w:right="-1050"/>
        <w:jc w:val="left"/>
        <w:rPr>
          <w:sz w:val="26"/>
          <w:u w:val="single"/>
        </w:rPr>
      </w:pPr>
      <w:r>
        <w:rPr>
          <w:i/>
          <w:sz w:val="26"/>
        </w:rPr>
        <w:t>Количественные ограничения –</w:t>
      </w:r>
      <w:r>
        <w:rPr>
          <w:sz w:val="26"/>
        </w:rPr>
        <w:t xml:space="preserve"> потолки ставок, прямое ограничение кредитования, периодическое «замораживание» процентных ставок.</w:t>
      </w:r>
    </w:p>
    <w:p w:rsidR="0028446F" w:rsidRDefault="0028446F">
      <w:pPr>
        <w:pStyle w:val="a3"/>
        <w:numPr>
          <w:ilvl w:val="0"/>
          <w:numId w:val="16"/>
        </w:numPr>
        <w:tabs>
          <w:tab w:val="clear" w:pos="360"/>
          <w:tab w:val="num" w:pos="-567"/>
        </w:tabs>
        <w:ind w:left="-567" w:right="-1050"/>
        <w:jc w:val="left"/>
        <w:rPr>
          <w:sz w:val="26"/>
          <w:u w:val="single"/>
        </w:rPr>
      </w:pPr>
      <w:r>
        <w:rPr>
          <w:i/>
          <w:sz w:val="26"/>
        </w:rPr>
        <w:t>Валютные интервенции –</w:t>
      </w:r>
      <w:r>
        <w:rPr>
          <w:sz w:val="26"/>
        </w:rPr>
        <w:t xml:space="preserve"> купля-продажа валюты для воздействия на курс и, следовательно, на спрос и предложение денежной единицы.</w:t>
      </w:r>
    </w:p>
    <w:p w:rsidR="0028446F" w:rsidRDefault="0028446F">
      <w:pPr>
        <w:pStyle w:val="a3"/>
        <w:numPr>
          <w:ilvl w:val="0"/>
          <w:numId w:val="17"/>
        </w:numPr>
        <w:tabs>
          <w:tab w:val="clear" w:pos="360"/>
          <w:tab w:val="num" w:pos="-567"/>
        </w:tabs>
        <w:ind w:left="-567" w:right="-1050"/>
        <w:jc w:val="left"/>
        <w:rPr>
          <w:sz w:val="26"/>
          <w:u w:val="single"/>
        </w:rPr>
      </w:pPr>
      <w:r>
        <w:rPr>
          <w:i/>
          <w:sz w:val="26"/>
        </w:rPr>
        <w:t>Управление государственным долгом –</w:t>
      </w:r>
      <w:r>
        <w:rPr>
          <w:sz w:val="26"/>
        </w:rPr>
        <w:t xml:space="preserve"> эмиссия государственных облигаций нейтрализует ликвидность банков и связывает их средства.</w:t>
      </w:r>
    </w:p>
    <w:p w:rsidR="0028446F" w:rsidRDefault="0028446F">
      <w:pPr>
        <w:pStyle w:val="a3"/>
        <w:numPr>
          <w:ilvl w:val="0"/>
          <w:numId w:val="18"/>
        </w:numPr>
        <w:tabs>
          <w:tab w:val="clear" w:pos="360"/>
          <w:tab w:val="num" w:pos="-567"/>
        </w:tabs>
        <w:ind w:left="-567" w:right="-1050"/>
        <w:jc w:val="left"/>
        <w:rPr>
          <w:sz w:val="26"/>
          <w:u w:val="single"/>
        </w:rPr>
      </w:pPr>
      <w:r>
        <w:rPr>
          <w:i/>
          <w:sz w:val="26"/>
        </w:rPr>
        <w:t>Таргетирование –</w:t>
      </w:r>
      <w:r>
        <w:rPr>
          <w:sz w:val="26"/>
        </w:rPr>
        <w:t xml:space="preserve"> установление целевых ориентиров роста одного или нескольких показателей денежной массы.</w:t>
      </w:r>
    </w:p>
    <w:p w:rsidR="0028446F" w:rsidRDefault="0028446F">
      <w:pPr>
        <w:pStyle w:val="a3"/>
        <w:numPr>
          <w:ilvl w:val="0"/>
          <w:numId w:val="19"/>
        </w:numPr>
        <w:tabs>
          <w:tab w:val="clear" w:pos="360"/>
          <w:tab w:val="num" w:pos="-567"/>
        </w:tabs>
        <w:ind w:left="-567" w:right="-1050"/>
        <w:jc w:val="left"/>
        <w:rPr>
          <w:sz w:val="26"/>
          <w:u w:val="single"/>
        </w:rPr>
      </w:pPr>
      <w:r>
        <w:rPr>
          <w:i/>
          <w:sz w:val="26"/>
        </w:rPr>
        <w:t xml:space="preserve">Регулирование фондовых и фьючерских операций </w:t>
      </w:r>
      <w:r>
        <w:rPr>
          <w:sz w:val="26"/>
        </w:rPr>
        <w:t>путем установления обязательной маржи.</w:t>
      </w:r>
    </w:p>
    <w:p w:rsidR="0028446F" w:rsidRDefault="0028446F">
      <w:pPr>
        <w:pStyle w:val="a3"/>
        <w:numPr>
          <w:ilvl w:val="0"/>
          <w:numId w:val="20"/>
        </w:numPr>
        <w:tabs>
          <w:tab w:val="clear" w:pos="360"/>
          <w:tab w:val="num" w:pos="-567"/>
        </w:tabs>
        <w:ind w:left="-567" w:right="-1050"/>
        <w:jc w:val="left"/>
        <w:rPr>
          <w:sz w:val="26"/>
          <w:u w:val="single"/>
        </w:rPr>
      </w:pPr>
      <w:r>
        <w:rPr>
          <w:i/>
          <w:sz w:val="26"/>
        </w:rPr>
        <w:t xml:space="preserve">Нормы обязательного инвестирования </w:t>
      </w:r>
      <w:r>
        <w:rPr>
          <w:sz w:val="26"/>
        </w:rPr>
        <w:t>в государственные ценные бумаги для банков и инвестиционных институтов.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</w:p>
    <w:p w:rsidR="0028446F" w:rsidRDefault="0028446F">
      <w:pPr>
        <w:pStyle w:val="a3"/>
        <w:ind w:left="-567" w:right="-1050"/>
        <w:jc w:val="left"/>
        <w:rPr>
          <w:sz w:val="26"/>
        </w:rPr>
      </w:pPr>
    </w:p>
    <w:p w:rsidR="0028446F" w:rsidRDefault="0028446F">
      <w:pPr>
        <w:pStyle w:val="a3"/>
        <w:ind w:left="-567" w:right="-1050" w:firstLine="567"/>
        <w:jc w:val="left"/>
        <w:rPr>
          <w:sz w:val="26"/>
          <w:u w:val="single"/>
        </w:rPr>
      </w:pPr>
      <w:r>
        <w:rPr>
          <w:sz w:val="26"/>
        </w:rPr>
        <w:t>Эти инструменты денежно-кредитной политики могут быть эффективными только в условиях тесной связи и взаимодействия с фискальной политикой и законодательством.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</w:p>
    <w:p w:rsidR="0028446F" w:rsidRDefault="0028446F">
      <w:pPr>
        <w:pStyle w:val="2"/>
        <w:ind w:left="-567" w:right="-1050"/>
        <w:rPr>
          <w:rFonts w:ascii="Times New Roman" w:hAnsi="Times New Roman"/>
          <w:sz w:val="32"/>
        </w:rPr>
      </w:pPr>
    </w:p>
    <w:p w:rsidR="0028446F" w:rsidRDefault="0028446F">
      <w:pPr>
        <w:pStyle w:val="2"/>
        <w:ind w:left="-567" w:right="-105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4. Коммерческие банки.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>Коммерческие банки – основное звено двухуровневой банковской системы.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>Сегодня к группе коммерческих банков в разных странах относится целый ряд институтов с различной структурой и разными отношениями собственности. Главным их отличием от центральных банков является отсутствие права эмиссии банкнот.</w:t>
      </w:r>
    </w:p>
    <w:p w:rsidR="0028446F" w:rsidRDefault="0028446F">
      <w:pPr>
        <w:pStyle w:val="a3"/>
        <w:ind w:left="-567" w:right="-1050" w:firstLine="0"/>
        <w:jc w:val="left"/>
        <w:rPr>
          <w:b/>
          <w:sz w:val="26"/>
          <w:u w:val="single"/>
        </w:rPr>
      </w:pPr>
    </w:p>
    <w:p w:rsidR="0028446F" w:rsidRDefault="0028446F">
      <w:pPr>
        <w:pStyle w:val="a3"/>
        <w:ind w:left="-567" w:right="-1050" w:firstLine="0"/>
        <w:jc w:val="center"/>
        <w:rPr>
          <w:b/>
          <w:sz w:val="26"/>
        </w:rPr>
      </w:pPr>
      <w:r>
        <w:rPr>
          <w:b/>
          <w:sz w:val="26"/>
        </w:rPr>
        <w:t>4.1. Принципы деятельности коммерческого банка.</w:t>
      </w:r>
    </w:p>
    <w:p w:rsidR="0028446F" w:rsidRDefault="0028446F">
      <w:pPr>
        <w:pStyle w:val="a3"/>
        <w:ind w:left="-567" w:right="-1050"/>
        <w:jc w:val="left"/>
        <w:rPr>
          <w:sz w:val="26"/>
          <w:u w:val="single"/>
        </w:rPr>
      </w:pP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  <w:u w:val="single"/>
        </w:rPr>
        <w:t>Первым</w:t>
      </w:r>
      <w:r>
        <w:rPr>
          <w:sz w:val="26"/>
        </w:rPr>
        <w:t xml:space="preserve"> и основополагающим принципом деятельности коммерческого банка является работа в пределах реально имеющихся ресурсов. Это означает, что коммерческий банк должен обеспечивать не только количественное соответствие между своими ресурсами и кредитными вложениями, но и добиваться соответствия характера банковских активов специфике мобилизованных им ресурсам. Прежде всего, это относится к срокам тех и других. Если банк привлекает средства главным образом на короткие сроки, а вкладывает их преимущественно в долгосрочные ссуды, то его ликвидность оказывается под угрозой.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  <w:u w:val="single"/>
        </w:rPr>
        <w:t>Вторым</w:t>
      </w:r>
      <w:r>
        <w:rPr>
          <w:sz w:val="26"/>
        </w:rPr>
        <w:t xml:space="preserve"> принципом является экономическая самостоятельность, подразумевающая и экономическую ответственность банка за результаты своей деятельности. Это предполагает свободу распоряжения собственными средствами банка и привлеченными ресурсами, свободный выбор клиентов и вкладчиков, распоряжение доходами банка. По своим обязательствам коммерческий банк отвечает всеми принадлежащими ему средствами и имуществом, на которые может быть наложено взыскание. Весь риск от своих операций коммерческий банк берет на себя.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  <w:u w:val="single"/>
        </w:rPr>
        <w:t>Третий</w:t>
      </w:r>
      <w:r>
        <w:rPr>
          <w:sz w:val="26"/>
        </w:rPr>
        <w:t xml:space="preserve"> принцип заключается в том, что взаимоотношения коммерческого банка со своими клиентами строятся как обычные рыночные отношения. Предоставляя ссуды, коммерческий банк исходит, прежде всего, из рыночных критериев прибыльности, риска и ликвидности.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  <w:u w:val="single"/>
        </w:rPr>
        <w:t>Четвертый</w:t>
      </w:r>
      <w:r>
        <w:rPr>
          <w:sz w:val="26"/>
        </w:rPr>
        <w:t xml:space="preserve"> принцип работы коммерческого банка заключается в том, что регулирование его деятельности может осуществляться только косвенными экономическими (а не административными методами). Государство определяет лишь «правила игры» для коммерческих банков, но не может давать им приказов.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</w:p>
    <w:p w:rsidR="0028446F" w:rsidRDefault="0028446F">
      <w:pPr>
        <w:pStyle w:val="a3"/>
        <w:ind w:left="-567" w:right="-1050" w:firstLine="0"/>
        <w:jc w:val="center"/>
        <w:rPr>
          <w:b/>
          <w:sz w:val="26"/>
        </w:rPr>
      </w:pPr>
      <w:r>
        <w:rPr>
          <w:b/>
          <w:sz w:val="26"/>
        </w:rPr>
        <w:t>4.2. Функции коммерческого банка.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>Одной из важнейших функций коммерческого банка является посредничество в кредите, которое они осуществляют путем перераспределения денежных средств, временно высвобождающихся в процессе кругооборота фондов предприятий и денежных доходов частных лиц. Перераспределение ресурсов осуществляется по горизонтали хозяйственных связей от кредитора к заемщику на условиях платности и возвратности. Плата формируется под влиянием спроса и предложения заемных средств.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>Банки своей деятельностью уменьшают степень риска и неопределенности в экономической системе.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>Вторая важнейшая функция коммерческих банков – стимулирование накоплений в хозяйстве. Коммерческие банки, выступая на финансовом рынке со спросом на кредитные ресурсы, должны не только максимально мобилизовать имеющиеся в хозяйстве сбережения, но и формировать достаточно эффективные стимулы к накоплению средств. Стимулы к накоплению и сбережению денежных средств формируются на основе гибкой депозитной политики коммерческих банков. Помимо высоких процентов, выплачиваемых по вкладам, кредиторам банка необходимы гарантии высокой надежности помещения ресурсов в банк и доступность информации о деятельности коммерческих банков.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>Третья функция банков – посредничество в платежах между отдельными самостоятельными субъектами.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 xml:space="preserve">В связи с формированием фондового рынка получает развитие и такая функция банков, как посредничество в операциях с ценными бумагами.    </w:t>
      </w:r>
    </w:p>
    <w:p w:rsidR="0028446F" w:rsidRDefault="0028446F">
      <w:pPr>
        <w:pStyle w:val="a3"/>
        <w:ind w:left="-567" w:right="-1050"/>
        <w:jc w:val="left"/>
        <w:rPr>
          <w:b/>
          <w:sz w:val="32"/>
        </w:rPr>
      </w:pPr>
    </w:p>
    <w:p w:rsidR="0028446F" w:rsidRDefault="0028446F">
      <w:pPr>
        <w:pStyle w:val="a3"/>
        <w:ind w:left="-567" w:right="-1050"/>
        <w:jc w:val="left"/>
        <w:rPr>
          <w:b/>
          <w:sz w:val="32"/>
        </w:rPr>
      </w:pPr>
    </w:p>
    <w:p w:rsidR="0028446F" w:rsidRDefault="0028446F">
      <w:pPr>
        <w:pStyle w:val="a3"/>
        <w:ind w:left="-567" w:right="-1050"/>
        <w:jc w:val="left"/>
        <w:rPr>
          <w:b/>
          <w:sz w:val="32"/>
        </w:rPr>
      </w:pPr>
    </w:p>
    <w:p w:rsidR="0028446F" w:rsidRDefault="0028446F">
      <w:pPr>
        <w:pStyle w:val="a3"/>
        <w:ind w:right="-1050" w:firstLine="0"/>
        <w:jc w:val="center"/>
        <w:rPr>
          <w:b/>
          <w:sz w:val="32"/>
        </w:rPr>
      </w:pPr>
      <w:r>
        <w:rPr>
          <w:b/>
          <w:sz w:val="32"/>
        </w:rPr>
        <w:t>5. Взаимодействие коммерческих банков и Центрального банка в России.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>ЦБР разработал инструкцию №1 «О порядке регулирования деятельности коммерческих банков» и «Указания о порядке формирования централизованных фондов банковской системы РФ за счет взносов», действующие с 1991 года.</w:t>
      </w:r>
    </w:p>
    <w:p w:rsidR="0028446F" w:rsidRDefault="0028446F">
      <w:pPr>
        <w:pStyle w:val="a3"/>
        <w:ind w:left="-567" w:right="-1050"/>
        <w:jc w:val="left"/>
        <w:rPr>
          <w:sz w:val="26"/>
          <w:u w:val="single"/>
        </w:rPr>
      </w:pPr>
      <w:r>
        <w:rPr>
          <w:sz w:val="26"/>
          <w:u w:val="single"/>
        </w:rPr>
        <w:t>Центральный банк:</w:t>
      </w:r>
    </w:p>
    <w:p w:rsidR="0028446F" w:rsidRDefault="0028446F">
      <w:pPr>
        <w:pStyle w:val="a3"/>
        <w:ind w:left="-927" w:right="-1050" w:firstLine="0"/>
        <w:jc w:val="left"/>
        <w:rPr>
          <w:sz w:val="26"/>
        </w:rPr>
      </w:pPr>
      <w:r>
        <w:rPr>
          <w:sz w:val="26"/>
        </w:rPr>
        <w:t>- научно организует денежное обращение;</w:t>
      </w:r>
    </w:p>
    <w:p w:rsidR="0028446F" w:rsidRDefault="0028446F">
      <w:pPr>
        <w:pStyle w:val="a3"/>
        <w:ind w:left="-927" w:right="-1050" w:firstLine="0"/>
        <w:jc w:val="left"/>
        <w:rPr>
          <w:sz w:val="26"/>
        </w:rPr>
      </w:pPr>
      <w:r>
        <w:rPr>
          <w:sz w:val="26"/>
        </w:rPr>
        <w:t>- ориентирует деятельность коммерческих банков на повышение благосостояния общества         и выполнение приоритетных задач;</w:t>
      </w:r>
    </w:p>
    <w:p w:rsidR="0028446F" w:rsidRDefault="0028446F">
      <w:pPr>
        <w:pStyle w:val="a3"/>
        <w:ind w:left="-927" w:right="-1050" w:firstLine="0"/>
        <w:jc w:val="left"/>
        <w:rPr>
          <w:sz w:val="26"/>
        </w:rPr>
      </w:pPr>
      <w:r>
        <w:rPr>
          <w:sz w:val="26"/>
        </w:rPr>
        <w:t>- укрепляет финансовое положение коммерческих банков.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 xml:space="preserve">Следует заметить, что Центральный банк Российской Федерации, как и центральные банки многих стран, применяет по отношению к коммерческим банкам в первую очередь экономические методы управления и только при их исчерпании административных. </w:t>
      </w:r>
    </w:p>
    <w:p w:rsidR="0028446F" w:rsidRDefault="0028446F">
      <w:pPr>
        <w:pStyle w:val="a3"/>
        <w:ind w:right="-1050" w:firstLine="0"/>
        <w:jc w:val="left"/>
        <w:rPr>
          <w:b/>
          <w:caps/>
          <w:sz w:val="32"/>
        </w:rPr>
      </w:pPr>
    </w:p>
    <w:p w:rsidR="0028446F" w:rsidRDefault="0028446F">
      <w:pPr>
        <w:pStyle w:val="a3"/>
        <w:ind w:right="-1050" w:firstLine="0"/>
        <w:jc w:val="left"/>
        <w:rPr>
          <w:b/>
          <w:caps/>
          <w:sz w:val="32"/>
        </w:rPr>
      </w:pPr>
    </w:p>
    <w:p w:rsidR="0028446F" w:rsidRDefault="0028446F">
      <w:pPr>
        <w:pStyle w:val="a3"/>
        <w:ind w:right="-1050" w:firstLine="0"/>
        <w:jc w:val="left"/>
        <w:rPr>
          <w:b/>
          <w:caps/>
          <w:sz w:val="32"/>
        </w:rPr>
      </w:pPr>
    </w:p>
    <w:p w:rsidR="0028446F" w:rsidRDefault="0028446F">
      <w:pPr>
        <w:pStyle w:val="a3"/>
        <w:ind w:right="-1050" w:firstLine="0"/>
        <w:jc w:val="center"/>
        <w:rPr>
          <w:b/>
          <w:sz w:val="32"/>
        </w:rPr>
      </w:pPr>
    </w:p>
    <w:p w:rsidR="0028446F" w:rsidRDefault="0028446F">
      <w:pPr>
        <w:pStyle w:val="a3"/>
        <w:ind w:right="-1050" w:firstLine="0"/>
        <w:jc w:val="center"/>
        <w:rPr>
          <w:b/>
          <w:sz w:val="32"/>
        </w:rPr>
      </w:pPr>
    </w:p>
    <w:p w:rsidR="0028446F" w:rsidRDefault="0028446F">
      <w:pPr>
        <w:pStyle w:val="a3"/>
        <w:ind w:right="-1050" w:firstLine="0"/>
        <w:jc w:val="center"/>
        <w:rPr>
          <w:b/>
          <w:sz w:val="32"/>
        </w:rPr>
      </w:pPr>
    </w:p>
    <w:p w:rsidR="0028446F" w:rsidRDefault="0028446F">
      <w:pPr>
        <w:pStyle w:val="a3"/>
        <w:ind w:right="-1050" w:firstLine="0"/>
        <w:jc w:val="center"/>
        <w:rPr>
          <w:b/>
          <w:sz w:val="32"/>
        </w:rPr>
      </w:pPr>
    </w:p>
    <w:p w:rsidR="0028446F" w:rsidRDefault="0028446F">
      <w:pPr>
        <w:pStyle w:val="a3"/>
        <w:ind w:right="-1050" w:firstLine="0"/>
        <w:jc w:val="center"/>
        <w:rPr>
          <w:b/>
          <w:sz w:val="32"/>
        </w:rPr>
      </w:pPr>
    </w:p>
    <w:p w:rsidR="0028446F" w:rsidRDefault="0028446F">
      <w:pPr>
        <w:pStyle w:val="a3"/>
        <w:ind w:right="-1050" w:firstLine="0"/>
        <w:jc w:val="center"/>
        <w:rPr>
          <w:b/>
          <w:sz w:val="32"/>
        </w:rPr>
      </w:pPr>
    </w:p>
    <w:p w:rsidR="0028446F" w:rsidRDefault="0028446F">
      <w:pPr>
        <w:pStyle w:val="a3"/>
        <w:ind w:right="-1050" w:firstLine="0"/>
        <w:jc w:val="center"/>
        <w:rPr>
          <w:b/>
          <w:sz w:val="32"/>
        </w:rPr>
      </w:pPr>
    </w:p>
    <w:p w:rsidR="0028446F" w:rsidRDefault="0028446F">
      <w:pPr>
        <w:pStyle w:val="a3"/>
        <w:ind w:right="-1050" w:firstLine="0"/>
        <w:jc w:val="center"/>
        <w:rPr>
          <w:b/>
          <w:sz w:val="32"/>
        </w:rPr>
      </w:pPr>
    </w:p>
    <w:p w:rsidR="0028446F" w:rsidRDefault="0028446F">
      <w:pPr>
        <w:pStyle w:val="a3"/>
        <w:ind w:right="-1050" w:firstLine="0"/>
        <w:jc w:val="center"/>
        <w:rPr>
          <w:b/>
          <w:sz w:val="32"/>
        </w:rPr>
      </w:pPr>
    </w:p>
    <w:p w:rsidR="0028446F" w:rsidRDefault="0028446F">
      <w:pPr>
        <w:pStyle w:val="a3"/>
        <w:ind w:right="-1050" w:firstLine="0"/>
        <w:jc w:val="center"/>
        <w:rPr>
          <w:b/>
          <w:sz w:val="32"/>
        </w:rPr>
      </w:pPr>
    </w:p>
    <w:p w:rsidR="0028446F" w:rsidRDefault="0028446F">
      <w:pPr>
        <w:pStyle w:val="a3"/>
        <w:ind w:right="-1050" w:firstLine="0"/>
        <w:jc w:val="center"/>
        <w:rPr>
          <w:b/>
          <w:sz w:val="32"/>
        </w:rPr>
      </w:pPr>
      <w:r>
        <w:rPr>
          <w:b/>
          <w:sz w:val="32"/>
        </w:rPr>
        <w:t>ЗАКЛЮЧЕНИЕ.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 xml:space="preserve">Несмотря на некоторые успехи отечественной банковской системы, остается еще много нерешенных проблем. Одной из важнейших является инфляция, характерная для переходной экономики. Стабилизация рубля возможна лишь при грамотном сочетании продуманной денежно-кредитной и фискальной политики, при создании соответствующей законодательной базы. 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 xml:space="preserve">В российской банковской системе очень велика доля банков, находящихся в собственности государства. 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>Отсутствие действенной системы депозитов оставляет вкладчиков российских банков практически без гарантии возврата своих средств. В этом на своем горьком опыте смогли убедиться уже многие тысячи россиян.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>Роль банковской системы в экономике любой страны чрезвычайно велика. Строгое «разделение властей», то есть, определение четких границ полномочий и разделение сфер влияния между Центральным банком и коммерческими банками способно значительно повысить эффективность работы банковской системы, что поможет развитию экономики страны.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>В экономике переходного периода на банковскую систему ложится еще большая ответственность, ее роль в стабилизации страны увеличивается, но усложняются задачи.</w:t>
      </w:r>
    </w:p>
    <w:p w:rsidR="0028446F" w:rsidRDefault="0028446F">
      <w:pPr>
        <w:pStyle w:val="a3"/>
        <w:ind w:left="-567" w:right="-1050"/>
        <w:jc w:val="left"/>
        <w:rPr>
          <w:sz w:val="26"/>
        </w:rPr>
      </w:pPr>
      <w:r>
        <w:rPr>
          <w:sz w:val="26"/>
        </w:rPr>
        <w:t>Банк России не может стать гарантом прибыльности и стабильности     каждого отдельного банка. Поэтому любой коммерческий банк должен самостоятельно стремиться улучшить свою деятельность в следующих направлениях:</w:t>
      </w:r>
    </w:p>
    <w:p w:rsidR="0028446F" w:rsidRDefault="0028446F">
      <w:pPr>
        <w:pStyle w:val="a3"/>
        <w:ind w:left="-927" w:right="-1050" w:firstLine="0"/>
        <w:jc w:val="left"/>
        <w:rPr>
          <w:sz w:val="26"/>
        </w:rPr>
      </w:pPr>
      <w:r>
        <w:rPr>
          <w:sz w:val="26"/>
        </w:rPr>
        <w:t>- внедрение стратегического планирования и подготовка стратегических бизнес-планов;</w:t>
      </w:r>
    </w:p>
    <w:p w:rsidR="0028446F" w:rsidRDefault="0028446F">
      <w:pPr>
        <w:pStyle w:val="a3"/>
        <w:ind w:left="-927" w:right="-1050" w:firstLine="0"/>
        <w:jc w:val="left"/>
        <w:rPr>
          <w:sz w:val="26"/>
        </w:rPr>
      </w:pPr>
      <w:r>
        <w:rPr>
          <w:sz w:val="26"/>
        </w:rPr>
        <w:t>- укрепление структуры капитала, в том числе путем его рекапитализации;</w:t>
      </w:r>
    </w:p>
    <w:p w:rsidR="0028446F" w:rsidRDefault="0028446F">
      <w:pPr>
        <w:pStyle w:val="a3"/>
        <w:ind w:left="-927" w:right="-1050" w:firstLine="0"/>
        <w:jc w:val="left"/>
        <w:rPr>
          <w:sz w:val="26"/>
        </w:rPr>
      </w:pPr>
      <w:r>
        <w:rPr>
          <w:sz w:val="26"/>
        </w:rPr>
        <w:t>- усиление  контроля за текущей ликвидностью, кредитными и другими рисками;</w:t>
      </w:r>
    </w:p>
    <w:p w:rsidR="0028446F" w:rsidRDefault="0028446F">
      <w:pPr>
        <w:pStyle w:val="a3"/>
        <w:ind w:left="-927" w:right="-1050" w:firstLine="0"/>
        <w:jc w:val="left"/>
        <w:rPr>
          <w:sz w:val="26"/>
        </w:rPr>
      </w:pPr>
      <w:r>
        <w:rPr>
          <w:sz w:val="26"/>
        </w:rPr>
        <w:t>- внедрение комплексных программ подготовки кадров;</w:t>
      </w:r>
    </w:p>
    <w:p w:rsidR="0028446F" w:rsidRDefault="0028446F">
      <w:pPr>
        <w:pStyle w:val="a3"/>
        <w:numPr>
          <w:ilvl w:val="0"/>
          <w:numId w:val="22"/>
        </w:numPr>
        <w:ind w:right="-1050"/>
        <w:jc w:val="left"/>
        <w:rPr>
          <w:sz w:val="26"/>
        </w:rPr>
      </w:pPr>
      <w:r>
        <w:rPr>
          <w:sz w:val="26"/>
        </w:rPr>
        <w:t>обеспечение открытости в работе с населением.</w:t>
      </w:r>
    </w:p>
    <w:p w:rsidR="0028446F" w:rsidRDefault="0028446F">
      <w:pPr>
        <w:pStyle w:val="a3"/>
        <w:ind w:right="-1050"/>
        <w:jc w:val="left"/>
        <w:rPr>
          <w:sz w:val="26"/>
        </w:rPr>
      </w:pPr>
    </w:p>
    <w:p w:rsidR="0028446F" w:rsidRDefault="0028446F">
      <w:pPr>
        <w:pStyle w:val="a3"/>
        <w:ind w:right="-1050"/>
        <w:jc w:val="left"/>
        <w:rPr>
          <w:sz w:val="26"/>
        </w:rPr>
      </w:pPr>
    </w:p>
    <w:p w:rsidR="0028446F" w:rsidRDefault="0028446F">
      <w:pPr>
        <w:pStyle w:val="a3"/>
        <w:ind w:right="-1050"/>
        <w:jc w:val="left"/>
        <w:rPr>
          <w:sz w:val="26"/>
        </w:rPr>
      </w:pPr>
    </w:p>
    <w:p w:rsidR="0028446F" w:rsidRDefault="0028446F">
      <w:pPr>
        <w:pStyle w:val="a3"/>
        <w:ind w:right="-1050"/>
        <w:jc w:val="left"/>
        <w:rPr>
          <w:sz w:val="26"/>
        </w:rPr>
      </w:pPr>
    </w:p>
    <w:p w:rsidR="0028446F" w:rsidRDefault="0028446F">
      <w:pPr>
        <w:pStyle w:val="a3"/>
        <w:ind w:right="-1050"/>
        <w:jc w:val="left"/>
        <w:rPr>
          <w:sz w:val="26"/>
        </w:rPr>
      </w:pPr>
    </w:p>
    <w:p w:rsidR="0028446F" w:rsidRDefault="0028446F">
      <w:pPr>
        <w:pStyle w:val="a3"/>
        <w:ind w:right="-1050"/>
        <w:jc w:val="left"/>
        <w:rPr>
          <w:sz w:val="26"/>
        </w:rPr>
      </w:pPr>
    </w:p>
    <w:p w:rsidR="0028446F" w:rsidRDefault="0028446F">
      <w:pPr>
        <w:pStyle w:val="a3"/>
        <w:ind w:right="-1050"/>
        <w:jc w:val="left"/>
        <w:rPr>
          <w:sz w:val="26"/>
        </w:rPr>
      </w:pPr>
    </w:p>
    <w:p w:rsidR="0028446F" w:rsidRDefault="0028446F">
      <w:pPr>
        <w:pStyle w:val="a3"/>
        <w:ind w:right="-1050"/>
        <w:jc w:val="left"/>
        <w:rPr>
          <w:sz w:val="26"/>
        </w:rPr>
      </w:pPr>
    </w:p>
    <w:p w:rsidR="0028446F" w:rsidRDefault="0028446F">
      <w:pPr>
        <w:pStyle w:val="a3"/>
        <w:ind w:right="-1050"/>
        <w:jc w:val="left"/>
        <w:rPr>
          <w:sz w:val="26"/>
        </w:rPr>
      </w:pPr>
    </w:p>
    <w:p w:rsidR="0028446F" w:rsidRDefault="0028446F">
      <w:pPr>
        <w:pStyle w:val="a3"/>
        <w:ind w:right="-1050"/>
        <w:jc w:val="left"/>
        <w:rPr>
          <w:sz w:val="26"/>
        </w:rPr>
      </w:pPr>
    </w:p>
    <w:p w:rsidR="0028446F" w:rsidRDefault="0028446F">
      <w:pPr>
        <w:pStyle w:val="a3"/>
        <w:ind w:right="-1050"/>
        <w:jc w:val="left"/>
        <w:rPr>
          <w:sz w:val="26"/>
        </w:rPr>
      </w:pPr>
    </w:p>
    <w:p w:rsidR="0028446F" w:rsidRDefault="0028446F">
      <w:pPr>
        <w:pStyle w:val="a3"/>
        <w:ind w:right="-1050"/>
        <w:jc w:val="left"/>
        <w:rPr>
          <w:sz w:val="26"/>
        </w:rPr>
      </w:pPr>
    </w:p>
    <w:p w:rsidR="0028446F" w:rsidRDefault="0028446F">
      <w:pPr>
        <w:pStyle w:val="a3"/>
        <w:ind w:right="-1050"/>
        <w:jc w:val="left"/>
        <w:rPr>
          <w:sz w:val="26"/>
        </w:rPr>
      </w:pPr>
    </w:p>
    <w:p w:rsidR="0028446F" w:rsidRDefault="0028446F">
      <w:pPr>
        <w:pStyle w:val="a3"/>
        <w:ind w:right="-1050"/>
        <w:jc w:val="left"/>
        <w:rPr>
          <w:sz w:val="26"/>
        </w:rPr>
      </w:pPr>
    </w:p>
    <w:p w:rsidR="0028446F" w:rsidRDefault="0028446F">
      <w:pPr>
        <w:pStyle w:val="a3"/>
        <w:ind w:right="-1050"/>
        <w:jc w:val="left"/>
        <w:rPr>
          <w:sz w:val="26"/>
        </w:rPr>
      </w:pPr>
    </w:p>
    <w:p w:rsidR="0028446F" w:rsidRDefault="0028446F">
      <w:pPr>
        <w:pStyle w:val="a3"/>
        <w:ind w:right="-1050"/>
        <w:jc w:val="left"/>
        <w:rPr>
          <w:sz w:val="26"/>
        </w:rPr>
      </w:pPr>
    </w:p>
    <w:p w:rsidR="0028446F" w:rsidRDefault="0028446F">
      <w:pPr>
        <w:pStyle w:val="a3"/>
        <w:ind w:right="-1050"/>
        <w:jc w:val="left"/>
        <w:rPr>
          <w:sz w:val="26"/>
        </w:rPr>
      </w:pPr>
    </w:p>
    <w:p w:rsidR="0028446F" w:rsidRDefault="0028446F">
      <w:pPr>
        <w:pStyle w:val="a3"/>
        <w:ind w:right="-1050"/>
        <w:jc w:val="left"/>
        <w:rPr>
          <w:sz w:val="26"/>
        </w:rPr>
      </w:pPr>
    </w:p>
    <w:p w:rsidR="0028446F" w:rsidRDefault="0028446F">
      <w:pPr>
        <w:pStyle w:val="a3"/>
        <w:ind w:right="-1050"/>
        <w:jc w:val="left"/>
        <w:rPr>
          <w:sz w:val="26"/>
        </w:rPr>
      </w:pPr>
    </w:p>
    <w:p w:rsidR="0028446F" w:rsidRDefault="0028446F">
      <w:pPr>
        <w:pStyle w:val="a3"/>
        <w:ind w:right="-1050"/>
        <w:jc w:val="left"/>
        <w:rPr>
          <w:sz w:val="26"/>
        </w:rPr>
      </w:pPr>
    </w:p>
    <w:p w:rsidR="0028446F" w:rsidRDefault="0028446F">
      <w:pPr>
        <w:pStyle w:val="a3"/>
        <w:ind w:right="-1050"/>
        <w:jc w:val="left"/>
        <w:rPr>
          <w:b/>
          <w:sz w:val="32"/>
        </w:rPr>
      </w:pPr>
      <w:r>
        <w:rPr>
          <w:b/>
          <w:sz w:val="32"/>
        </w:rPr>
        <w:t xml:space="preserve">           Список используемой литературы.</w:t>
      </w:r>
    </w:p>
    <w:p w:rsidR="0028446F" w:rsidRDefault="0028446F">
      <w:pPr>
        <w:pStyle w:val="a3"/>
        <w:ind w:right="-1050"/>
        <w:rPr>
          <w:b/>
          <w:sz w:val="32"/>
        </w:rPr>
      </w:pPr>
    </w:p>
    <w:p w:rsidR="0028446F" w:rsidRDefault="0028446F">
      <w:pPr>
        <w:pStyle w:val="a3"/>
        <w:ind w:right="-1050"/>
        <w:rPr>
          <w:b/>
          <w:sz w:val="32"/>
        </w:rPr>
      </w:pPr>
    </w:p>
    <w:p w:rsidR="0028446F" w:rsidRDefault="0028446F">
      <w:pPr>
        <w:pStyle w:val="a3"/>
        <w:ind w:left="-567" w:right="-524"/>
        <w:rPr>
          <w:b/>
          <w:sz w:val="32"/>
        </w:rPr>
      </w:pPr>
    </w:p>
    <w:p w:rsidR="0028446F" w:rsidRDefault="0028446F">
      <w:pPr>
        <w:pStyle w:val="a3"/>
        <w:numPr>
          <w:ilvl w:val="0"/>
          <w:numId w:val="23"/>
        </w:numPr>
        <w:tabs>
          <w:tab w:val="clear" w:pos="360"/>
        </w:tabs>
        <w:ind w:left="-142" w:right="-524"/>
        <w:jc w:val="left"/>
        <w:rPr>
          <w:b/>
          <w:sz w:val="26"/>
        </w:rPr>
      </w:pPr>
      <w:r>
        <w:rPr>
          <w:b/>
          <w:sz w:val="26"/>
        </w:rPr>
        <w:t xml:space="preserve">«Центральный банк и коммерческие банки в новой кредитной системе»   Э.Васильшин. </w:t>
      </w:r>
    </w:p>
    <w:p w:rsidR="0028446F" w:rsidRDefault="0028446F">
      <w:pPr>
        <w:pStyle w:val="a3"/>
        <w:numPr>
          <w:ilvl w:val="0"/>
          <w:numId w:val="23"/>
        </w:numPr>
        <w:tabs>
          <w:tab w:val="clear" w:pos="360"/>
        </w:tabs>
        <w:ind w:left="-142" w:right="-524"/>
        <w:jc w:val="left"/>
        <w:rPr>
          <w:b/>
          <w:sz w:val="26"/>
        </w:rPr>
      </w:pPr>
      <w:r>
        <w:rPr>
          <w:b/>
          <w:sz w:val="26"/>
        </w:rPr>
        <w:t>«О роли банковской системы в обеспечении экономического роста» В.Н.Сменковский.</w:t>
      </w:r>
    </w:p>
    <w:p w:rsidR="0028446F" w:rsidRDefault="0028446F">
      <w:pPr>
        <w:pStyle w:val="a3"/>
        <w:numPr>
          <w:ilvl w:val="0"/>
          <w:numId w:val="23"/>
        </w:numPr>
        <w:tabs>
          <w:tab w:val="clear" w:pos="360"/>
        </w:tabs>
        <w:ind w:left="-142" w:right="-524"/>
        <w:jc w:val="left"/>
        <w:rPr>
          <w:b/>
          <w:sz w:val="26"/>
        </w:rPr>
      </w:pPr>
      <w:r>
        <w:rPr>
          <w:b/>
          <w:sz w:val="26"/>
        </w:rPr>
        <w:t>«Состояние банковской системы» Сафронов</w:t>
      </w:r>
    </w:p>
    <w:p w:rsidR="0028446F" w:rsidRDefault="0028446F">
      <w:pPr>
        <w:pStyle w:val="a3"/>
        <w:numPr>
          <w:ilvl w:val="0"/>
          <w:numId w:val="23"/>
        </w:numPr>
        <w:tabs>
          <w:tab w:val="clear" w:pos="360"/>
        </w:tabs>
        <w:ind w:left="-142" w:right="-524"/>
        <w:jc w:val="left"/>
        <w:rPr>
          <w:b/>
          <w:sz w:val="26"/>
        </w:rPr>
      </w:pPr>
      <w:r>
        <w:rPr>
          <w:b/>
          <w:sz w:val="26"/>
        </w:rPr>
        <w:t>ФЗ «о банках и банковской деятельности» от 02.12.1990г. №395-1</w:t>
      </w:r>
    </w:p>
    <w:p w:rsidR="0028446F" w:rsidRDefault="0028446F">
      <w:pPr>
        <w:pStyle w:val="a3"/>
        <w:numPr>
          <w:ilvl w:val="0"/>
          <w:numId w:val="23"/>
        </w:numPr>
        <w:tabs>
          <w:tab w:val="clear" w:pos="360"/>
        </w:tabs>
        <w:ind w:left="-142" w:right="-524"/>
        <w:jc w:val="left"/>
        <w:rPr>
          <w:b/>
          <w:sz w:val="26"/>
        </w:rPr>
      </w:pPr>
      <w:r>
        <w:rPr>
          <w:b/>
          <w:sz w:val="26"/>
        </w:rPr>
        <w:t>ФЗ «о ЦБ РФ» от 02.12.1990г. №394-1</w:t>
      </w:r>
    </w:p>
    <w:p w:rsidR="0028446F" w:rsidRDefault="0028446F">
      <w:pPr>
        <w:pStyle w:val="a3"/>
        <w:ind w:left="-142" w:right="-524"/>
        <w:rPr>
          <w:b/>
          <w:sz w:val="26"/>
        </w:rPr>
      </w:pPr>
    </w:p>
    <w:p w:rsidR="0028446F" w:rsidRDefault="0028446F">
      <w:pPr>
        <w:pStyle w:val="a3"/>
        <w:ind w:left="-142" w:right="-1050"/>
        <w:rPr>
          <w:b/>
          <w:sz w:val="26"/>
        </w:rPr>
      </w:pPr>
    </w:p>
    <w:p w:rsidR="0028446F" w:rsidRDefault="0028446F">
      <w:pPr>
        <w:pStyle w:val="a3"/>
        <w:ind w:left="-142" w:right="-1050"/>
        <w:rPr>
          <w:b/>
          <w:sz w:val="26"/>
        </w:rPr>
      </w:pPr>
    </w:p>
    <w:p w:rsidR="0028446F" w:rsidRDefault="0028446F">
      <w:pPr>
        <w:pStyle w:val="a3"/>
        <w:ind w:left="-142"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pStyle w:val="a3"/>
        <w:ind w:right="-1050"/>
        <w:rPr>
          <w:b/>
          <w:sz w:val="26"/>
        </w:rPr>
      </w:pPr>
    </w:p>
    <w:p w:rsidR="0028446F" w:rsidRDefault="0028446F">
      <w:pPr>
        <w:ind w:left="-567" w:right="-1050"/>
        <w:rPr>
          <w:b/>
          <w:sz w:val="26"/>
        </w:rPr>
      </w:pPr>
      <w:bookmarkStart w:id="0" w:name="_GoBack"/>
      <w:bookmarkEnd w:id="0"/>
    </w:p>
    <w:sectPr w:rsidR="0028446F">
      <w:footerReference w:type="even" r:id="rId7"/>
      <w:footerReference w:type="default" r:id="rId8"/>
      <w:pgSz w:w="11906" w:h="16838"/>
      <w:pgMar w:top="1440" w:right="1274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46F" w:rsidRDefault="0028446F">
      <w:r>
        <w:separator/>
      </w:r>
    </w:p>
  </w:endnote>
  <w:endnote w:type="continuationSeparator" w:id="0">
    <w:p w:rsidR="0028446F" w:rsidRDefault="0028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46F" w:rsidRDefault="0028446F">
    <w:pPr>
      <w:pStyle w:val="a8"/>
      <w:framePr w:wrap="around" w:vAnchor="text" w:hAnchor="margin" w:xAlign="right" w:y="1"/>
      <w:rPr>
        <w:rStyle w:val="a9"/>
      </w:rPr>
    </w:pPr>
    <w:r>
      <w:rPr>
        <w:rStyle w:val="a9"/>
        <w:noProof/>
      </w:rPr>
      <w:t>11</w:t>
    </w:r>
  </w:p>
  <w:p w:rsidR="0028446F" w:rsidRDefault="0028446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46F" w:rsidRDefault="002534B2">
    <w:pPr>
      <w:pStyle w:val="a8"/>
      <w:framePr w:wrap="around" w:vAnchor="text" w:hAnchor="margin" w:xAlign="right" w:y="1"/>
      <w:rPr>
        <w:rStyle w:val="a9"/>
      </w:rPr>
    </w:pPr>
    <w:r>
      <w:rPr>
        <w:rStyle w:val="a9"/>
        <w:noProof/>
      </w:rPr>
      <w:t>1</w:t>
    </w:r>
  </w:p>
  <w:p w:rsidR="0028446F" w:rsidRDefault="0028446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46F" w:rsidRDefault="0028446F">
      <w:r>
        <w:separator/>
      </w:r>
    </w:p>
  </w:footnote>
  <w:footnote w:type="continuationSeparator" w:id="0">
    <w:p w:rsidR="0028446F" w:rsidRDefault="00284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036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2725A4"/>
    <w:multiLevelType w:val="singleLevel"/>
    <w:tmpl w:val="7688E1AE"/>
    <w:lvl w:ilvl="0">
      <w:numFmt w:val="bullet"/>
      <w:lvlText w:val="-"/>
      <w:lvlJc w:val="left"/>
      <w:pPr>
        <w:tabs>
          <w:tab w:val="num" w:pos="-567"/>
        </w:tabs>
        <w:ind w:left="-567" w:hanging="360"/>
      </w:pPr>
      <w:rPr>
        <w:rFonts w:hint="default"/>
      </w:rPr>
    </w:lvl>
  </w:abstractNum>
  <w:abstractNum w:abstractNumId="2">
    <w:nsid w:val="0DC86AFD"/>
    <w:multiLevelType w:val="singleLevel"/>
    <w:tmpl w:val="87C89642"/>
    <w:lvl w:ilvl="0">
      <w:start w:val="5"/>
      <w:numFmt w:val="bullet"/>
      <w:lvlText w:val="-"/>
      <w:lvlJc w:val="left"/>
      <w:pPr>
        <w:tabs>
          <w:tab w:val="num" w:pos="-567"/>
        </w:tabs>
        <w:ind w:left="-567" w:hanging="360"/>
      </w:pPr>
      <w:rPr>
        <w:rFonts w:hint="default"/>
      </w:rPr>
    </w:lvl>
  </w:abstractNum>
  <w:abstractNum w:abstractNumId="3">
    <w:nsid w:val="0F90480A"/>
    <w:multiLevelType w:val="multilevel"/>
    <w:tmpl w:val="51A6C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0984791"/>
    <w:multiLevelType w:val="singleLevel"/>
    <w:tmpl w:val="0298D3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300B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11443EE"/>
    <w:multiLevelType w:val="singleLevel"/>
    <w:tmpl w:val="D5A0E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9FF4E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60341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85E1F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6F4A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2560F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6AA211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77528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A8220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25424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6B2D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E052279"/>
    <w:multiLevelType w:val="singleLevel"/>
    <w:tmpl w:val="0298D3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E0703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C34EE4"/>
    <w:multiLevelType w:val="singleLevel"/>
    <w:tmpl w:val="792AD7B0"/>
    <w:lvl w:ilvl="0">
      <w:numFmt w:val="bullet"/>
      <w:lvlText w:val="—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20">
    <w:nsid w:val="6B4F02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CBB21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17B45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6"/>
  </w:num>
  <w:num w:numId="5">
    <w:abstractNumId w:val="17"/>
  </w:num>
  <w:num w:numId="6">
    <w:abstractNumId w:val="4"/>
  </w:num>
  <w:num w:numId="7">
    <w:abstractNumId w:val="8"/>
  </w:num>
  <w:num w:numId="8">
    <w:abstractNumId w:val="10"/>
  </w:num>
  <w:num w:numId="9">
    <w:abstractNumId w:val="21"/>
  </w:num>
  <w:num w:numId="10">
    <w:abstractNumId w:val="13"/>
  </w:num>
  <w:num w:numId="11">
    <w:abstractNumId w:val="5"/>
  </w:num>
  <w:num w:numId="12">
    <w:abstractNumId w:val="15"/>
  </w:num>
  <w:num w:numId="13">
    <w:abstractNumId w:val="9"/>
  </w:num>
  <w:num w:numId="14">
    <w:abstractNumId w:val="22"/>
  </w:num>
  <w:num w:numId="15">
    <w:abstractNumId w:val="0"/>
  </w:num>
  <w:num w:numId="16">
    <w:abstractNumId w:val="20"/>
  </w:num>
  <w:num w:numId="17">
    <w:abstractNumId w:val="16"/>
  </w:num>
  <w:num w:numId="18">
    <w:abstractNumId w:val="12"/>
  </w:num>
  <w:num w:numId="19">
    <w:abstractNumId w:val="14"/>
  </w:num>
  <w:num w:numId="20">
    <w:abstractNumId w:val="18"/>
  </w:num>
  <w:num w:numId="21">
    <w:abstractNumId w:val="2"/>
  </w:num>
  <w:num w:numId="22">
    <w:abstractNumId w:val="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34B2"/>
    <w:rsid w:val="002534B2"/>
    <w:rsid w:val="0028446F"/>
    <w:rsid w:val="00A42427"/>
    <w:rsid w:val="00F2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66EC4-D058-408B-8A19-A91F4C04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ascii="Arial" w:hAnsi="Arial"/>
      <w:b/>
      <w:cap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pPr>
      <w:keepNext/>
      <w:ind w:right="-483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9"/>
      <w:jc w:val="both"/>
    </w:pPr>
    <w:rPr>
      <w:sz w:val="28"/>
    </w:rPr>
  </w:style>
  <w:style w:type="paragraph" w:styleId="a4">
    <w:name w:val="Title"/>
    <w:basedOn w:val="a"/>
    <w:qFormat/>
    <w:pPr>
      <w:jc w:val="center"/>
    </w:pPr>
    <w:rPr>
      <w:sz w:val="28"/>
    </w:rPr>
  </w:style>
  <w:style w:type="paragraph" w:styleId="a5">
    <w:name w:val="footnote text"/>
    <w:basedOn w:val="a"/>
    <w:semiHidden/>
  </w:style>
  <w:style w:type="character" w:styleId="a6">
    <w:name w:val="footnote reference"/>
    <w:semiHidden/>
    <w:rPr>
      <w:vertAlign w:val="superscript"/>
    </w:rPr>
  </w:style>
  <w:style w:type="paragraph" w:styleId="a7">
    <w:name w:val="Block Text"/>
    <w:basedOn w:val="a"/>
    <w:semiHidden/>
    <w:pPr>
      <w:ind w:left="-567" w:right="-1050" w:firstLine="709"/>
    </w:pPr>
    <w:rPr>
      <w:sz w:val="26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3940</Words>
  <Characters>22463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ПЛАН:</vt:lpstr>
    </vt:vector>
  </TitlesOfParts>
  <Company> </Company>
  <LinksUpToDate>false</LinksUpToDate>
  <CharactersWithSpaces>26351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ПЛАН:</dc:title>
  <dc:subject/>
  <dc:creator>User</dc:creator>
  <cp:keywords/>
  <cp:lastModifiedBy>Irina</cp:lastModifiedBy>
  <cp:revision>2</cp:revision>
  <cp:lastPrinted>2002-01-18T01:23:00Z</cp:lastPrinted>
  <dcterms:created xsi:type="dcterms:W3CDTF">2014-08-06T15:57:00Z</dcterms:created>
  <dcterms:modified xsi:type="dcterms:W3CDTF">2014-08-06T15:57:00Z</dcterms:modified>
</cp:coreProperties>
</file>