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9E" w:rsidRDefault="0086334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Признание и награды</w:t>
      </w:r>
      <w:r>
        <w:br/>
      </w:r>
      <w:r>
        <w:rPr>
          <w:b/>
          <w:bCs/>
        </w:rPr>
        <w:t xml:space="preserve">3 Творчество </w:t>
      </w:r>
      <w:r>
        <w:rPr>
          <w:b/>
          <w:bCs/>
        </w:rPr>
        <w:br/>
        <w:t xml:space="preserve">3.1 Роли в театре </w:t>
      </w:r>
      <w:r>
        <w:rPr>
          <w:b/>
          <w:bCs/>
        </w:rPr>
        <w:br/>
        <w:t>3.1.1 Саратовский академический театр драмы имени И. А. Слонова</w:t>
      </w:r>
      <w:r>
        <w:rPr>
          <w:b/>
          <w:bCs/>
        </w:rPr>
        <w:br/>
      </w:r>
      <w:r>
        <w:rPr>
          <w:b/>
          <w:bCs/>
        </w:rPr>
        <w:br/>
        <w:t>3.2 Роли в кино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DB1B9E" w:rsidRDefault="0086334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B1B9E" w:rsidRDefault="00863343">
      <w:pPr>
        <w:pStyle w:val="a3"/>
      </w:pPr>
      <w:r>
        <w:t>Сергей Александрович Захарин (род. 1982) — российский актёр театра и кино.</w:t>
      </w:r>
    </w:p>
    <w:p w:rsidR="00DB1B9E" w:rsidRDefault="0086334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DB1B9E" w:rsidRDefault="00863343">
      <w:pPr>
        <w:pStyle w:val="a3"/>
      </w:pPr>
      <w:r>
        <w:t>Сергей Захарин родился в городе Набережные Челны в 1982 году. Занимался в детской хореографической школе в Набережных Челнах.</w:t>
      </w:r>
    </w:p>
    <w:p w:rsidR="00DB1B9E" w:rsidRDefault="00863343">
      <w:pPr>
        <w:pStyle w:val="a3"/>
      </w:pPr>
      <w:r>
        <w:t xml:space="preserve">В 2004 году поступил на Театральный факультет Саратовской государственной консерватории им. Собинова (курс А. В. Кузнецова). Антон Кузнецов уехал из Саратова и этот актёрский курс вели супруги И. М. Баголей и Л. Н. Воробьёва. Ещё во время учёбы Сергей Захарин начал играть на сцене Саратовского театра драмы в спектаклях его основного репертуара («12 месяцев» — </w:t>
      </w:r>
      <w:r>
        <w:rPr>
          <w:i/>
          <w:iCs/>
        </w:rPr>
        <w:t>Апрель</w:t>
      </w:r>
      <w:r>
        <w:t xml:space="preserve">, «Преступление и наказание» — </w:t>
      </w:r>
      <w:r>
        <w:rPr>
          <w:i/>
          <w:iCs/>
        </w:rPr>
        <w:t>Николка</w:t>
      </w:r>
      <w:r>
        <w:t>). Во время обучения получал стипендию им. Олега Табакова. Среди его учебных работ Карандышев и Дульчин (в отрывках по А. Н. Островскому). В 2008 году, по окончания обучения, он был принят в труппу Саратовского академического театра драмы имени И. А. Слонова.</w:t>
      </w:r>
    </w:p>
    <w:p w:rsidR="00DB1B9E" w:rsidRDefault="00863343">
      <w:pPr>
        <w:pStyle w:val="a3"/>
      </w:pPr>
      <w:r>
        <w:t>В 2009 году, не прерывая работы в театре, Сергей Захарин поступил в один из московских театральных ВУЗов на режиссёрское отделение</w:t>
      </w:r>
      <w:r>
        <w:rPr>
          <w:position w:val="10"/>
        </w:rPr>
        <w:t>[1]</w:t>
      </w:r>
      <w:r>
        <w:t>.</w:t>
      </w:r>
    </w:p>
    <w:p w:rsidR="00DB1B9E" w:rsidRDefault="00863343">
      <w:pPr>
        <w:pStyle w:val="21"/>
        <w:pageBreakBefore/>
        <w:numPr>
          <w:ilvl w:val="0"/>
          <w:numId w:val="0"/>
        </w:numPr>
      </w:pPr>
      <w:r>
        <w:t>2. Признание и награды</w:t>
      </w:r>
    </w:p>
    <w:p w:rsidR="00DB1B9E" w:rsidRDefault="00863343">
      <w:pPr>
        <w:pStyle w:val="a3"/>
        <w:numPr>
          <w:ilvl w:val="0"/>
          <w:numId w:val="4"/>
        </w:numPr>
        <w:tabs>
          <w:tab w:val="left" w:pos="707"/>
        </w:tabs>
        <w:rPr>
          <w:position w:val="10"/>
        </w:rPr>
      </w:pPr>
      <w:r>
        <w:t>Лауреат V Саратовского областного фестиваля «Золотой Арлекин» (сезоны 2007—2009 — лучший дебют (мужская роль) за роль Озрика в спектакле «Гамлет»)</w:t>
      </w:r>
      <w:r>
        <w:rPr>
          <w:position w:val="10"/>
        </w:rPr>
        <w:t>[2][3][4]</w:t>
      </w:r>
    </w:p>
    <w:p w:rsidR="00DB1B9E" w:rsidRDefault="00863343">
      <w:pPr>
        <w:pStyle w:val="21"/>
        <w:pageBreakBefore/>
        <w:numPr>
          <w:ilvl w:val="0"/>
          <w:numId w:val="0"/>
        </w:numPr>
      </w:pPr>
      <w:r>
        <w:t xml:space="preserve">3. Творчество </w:t>
      </w:r>
    </w:p>
    <w:p w:rsidR="00DB1B9E" w:rsidRDefault="00863343">
      <w:pPr>
        <w:pStyle w:val="31"/>
        <w:numPr>
          <w:ilvl w:val="0"/>
          <w:numId w:val="0"/>
        </w:numPr>
      </w:pPr>
      <w:r>
        <w:t xml:space="preserve">3.1. Роли в театре </w:t>
      </w:r>
    </w:p>
    <w:p w:rsidR="00DB1B9E" w:rsidRDefault="00863343">
      <w:pPr>
        <w:pStyle w:val="41"/>
        <w:numPr>
          <w:ilvl w:val="0"/>
          <w:numId w:val="0"/>
        </w:numPr>
      </w:pPr>
      <w:r>
        <w:t>Саратовский академический театр драмы имени И. А. Слонова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2006 — «Сонеты» (пластический спектакль). Хореография и постановка: </w:t>
      </w:r>
      <w:r>
        <w:rPr>
          <w:i/>
          <w:iCs/>
        </w:rPr>
        <w:t>Алексей Зыков</w:t>
      </w:r>
      <w:r>
        <w:t xml:space="preserve"> — </w:t>
      </w:r>
      <w:r>
        <w:rPr>
          <w:i/>
          <w:iCs/>
        </w:rPr>
        <w:t>Ромео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2006 — «12 месяцев» С. Маршака. Режиссёр: </w:t>
      </w:r>
      <w:r>
        <w:rPr>
          <w:i/>
          <w:iCs/>
        </w:rPr>
        <w:t>Алексей Зыков</w:t>
      </w:r>
      <w:r>
        <w:t xml:space="preserve"> — </w:t>
      </w:r>
      <w:r>
        <w:rPr>
          <w:i/>
          <w:iCs/>
        </w:rPr>
        <w:t>Апрель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2007 — «Выглядки или колыбельная для взрослых». Режиссёр: </w:t>
      </w:r>
      <w:r>
        <w:rPr>
          <w:i/>
          <w:iCs/>
        </w:rPr>
        <w:t>Игорь Баголей</w:t>
      </w:r>
      <w:r>
        <w:t xml:space="preserve"> — </w:t>
      </w:r>
      <w:r>
        <w:rPr>
          <w:i/>
          <w:iCs/>
        </w:rPr>
        <w:t>Никита</w:t>
      </w:r>
      <w:r>
        <w:t xml:space="preserve"> (дипломный спектакль)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2007 — «Проделки Скапена» Мольера. Режиссёр: </w:t>
      </w:r>
      <w:r>
        <w:rPr>
          <w:i/>
          <w:iCs/>
        </w:rPr>
        <w:t>Игорь Баголей</w:t>
      </w:r>
      <w:r>
        <w:t xml:space="preserve"> — </w:t>
      </w:r>
      <w:r>
        <w:rPr>
          <w:i/>
          <w:iCs/>
        </w:rPr>
        <w:t>Леандр</w:t>
      </w:r>
      <w:r>
        <w:t xml:space="preserve"> (дипломный спектакль)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2007 — «Преступление и наказание» Ф. М. Достоевского. Режиссёр: </w:t>
      </w:r>
      <w:r>
        <w:rPr>
          <w:i/>
          <w:iCs/>
        </w:rPr>
        <w:t>Марина Глуховская</w:t>
      </w:r>
      <w:r>
        <w:t xml:space="preserve"> — </w:t>
      </w:r>
      <w:r>
        <w:rPr>
          <w:i/>
          <w:iCs/>
        </w:rPr>
        <w:t>Николка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2007 — «Владимир Красное Солнышко» А. Зыкова. Режиссёр: </w:t>
      </w:r>
      <w:r>
        <w:rPr>
          <w:i/>
          <w:iCs/>
        </w:rPr>
        <w:t>Алексей Зыков</w:t>
      </w:r>
      <w:r>
        <w:t xml:space="preserve"> — </w:t>
      </w:r>
      <w:r>
        <w:rPr>
          <w:i/>
          <w:iCs/>
        </w:rPr>
        <w:t>Владимир, сын князя Святослава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position w:val="10"/>
        </w:rPr>
      </w:pPr>
      <w:r>
        <w:t xml:space="preserve">2008 — «Гамлет» Шекспира. Режиссёр: </w:t>
      </w:r>
      <w:r>
        <w:rPr>
          <w:i/>
          <w:iCs/>
        </w:rPr>
        <w:t>Марина Глуховская</w:t>
      </w:r>
      <w:r>
        <w:t xml:space="preserve"> — </w:t>
      </w:r>
      <w:r>
        <w:rPr>
          <w:i/>
          <w:iCs/>
        </w:rPr>
        <w:t>Озрик</w:t>
      </w:r>
      <w:r>
        <w:rPr>
          <w:position w:val="10"/>
        </w:rPr>
        <w:t>[5]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 xml:space="preserve">2008 — «Касатка» А. Н. Толстого. Режиссёр: </w:t>
      </w:r>
      <w:r>
        <w:rPr>
          <w:i/>
          <w:iCs/>
        </w:rPr>
        <w:t>Игорь Баголей</w:t>
      </w:r>
      <w:r>
        <w:t xml:space="preserve"> — </w:t>
      </w:r>
      <w:r>
        <w:rPr>
          <w:i/>
          <w:iCs/>
        </w:rPr>
        <w:t>Князь Бельский</w:t>
      </w:r>
      <w:r>
        <w:t xml:space="preserve"> (дипломный спектакль)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2008 — «Лучшие дни нашей жизни» У. Сарояна. Режиссёр: </w:t>
      </w:r>
      <w:r>
        <w:rPr>
          <w:i/>
          <w:iCs/>
        </w:rPr>
        <w:t>Александр Плетнёв</w:t>
      </w:r>
      <w:r>
        <w:t xml:space="preserve"> — </w:t>
      </w:r>
      <w:r>
        <w:rPr>
          <w:i/>
          <w:iCs/>
        </w:rPr>
        <w:t>Гарри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2008 — «Гонза и волшебные яблоки» пьеса Майи Береговой по мотивам «Озорных сказок» Йозефа Лады. Режиссёр: </w:t>
      </w:r>
      <w:r>
        <w:rPr>
          <w:i/>
          <w:iCs/>
        </w:rPr>
        <w:t>Ансар Халилуллин</w:t>
      </w:r>
      <w:r>
        <w:t xml:space="preserve"> — </w:t>
      </w:r>
      <w:r>
        <w:rPr>
          <w:i/>
          <w:iCs/>
        </w:rPr>
        <w:t>Ярабачек, друг Гонзы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spacing w:after="0"/>
        <w:rPr>
          <w:i/>
          <w:iCs/>
        </w:rPr>
      </w:pPr>
      <w:r>
        <w:t xml:space="preserve">2009 — «Сердечные тайны» Бет Хенли. Режиссёр: </w:t>
      </w:r>
      <w:r>
        <w:rPr>
          <w:i/>
          <w:iCs/>
        </w:rPr>
        <w:t>Сергей Стеблюк</w:t>
      </w:r>
      <w:r>
        <w:t xml:space="preserve"> — </w:t>
      </w:r>
      <w:r>
        <w:rPr>
          <w:i/>
          <w:iCs/>
        </w:rPr>
        <w:t>Вилли Джей</w:t>
      </w:r>
    </w:p>
    <w:p w:rsidR="00DB1B9E" w:rsidRDefault="00863343">
      <w:pPr>
        <w:pStyle w:val="a3"/>
        <w:numPr>
          <w:ilvl w:val="0"/>
          <w:numId w:val="3"/>
        </w:numPr>
        <w:tabs>
          <w:tab w:val="left" w:pos="707"/>
        </w:tabs>
        <w:rPr>
          <w:i/>
          <w:iCs/>
        </w:rPr>
      </w:pPr>
      <w:r>
        <w:t xml:space="preserve">2010 — «Женитьба» по Н. В. Гоголю. Режиссёр: </w:t>
      </w:r>
      <w:r>
        <w:rPr>
          <w:i/>
          <w:iCs/>
        </w:rPr>
        <w:t>Антон Коваленко</w:t>
      </w:r>
      <w:r>
        <w:t xml:space="preserve"> — </w:t>
      </w:r>
      <w:r>
        <w:rPr>
          <w:i/>
          <w:iCs/>
        </w:rPr>
        <w:t>ряженый</w:t>
      </w:r>
    </w:p>
    <w:p w:rsidR="00DB1B9E" w:rsidRDefault="00863343">
      <w:pPr>
        <w:pStyle w:val="31"/>
        <w:numPr>
          <w:ilvl w:val="0"/>
          <w:numId w:val="0"/>
        </w:numPr>
      </w:pPr>
      <w:r>
        <w:t>3.2. Роли в кино</w:t>
      </w:r>
    </w:p>
    <w:p w:rsidR="00DB1B9E" w:rsidRDefault="00863343">
      <w:pPr>
        <w:pStyle w:val="a3"/>
        <w:numPr>
          <w:ilvl w:val="0"/>
          <w:numId w:val="2"/>
        </w:numPr>
        <w:tabs>
          <w:tab w:val="left" w:pos="707"/>
        </w:tabs>
        <w:rPr>
          <w:i/>
          <w:iCs/>
        </w:rPr>
      </w:pPr>
      <w:r>
        <w:t xml:space="preserve">2009 — Преступление будет раскрыто 2 (серия «Электрошокер») — </w:t>
      </w:r>
      <w:r>
        <w:rPr>
          <w:i/>
          <w:iCs/>
        </w:rPr>
        <w:t>Колейкин</w:t>
      </w:r>
    </w:p>
    <w:p w:rsidR="00DB1B9E" w:rsidRDefault="0086334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B1B9E" w:rsidRDefault="008633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саратовской Драме поставят «Женитьбу» и «Пять вечеров»</w:t>
      </w:r>
    </w:p>
    <w:p w:rsidR="00DB1B9E" w:rsidRDefault="008633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Арлекиниада по саратовски: история пятая. Марина Кузьмина «Вестник культуры» Апрель 2010</w:t>
      </w:r>
    </w:p>
    <w:p w:rsidR="00DB1B9E" w:rsidRDefault="008633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Лауреатами «Золотого Арлекина» стали «Девушка и Смерть»</w:t>
      </w:r>
    </w:p>
    <w:p w:rsidR="00DB1B9E" w:rsidRDefault="008633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Арлекинада правит бал/ V Саратовский областной театральный фестиваль «Золотой Арлекин»</w:t>
      </w:r>
    </w:p>
    <w:p w:rsidR="00DB1B9E" w:rsidRDefault="00863343">
      <w:pPr>
        <w:pStyle w:val="a3"/>
        <w:numPr>
          <w:ilvl w:val="0"/>
          <w:numId w:val="1"/>
        </w:numPr>
        <w:tabs>
          <w:tab w:val="left" w:pos="707"/>
        </w:tabs>
      </w:pPr>
      <w:r>
        <w:t>ПРИНЦипиально. Московский режиссёр Марина Глуховская думает о саратовском зрителе с большим уважением</w:t>
      </w:r>
    </w:p>
    <w:p w:rsidR="00DB1B9E" w:rsidRDefault="00863343">
      <w:pPr>
        <w:pStyle w:val="a3"/>
        <w:spacing w:after="0"/>
      </w:pPr>
      <w:r>
        <w:t>Источник: http://ru.wikipedia.org/wiki/Захарин,_Сергей_Александрович</w:t>
      </w:r>
      <w:bookmarkStart w:id="0" w:name="_GoBack"/>
      <w:bookmarkEnd w:id="0"/>
    </w:p>
    <w:sectPr w:rsidR="00DB1B9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43"/>
    <w:rsid w:val="00822046"/>
    <w:rsid w:val="00863343"/>
    <w:rsid w:val="00D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FCA9-8F5C-4B03-94E1-A03470DF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5"/>
      </w:numPr>
      <w:outlineLvl w:val="2"/>
    </w:pPr>
    <w:rPr>
      <w:rFonts w:ascii="Liberation Serif" w:eastAsia="DejaVu Sans" w:hAnsi="Liberation Serif" w:cs="Liberation Serif"/>
      <w:b/>
      <w:bCs/>
    </w:rPr>
  </w:style>
  <w:style w:type="paragraph" w:customStyle="1" w:styleId="41">
    <w:name w:val="Заголовок 41"/>
    <w:basedOn w:val="Heading"/>
    <w:next w:val="a3"/>
    <w:pPr>
      <w:numPr>
        <w:ilvl w:val="3"/>
        <w:numId w:val="5"/>
      </w:numPr>
      <w:outlineLvl w:val="3"/>
    </w:pPr>
    <w:rPr>
      <w:rFonts w:ascii="Liberation Serif" w:eastAsia="DejaVu Sans" w:hAnsi="Liberation Serif" w:cs="Liberation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2014-07-11T14:36:00Z</dcterms:created>
  <dcterms:modified xsi:type="dcterms:W3CDTF">2014-07-11T14:36:00Z</dcterms:modified>
</cp:coreProperties>
</file>