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F30" w:rsidRDefault="00160F30" w:rsidP="00160F30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  <w:r>
        <w:rPr>
          <w:rFonts w:ascii="Century Gothic" w:eastAsia="Batang" w:hAnsi="Century Gothic"/>
          <w:sz w:val="26"/>
          <w:szCs w:val="26"/>
        </w:rPr>
        <w:t>Московский государственный областной университет.</w:t>
      </w:r>
    </w:p>
    <w:p w:rsidR="00160F30" w:rsidRDefault="00160F30" w:rsidP="00160F30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160F30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  <w:r>
        <w:rPr>
          <w:rFonts w:ascii="Century Gothic" w:eastAsia="Batang" w:hAnsi="Century Gothic"/>
          <w:sz w:val="26"/>
          <w:szCs w:val="26"/>
        </w:rPr>
        <w:t>Факультет истории, политологии и права.</w:t>
      </w:r>
    </w:p>
    <w:p w:rsidR="00160F30" w:rsidRDefault="00160F30" w:rsidP="004C4CA4">
      <w:pPr>
        <w:ind w:firstLine="709"/>
        <w:jc w:val="both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4C4CA4">
      <w:pPr>
        <w:ind w:firstLine="709"/>
        <w:jc w:val="both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4C4CA4">
      <w:pPr>
        <w:ind w:firstLine="709"/>
        <w:jc w:val="both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160F30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160F30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160F30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160F30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160F30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160F30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160F30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160F30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160F30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  <w:r>
        <w:rPr>
          <w:rFonts w:ascii="Century Gothic" w:eastAsia="Batang" w:hAnsi="Century Gothic"/>
          <w:sz w:val="26"/>
          <w:szCs w:val="26"/>
        </w:rPr>
        <w:t>РЕФЕРАТ:</w:t>
      </w:r>
    </w:p>
    <w:p w:rsidR="00160F30" w:rsidRDefault="00160F30" w:rsidP="00160F30">
      <w:pPr>
        <w:ind w:firstLine="709"/>
        <w:rPr>
          <w:rFonts w:ascii="Century Gothic" w:eastAsia="Batang" w:hAnsi="Century Gothic"/>
          <w:sz w:val="26"/>
          <w:szCs w:val="26"/>
        </w:rPr>
      </w:pPr>
      <w:r>
        <w:rPr>
          <w:rFonts w:ascii="Century Gothic" w:eastAsia="Batang" w:hAnsi="Century Gothic"/>
          <w:sz w:val="26"/>
          <w:szCs w:val="26"/>
        </w:rPr>
        <w:t>«М.М.Богословский и его методология по изучению истории     России»</w:t>
      </w:r>
    </w:p>
    <w:p w:rsidR="00160F30" w:rsidRDefault="00160F30" w:rsidP="004C4CA4">
      <w:pPr>
        <w:ind w:firstLine="709"/>
        <w:jc w:val="both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4C4CA4">
      <w:pPr>
        <w:ind w:firstLine="709"/>
        <w:jc w:val="both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4C4CA4">
      <w:pPr>
        <w:ind w:firstLine="709"/>
        <w:jc w:val="both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4C4CA4">
      <w:pPr>
        <w:ind w:firstLine="709"/>
        <w:jc w:val="both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4C4CA4">
      <w:pPr>
        <w:ind w:firstLine="709"/>
        <w:jc w:val="both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160F30">
      <w:pPr>
        <w:ind w:firstLine="709"/>
        <w:jc w:val="right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160F30">
      <w:pPr>
        <w:ind w:firstLine="709"/>
        <w:jc w:val="right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160F30">
      <w:pPr>
        <w:ind w:firstLine="709"/>
        <w:jc w:val="right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160F30">
      <w:pPr>
        <w:ind w:firstLine="709"/>
        <w:jc w:val="right"/>
        <w:rPr>
          <w:rFonts w:ascii="Century Gothic" w:eastAsia="Batang" w:hAnsi="Century Gothic"/>
          <w:sz w:val="26"/>
          <w:szCs w:val="26"/>
        </w:rPr>
      </w:pPr>
      <w:r>
        <w:rPr>
          <w:rFonts w:ascii="Century Gothic" w:eastAsia="Batang" w:hAnsi="Century Gothic"/>
          <w:sz w:val="26"/>
          <w:szCs w:val="26"/>
        </w:rPr>
        <w:t>Выполнила</w:t>
      </w:r>
    </w:p>
    <w:p w:rsidR="00160F30" w:rsidRDefault="00160F30" w:rsidP="00160F30">
      <w:pPr>
        <w:ind w:firstLine="709"/>
        <w:jc w:val="right"/>
        <w:rPr>
          <w:rFonts w:ascii="Century Gothic" w:eastAsia="Batang" w:hAnsi="Century Gothic"/>
          <w:sz w:val="26"/>
          <w:szCs w:val="26"/>
        </w:rPr>
      </w:pPr>
      <w:r>
        <w:rPr>
          <w:rFonts w:ascii="Century Gothic" w:eastAsia="Batang" w:hAnsi="Century Gothic"/>
          <w:sz w:val="26"/>
          <w:szCs w:val="26"/>
        </w:rPr>
        <w:t>Студентка 1 курса 13 группы</w:t>
      </w:r>
    </w:p>
    <w:p w:rsidR="00160F30" w:rsidRDefault="00160F30" w:rsidP="00160F30">
      <w:pPr>
        <w:ind w:firstLine="709"/>
        <w:jc w:val="right"/>
        <w:rPr>
          <w:rFonts w:ascii="Century Gothic" w:eastAsia="Batang" w:hAnsi="Century Gothic"/>
          <w:sz w:val="26"/>
          <w:szCs w:val="26"/>
        </w:rPr>
      </w:pPr>
      <w:r>
        <w:rPr>
          <w:rFonts w:ascii="Century Gothic" w:eastAsia="Batang" w:hAnsi="Century Gothic"/>
          <w:sz w:val="26"/>
          <w:szCs w:val="26"/>
        </w:rPr>
        <w:t>Гаврилова Ярослава Игоревна</w:t>
      </w:r>
    </w:p>
    <w:p w:rsidR="00160F30" w:rsidRDefault="00160F30" w:rsidP="004C4CA4">
      <w:pPr>
        <w:ind w:firstLine="709"/>
        <w:jc w:val="both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4C4CA4">
      <w:pPr>
        <w:ind w:firstLine="709"/>
        <w:jc w:val="both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4C4CA4">
      <w:pPr>
        <w:ind w:firstLine="709"/>
        <w:jc w:val="both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4C4CA4">
      <w:pPr>
        <w:ind w:firstLine="709"/>
        <w:jc w:val="both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4C4CA4">
      <w:pPr>
        <w:ind w:firstLine="709"/>
        <w:jc w:val="both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4C4CA4">
      <w:pPr>
        <w:ind w:firstLine="709"/>
        <w:jc w:val="both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4C4CA4">
      <w:pPr>
        <w:ind w:firstLine="709"/>
        <w:jc w:val="both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4C4CA4">
      <w:pPr>
        <w:ind w:firstLine="709"/>
        <w:jc w:val="both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4C4CA4">
      <w:pPr>
        <w:ind w:firstLine="709"/>
        <w:jc w:val="both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4C4CA4">
      <w:pPr>
        <w:ind w:firstLine="709"/>
        <w:jc w:val="both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4C4CA4">
      <w:pPr>
        <w:ind w:firstLine="709"/>
        <w:jc w:val="both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4C4CA4">
      <w:pPr>
        <w:ind w:firstLine="709"/>
        <w:jc w:val="both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4C4CA4">
      <w:pPr>
        <w:ind w:firstLine="709"/>
        <w:jc w:val="both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4C4CA4">
      <w:pPr>
        <w:ind w:firstLine="709"/>
        <w:jc w:val="both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4C4CA4">
      <w:pPr>
        <w:ind w:firstLine="709"/>
        <w:jc w:val="both"/>
        <w:rPr>
          <w:rFonts w:ascii="Century Gothic" w:eastAsia="Batang" w:hAnsi="Century Gothic"/>
          <w:sz w:val="26"/>
          <w:szCs w:val="26"/>
        </w:rPr>
      </w:pPr>
    </w:p>
    <w:p w:rsidR="00160F30" w:rsidRDefault="00160F30" w:rsidP="00160F30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</w:p>
    <w:p w:rsidR="006000A2" w:rsidRDefault="00160F30" w:rsidP="006000A2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  <w:r>
        <w:rPr>
          <w:rFonts w:ascii="Century Gothic" w:eastAsia="Batang" w:hAnsi="Century Gothic"/>
          <w:sz w:val="26"/>
          <w:szCs w:val="26"/>
        </w:rPr>
        <w:t>г. Москва  2005 г.</w:t>
      </w:r>
    </w:p>
    <w:p w:rsidR="00AA6237" w:rsidRPr="006000A2" w:rsidRDefault="00AA6237" w:rsidP="006000A2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  <w:r w:rsidRPr="004A6735">
        <w:rPr>
          <w:rFonts w:ascii="Century Gothic" w:eastAsia="Batang" w:hAnsi="Century Gothic"/>
          <w:sz w:val="26"/>
          <w:szCs w:val="26"/>
        </w:rPr>
        <w:t>Академик Михаил Михайлович Богословский (1867 – 1929) широко известен как крупный специалист по русской истории 17-18 вв., профессор Московского университета, подготовивший целый ряд виднейших советских историков. Его исследования по земскому самоуправлению на русском Севере в 17 в. и областной реформе Петра Великого не утратил</w:t>
      </w:r>
      <w:r w:rsidR="003C1C62">
        <w:rPr>
          <w:rFonts w:ascii="Century Gothic" w:eastAsia="Batang" w:hAnsi="Century Gothic"/>
          <w:sz w:val="26"/>
          <w:szCs w:val="26"/>
        </w:rPr>
        <w:t>и</w:t>
      </w:r>
      <w:r w:rsidRPr="004A6735">
        <w:rPr>
          <w:rFonts w:ascii="Century Gothic" w:eastAsia="Batang" w:hAnsi="Century Gothic"/>
          <w:sz w:val="26"/>
          <w:szCs w:val="26"/>
        </w:rPr>
        <w:t xml:space="preserve"> своей значимости и в настоящее время. Широкой популярностью пользуется составленная им пятитомная биография Петра</w:t>
      </w:r>
      <w:r w:rsidRPr="00987062">
        <w:rPr>
          <w:rFonts w:ascii="Century Gothic" w:eastAsia="Batang" w:hAnsi="Century Gothic"/>
          <w:sz w:val="26"/>
          <w:szCs w:val="26"/>
        </w:rPr>
        <w:t xml:space="preserve"> </w:t>
      </w:r>
      <w:r w:rsidRPr="004A6735">
        <w:rPr>
          <w:rFonts w:ascii="Century Gothic" w:eastAsia="Batang" w:hAnsi="Century Gothic"/>
          <w:sz w:val="26"/>
          <w:szCs w:val="26"/>
          <w:lang w:val="en-US"/>
        </w:rPr>
        <w:t>I</w:t>
      </w:r>
      <w:r w:rsidRPr="004A6735">
        <w:rPr>
          <w:rFonts w:ascii="Century Gothic" w:eastAsia="Batang" w:hAnsi="Century Gothic"/>
          <w:sz w:val="26"/>
          <w:szCs w:val="26"/>
        </w:rPr>
        <w:t>.</w:t>
      </w:r>
    </w:p>
    <w:p w:rsidR="00AA6237" w:rsidRPr="004A6735" w:rsidRDefault="00AA6237" w:rsidP="006000A2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  <w:r w:rsidRPr="004A6735">
        <w:rPr>
          <w:rFonts w:ascii="Century Gothic" w:eastAsia="Batang" w:hAnsi="Century Gothic"/>
          <w:sz w:val="26"/>
          <w:szCs w:val="26"/>
        </w:rPr>
        <w:t>Михаил Михайлович Богословский родился 25 (13) марта 1867 года в семье действительного статского советника Михаила Михайловича Богословского. Детство его прош</w:t>
      </w:r>
      <w:r w:rsidR="003C1C62">
        <w:rPr>
          <w:rFonts w:ascii="Century Gothic" w:eastAsia="Batang" w:hAnsi="Century Gothic"/>
          <w:sz w:val="26"/>
          <w:szCs w:val="26"/>
        </w:rPr>
        <w:t>ло в селе Волынском под Москвой.</w:t>
      </w:r>
      <w:r w:rsidRPr="004A6735">
        <w:rPr>
          <w:rFonts w:ascii="Century Gothic" w:eastAsia="Batang" w:hAnsi="Century Gothic"/>
          <w:sz w:val="26"/>
          <w:szCs w:val="26"/>
        </w:rPr>
        <w:t xml:space="preserve"> Уже в последних классах</w:t>
      </w:r>
      <w:r w:rsidR="003C1C62">
        <w:rPr>
          <w:rFonts w:ascii="Century Gothic" w:eastAsia="Batang" w:hAnsi="Century Gothic"/>
          <w:sz w:val="26"/>
          <w:szCs w:val="26"/>
        </w:rPr>
        <w:t xml:space="preserve"> гимназии</w:t>
      </w:r>
      <w:r w:rsidRPr="004A6735">
        <w:rPr>
          <w:rFonts w:ascii="Century Gothic" w:eastAsia="Batang" w:hAnsi="Century Gothic"/>
          <w:sz w:val="26"/>
          <w:szCs w:val="26"/>
        </w:rPr>
        <w:t xml:space="preserve"> он решил продолжать обучение на историко-филологическом факультете Московского университета. Окончив с золотой медалью гимназию в 1886 году, Богословский поступил в университет, где любимыми профессорами его стали П.Г.Виноградов и В.О.Ключевский. Павел Гаврилович Виноградов, по словам Богословского, научил его скрупулёзному источниковедческому анализу, </w:t>
      </w:r>
      <w:r w:rsidR="008C0DA9" w:rsidRPr="004A6735">
        <w:rPr>
          <w:rFonts w:ascii="Century Gothic" w:eastAsia="Batang" w:hAnsi="Century Gothic"/>
          <w:sz w:val="26"/>
          <w:szCs w:val="26"/>
        </w:rPr>
        <w:t xml:space="preserve">привил любовь к </w:t>
      </w:r>
      <w:r w:rsidR="003C1C62">
        <w:rPr>
          <w:rFonts w:ascii="Century Gothic" w:eastAsia="Batang" w:hAnsi="Century Gothic"/>
          <w:sz w:val="26"/>
          <w:szCs w:val="26"/>
        </w:rPr>
        <w:t>работе с источником и заложил</w:t>
      </w:r>
      <w:r w:rsidR="008C0DA9" w:rsidRPr="004A6735">
        <w:rPr>
          <w:rFonts w:ascii="Century Gothic" w:eastAsia="Batang" w:hAnsi="Century Gothic"/>
          <w:sz w:val="26"/>
          <w:szCs w:val="26"/>
        </w:rPr>
        <w:t xml:space="preserve"> фундаментальные методические навыки, которыми Богословский пользовался всю жизнь. Василий Осипович Ключевский был любим им как лектор, мыслитель, который своими «образами истории» зажигал любовь и жажду знаний у студентов. И Виноградов, и Ключевский заметили и высоко оценили знания и способности Богословского, его упорство и трудолюбие, дотошность и добросовестность.</w:t>
      </w:r>
    </w:p>
    <w:p w:rsidR="001D07C7" w:rsidRPr="004A6735" w:rsidRDefault="008C0DA9" w:rsidP="006000A2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  <w:r w:rsidRPr="004A6735">
        <w:rPr>
          <w:rFonts w:ascii="Century Gothic" w:eastAsia="Batang" w:hAnsi="Century Gothic"/>
          <w:sz w:val="26"/>
          <w:szCs w:val="26"/>
        </w:rPr>
        <w:t xml:space="preserve">В 1890 году Богословский </w:t>
      </w:r>
      <w:r w:rsidR="001D07C7" w:rsidRPr="004A6735">
        <w:rPr>
          <w:rFonts w:ascii="Century Gothic" w:eastAsia="Batang" w:hAnsi="Century Gothic"/>
          <w:sz w:val="26"/>
          <w:szCs w:val="26"/>
        </w:rPr>
        <w:t>о</w:t>
      </w:r>
      <w:r w:rsidR="0008017D" w:rsidRPr="004A6735">
        <w:rPr>
          <w:rFonts w:ascii="Century Gothic" w:eastAsia="Batang" w:hAnsi="Century Gothic"/>
          <w:sz w:val="26"/>
          <w:szCs w:val="26"/>
        </w:rPr>
        <w:t xml:space="preserve">кончил университет с золотой медалью за конкурсное сочинение о писцовых книгах: «Писцовые книги, их происхождение, состав и значение в ряду источников Московского государства </w:t>
      </w:r>
      <w:r w:rsidR="0008017D" w:rsidRPr="004A6735">
        <w:rPr>
          <w:rFonts w:ascii="Century Gothic" w:eastAsia="Batang" w:hAnsi="Century Gothic"/>
          <w:sz w:val="26"/>
          <w:szCs w:val="26"/>
          <w:lang w:val="en-US"/>
        </w:rPr>
        <w:t>XV</w:t>
      </w:r>
      <w:r w:rsidR="0008017D" w:rsidRPr="004A6735">
        <w:rPr>
          <w:rFonts w:ascii="Century Gothic" w:eastAsia="Batang" w:hAnsi="Century Gothic"/>
          <w:sz w:val="26"/>
          <w:szCs w:val="26"/>
        </w:rPr>
        <w:t xml:space="preserve">, </w:t>
      </w:r>
      <w:r w:rsidR="0008017D" w:rsidRPr="004A6735">
        <w:rPr>
          <w:rFonts w:ascii="Century Gothic" w:eastAsia="Batang" w:hAnsi="Century Gothic"/>
          <w:sz w:val="26"/>
          <w:szCs w:val="26"/>
          <w:lang w:val="en-US"/>
        </w:rPr>
        <w:t>XVI</w:t>
      </w:r>
      <w:r w:rsidR="0008017D" w:rsidRPr="004A6735">
        <w:rPr>
          <w:rFonts w:ascii="Century Gothic" w:eastAsia="Batang" w:hAnsi="Century Gothic"/>
          <w:sz w:val="26"/>
          <w:szCs w:val="26"/>
        </w:rPr>
        <w:t xml:space="preserve">, </w:t>
      </w:r>
      <w:r w:rsidR="0008017D" w:rsidRPr="004A6735">
        <w:rPr>
          <w:rFonts w:ascii="Century Gothic" w:eastAsia="Batang" w:hAnsi="Century Gothic"/>
          <w:sz w:val="26"/>
          <w:szCs w:val="26"/>
          <w:lang w:val="en-US"/>
        </w:rPr>
        <w:t>XVII</w:t>
      </w:r>
      <w:r w:rsidR="0008017D" w:rsidRPr="004A6735">
        <w:rPr>
          <w:rFonts w:ascii="Century Gothic" w:eastAsia="Batang" w:hAnsi="Century Gothic"/>
          <w:sz w:val="26"/>
          <w:szCs w:val="26"/>
        </w:rPr>
        <w:t xml:space="preserve"> вв.» </w:t>
      </w:r>
      <w:r w:rsidR="001D07C7" w:rsidRPr="004A6735">
        <w:rPr>
          <w:rFonts w:ascii="Century Gothic" w:eastAsia="Batang" w:hAnsi="Century Gothic"/>
          <w:sz w:val="26"/>
          <w:szCs w:val="26"/>
        </w:rPr>
        <w:t>Эта работа занимает пять толстых тетрадей общим объемом в 271 лист; на последнем листе рукой Ключевского поставлена оценка: «Весьма удовлетворительно».</w:t>
      </w:r>
    </w:p>
    <w:p w:rsidR="008C0DA9" w:rsidRPr="004A6735" w:rsidRDefault="009A73FF" w:rsidP="006000A2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  <w:r w:rsidRPr="004A6735">
        <w:rPr>
          <w:rFonts w:ascii="Century Gothic" w:eastAsia="Batang" w:hAnsi="Century Gothic"/>
          <w:sz w:val="26"/>
          <w:szCs w:val="26"/>
        </w:rPr>
        <w:t>В процессе работы над архивными материалами у Богословского созрело решение</w:t>
      </w:r>
      <w:r w:rsidR="000C59BF" w:rsidRPr="004A6735">
        <w:rPr>
          <w:rFonts w:ascii="Century Gothic" w:eastAsia="Batang" w:hAnsi="Century Gothic"/>
          <w:sz w:val="26"/>
          <w:szCs w:val="26"/>
        </w:rPr>
        <w:t xml:space="preserve"> заняться историей России </w:t>
      </w:r>
      <w:r w:rsidR="001D07C7" w:rsidRPr="004A6735">
        <w:rPr>
          <w:rFonts w:ascii="Century Gothic" w:eastAsia="Batang" w:hAnsi="Century Gothic"/>
          <w:sz w:val="26"/>
          <w:szCs w:val="26"/>
        </w:rPr>
        <w:t xml:space="preserve"> </w:t>
      </w:r>
      <w:r w:rsidR="000C59BF" w:rsidRPr="004A6735">
        <w:rPr>
          <w:rFonts w:ascii="Century Gothic" w:eastAsia="Batang" w:hAnsi="Century Gothic"/>
          <w:sz w:val="26"/>
          <w:szCs w:val="26"/>
          <w:lang w:val="en-US"/>
        </w:rPr>
        <w:t>XVII</w:t>
      </w:r>
      <w:r w:rsidR="000C59BF" w:rsidRPr="004A6735">
        <w:rPr>
          <w:rFonts w:ascii="Century Gothic" w:eastAsia="Batang" w:hAnsi="Century Gothic"/>
          <w:sz w:val="26"/>
          <w:szCs w:val="26"/>
        </w:rPr>
        <w:t xml:space="preserve"> – </w:t>
      </w:r>
      <w:r w:rsidR="000C59BF" w:rsidRPr="004A6735">
        <w:rPr>
          <w:rFonts w:ascii="Century Gothic" w:eastAsia="Batang" w:hAnsi="Century Gothic"/>
          <w:sz w:val="26"/>
          <w:szCs w:val="26"/>
          <w:lang w:val="en-US"/>
        </w:rPr>
        <w:t>XVIII</w:t>
      </w:r>
      <w:r w:rsidR="000C59BF" w:rsidRPr="004A6735">
        <w:rPr>
          <w:rFonts w:ascii="Century Gothic" w:eastAsia="Batang" w:hAnsi="Century Gothic"/>
          <w:sz w:val="26"/>
          <w:szCs w:val="26"/>
        </w:rPr>
        <w:t xml:space="preserve"> вв.  и он обрати</w:t>
      </w:r>
      <w:r w:rsidR="003C1C62">
        <w:rPr>
          <w:rFonts w:ascii="Century Gothic" w:eastAsia="Batang" w:hAnsi="Century Gothic"/>
          <w:sz w:val="26"/>
          <w:szCs w:val="26"/>
        </w:rPr>
        <w:t>лся с поддержкой к Ключевскому и был оставлен</w:t>
      </w:r>
      <w:r w:rsidR="000C59BF" w:rsidRPr="004A6735">
        <w:rPr>
          <w:rFonts w:ascii="Century Gothic" w:eastAsia="Batang" w:hAnsi="Century Gothic"/>
          <w:sz w:val="26"/>
          <w:szCs w:val="26"/>
        </w:rPr>
        <w:t xml:space="preserve"> при университете для подготовки </w:t>
      </w:r>
      <w:r w:rsidR="00C1131B" w:rsidRPr="004A6735">
        <w:rPr>
          <w:rFonts w:ascii="Century Gothic" w:eastAsia="Batang" w:hAnsi="Century Gothic"/>
          <w:sz w:val="26"/>
          <w:szCs w:val="26"/>
        </w:rPr>
        <w:t>магистерской</w:t>
      </w:r>
      <w:r w:rsidR="000C59BF" w:rsidRPr="004A6735">
        <w:rPr>
          <w:rFonts w:ascii="Century Gothic" w:eastAsia="Batang" w:hAnsi="Century Gothic"/>
          <w:sz w:val="26"/>
          <w:szCs w:val="26"/>
        </w:rPr>
        <w:t xml:space="preserve"> диссертации</w:t>
      </w:r>
      <w:r w:rsidR="003C1C62">
        <w:rPr>
          <w:rFonts w:ascii="Century Gothic" w:eastAsia="Batang" w:hAnsi="Century Gothic"/>
          <w:sz w:val="26"/>
          <w:szCs w:val="26"/>
        </w:rPr>
        <w:t>. В 1894 – 1895 гг.  о</w:t>
      </w:r>
      <w:r w:rsidR="000C59BF" w:rsidRPr="004A6735">
        <w:rPr>
          <w:rFonts w:ascii="Century Gothic" w:eastAsia="Batang" w:hAnsi="Century Gothic"/>
          <w:sz w:val="26"/>
          <w:szCs w:val="26"/>
        </w:rPr>
        <w:t>н начал посещать Московский архив Министерства юстиции для сбора материалов по теме дис</w:t>
      </w:r>
      <w:r w:rsidR="00C1131B" w:rsidRPr="004A6735">
        <w:rPr>
          <w:rFonts w:ascii="Century Gothic" w:eastAsia="Batang" w:hAnsi="Century Gothic"/>
          <w:sz w:val="26"/>
          <w:szCs w:val="26"/>
        </w:rPr>
        <w:t>се</w:t>
      </w:r>
      <w:r w:rsidR="003C1C62">
        <w:rPr>
          <w:rFonts w:ascii="Century Gothic" w:eastAsia="Batang" w:hAnsi="Century Gothic"/>
          <w:sz w:val="26"/>
          <w:szCs w:val="26"/>
        </w:rPr>
        <w:t>ртации и участвовать</w:t>
      </w:r>
      <w:r w:rsidR="000C59BF" w:rsidRPr="004A6735">
        <w:rPr>
          <w:rFonts w:ascii="Century Gothic" w:eastAsia="Batang" w:hAnsi="Century Gothic"/>
          <w:sz w:val="26"/>
          <w:szCs w:val="26"/>
        </w:rPr>
        <w:t xml:space="preserve"> в заседаниях Археографической комиссии при Московском архитектурном обществе, а затем в историко-юридической комиссии при юридическом обществе Московского Университета. Весной 1898 года Богословский подготовил и успешно прочитал две пробные лекции и был зачислен в штат факультета в качестве приват-доцента.</w:t>
      </w:r>
    </w:p>
    <w:p w:rsidR="004C4CA4" w:rsidRDefault="004C4CA4" w:rsidP="006000A2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  <w:r>
        <w:rPr>
          <w:rFonts w:ascii="Century Gothic" w:eastAsia="Batang" w:hAnsi="Century Gothic"/>
          <w:sz w:val="26"/>
          <w:szCs w:val="26"/>
        </w:rPr>
        <w:t>-  2 -</w:t>
      </w:r>
    </w:p>
    <w:p w:rsidR="00C1131B" w:rsidRPr="004A6735" w:rsidRDefault="000C59BF" w:rsidP="006000A2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  <w:r w:rsidRPr="004A6735">
        <w:rPr>
          <w:rFonts w:ascii="Century Gothic" w:eastAsia="Batang" w:hAnsi="Century Gothic"/>
          <w:sz w:val="26"/>
          <w:szCs w:val="26"/>
        </w:rPr>
        <w:t xml:space="preserve">Началась его преподавательская деятельность, к которой он подходил столь же добросовестно, как и к научной. Он во всём стремился следовать своим кумирам, Виноградову и Ключевскому: первому – в организации занятий по «Русской Правде», второму – в выборе тем для семинаров, в манере изложения и тому подобное. Свой первый курс лекций 1898 / 1899 академическом году он посвятил эпохе Петра </w:t>
      </w:r>
      <w:r w:rsidRPr="004A6735">
        <w:rPr>
          <w:rFonts w:ascii="Century Gothic" w:eastAsia="Batang" w:hAnsi="Century Gothic"/>
          <w:sz w:val="26"/>
          <w:szCs w:val="26"/>
          <w:lang w:val="en-US"/>
        </w:rPr>
        <w:t>I</w:t>
      </w:r>
      <w:r w:rsidR="00C1131B" w:rsidRPr="004A6735">
        <w:rPr>
          <w:rFonts w:ascii="Century Gothic" w:eastAsia="Batang" w:hAnsi="Century Gothic"/>
          <w:sz w:val="26"/>
          <w:szCs w:val="26"/>
        </w:rPr>
        <w:t xml:space="preserve">: «Реформа Петра Великого в русской исторической литературе». С этого времени началась его «Петриада», которую он разрабатывал до конца своих дней. Помимо преподавания в Московском университете, Богословский в 1898 / 1899 учебном году читает ряд лекций на коллективных уроках бывших слушательниц Высших женских курсов В.И.Герье, закрытых до 1900 года. Университетский семинар 1901 года Богословский опять-таки построил на изучении источников государственной реформы Петра </w:t>
      </w:r>
      <w:r w:rsidR="00C1131B" w:rsidRPr="004A6735">
        <w:rPr>
          <w:rFonts w:ascii="Century Gothic" w:eastAsia="Batang" w:hAnsi="Century Gothic"/>
          <w:sz w:val="26"/>
          <w:szCs w:val="26"/>
          <w:lang w:val="en-US"/>
        </w:rPr>
        <w:t>I</w:t>
      </w:r>
      <w:r w:rsidR="00C1131B" w:rsidRPr="004A6735">
        <w:rPr>
          <w:rFonts w:ascii="Century Gothic" w:eastAsia="Batang" w:hAnsi="Century Gothic"/>
          <w:sz w:val="26"/>
          <w:szCs w:val="26"/>
        </w:rPr>
        <w:t>, что совпадало с темой его диссертации.</w:t>
      </w:r>
    </w:p>
    <w:p w:rsidR="00EC05E6" w:rsidRDefault="00C1131B" w:rsidP="006000A2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  <w:r w:rsidRPr="004A6735">
        <w:rPr>
          <w:rFonts w:ascii="Century Gothic" w:eastAsia="Batang" w:hAnsi="Century Gothic"/>
          <w:sz w:val="26"/>
          <w:szCs w:val="26"/>
        </w:rPr>
        <w:t xml:space="preserve">К 1902 году он закончил свою магистерскую диссертацию «Областная реформа Петра Великого. Провинция. 1719-1727 </w:t>
      </w:r>
      <w:r w:rsidR="00126AC8" w:rsidRPr="004A6735">
        <w:rPr>
          <w:rFonts w:ascii="Century Gothic" w:eastAsia="Batang" w:hAnsi="Century Gothic"/>
          <w:sz w:val="26"/>
          <w:szCs w:val="26"/>
        </w:rPr>
        <w:t>гг.</w:t>
      </w:r>
      <w:r w:rsidR="00EC05E6">
        <w:rPr>
          <w:rFonts w:ascii="Century Gothic" w:eastAsia="Batang" w:hAnsi="Century Gothic"/>
          <w:sz w:val="26"/>
          <w:szCs w:val="26"/>
        </w:rPr>
        <w:t xml:space="preserve">». </w:t>
      </w:r>
      <w:r w:rsidRPr="004A6735">
        <w:rPr>
          <w:rFonts w:ascii="Century Gothic" w:eastAsia="Batang" w:hAnsi="Century Gothic"/>
          <w:sz w:val="26"/>
          <w:szCs w:val="26"/>
        </w:rPr>
        <w:t>Оппонентами выступали профессор М.К.Любавский и приват-доцент А.А.Кизеветтер, высоко оценившие работу. Опубликованная отдельной книгой, диссертация заслужила премию графа Уварова, одобрение научной общественности, особенно Ключевского.</w:t>
      </w:r>
    </w:p>
    <w:p w:rsidR="00AF6C79" w:rsidRPr="004A6735" w:rsidRDefault="008665C7" w:rsidP="006000A2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  <w:r w:rsidRPr="004A6735">
        <w:rPr>
          <w:rFonts w:ascii="Century Gothic" w:eastAsia="Batang" w:hAnsi="Century Gothic"/>
          <w:sz w:val="26"/>
          <w:szCs w:val="26"/>
        </w:rPr>
        <w:t xml:space="preserve">После защиты магистерской диссертации начался новый период в научной и преподавательской деятельности Богословского. По-прежнему курс его интересов составляет русская история </w:t>
      </w:r>
      <w:r w:rsidRPr="004A6735">
        <w:rPr>
          <w:rFonts w:ascii="Century Gothic" w:eastAsia="Batang" w:hAnsi="Century Gothic"/>
          <w:sz w:val="26"/>
          <w:szCs w:val="26"/>
          <w:lang w:val="en-US"/>
        </w:rPr>
        <w:t>XVIII</w:t>
      </w:r>
      <w:r w:rsidRPr="004A6735">
        <w:rPr>
          <w:rFonts w:ascii="Century Gothic" w:eastAsia="Batang" w:hAnsi="Century Gothic"/>
          <w:sz w:val="26"/>
          <w:szCs w:val="26"/>
        </w:rPr>
        <w:t xml:space="preserve"> столетия в особенности период реформ Петра </w:t>
      </w:r>
      <w:r w:rsidRPr="004A6735">
        <w:rPr>
          <w:rFonts w:ascii="Century Gothic" w:eastAsia="Batang" w:hAnsi="Century Gothic"/>
          <w:sz w:val="26"/>
          <w:szCs w:val="26"/>
          <w:lang w:val="en-US"/>
        </w:rPr>
        <w:t>I</w:t>
      </w:r>
      <w:r w:rsidRPr="004A6735">
        <w:rPr>
          <w:rFonts w:ascii="Century Gothic" w:eastAsia="Batang" w:hAnsi="Century Gothic"/>
          <w:sz w:val="26"/>
          <w:szCs w:val="26"/>
        </w:rPr>
        <w:t xml:space="preserve">. </w:t>
      </w:r>
      <w:r w:rsidR="00A676C7" w:rsidRPr="004A6735">
        <w:rPr>
          <w:rFonts w:ascii="Century Gothic" w:eastAsia="Batang" w:hAnsi="Century Gothic"/>
          <w:sz w:val="26"/>
          <w:szCs w:val="26"/>
        </w:rPr>
        <w:t xml:space="preserve">Он публикует статьи, очерки, брошюры, посвящённые эволюции русского дворянства  и его взаимоотношениям с абсолютизмом в </w:t>
      </w:r>
      <w:r w:rsidR="00A676C7" w:rsidRPr="004A6735">
        <w:rPr>
          <w:rFonts w:ascii="Century Gothic" w:eastAsia="Batang" w:hAnsi="Century Gothic"/>
          <w:sz w:val="26"/>
          <w:szCs w:val="26"/>
          <w:lang w:val="en-US"/>
        </w:rPr>
        <w:t>XVIII</w:t>
      </w:r>
      <w:r w:rsidR="00A676C7" w:rsidRPr="004A6735">
        <w:rPr>
          <w:rFonts w:ascii="Century Gothic" w:eastAsia="Batang" w:hAnsi="Century Gothic"/>
          <w:sz w:val="26"/>
          <w:szCs w:val="26"/>
        </w:rPr>
        <w:t xml:space="preserve"> веке; приходу к власти Анны Иоанновны; развитию промышленности при Петре Великом и так далее. В университет он читает лекции и ведёт семинары по русской истории </w:t>
      </w:r>
      <w:r w:rsidR="00A676C7" w:rsidRPr="004A6735">
        <w:rPr>
          <w:rFonts w:ascii="Century Gothic" w:eastAsia="Batang" w:hAnsi="Century Gothic"/>
          <w:sz w:val="26"/>
          <w:szCs w:val="26"/>
          <w:lang w:val="en-US"/>
        </w:rPr>
        <w:t>XVIII</w:t>
      </w:r>
      <w:r w:rsidR="00A676C7" w:rsidRPr="004A6735">
        <w:rPr>
          <w:rFonts w:ascii="Century Gothic" w:eastAsia="Batang" w:hAnsi="Century Gothic"/>
          <w:sz w:val="26"/>
          <w:szCs w:val="26"/>
        </w:rPr>
        <w:t xml:space="preserve"> века.</w:t>
      </w:r>
    </w:p>
    <w:p w:rsidR="00A676C7" w:rsidRPr="004A6735" w:rsidRDefault="00A676C7" w:rsidP="006000A2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  <w:r w:rsidRPr="004A6735">
        <w:rPr>
          <w:rFonts w:ascii="Century Gothic" w:eastAsia="Batang" w:hAnsi="Century Gothic"/>
          <w:sz w:val="26"/>
          <w:szCs w:val="26"/>
        </w:rPr>
        <w:t xml:space="preserve">Как признание определённой научной зрелости следует рассматривать принятие Богословского </w:t>
      </w:r>
      <w:r w:rsidR="00094EB8" w:rsidRPr="004A6735">
        <w:rPr>
          <w:rFonts w:ascii="Century Gothic" w:eastAsia="Batang" w:hAnsi="Century Gothic"/>
          <w:sz w:val="26"/>
          <w:szCs w:val="26"/>
        </w:rPr>
        <w:t xml:space="preserve">в марте 1904 года </w:t>
      </w:r>
      <w:r w:rsidRPr="004A6735">
        <w:rPr>
          <w:rFonts w:ascii="Century Gothic" w:eastAsia="Batang" w:hAnsi="Century Gothic"/>
          <w:sz w:val="26"/>
          <w:szCs w:val="26"/>
        </w:rPr>
        <w:t>в Общество истории и древностей российских. Он был избран в члены-соревнователи ОИДР. Он неоднократно выступал на заседаниях с сообщениями, рецензировал сочинения, предоставленные на премию П.Ф.Карпова</w:t>
      </w:r>
      <w:r w:rsidR="00126AC8" w:rsidRPr="004A6735">
        <w:rPr>
          <w:rFonts w:ascii="Century Gothic" w:eastAsia="Batang" w:hAnsi="Century Gothic"/>
          <w:sz w:val="26"/>
          <w:szCs w:val="26"/>
        </w:rPr>
        <w:t>. В</w:t>
      </w:r>
      <w:r w:rsidRPr="004A6735">
        <w:rPr>
          <w:rFonts w:ascii="Century Gothic" w:eastAsia="Batang" w:hAnsi="Century Gothic"/>
          <w:sz w:val="26"/>
          <w:szCs w:val="26"/>
        </w:rPr>
        <w:t xml:space="preserve"> последние годы существования Общества</w:t>
      </w:r>
      <w:r w:rsidR="00126AC8" w:rsidRPr="004A6735">
        <w:rPr>
          <w:rFonts w:ascii="Century Gothic" w:eastAsia="Batang" w:hAnsi="Century Gothic"/>
          <w:sz w:val="26"/>
          <w:szCs w:val="26"/>
        </w:rPr>
        <w:t xml:space="preserve"> Богословский ис</w:t>
      </w:r>
      <w:r w:rsidRPr="004A6735">
        <w:rPr>
          <w:rFonts w:ascii="Century Gothic" w:eastAsia="Batang" w:hAnsi="Century Gothic"/>
          <w:sz w:val="26"/>
          <w:szCs w:val="26"/>
        </w:rPr>
        <w:t>полнял роль его секретаря и особенно часто выступал с докладами.</w:t>
      </w:r>
    </w:p>
    <w:p w:rsidR="00094EB8" w:rsidRDefault="00094EB8" w:rsidP="006000A2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  <w:r>
        <w:rPr>
          <w:rFonts w:ascii="Century Gothic" w:eastAsia="Batang" w:hAnsi="Century Gothic"/>
          <w:sz w:val="26"/>
          <w:szCs w:val="26"/>
        </w:rPr>
        <w:t>С 1907 года Богословский</w:t>
      </w:r>
      <w:r w:rsidR="00A676C7" w:rsidRPr="004A6735">
        <w:rPr>
          <w:rFonts w:ascii="Century Gothic" w:eastAsia="Batang" w:hAnsi="Century Gothic"/>
          <w:sz w:val="26"/>
          <w:szCs w:val="26"/>
        </w:rPr>
        <w:t xml:space="preserve"> начинает преподавать на Московских высших женских курсах, а с 1908 года его утвердили в должности доцента в Московской духовной академии по кафедре русской гражданской истории.</w:t>
      </w:r>
    </w:p>
    <w:p w:rsidR="004C4CA4" w:rsidRDefault="004C4CA4" w:rsidP="006000A2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</w:p>
    <w:p w:rsidR="004C4CA4" w:rsidRDefault="004C4CA4" w:rsidP="006000A2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</w:p>
    <w:p w:rsidR="004C4CA4" w:rsidRDefault="004C4CA4" w:rsidP="006000A2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  <w:r>
        <w:rPr>
          <w:rFonts w:ascii="Century Gothic" w:eastAsia="Batang" w:hAnsi="Century Gothic"/>
          <w:sz w:val="26"/>
          <w:szCs w:val="26"/>
        </w:rPr>
        <w:t>- 3 -</w:t>
      </w:r>
    </w:p>
    <w:p w:rsidR="00F44151" w:rsidRPr="004A6735" w:rsidRDefault="00F44151" w:rsidP="006000A2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  <w:r w:rsidRPr="004A6735">
        <w:rPr>
          <w:rFonts w:ascii="Century Gothic" w:eastAsia="Batang" w:hAnsi="Century Gothic"/>
          <w:sz w:val="26"/>
          <w:szCs w:val="26"/>
        </w:rPr>
        <w:t xml:space="preserve">В 1911 году Богословский </w:t>
      </w:r>
      <w:r w:rsidR="00094EB8">
        <w:rPr>
          <w:rFonts w:ascii="Century Gothic" w:eastAsia="Batang" w:hAnsi="Century Gothic"/>
          <w:sz w:val="26"/>
          <w:szCs w:val="26"/>
        </w:rPr>
        <w:t xml:space="preserve">стал </w:t>
      </w:r>
      <w:r w:rsidRPr="004A6735">
        <w:rPr>
          <w:rFonts w:ascii="Century Gothic" w:eastAsia="Batang" w:hAnsi="Century Gothic"/>
          <w:sz w:val="26"/>
          <w:szCs w:val="26"/>
        </w:rPr>
        <w:t>профессо</w:t>
      </w:r>
      <w:r w:rsidR="00094EB8">
        <w:rPr>
          <w:rFonts w:ascii="Century Gothic" w:eastAsia="Batang" w:hAnsi="Century Gothic"/>
          <w:sz w:val="26"/>
          <w:szCs w:val="26"/>
        </w:rPr>
        <w:t>ром</w:t>
      </w:r>
      <w:r w:rsidRPr="004A6735">
        <w:rPr>
          <w:rFonts w:ascii="Century Gothic" w:eastAsia="Batang" w:hAnsi="Century Gothic"/>
          <w:sz w:val="26"/>
          <w:szCs w:val="26"/>
        </w:rPr>
        <w:t xml:space="preserve"> по кафедре русской истории Московского университета, став преемником Ключевского.</w:t>
      </w:r>
    </w:p>
    <w:p w:rsidR="00F44151" w:rsidRPr="004A6735" w:rsidRDefault="00F44151" w:rsidP="006000A2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  <w:r w:rsidRPr="004A6735">
        <w:rPr>
          <w:rFonts w:ascii="Century Gothic" w:eastAsia="Batang" w:hAnsi="Century Gothic"/>
          <w:sz w:val="26"/>
          <w:szCs w:val="26"/>
        </w:rPr>
        <w:t xml:space="preserve">На 1910-е годы </w:t>
      </w:r>
      <w:r w:rsidR="00094EB8">
        <w:rPr>
          <w:rFonts w:ascii="Century Gothic" w:eastAsia="Batang" w:hAnsi="Century Gothic"/>
          <w:sz w:val="26"/>
          <w:szCs w:val="26"/>
        </w:rPr>
        <w:t xml:space="preserve">приходится </w:t>
      </w:r>
      <w:r w:rsidRPr="004A6735">
        <w:rPr>
          <w:rFonts w:ascii="Century Gothic" w:eastAsia="Batang" w:hAnsi="Century Gothic"/>
          <w:sz w:val="26"/>
          <w:szCs w:val="26"/>
        </w:rPr>
        <w:t xml:space="preserve">расцвет научной и педагогической деятельности Богословского. Он много работает, ведёт занятия, пишет статьи, среди </w:t>
      </w:r>
      <w:r w:rsidR="009E0328" w:rsidRPr="004A6735">
        <w:rPr>
          <w:rFonts w:ascii="Century Gothic" w:eastAsia="Batang" w:hAnsi="Century Gothic"/>
          <w:sz w:val="26"/>
          <w:szCs w:val="26"/>
        </w:rPr>
        <w:t>которых</w:t>
      </w:r>
      <w:r w:rsidRPr="004A6735">
        <w:rPr>
          <w:rFonts w:ascii="Century Gothic" w:eastAsia="Batang" w:hAnsi="Century Gothic"/>
          <w:sz w:val="26"/>
          <w:szCs w:val="26"/>
        </w:rPr>
        <w:t xml:space="preserve"> большинство формируется вокруг личности Петра </w:t>
      </w:r>
      <w:r w:rsidRPr="004A6735">
        <w:rPr>
          <w:rFonts w:ascii="Century Gothic" w:eastAsia="Batang" w:hAnsi="Century Gothic"/>
          <w:sz w:val="26"/>
          <w:szCs w:val="26"/>
          <w:lang w:val="en-US"/>
        </w:rPr>
        <w:t>I</w:t>
      </w:r>
      <w:r w:rsidRPr="004A6735">
        <w:rPr>
          <w:rFonts w:ascii="Century Gothic" w:eastAsia="Batang" w:hAnsi="Century Gothic"/>
          <w:sz w:val="26"/>
          <w:szCs w:val="26"/>
        </w:rPr>
        <w:t xml:space="preserve"> и его реформ</w:t>
      </w:r>
      <w:r w:rsidR="00094EB8">
        <w:rPr>
          <w:rFonts w:ascii="Century Gothic" w:eastAsia="Batang" w:hAnsi="Century Gothic"/>
          <w:sz w:val="26"/>
          <w:szCs w:val="26"/>
        </w:rPr>
        <w:t>, а также</w:t>
      </w:r>
      <w:r w:rsidRPr="004A6735">
        <w:rPr>
          <w:rFonts w:ascii="Century Gothic" w:eastAsia="Batang" w:hAnsi="Century Gothic"/>
          <w:sz w:val="26"/>
          <w:szCs w:val="26"/>
        </w:rPr>
        <w:t xml:space="preserve"> по истории земского </w:t>
      </w:r>
      <w:r w:rsidR="00094EB8">
        <w:rPr>
          <w:rFonts w:ascii="Century Gothic" w:eastAsia="Batang" w:hAnsi="Century Gothic"/>
          <w:sz w:val="26"/>
          <w:szCs w:val="26"/>
        </w:rPr>
        <w:t>самоуправления</w:t>
      </w:r>
      <w:r w:rsidRPr="004A6735">
        <w:rPr>
          <w:rFonts w:ascii="Century Gothic" w:eastAsia="Batang" w:hAnsi="Century Gothic"/>
          <w:sz w:val="26"/>
          <w:szCs w:val="26"/>
        </w:rPr>
        <w:t>.</w:t>
      </w:r>
    </w:p>
    <w:p w:rsidR="003C09C3" w:rsidRPr="004A6735" w:rsidRDefault="00B2410A" w:rsidP="006000A2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  <w:r>
        <w:rPr>
          <w:rFonts w:ascii="Century Gothic" w:eastAsia="Batang" w:hAnsi="Century Gothic"/>
          <w:sz w:val="26"/>
          <w:szCs w:val="26"/>
        </w:rPr>
        <w:t>В</w:t>
      </w:r>
      <w:r w:rsidR="00D946F1" w:rsidRPr="004A6735">
        <w:rPr>
          <w:rFonts w:ascii="Century Gothic" w:eastAsia="Batang" w:hAnsi="Century Gothic"/>
          <w:sz w:val="26"/>
          <w:szCs w:val="26"/>
        </w:rPr>
        <w:t xml:space="preserve"> это время Богословский проявил инициативу и активно участвовал</w:t>
      </w:r>
      <w:r w:rsidR="009E0328" w:rsidRPr="004A6735">
        <w:rPr>
          <w:rFonts w:ascii="Century Gothic" w:eastAsia="Batang" w:hAnsi="Century Gothic"/>
          <w:sz w:val="26"/>
          <w:szCs w:val="26"/>
        </w:rPr>
        <w:t xml:space="preserve"> в восстановлении исторического общества при Московском университете. В ноябре 1915 года он предложил С.К.Богоявленскому, Д.Н.Егорову и В.А.Михайловскому обратиться к В.И.Герье. 10 января 1916 года состоялось открытие Исторического общества. Герье был провозглашён «бессмертным председателем Общества». </w:t>
      </w:r>
      <w:r w:rsidR="005B27E6" w:rsidRPr="004A6735">
        <w:rPr>
          <w:rFonts w:ascii="Century Gothic" w:eastAsia="Batang" w:hAnsi="Century Gothic"/>
          <w:sz w:val="26"/>
          <w:szCs w:val="26"/>
        </w:rPr>
        <w:t>Одной из основных своих целей общество положило создание критико-библиографического журнала</w:t>
      </w:r>
      <w:r w:rsidR="003C09C3" w:rsidRPr="004A6735">
        <w:rPr>
          <w:rFonts w:ascii="Century Gothic" w:eastAsia="Batang" w:hAnsi="Century Gothic"/>
          <w:sz w:val="26"/>
          <w:szCs w:val="26"/>
        </w:rPr>
        <w:t xml:space="preserve"> «Исторические известия», в котором Богословский опубликовал ряд своих статей.</w:t>
      </w:r>
    </w:p>
    <w:p w:rsidR="003C09C3" w:rsidRPr="004A6735" w:rsidRDefault="003C09C3" w:rsidP="006000A2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  <w:r w:rsidRPr="004A6735">
        <w:rPr>
          <w:rFonts w:ascii="Century Gothic" w:eastAsia="Batang" w:hAnsi="Century Gothic"/>
          <w:sz w:val="26"/>
          <w:szCs w:val="26"/>
        </w:rPr>
        <w:t xml:space="preserve">После Великой </w:t>
      </w:r>
      <w:r w:rsidR="00E2568F" w:rsidRPr="004A6735">
        <w:rPr>
          <w:rFonts w:ascii="Century Gothic" w:eastAsia="Batang" w:hAnsi="Century Gothic"/>
          <w:sz w:val="26"/>
          <w:szCs w:val="26"/>
        </w:rPr>
        <w:t>Октябрьской</w:t>
      </w:r>
      <w:r w:rsidRPr="004A6735">
        <w:rPr>
          <w:rFonts w:ascii="Century Gothic" w:eastAsia="Batang" w:hAnsi="Century Gothic"/>
          <w:sz w:val="26"/>
          <w:szCs w:val="26"/>
        </w:rPr>
        <w:t xml:space="preserve"> социалистической революции </w:t>
      </w:r>
      <w:r w:rsidR="00B2410A">
        <w:rPr>
          <w:rFonts w:ascii="Century Gothic" w:eastAsia="Batang" w:hAnsi="Century Gothic"/>
          <w:sz w:val="26"/>
          <w:szCs w:val="26"/>
        </w:rPr>
        <w:t xml:space="preserve">до 17 апреля 1925 года </w:t>
      </w:r>
      <w:r w:rsidRPr="004A6735">
        <w:rPr>
          <w:rFonts w:ascii="Century Gothic" w:eastAsia="Batang" w:hAnsi="Century Gothic"/>
          <w:sz w:val="26"/>
          <w:szCs w:val="26"/>
        </w:rPr>
        <w:t>Богословский продолжал  преподавательскую деятельность в Московском университете, где был профессором</w:t>
      </w:r>
      <w:r w:rsidR="00B2410A">
        <w:rPr>
          <w:rFonts w:ascii="Century Gothic" w:eastAsia="Batang" w:hAnsi="Century Gothic"/>
          <w:sz w:val="26"/>
          <w:szCs w:val="26"/>
        </w:rPr>
        <w:t>.</w:t>
      </w:r>
    </w:p>
    <w:p w:rsidR="00E2568F" w:rsidRPr="004A6735" w:rsidRDefault="003C09C3" w:rsidP="006000A2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  <w:r w:rsidRPr="004A6735">
        <w:rPr>
          <w:rFonts w:ascii="Century Gothic" w:eastAsia="Batang" w:hAnsi="Century Gothic"/>
          <w:sz w:val="26"/>
          <w:szCs w:val="26"/>
        </w:rPr>
        <w:t xml:space="preserve">В декабре 1920 года он </w:t>
      </w:r>
      <w:r w:rsidR="00B2410A">
        <w:rPr>
          <w:rFonts w:ascii="Century Gothic" w:eastAsia="Batang" w:hAnsi="Century Gothic"/>
          <w:sz w:val="26"/>
          <w:szCs w:val="26"/>
        </w:rPr>
        <w:t xml:space="preserve">становится </w:t>
      </w:r>
      <w:r w:rsidRPr="004A6735">
        <w:rPr>
          <w:rFonts w:ascii="Century Gothic" w:eastAsia="Batang" w:hAnsi="Century Gothic"/>
          <w:sz w:val="26"/>
          <w:szCs w:val="26"/>
        </w:rPr>
        <w:t xml:space="preserve">членом-корреспондентом, а в апреле 1921 года действительным членом академии наук. </w:t>
      </w:r>
      <w:r w:rsidR="00B2410A">
        <w:rPr>
          <w:rFonts w:ascii="Century Gothic" w:eastAsia="Batang" w:hAnsi="Century Gothic"/>
          <w:sz w:val="26"/>
          <w:szCs w:val="26"/>
        </w:rPr>
        <w:t xml:space="preserve">Он </w:t>
      </w:r>
      <w:r w:rsidRPr="004A6735">
        <w:rPr>
          <w:rFonts w:ascii="Century Gothic" w:eastAsia="Batang" w:hAnsi="Century Gothic"/>
          <w:sz w:val="26"/>
          <w:szCs w:val="26"/>
        </w:rPr>
        <w:t xml:space="preserve">выступал с научными докладами и сообщениями, представлял нашу историческую науку </w:t>
      </w:r>
      <w:r w:rsidR="00E2568F" w:rsidRPr="004A6735">
        <w:rPr>
          <w:rFonts w:ascii="Century Gothic" w:eastAsia="Batang" w:hAnsi="Century Gothic"/>
          <w:sz w:val="26"/>
          <w:szCs w:val="26"/>
        </w:rPr>
        <w:t>за рубежом</w:t>
      </w:r>
      <w:r w:rsidRPr="004A6735">
        <w:rPr>
          <w:rFonts w:ascii="Century Gothic" w:eastAsia="Batang" w:hAnsi="Century Gothic"/>
          <w:sz w:val="26"/>
          <w:szCs w:val="26"/>
        </w:rPr>
        <w:t>. Он</w:t>
      </w:r>
      <w:r w:rsidR="00B2410A">
        <w:rPr>
          <w:rFonts w:ascii="Century Gothic" w:eastAsia="Batang" w:hAnsi="Century Gothic"/>
          <w:sz w:val="26"/>
          <w:szCs w:val="26"/>
        </w:rPr>
        <w:t xml:space="preserve"> стал членом первого Исторического конгресса, состоявшегося</w:t>
      </w:r>
      <w:r w:rsidRPr="004A6735">
        <w:rPr>
          <w:rFonts w:ascii="Century Gothic" w:eastAsia="Batang" w:hAnsi="Century Gothic"/>
          <w:sz w:val="26"/>
          <w:szCs w:val="26"/>
        </w:rPr>
        <w:t xml:space="preserve"> в 1927 году в Париже; опоздав на него из-за отсутствия визы, Богословский  провёл большую работу по приёму Онегинского музея в Париже, завещанного А.Ф.Он</w:t>
      </w:r>
      <w:r w:rsidR="00E2568F" w:rsidRPr="004A6735">
        <w:rPr>
          <w:rFonts w:ascii="Century Gothic" w:eastAsia="Batang" w:hAnsi="Century Gothic"/>
          <w:sz w:val="26"/>
          <w:szCs w:val="26"/>
        </w:rPr>
        <w:t>е</w:t>
      </w:r>
      <w:r w:rsidRPr="004A6735">
        <w:rPr>
          <w:rFonts w:ascii="Century Gothic" w:eastAsia="Batang" w:hAnsi="Century Gothic"/>
          <w:sz w:val="26"/>
          <w:szCs w:val="26"/>
        </w:rPr>
        <w:t xml:space="preserve">гиным Академии наук. По приглашению Общества по изучению Восточной Европы группа </w:t>
      </w:r>
      <w:r w:rsidR="00E2568F" w:rsidRPr="004A6735">
        <w:rPr>
          <w:rFonts w:ascii="Century Gothic" w:eastAsia="Batang" w:hAnsi="Century Gothic"/>
          <w:sz w:val="26"/>
          <w:szCs w:val="26"/>
        </w:rPr>
        <w:t>советских</w:t>
      </w:r>
      <w:r w:rsidRPr="004A6735">
        <w:rPr>
          <w:rFonts w:ascii="Century Gothic" w:eastAsia="Batang" w:hAnsi="Century Gothic"/>
          <w:sz w:val="26"/>
          <w:szCs w:val="26"/>
        </w:rPr>
        <w:t xml:space="preserve"> историков, включая Богословского, в 1928 году посетила Германию. Когда в 1921 году по решению наркомпроса был организован Научно-исследовательский исторический институт при </w:t>
      </w:r>
      <w:r w:rsidR="00E2568F" w:rsidRPr="004A6735">
        <w:rPr>
          <w:rFonts w:ascii="Century Gothic" w:eastAsia="Batang" w:hAnsi="Century Gothic"/>
          <w:sz w:val="26"/>
          <w:szCs w:val="26"/>
        </w:rPr>
        <w:t>факультете</w:t>
      </w:r>
      <w:r w:rsidRPr="004A6735">
        <w:rPr>
          <w:rFonts w:ascii="Century Gothic" w:eastAsia="Batang" w:hAnsi="Century Gothic"/>
          <w:sz w:val="26"/>
          <w:szCs w:val="26"/>
        </w:rPr>
        <w:t xml:space="preserve"> общественных наук Московского государственного университета</w:t>
      </w:r>
      <w:r w:rsidR="00E2568F" w:rsidRPr="004A6735">
        <w:rPr>
          <w:rFonts w:ascii="Century Gothic" w:eastAsia="Batang" w:hAnsi="Century Gothic"/>
          <w:sz w:val="26"/>
          <w:szCs w:val="26"/>
        </w:rPr>
        <w:t xml:space="preserve">, то Богословский стал его сотрудником и председателем одной из пяти его секций, а именно секции русской истории. В эти годы он опубликовал целый ряд научных работ, среди которых на первом месте остаются статьи по истории </w:t>
      </w:r>
      <w:r w:rsidR="00E2568F" w:rsidRPr="004A6735">
        <w:rPr>
          <w:rFonts w:ascii="Century Gothic" w:eastAsia="Batang" w:hAnsi="Century Gothic"/>
          <w:sz w:val="26"/>
          <w:szCs w:val="26"/>
          <w:lang w:val="en-US"/>
        </w:rPr>
        <w:t>XVII</w:t>
      </w:r>
      <w:r w:rsidR="00E2568F" w:rsidRPr="004A6735">
        <w:rPr>
          <w:rFonts w:ascii="Century Gothic" w:eastAsia="Batang" w:hAnsi="Century Gothic"/>
          <w:sz w:val="26"/>
          <w:szCs w:val="26"/>
        </w:rPr>
        <w:t xml:space="preserve"> – </w:t>
      </w:r>
      <w:r w:rsidR="00E2568F" w:rsidRPr="004A6735">
        <w:rPr>
          <w:rFonts w:ascii="Century Gothic" w:eastAsia="Batang" w:hAnsi="Century Gothic"/>
          <w:sz w:val="26"/>
          <w:szCs w:val="26"/>
          <w:lang w:val="en-US"/>
        </w:rPr>
        <w:t>XVIII</w:t>
      </w:r>
      <w:r w:rsidR="00E2568F" w:rsidRPr="004A6735">
        <w:rPr>
          <w:rFonts w:ascii="Century Gothic" w:eastAsia="Batang" w:hAnsi="Century Gothic"/>
          <w:sz w:val="26"/>
          <w:szCs w:val="26"/>
        </w:rPr>
        <w:t xml:space="preserve"> вв.. По-прежнему Богословский продолжает работать над своей «Петри</w:t>
      </w:r>
      <w:r w:rsidR="00481207">
        <w:rPr>
          <w:rFonts w:ascii="Century Gothic" w:eastAsia="Batang" w:hAnsi="Century Gothic"/>
          <w:sz w:val="26"/>
          <w:szCs w:val="26"/>
        </w:rPr>
        <w:t>а</w:t>
      </w:r>
      <w:r w:rsidR="00E2568F" w:rsidRPr="004A6735">
        <w:rPr>
          <w:rFonts w:ascii="Century Gothic" w:eastAsia="Batang" w:hAnsi="Century Gothic"/>
          <w:sz w:val="26"/>
          <w:szCs w:val="26"/>
        </w:rPr>
        <w:t>дой».</w:t>
      </w:r>
    </w:p>
    <w:p w:rsidR="00E2568F" w:rsidRPr="004A6735" w:rsidRDefault="00E2568F" w:rsidP="006000A2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  <w:r w:rsidRPr="004A6735">
        <w:rPr>
          <w:rFonts w:ascii="Century Gothic" w:eastAsia="Batang" w:hAnsi="Century Gothic"/>
          <w:sz w:val="26"/>
          <w:szCs w:val="26"/>
        </w:rPr>
        <w:t xml:space="preserve">В 20-е годы учёный связал свою судьбу историческим музеем, возглавив общий исторический разряд его и заведуя одновременно отделением </w:t>
      </w:r>
      <w:r w:rsidRPr="004A6735">
        <w:rPr>
          <w:rFonts w:ascii="Century Gothic" w:eastAsia="Batang" w:hAnsi="Century Gothic"/>
          <w:sz w:val="26"/>
          <w:szCs w:val="26"/>
          <w:lang w:val="en-US"/>
        </w:rPr>
        <w:t>XVII</w:t>
      </w:r>
      <w:r w:rsidRPr="004A6735">
        <w:rPr>
          <w:rFonts w:ascii="Century Gothic" w:eastAsia="Batang" w:hAnsi="Century Gothic"/>
          <w:sz w:val="26"/>
          <w:szCs w:val="26"/>
        </w:rPr>
        <w:t xml:space="preserve"> века. На заседаниях общего исторического разряда Богословский проводил семинар для научных сотрудников музея.</w:t>
      </w:r>
    </w:p>
    <w:p w:rsidR="004C4CA4" w:rsidRDefault="004C4CA4" w:rsidP="006000A2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</w:p>
    <w:p w:rsidR="004C4CA4" w:rsidRDefault="004C4CA4" w:rsidP="006000A2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  <w:r>
        <w:rPr>
          <w:rFonts w:ascii="Century Gothic" w:eastAsia="Batang" w:hAnsi="Century Gothic"/>
          <w:sz w:val="26"/>
          <w:szCs w:val="26"/>
        </w:rPr>
        <w:t>- 4 -</w:t>
      </w:r>
    </w:p>
    <w:p w:rsidR="00E2568F" w:rsidRPr="004A6735" w:rsidRDefault="002D3415" w:rsidP="006000A2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  <w:r>
        <w:rPr>
          <w:rFonts w:ascii="Century Gothic" w:eastAsia="Batang" w:hAnsi="Century Gothic"/>
          <w:sz w:val="26"/>
          <w:szCs w:val="26"/>
        </w:rPr>
        <w:t xml:space="preserve">С </w:t>
      </w:r>
      <w:r w:rsidR="00E2568F" w:rsidRPr="004A6735">
        <w:rPr>
          <w:rFonts w:ascii="Century Gothic" w:eastAsia="Batang" w:hAnsi="Century Gothic"/>
          <w:sz w:val="26"/>
          <w:szCs w:val="26"/>
        </w:rPr>
        <w:t xml:space="preserve">1923 по 1927 г.  </w:t>
      </w:r>
      <w:r>
        <w:rPr>
          <w:rFonts w:ascii="Century Gothic" w:eastAsia="Batang" w:hAnsi="Century Gothic"/>
          <w:sz w:val="26"/>
          <w:szCs w:val="26"/>
        </w:rPr>
        <w:t xml:space="preserve">Богословский </w:t>
      </w:r>
      <w:r w:rsidR="00E2568F" w:rsidRPr="004A6735">
        <w:rPr>
          <w:rFonts w:ascii="Century Gothic" w:eastAsia="Batang" w:hAnsi="Century Gothic"/>
          <w:sz w:val="26"/>
          <w:szCs w:val="26"/>
        </w:rPr>
        <w:t>выполняет функции члена экспертной комиссии от Академии наук в Центральной комиссии по улучшению быта учёных.</w:t>
      </w:r>
    </w:p>
    <w:p w:rsidR="00A676C7" w:rsidRPr="004A6735" w:rsidRDefault="00E2568F" w:rsidP="006000A2">
      <w:pPr>
        <w:ind w:firstLine="709"/>
        <w:jc w:val="center"/>
        <w:rPr>
          <w:rFonts w:ascii="Century Gothic" w:eastAsia="Batang" w:hAnsi="Century Gothic"/>
          <w:sz w:val="26"/>
          <w:szCs w:val="26"/>
        </w:rPr>
      </w:pPr>
      <w:r w:rsidRPr="004A6735">
        <w:rPr>
          <w:rFonts w:ascii="Century Gothic" w:eastAsia="Batang" w:hAnsi="Century Gothic"/>
          <w:sz w:val="26"/>
          <w:szCs w:val="26"/>
        </w:rPr>
        <w:t>20 апреля 1929 года на 63-м году жизни Богословский скончался после тяжёлой болезни сердца.</w:t>
      </w:r>
    </w:p>
    <w:p w:rsidR="002D3415" w:rsidRDefault="002D3415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Default="004C4CA4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4C4CA4" w:rsidRPr="004C4CA4" w:rsidRDefault="004C4CA4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>- 5</w:t>
      </w:r>
      <w:r w:rsidRPr="004C4CA4">
        <w:rPr>
          <w:rFonts w:ascii="Century Gothic" w:eastAsia="Arial Unicode MS" w:hAnsi="Century Gothic"/>
          <w:sz w:val="26"/>
          <w:szCs w:val="26"/>
        </w:rPr>
        <w:t xml:space="preserve"> -</w:t>
      </w:r>
    </w:p>
    <w:p w:rsidR="000651AB" w:rsidRPr="003C1C62" w:rsidRDefault="000651AB" w:rsidP="006000A2">
      <w:pPr>
        <w:jc w:val="center"/>
        <w:rPr>
          <w:rFonts w:ascii="Arial Unicode MS" w:eastAsia="Arial Unicode MS" w:hAnsi="Arial Unicode MS"/>
          <w:sz w:val="26"/>
          <w:szCs w:val="26"/>
        </w:rPr>
      </w:pPr>
      <w:r w:rsidRPr="008F460C">
        <w:rPr>
          <w:rFonts w:ascii="Comic Sans MS" w:eastAsia="Arial Unicode MS" w:hAnsi="Comic Sans MS"/>
          <w:sz w:val="28"/>
          <w:szCs w:val="28"/>
        </w:rPr>
        <w:t>Проблема образования Древнерусского государства.</w:t>
      </w:r>
    </w:p>
    <w:p w:rsidR="000651AB" w:rsidRDefault="000651AB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 w:rsidRPr="00D6759F">
        <w:rPr>
          <w:rFonts w:ascii="Century Gothic" w:eastAsia="Arial Unicode MS" w:hAnsi="Century Gothic"/>
          <w:sz w:val="26"/>
          <w:szCs w:val="26"/>
        </w:rPr>
        <w:t>Рассматривая проблему образования Древнерусского государства, Богословский придерживался исторического источника</w:t>
      </w:r>
      <w:r w:rsidR="00EF5498" w:rsidRPr="00D6759F">
        <w:rPr>
          <w:rFonts w:ascii="Century Gothic" w:eastAsia="Arial Unicode MS" w:hAnsi="Century Gothic"/>
          <w:sz w:val="26"/>
          <w:szCs w:val="26"/>
        </w:rPr>
        <w:t>, а именно «древнейшей летописи» «Повесть временных лет». Авт</w:t>
      </w:r>
      <w:r w:rsidR="00595148">
        <w:rPr>
          <w:rFonts w:ascii="Century Gothic" w:eastAsia="Arial Unicode MS" w:hAnsi="Century Gothic"/>
          <w:sz w:val="26"/>
          <w:szCs w:val="26"/>
        </w:rPr>
        <w:t>ор писал, что в то время с южно</w:t>
      </w:r>
      <w:r w:rsidR="00EF5498" w:rsidRPr="00D6759F">
        <w:rPr>
          <w:rFonts w:ascii="Century Gothic" w:eastAsia="Arial Unicode MS" w:hAnsi="Century Gothic"/>
          <w:sz w:val="26"/>
          <w:szCs w:val="26"/>
        </w:rPr>
        <w:t xml:space="preserve">русских славян (поляне, северяне и вятичи) брали дань </w:t>
      </w:r>
      <w:r w:rsidR="00595148" w:rsidRPr="00D6759F">
        <w:rPr>
          <w:rFonts w:ascii="Century Gothic" w:eastAsia="Arial Unicode MS" w:hAnsi="Century Gothic"/>
          <w:sz w:val="26"/>
          <w:szCs w:val="26"/>
        </w:rPr>
        <w:t>хазары</w:t>
      </w:r>
      <w:r w:rsidR="00EF5498" w:rsidRPr="00D6759F">
        <w:rPr>
          <w:rFonts w:ascii="Century Gothic" w:eastAsia="Arial Unicode MS" w:hAnsi="Century Gothic"/>
          <w:sz w:val="26"/>
          <w:szCs w:val="26"/>
        </w:rPr>
        <w:t>, а с северных славянских племён (чуди, мери и веси) брали дань «варяги из-за моря». Затем в 862 году славяне и финны изгнали варягов за море, перестали платить им дань и «</w:t>
      </w:r>
      <w:r w:rsidR="004A6735" w:rsidRPr="00D6759F">
        <w:rPr>
          <w:rFonts w:ascii="Century Gothic" w:eastAsia="Arial Unicode MS" w:hAnsi="Century Gothic"/>
          <w:sz w:val="26"/>
          <w:szCs w:val="26"/>
        </w:rPr>
        <w:t>начали управляться сами». Но «не было в них правды, и начались восстания, друг на друга, усобицы и войны»</w:t>
      </w:r>
      <w:r w:rsidR="00987062" w:rsidRPr="00987062">
        <w:rPr>
          <w:rFonts w:ascii="Trebuchet MS" w:eastAsia="Arial Unicode MS" w:hAnsi="Trebuchet MS"/>
          <w:sz w:val="18"/>
          <w:szCs w:val="18"/>
        </w:rPr>
        <w:t>[</w:t>
      </w:r>
      <w:r w:rsidR="00987062" w:rsidRPr="00987062">
        <w:rPr>
          <w:rFonts w:ascii="Trebuchet MS" w:eastAsia="Arial Unicode MS" w:hAnsi="Trebuchet MS"/>
          <w:b/>
          <w:sz w:val="18"/>
          <w:szCs w:val="18"/>
        </w:rPr>
        <w:t>1</w:t>
      </w:r>
      <w:r w:rsidR="00987062" w:rsidRPr="00987062">
        <w:rPr>
          <w:rFonts w:ascii="Trebuchet MS" w:eastAsia="Arial Unicode MS" w:hAnsi="Trebuchet MS"/>
          <w:sz w:val="18"/>
          <w:szCs w:val="18"/>
        </w:rPr>
        <w:t>]</w:t>
      </w:r>
      <w:r w:rsidR="004A6735" w:rsidRPr="00D6759F">
        <w:rPr>
          <w:rFonts w:ascii="Century Gothic" w:eastAsia="Arial Unicode MS" w:hAnsi="Century Gothic"/>
          <w:sz w:val="26"/>
          <w:szCs w:val="26"/>
        </w:rPr>
        <w:t>. Тогда они решили призвать князя, который бы «владел ими и судил их по праву». Они обратились к варягам со словами: «Земля наша велика и обильна, а порядка в ней нет; придите княжить и владеть нами». Из варягов вызвались три брата и стали княжить</w:t>
      </w:r>
      <w:r w:rsidR="00D6759F">
        <w:rPr>
          <w:rFonts w:ascii="Century Gothic" w:eastAsia="Arial Unicode MS" w:hAnsi="Century Gothic"/>
          <w:sz w:val="26"/>
          <w:szCs w:val="26"/>
        </w:rPr>
        <w:t>: старший, Рюрик, в Новгороде; Синеус на Белоозере, Трувор в Изборске (близ Пскова).</w:t>
      </w:r>
    </w:p>
    <w:p w:rsidR="00D6759F" w:rsidRDefault="00D6759F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 xml:space="preserve">Богословский считал, что сохранившаяся летопись не вполне соответствует действительности, что она была написана каким-то книжником </w:t>
      </w:r>
      <w:r>
        <w:rPr>
          <w:rFonts w:ascii="Century Gothic" w:eastAsia="Arial Unicode MS" w:hAnsi="Century Gothic"/>
          <w:sz w:val="26"/>
          <w:szCs w:val="26"/>
          <w:lang w:val="en-US"/>
        </w:rPr>
        <w:t>XI</w:t>
      </w:r>
      <w:r w:rsidRPr="00D6759F">
        <w:rPr>
          <w:rFonts w:ascii="Century Gothic" w:eastAsia="Arial Unicode MS" w:hAnsi="Century Gothic"/>
          <w:sz w:val="26"/>
          <w:szCs w:val="26"/>
        </w:rPr>
        <w:t xml:space="preserve"> </w:t>
      </w:r>
      <w:r>
        <w:rPr>
          <w:rFonts w:ascii="Century Gothic" w:eastAsia="Arial Unicode MS" w:hAnsi="Century Gothic"/>
          <w:sz w:val="26"/>
          <w:szCs w:val="26"/>
        </w:rPr>
        <w:t xml:space="preserve">века, который пытался объяснить происхождение русского государства, а затем этот рассказ был включён в летопись. Однако, несмотря на то, что летопись нельзя назвать достоверной, в </w:t>
      </w:r>
      <w:r w:rsidR="00595148">
        <w:rPr>
          <w:rFonts w:ascii="Century Gothic" w:eastAsia="Arial Unicode MS" w:hAnsi="Century Gothic"/>
          <w:sz w:val="26"/>
          <w:szCs w:val="26"/>
        </w:rPr>
        <w:t>ней,</w:t>
      </w:r>
      <w:r>
        <w:rPr>
          <w:rFonts w:ascii="Century Gothic" w:eastAsia="Arial Unicode MS" w:hAnsi="Century Gothic"/>
          <w:sz w:val="26"/>
          <w:szCs w:val="26"/>
        </w:rPr>
        <w:t xml:space="preserve"> </w:t>
      </w:r>
      <w:r w:rsidR="00595148">
        <w:rPr>
          <w:rFonts w:ascii="Century Gothic" w:eastAsia="Arial Unicode MS" w:hAnsi="Century Gothic"/>
          <w:sz w:val="26"/>
          <w:szCs w:val="26"/>
        </w:rPr>
        <w:t>возможно,</w:t>
      </w:r>
      <w:r>
        <w:rPr>
          <w:rFonts w:ascii="Century Gothic" w:eastAsia="Arial Unicode MS" w:hAnsi="Century Gothic"/>
          <w:sz w:val="26"/>
          <w:szCs w:val="26"/>
        </w:rPr>
        <w:t xml:space="preserve"> найти события, действительно имевшие место в прошлом.</w:t>
      </w:r>
    </w:p>
    <w:p w:rsidR="00611FD6" w:rsidRDefault="00D6759F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 xml:space="preserve">Далее автор даёт нам сведения о происхождении варяг и их родины Нормандии, а также историю Нормандии и её взаимосвязь с Русью, тем </w:t>
      </w:r>
      <w:r w:rsidR="00595148">
        <w:rPr>
          <w:rFonts w:ascii="Century Gothic" w:eastAsia="Arial Unicode MS" w:hAnsi="Century Gothic"/>
          <w:sz w:val="26"/>
          <w:szCs w:val="26"/>
        </w:rPr>
        <w:t>самым,</w:t>
      </w:r>
      <w:r>
        <w:rPr>
          <w:rFonts w:ascii="Century Gothic" w:eastAsia="Arial Unicode MS" w:hAnsi="Century Gothic"/>
          <w:sz w:val="26"/>
          <w:szCs w:val="26"/>
        </w:rPr>
        <w:t xml:space="preserve"> выявляя причину призвания именно варягов славянскими племенами, следующим образом: «Норманны, обитатели Скандинавского полуострова, были хорошо известны восточным славянам</w:t>
      </w:r>
      <w:r w:rsidR="00EF1535">
        <w:rPr>
          <w:rFonts w:ascii="Century Gothic" w:eastAsia="Arial Unicode MS" w:hAnsi="Century Gothic"/>
          <w:sz w:val="26"/>
          <w:szCs w:val="26"/>
        </w:rPr>
        <w:t xml:space="preserve">, которые называли их варягами. В </w:t>
      </w:r>
      <w:r w:rsidR="00EF1535">
        <w:rPr>
          <w:rFonts w:ascii="Century Gothic" w:eastAsia="Arial Unicode MS" w:hAnsi="Century Gothic"/>
          <w:sz w:val="26"/>
          <w:szCs w:val="26"/>
          <w:lang w:val="en-US"/>
        </w:rPr>
        <w:t>IX</w:t>
      </w:r>
      <w:r w:rsidR="00EF1535" w:rsidRPr="00EF1535">
        <w:rPr>
          <w:rFonts w:ascii="Century Gothic" w:eastAsia="Arial Unicode MS" w:hAnsi="Century Gothic"/>
          <w:sz w:val="26"/>
          <w:szCs w:val="26"/>
        </w:rPr>
        <w:t xml:space="preserve"> </w:t>
      </w:r>
      <w:r w:rsidR="00EF1535">
        <w:rPr>
          <w:rFonts w:ascii="Century Gothic" w:eastAsia="Arial Unicode MS" w:hAnsi="Century Gothic"/>
          <w:sz w:val="26"/>
          <w:szCs w:val="26"/>
        </w:rPr>
        <w:t>веке население Скандинавии настолько возросло, что скудная почва полуострова была не в состоянии его прокармливать. И вот выходцы норманны, отважно переплывая море на своих небольших ладьях</w:t>
      </w:r>
      <w:r w:rsidR="003A5D7D">
        <w:rPr>
          <w:rFonts w:ascii="Century Gothic" w:eastAsia="Arial Unicode MS" w:hAnsi="Century Gothic"/>
          <w:sz w:val="26"/>
          <w:szCs w:val="26"/>
        </w:rPr>
        <w:t xml:space="preserve"> начинают делать набеги на все европейские страны. Обыкновенно они вплывают в устья больших рек и захватывают окрестные местности. В Западной Европе норманнские дружины под начальством своих предводителей, викингов и конунгов, основали несколько государств: </w:t>
      </w:r>
      <w:r w:rsidR="0035251F">
        <w:rPr>
          <w:rFonts w:ascii="Century Gothic" w:eastAsia="Arial Unicode MS" w:hAnsi="Century Gothic"/>
          <w:sz w:val="26"/>
          <w:szCs w:val="26"/>
        </w:rPr>
        <w:t>герцогство</w:t>
      </w:r>
      <w:r w:rsidR="003A5D7D">
        <w:rPr>
          <w:rFonts w:ascii="Century Gothic" w:eastAsia="Arial Unicode MS" w:hAnsi="Century Gothic"/>
          <w:sz w:val="26"/>
          <w:szCs w:val="26"/>
        </w:rPr>
        <w:t xml:space="preserve"> Нормандию на севере Франции, Английское королевство, королевство Сицилию. Много норманнов появлялось и в русских городах, куда они проникали по рекам Западной Двине, по Неве и Волхову. По Днепру они спускались в Чёрное море и плавали в Грецию, так что Днепр и речная система озера Ильменя носят даже в </w:t>
      </w:r>
      <w:r w:rsidR="00947526">
        <w:rPr>
          <w:rFonts w:ascii="Century Gothic" w:eastAsia="Arial Unicode MS" w:hAnsi="Century Gothic"/>
          <w:sz w:val="26"/>
          <w:szCs w:val="26"/>
        </w:rPr>
        <w:t>летописи название: «</w:t>
      </w:r>
      <w:r w:rsidR="00947526">
        <w:rPr>
          <w:rFonts w:ascii="Arial Unicode MS" w:eastAsia="Arial Unicode MS" w:hAnsi="Arial Unicode MS"/>
          <w:sz w:val="26"/>
          <w:szCs w:val="26"/>
        </w:rPr>
        <w:t>Путь</w:t>
      </w:r>
      <w:r w:rsidR="00947526" w:rsidRPr="00947526">
        <w:rPr>
          <w:rFonts w:ascii="Arial Unicode MS" w:eastAsia="Arial Unicode MS" w:hAnsi="Arial Unicode MS"/>
          <w:sz w:val="26"/>
          <w:szCs w:val="26"/>
        </w:rPr>
        <w:t xml:space="preserve"> </w:t>
      </w:r>
      <w:r w:rsidR="00947526">
        <w:rPr>
          <w:rFonts w:ascii="Arial Unicode MS" w:eastAsia="Arial Unicode MS" w:hAnsi="Arial Unicode MS"/>
          <w:sz w:val="26"/>
          <w:szCs w:val="26"/>
        </w:rPr>
        <w:t>из варяг</w:t>
      </w:r>
    </w:p>
    <w:p w:rsidR="00611FD6" w:rsidRDefault="00130553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noProof/>
          <w:sz w:val="26"/>
          <w:szCs w:val="26"/>
        </w:rPr>
        <w:pict>
          <v:line id="_x0000_s1028" style="position:absolute;left:0;text-align:left;z-index:251655168" from="0,11.2pt" to="198pt,11.2pt"/>
        </w:pict>
      </w:r>
    </w:p>
    <w:p w:rsidR="00611FD6" w:rsidRPr="00611FD6" w:rsidRDefault="00611FD6" w:rsidP="006000A2">
      <w:pPr>
        <w:jc w:val="center"/>
        <w:rPr>
          <w:rFonts w:ascii="Century Gothic" w:eastAsia="Arial Unicode MS" w:hAnsi="Century Gothic"/>
          <w:sz w:val="22"/>
          <w:szCs w:val="22"/>
        </w:rPr>
      </w:pPr>
      <w:r>
        <w:rPr>
          <w:rFonts w:ascii="Century Gothic" w:eastAsia="Arial Unicode MS" w:hAnsi="Century Gothic"/>
          <w:sz w:val="22"/>
          <w:szCs w:val="22"/>
        </w:rPr>
        <w:t>1. М.М.Богословский:</w:t>
      </w:r>
      <w:r w:rsidRPr="00611FD6">
        <w:rPr>
          <w:rFonts w:ascii="Century Gothic" w:eastAsia="Arial Unicode MS" w:hAnsi="Century Gothic"/>
          <w:sz w:val="22"/>
          <w:szCs w:val="22"/>
        </w:rPr>
        <w:t xml:space="preserve"> </w:t>
      </w:r>
      <w:r>
        <w:rPr>
          <w:rFonts w:ascii="Century Gothic" w:eastAsia="Arial Unicode MS" w:hAnsi="Century Gothic"/>
          <w:sz w:val="22"/>
          <w:szCs w:val="22"/>
        </w:rPr>
        <w:t>«</w:t>
      </w:r>
      <w:r w:rsidRPr="00611FD6">
        <w:rPr>
          <w:rFonts w:ascii="Century Gothic" w:eastAsia="Arial Unicode MS" w:hAnsi="Century Gothic"/>
          <w:sz w:val="22"/>
          <w:szCs w:val="22"/>
        </w:rPr>
        <w:t>Учебник русской истории</w:t>
      </w:r>
      <w:r>
        <w:rPr>
          <w:rFonts w:ascii="Century Gothic" w:eastAsia="Arial Unicode MS" w:hAnsi="Century Gothic"/>
          <w:sz w:val="22"/>
          <w:szCs w:val="22"/>
        </w:rPr>
        <w:t>»</w:t>
      </w:r>
      <w:r w:rsidRPr="00611FD6">
        <w:rPr>
          <w:rFonts w:ascii="Century Gothic" w:eastAsia="Arial Unicode MS" w:hAnsi="Century Gothic"/>
          <w:sz w:val="22"/>
          <w:szCs w:val="22"/>
        </w:rPr>
        <w:t>. Москва 1914 год. Стр.</w:t>
      </w:r>
      <w:r w:rsidR="00EB19C5">
        <w:rPr>
          <w:rFonts w:ascii="Century Gothic" w:eastAsia="Arial Unicode MS" w:hAnsi="Century Gothic"/>
          <w:sz w:val="22"/>
          <w:szCs w:val="22"/>
        </w:rPr>
        <w:t xml:space="preserve"> 21</w:t>
      </w:r>
    </w:p>
    <w:p w:rsidR="005E153D" w:rsidRDefault="005E153D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</w:p>
    <w:p w:rsidR="00947526" w:rsidRDefault="00947526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>- 6 -</w:t>
      </w:r>
    </w:p>
    <w:p w:rsidR="00D6759F" w:rsidRPr="008F460C" w:rsidRDefault="008F460C" w:rsidP="006000A2">
      <w:pPr>
        <w:jc w:val="center"/>
        <w:rPr>
          <w:rFonts w:ascii="Arial Unicode MS" w:eastAsia="Arial Unicode MS" w:hAnsi="Arial Unicode MS"/>
          <w:sz w:val="26"/>
          <w:szCs w:val="26"/>
        </w:rPr>
      </w:pPr>
      <w:r>
        <w:rPr>
          <w:rFonts w:ascii="Arial Unicode MS" w:eastAsia="Arial Unicode MS" w:hAnsi="Arial Unicode MS"/>
          <w:sz w:val="26"/>
          <w:szCs w:val="26"/>
        </w:rPr>
        <w:t>в греки»</w:t>
      </w:r>
      <w:r w:rsidR="003A5D7D">
        <w:rPr>
          <w:rFonts w:ascii="Century Gothic" w:eastAsia="Arial Unicode MS" w:hAnsi="Century Gothic"/>
          <w:sz w:val="26"/>
          <w:szCs w:val="26"/>
        </w:rPr>
        <w:t>. Варяги являлись на Русь и в Византию частью с торговыми, а частью с военными целями. В Константинополе у византийского императора служил также особый отряд телохранителей из варягов.</w:t>
      </w:r>
    </w:p>
    <w:p w:rsidR="003A5D7D" w:rsidRDefault="003A5D7D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>Русские торговые города, когда их стали тревожить нападения печенегов, начал</w:t>
      </w:r>
      <w:r w:rsidR="00595148">
        <w:rPr>
          <w:rFonts w:ascii="Century Gothic" w:eastAsia="Arial Unicode MS" w:hAnsi="Century Gothic"/>
          <w:sz w:val="26"/>
          <w:szCs w:val="26"/>
        </w:rPr>
        <w:t>и приглашать к себе на службу ва</w:t>
      </w:r>
      <w:r>
        <w:rPr>
          <w:rFonts w:ascii="Century Gothic" w:eastAsia="Arial Unicode MS" w:hAnsi="Century Gothic"/>
          <w:sz w:val="26"/>
          <w:szCs w:val="26"/>
        </w:rPr>
        <w:t>ряжские отряды в виде гарнизонов</w:t>
      </w:r>
      <w:r w:rsidR="00595148">
        <w:rPr>
          <w:rFonts w:ascii="Century Gothic" w:eastAsia="Arial Unicode MS" w:hAnsi="Century Gothic"/>
          <w:sz w:val="26"/>
          <w:szCs w:val="26"/>
        </w:rPr>
        <w:t xml:space="preserve"> для защиты жителей и для охраны торговых караванов</w:t>
      </w:r>
      <w:r w:rsidR="00296334">
        <w:rPr>
          <w:rFonts w:ascii="Century Gothic" w:eastAsia="Arial Unicode MS" w:hAnsi="Century Gothic"/>
          <w:sz w:val="26"/>
          <w:szCs w:val="26"/>
        </w:rPr>
        <w:t xml:space="preserve"> в пути.  В </w:t>
      </w:r>
      <w:r w:rsidR="00296334">
        <w:rPr>
          <w:rFonts w:ascii="Century Gothic" w:eastAsia="Arial Unicode MS" w:hAnsi="Century Gothic"/>
          <w:sz w:val="26"/>
          <w:szCs w:val="26"/>
          <w:lang w:val="en-US"/>
        </w:rPr>
        <w:t>XI</w:t>
      </w:r>
      <w:r w:rsidR="00296334" w:rsidRPr="00296334">
        <w:rPr>
          <w:rFonts w:ascii="Century Gothic" w:eastAsia="Arial Unicode MS" w:hAnsi="Century Gothic"/>
          <w:sz w:val="26"/>
          <w:szCs w:val="26"/>
        </w:rPr>
        <w:t xml:space="preserve"> </w:t>
      </w:r>
      <w:r w:rsidR="00296334">
        <w:rPr>
          <w:rFonts w:ascii="Century Gothic" w:eastAsia="Arial Unicode MS" w:hAnsi="Century Gothic"/>
          <w:sz w:val="26"/>
          <w:szCs w:val="26"/>
        </w:rPr>
        <w:t>веке, когда составлялась летопись, сохранилось уже только отдельное мутное воспоминание об этих неоднократных приглашениях варяжских дружин русскими городами для защиты. Летописец и переделал это воспоминание в виде легендарного рассказа о призвании варягов.</w:t>
      </w:r>
    </w:p>
    <w:p w:rsidR="00296334" w:rsidRDefault="00296334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>Однако варяжские дружины среди славянских племён не всегда были так мирно настроены. Иногда они действовали вооружённой рукой, завоёвывали города, основывали княжества</w:t>
      </w:r>
      <w:r w:rsidR="002770B0">
        <w:rPr>
          <w:rFonts w:ascii="Century Gothic" w:eastAsia="Arial Unicode MS" w:hAnsi="Century Gothic"/>
          <w:sz w:val="26"/>
          <w:szCs w:val="26"/>
        </w:rPr>
        <w:t>, в которых их конунги назывались князьями»</w:t>
      </w:r>
      <w:r w:rsidR="00987062" w:rsidRPr="00987062">
        <w:rPr>
          <w:rFonts w:ascii="Trebuchet MS" w:eastAsia="Arial Unicode MS" w:hAnsi="Trebuchet MS"/>
          <w:sz w:val="18"/>
          <w:szCs w:val="18"/>
        </w:rPr>
        <w:t>[</w:t>
      </w:r>
      <w:r w:rsidR="00987062" w:rsidRPr="00987062">
        <w:rPr>
          <w:rFonts w:ascii="Trebuchet MS" w:eastAsia="Arial Unicode MS" w:hAnsi="Trebuchet MS"/>
          <w:b/>
          <w:sz w:val="18"/>
          <w:szCs w:val="18"/>
        </w:rPr>
        <w:t>1</w:t>
      </w:r>
      <w:r w:rsidR="00987062" w:rsidRPr="00987062">
        <w:rPr>
          <w:rFonts w:ascii="Trebuchet MS" w:eastAsia="Arial Unicode MS" w:hAnsi="Trebuchet MS"/>
          <w:sz w:val="18"/>
          <w:szCs w:val="18"/>
        </w:rPr>
        <w:t>]</w:t>
      </w:r>
      <w:r w:rsidR="002770B0">
        <w:rPr>
          <w:rFonts w:ascii="Century Gothic" w:eastAsia="Arial Unicode MS" w:hAnsi="Century Gothic"/>
          <w:sz w:val="26"/>
          <w:szCs w:val="26"/>
        </w:rPr>
        <w:t>.</w:t>
      </w:r>
    </w:p>
    <w:p w:rsidR="002770B0" w:rsidRDefault="002770B0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 xml:space="preserve">Придерживаясь исторических сведений летописи, Богословский предполагает, что одновременно с Рюриком, «сидевшим в Новгороде», в Киеве варяжские конунги, Аскольд и Дир, основали своё княжество. Наиболее видным и выдающимся варяжским конунгом завоевателем был Олег, явившийся родственником Рюрика и опекуном его малолетнего сына Игоря. Далее сообщалось, что Олег, собрав большое </w:t>
      </w:r>
      <w:r w:rsidR="00AA05AF">
        <w:rPr>
          <w:rFonts w:ascii="Century Gothic" w:eastAsia="Arial Unicode MS" w:hAnsi="Century Gothic"/>
          <w:sz w:val="26"/>
          <w:szCs w:val="26"/>
        </w:rPr>
        <w:t>войско,</w:t>
      </w:r>
      <w:r>
        <w:rPr>
          <w:rFonts w:ascii="Century Gothic" w:eastAsia="Arial Unicode MS" w:hAnsi="Century Gothic"/>
          <w:sz w:val="26"/>
          <w:szCs w:val="26"/>
        </w:rPr>
        <w:t xml:space="preserve"> двинулся из Новгорода и покорил города по Днепру: Смоленск, Любеч  и Киев, приказав убить Аскольда и Дира. Завоевание Новгородским князем Олегом земель по Днепру положило начало русскому государству</w:t>
      </w:r>
      <w:r w:rsidR="00AA05AF">
        <w:rPr>
          <w:rFonts w:ascii="Century Gothic" w:eastAsia="Arial Unicode MS" w:hAnsi="Century Gothic"/>
          <w:sz w:val="26"/>
          <w:szCs w:val="26"/>
        </w:rPr>
        <w:t xml:space="preserve"> со столицей Киевом.</w:t>
      </w:r>
    </w:p>
    <w:p w:rsidR="00AA05AF" w:rsidRDefault="00AA05AF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>Итак, Богословский представил проблему образования Древнерусского государства как завоевательную политику варяжских конунгов относительно славянских племён и русских земель, считая варягов норманнами, а их родину – Нормандией. Таким образом, образование государства было напрямую связано с норманнами и их враждебном отношении к славянам.</w:t>
      </w:r>
    </w:p>
    <w:p w:rsidR="00AA05AF" w:rsidRDefault="00AA05AF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</w:p>
    <w:p w:rsidR="00AA05AF" w:rsidRPr="00C51CB2" w:rsidRDefault="00AA05AF" w:rsidP="006000A2">
      <w:pPr>
        <w:jc w:val="center"/>
        <w:rPr>
          <w:rFonts w:ascii="Comic Sans MS" w:eastAsia="Arial Unicode MS" w:hAnsi="Comic Sans MS"/>
          <w:sz w:val="28"/>
          <w:szCs w:val="28"/>
        </w:rPr>
      </w:pPr>
      <w:r w:rsidRPr="00C51CB2">
        <w:rPr>
          <w:rFonts w:ascii="Comic Sans MS" w:eastAsia="Arial Unicode MS" w:hAnsi="Comic Sans MS"/>
          <w:sz w:val="28"/>
          <w:szCs w:val="28"/>
        </w:rPr>
        <w:t>Социально-экономический и политический строй Киевской Руси.</w:t>
      </w:r>
    </w:p>
    <w:p w:rsidR="005E153D" w:rsidRDefault="00AA05AF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>Что касается социального строя Киевской Руси, то Богословский разделял светское общество на три класса: свободных, полусвободных и рабов. Дружинники являлись высшим разрядом свободных людей. Люди, населявшие города, и крестьяне, пахавшие свою землю, носили название смердов и также относились к разряду свободных. Смерды платили князю дань. Класс полусвободных</w:t>
      </w:r>
    </w:p>
    <w:p w:rsidR="005E153D" w:rsidRDefault="00130553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noProof/>
          <w:sz w:val="26"/>
          <w:szCs w:val="26"/>
        </w:rPr>
        <w:pict>
          <v:line id="_x0000_s1031" style="position:absolute;left:0;text-align:left;z-index:251656192" from="0,11.2pt" to="207pt,11.2pt"/>
        </w:pict>
      </w:r>
    </w:p>
    <w:p w:rsidR="005E153D" w:rsidRPr="005E153D" w:rsidRDefault="005E153D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2"/>
          <w:szCs w:val="22"/>
        </w:rPr>
        <w:t>1</w:t>
      </w:r>
      <w:r w:rsidRPr="00611FD6">
        <w:rPr>
          <w:rFonts w:ascii="Century Gothic" w:eastAsia="Arial Unicode MS" w:hAnsi="Century Gothic"/>
          <w:sz w:val="22"/>
          <w:szCs w:val="22"/>
        </w:rPr>
        <w:t>.  Там же стр</w:t>
      </w:r>
      <w:r>
        <w:rPr>
          <w:rFonts w:ascii="Century Gothic" w:eastAsia="Arial Unicode MS" w:hAnsi="Century Gothic"/>
          <w:sz w:val="22"/>
          <w:szCs w:val="22"/>
        </w:rPr>
        <w:t>. 21 – 22</w:t>
      </w:r>
    </w:p>
    <w:p w:rsidR="00947526" w:rsidRDefault="00947526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</w:p>
    <w:p w:rsidR="00947526" w:rsidRDefault="00947526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>- 7 -</w:t>
      </w:r>
    </w:p>
    <w:p w:rsidR="00611FD6" w:rsidRDefault="005E153D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 xml:space="preserve">составляли закупы. Класс несвободных людей (холопы, рабы, челядь) </w:t>
      </w:r>
      <w:r w:rsidR="00AA05AF">
        <w:rPr>
          <w:rFonts w:ascii="Century Gothic" w:eastAsia="Arial Unicode MS" w:hAnsi="Century Gothic"/>
          <w:sz w:val="26"/>
          <w:szCs w:val="26"/>
        </w:rPr>
        <w:t>был особенно многочислен в Киевской Руси.</w:t>
      </w:r>
    </w:p>
    <w:p w:rsidR="00AA05AF" w:rsidRDefault="00AA05AF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>Торговля рабами процветала в ней с древнейших времён</w:t>
      </w:r>
      <w:r w:rsidR="003F146F">
        <w:rPr>
          <w:rFonts w:ascii="Century Gothic" w:eastAsia="Arial Unicode MS" w:hAnsi="Century Gothic"/>
          <w:sz w:val="26"/>
          <w:szCs w:val="26"/>
        </w:rPr>
        <w:t>.</w:t>
      </w:r>
    </w:p>
    <w:p w:rsidR="003F146F" w:rsidRDefault="003F146F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 xml:space="preserve">Экономический строй Киевской Руси Богословский рассматривал как торговые отношения с Византией. Он писал, что излишки дани, собиравшейся натуральными продуктами (мёдом, воском, драгоценными мехами) </w:t>
      </w:r>
      <w:r w:rsidR="004D0DE1">
        <w:rPr>
          <w:rFonts w:ascii="Century Gothic" w:eastAsia="Arial Unicode MS" w:hAnsi="Century Gothic"/>
          <w:sz w:val="26"/>
          <w:szCs w:val="26"/>
        </w:rPr>
        <w:t>князья сбывали с рук посредством торговли. Эти товары, включая рабов, князья поставляли на иноземный рынок:</w:t>
      </w:r>
    </w:p>
    <w:p w:rsidR="004D0DE1" w:rsidRDefault="004D0DE1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>Арабский и византийский. С этих рынков в обмен они получали драгоценные металлы, материи, вина, произведения искусства и продукты обрабатывающей промышленности. В состав торгового каравана входили ладьи с княжескими товарами.</w:t>
      </w:r>
    </w:p>
    <w:p w:rsidR="004D0DE1" w:rsidRDefault="004D0DE1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>Богословский отмечал, что из-за возникавших торговых недоразумений с Византией, киевские князья вели с ней войны, совершали набеги на Константинополь. Нападения Руси на Византию оканчивались договорами, имевшие характер торговых трактатов.</w:t>
      </w:r>
    </w:p>
    <w:p w:rsidR="007F5DB2" w:rsidRDefault="004D0DE1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 xml:space="preserve">Политический строй Киевской Руси. Главой государства являлся князь, который «часто переходил из одной волости в другую». </w:t>
      </w:r>
      <w:r w:rsidR="007F5DB2">
        <w:rPr>
          <w:rFonts w:ascii="Century Gothic" w:eastAsia="Arial Unicode MS" w:hAnsi="Century Gothic"/>
          <w:sz w:val="26"/>
          <w:szCs w:val="26"/>
        </w:rPr>
        <w:t>Богословский рассматривал следующие причины такого перемещения князей:</w:t>
      </w:r>
    </w:p>
    <w:p w:rsidR="007F5DB2" w:rsidRDefault="00611FD6" w:rsidP="006000A2">
      <w:pPr>
        <w:numPr>
          <w:ilvl w:val="0"/>
          <w:numId w:val="1"/>
        </w:num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>разделы между князьями волостей по наследству</w:t>
      </w:r>
    </w:p>
    <w:p w:rsidR="00611FD6" w:rsidRDefault="00611FD6" w:rsidP="006000A2">
      <w:pPr>
        <w:numPr>
          <w:ilvl w:val="0"/>
          <w:numId w:val="1"/>
        </w:num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>усобицы, когда один князь захватывал волость другого и садился на его место</w:t>
      </w:r>
    </w:p>
    <w:p w:rsidR="00611FD6" w:rsidRDefault="00611FD6" w:rsidP="006000A2">
      <w:pPr>
        <w:numPr>
          <w:ilvl w:val="0"/>
          <w:numId w:val="1"/>
        </w:num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>городские вече, которые «призывали к себе желательных князей и удаляли неугодных»</w:t>
      </w:r>
      <w:r w:rsidR="00987062" w:rsidRPr="00987062">
        <w:rPr>
          <w:rFonts w:ascii="Trebuchet MS" w:eastAsia="Arial Unicode MS" w:hAnsi="Trebuchet MS"/>
          <w:sz w:val="18"/>
          <w:szCs w:val="18"/>
        </w:rPr>
        <w:t>[</w:t>
      </w:r>
      <w:r w:rsidR="00987062" w:rsidRPr="00987062">
        <w:rPr>
          <w:rFonts w:ascii="Trebuchet MS" w:eastAsia="Arial Unicode MS" w:hAnsi="Trebuchet MS"/>
          <w:b/>
          <w:sz w:val="18"/>
          <w:szCs w:val="18"/>
        </w:rPr>
        <w:t>1</w:t>
      </w:r>
      <w:r w:rsidR="00987062" w:rsidRPr="00987062">
        <w:rPr>
          <w:rFonts w:ascii="Trebuchet MS" w:eastAsia="Arial Unicode MS" w:hAnsi="Trebuchet MS"/>
          <w:sz w:val="18"/>
          <w:szCs w:val="18"/>
        </w:rPr>
        <w:t>]</w:t>
      </w:r>
    </w:p>
    <w:p w:rsidR="00611FD6" w:rsidRDefault="00611FD6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>В своей волости князь являлся военным защитником</w:t>
      </w:r>
      <w:r w:rsidR="00C51CB2">
        <w:rPr>
          <w:rFonts w:ascii="Century Gothic" w:eastAsia="Arial Unicode MS" w:hAnsi="Century Gothic"/>
          <w:sz w:val="26"/>
          <w:szCs w:val="26"/>
        </w:rPr>
        <w:t>. Он стоял во главе своей дружины и оборонял свою волость от внешних врагов. Также князь держал в своих руках судебную власть: он или сам судил людей или поручал это своим помощникам – тиунам. Богословский замечал, что судебная деятельность князя была для него источником дохода, потому что в пользу князя поступали денежные штрафы, которыми наказывались преступления.</w:t>
      </w:r>
    </w:p>
    <w:p w:rsidR="00C51CB2" w:rsidRDefault="00C51CB2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</w:p>
    <w:p w:rsidR="00C51CB2" w:rsidRPr="00EB19C5" w:rsidRDefault="00C51CB2" w:rsidP="006000A2">
      <w:pPr>
        <w:jc w:val="center"/>
        <w:rPr>
          <w:rFonts w:ascii="Comic Sans MS" w:eastAsia="Arial Unicode MS" w:hAnsi="Comic Sans MS"/>
          <w:sz w:val="28"/>
          <w:szCs w:val="28"/>
        </w:rPr>
      </w:pPr>
      <w:r w:rsidRPr="00EB19C5">
        <w:rPr>
          <w:rFonts w:ascii="Comic Sans MS" w:eastAsia="Arial Unicode MS" w:hAnsi="Comic Sans MS"/>
          <w:sz w:val="28"/>
          <w:szCs w:val="28"/>
        </w:rPr>
        <w:t>Раздробленность.</w:t>
      </w:r>
    </w:p>
    <w:p w:rsidR="00947526" w:rsidRDefault="00C51CB2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 xml:space="preserve">Раздробленность Руси Богословский рассматривал как упадок Киевской Руси в конце </w:t>
      </w:r>
      <w:r>
        <w:rPr>
          <w:rFonts w:ascii="Century Gothic" w:eastAsia="Arial Unicode MS" w:hAnsi="Century Gothic"/>
          <w:sz w:val="26"/>
          <w:szCs w:val="26"/>
          <w:lang w:val="en-US"/>
        </w:rPr>
        <w:t>XII</w:t>
      </w:r>
      <w:r w:rsidRPr="00C51CB2">
        <w:rPr>
          <w:rFonts w:ascii="Century Gothic" w:eastAsia="Arial Unicode MS" w:hAnsi="Century Gothic"/>
          <w:sz w:val="26"/>
          <w:szCs w:val="26"/>
        </w:rPr>
        <w:t xml:space="preserve"> </w:t>
      </w:r>
      <w:r>
        <w:rPr>
          <w:rFonts w:ascii="Century Gothic" w:eastAsia="Arial Unicode MS" w:hAnsi="Century Gothic"/>
          <w:sz w:val="26"/>
          <w:szCs w:val="26"/>
        </w:rPr>
        <w:t xml:space="preserve">века. Киевская Русь в первой половине </w:t>
      </w:r>
      <w:r>
        <w:rPr>
          <w:rFonts w:ascii="Century Gothic" w:eastAsia="Arial Unicode MS" w:hAnsi="Century Gothic"/>
          <w:sz w:val="26"/>
          <w:szCs w:val="26"/>
          <w:lang w:val="en-US"/>
        </w:rPr>
        <w:t>XII</w:t>
      </w:r>
      <w:r w:rsidRPr="00C51CB2">
        <w:rPr>
          <w:rFonts w:ascii="Century Gothic" w:eastAsia="Arial Unicode MS" w:hAnsi="Century Gothic"/>
          <w:sz w:val="26"/>
          <w:szCs w:val="26"/>
        </w:rPr>
        <w:t xml:space="preserve"> </w:t>
      </w:r>
      <w:r>
        <w:rPr>
          <w:rFonts w:ascii="Century Gothic" w:eastAsia="Arial Unicode MS" w:hAnsi="Century Gothic"/>
          <w:sz w:val="26"/>
          <w:szCs w:val="26"/>
        </w:rPr>
        <w:t xml:space="preserve">века, в особенности в княжении Мономаха и сына его Мстислава достигла высокой степени процветания. Спокойствие, доставленной Руси этими князьями, благоприятно отражалось на торговле. </w:t>
      </w:r>
      <w:r w:rsidR="00FC5080">
        <w:rPr>
          <w:rFonts w:ascii="Century Gothic" w:eastAsia="Arial Unicode MS" w:hAnsi="Century Gothic"/>
          <w:sz w:val="26"/>
          <w:szCs w:val="26"/>
        </w:rPr>
        <w:t>Города богатели, в них возводились величественные храмы, сооружения которых требовали больших затрат и свидетельствовало о том, что у</w:t>
      </w:r>
    </w:p>
    <w:p w:rsidR="00947526" w:rsidRDefault="00130553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noProof/>
          <w:sz w:val="26"/>
          <w:szCs w:val="26"/>
        </w:rPr>
        <w:pict>
          <v:line id="_x0000_s1034" style="position:absolute;left:0;text-align:left;z-index:251657216" from="0,11pt" to="198pt,11pt"/>
        </w:pict>
      </w:r>
    </w:p>
    <w:p w:rsidR="00947526" w:rsidRDefault="00947526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2"/>
          <w:szCs w:val="22"/>
        </w:rPr>
        <w:t>1</w:t>
      </w:r>
      <w:r w:rsidRPr="00FC5080">
        <w:rPr>
          <w:rFonts w:ascii="Century Gothic" w:eastAsia="Arial Unicode MS" w:hAnsi="Century Gothic"/>
          <w:sz w:val="22"/>
          <w:szCs w:val="22"/>
        </w:rPr>
        <w:t>. Там же. Стр</w:t>
      </w:r>
      <w:r>
        <w:rPr>
          <w:rFonts w:ascii="Century Gothic" w:eastAsia="Arial Unicode MS" w:hAnsi="Century Gothic"/>
          <w:sz w:val="26"/>
          <w:szCs w:val="26"/>
        </w:rPr>
        <w:t>. 44</w:t>
      </w:r>
    </w:p>
    <w:p w:rsidR="00947526" w:rsidRDefault="00947526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>- 8 -</w:t>
      </w:r>
    </w:p>
    <w:p w:rsidR="00947526" w:rsidRDefault="00947526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</w:p>
    <w:p w:rsidR="00C51CB2" w:rsidRDefault="00FC5080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 xml:space="preserve">русских скопились большие капиталы. Развивалась промышленность, и делало значительные успехи </w:t>
      </w:r>
      <w:r w:rsidR="00947526">
        <w:rPr>
          <w:rFonts w:ascii="Century Gothic" w:eastAsia="Arial Unicode MS" w:hAnsi="Century Gothic"/>
          <w:sz w:val="26"/>
          <w:szCs w:val="26"/>
        </w:rPr>
        <w:t xml:space="preserve">просвещение. Но это процветание </w:t>
      </w:r>
      <w:r>
        <w:rPr>
          <w:rFonts w:ascii="Century Gothic" w:eastAsia="Arial Unicode MS" w:hAnsi="Century Gothic"/>
          <w:sz w:val="26"/>
          <w:szCs w:val="26"/>
        </w:rPr>
        <w:t>Киевской Руси продолжалось недолго.</w:t>
      </w:r>
    </w:p>
    <w:p w:rsidR="00FC5080" w:rsidRDefault="00FC5080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>Выявляя причины упадка Киевской Руси, Богословский остановился на двух из них: княжеские усобицы и нападения половцев.</w:t>
      </w:r>
    </w:p>
    <w:p w:rsidR="00FC5080" w:rsidRDefault="00FC5080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>Войны между князьями сопровождались разорением страны, пожарами, грабежом имущества, уводом пленников и продажей их в рабство. Воевать по понятиям того времени означает опустошать города и сёла, жечь, грабить и брать в плен мирных жителей.</w:t>
      </w:r>
    </w:p>
    <w:p w:rsidR="00FC5080" w:rsidRDefault="00FC5080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>Богословский отмечал, что, рассказывая о каком-либо походе одних князей против других, летопись нередко замечает в заключении, что победители вернулись из похода «ополонившиеся челядинами и скотом», то есть забрали скот и жителей, обратив последних в рабство.</w:t>
      </w:r>
    </w:p>
    <w:p w:rsidR="00FC5080" w:rsidRDefault="00FC5080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>«Вторым несчастьем для Киевской Руси было соседство со степняками. В 1036 году Ярослав нанёс решительное поражение печенегам и после этого поражения они исчезли. Но с печенегами Ярослав мог справиться, только потому, что с Востока их теснило новое показавшееся в степях кочевое племя</w:t>
      </w:r>
      <w:r w:rsidR="00D14E8D">
        <w:rPr>
          <w:rFonts w:ascii="Century Gothic" w:eastAsia="Arial Unicode MS" w:hAnsi="Century Gothic"/>
          <w:sz w:val="26"/>
          <w:szCs w:val="26"/>
        </w:rPr>
        <w:t xml:space="preserve"> – половцы.  Нападения половцев были также часты и разорительны, как и нападения печенегов и сопровождались теми же бедствиями на Руси»</w:t>
      </w:r>
      <w:r w:rsidR="00987062" w:rsidRPr="00987062">
        <w:rPr>
          <w:rFonts w:ascii="Trebuchet MS" w:eastAsia="Arial Unicode MS" w:hAnsi="Trebuchet MS"/>
          <w:sz w:val="18"/>
          <w:szCs w:val="18"/>
        </w:rPr>
        <w:t>[</w:t>
      </w:r>
      <w:r w:rsidR="00987062" w:rsidRPr="00987062">
        <w:rPr>
          <w:rFonts w:ascii="Trebuchet MS" w:eastAsia="Arial Unicode MS" w:hAnsi="Trebuchet MS"/>
          <w:b/>
          <w:sz w:val="18"/>
          <w:szCs w:val="18"/>
        </w:rPr>
        <w:t>1</w:t>
      </w:r>
      <w:r w:rsidR="00987062" w:rsidRPr="00987062">
        <w:rPr>
          <w:rFonts w:ascii="Trebuchet MS" w:eastAsia="Arial Unicode MS" w:hAnsi="Trebuchet MS"/>
          <w:sz w:val="18"/>
          <w:szCs w:val="18"/>
        </w:rPr>
        <w:t>]</w:t>
      </w:r>
      <w:r w:rsidR="00D14E8D">
        <w:rPr>
          <w:rFonts w:ascii="Century Gothic" w:eastAsia="Arial Unicode MS" w:hAnsi="Century Gothic"/>
          <w:sz w:val="26"/>
          <w:szCs w:val="26"/>
        </w:rPr>
        <w:t>.</w:t>
      </w:r>
    </w:p>
    <w:p w:rsidR="00D14E8D" w:rsidRDefault="00D14E8D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>Продолжая разорительную деятельность печенегов, половцы подрывали торговые отношения Руси и в особенности с Византией. Нельзя было отправить свои товары, прекращался привоз заграничных товаров, и страна беднела.</w:t>
      </w:r>
    </w:p>
    <w:p w:rsidR="00D14E8D" w:rsidRDefault="00D14E8D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>Богословский приводит отрывок летописи, посвящённый княжеским усобицам: «Стали говорить князья брат брату: это моё, а и то моё же. И сами на себя крамолу стали коват</w:t>
      </w:r>
      <w:r w:rsidR="00EB19C5">
        <w:rPr>
          <w:rFonts w:ascii="Century Gothic" w:eastAsia="Arial Unicode MS" w:hAnsi="Century Gothic"/>
          <w:sz w:val="26"/>
          <w:szCs w:val="26"/>
        </w:rPr>
        <w:t>ь. Тогда по русской земле редко раздавались крики земледельцев, но часто каркали вороны, деля между собой добычу, часто говорили свою речь, собираясь лететь на добычу, галки».</w:t>
      </w:r>
    </w:p>
    <w:p w:rsidR="00EB19C5" w:rsidRDefault="00EB19C5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>Княжеские усобицы и нападения половцев резко подрывали процветание Киевской Руси. Но хуже всего бывало, когда два этих несчастья сливались вместе. А именно князья нанимали половцев в качестве вооружённой силы в княжеских усобицах. В свою очередь половцы были готовы служить какому угодно князю, рассчитывая на очередной грабёж и захват пленников.</w:t>
      </w:r>
    </w:p>
    <w:p w:rsidR="00947526" w:rsidRDefault="00130553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Arial Unicode MS" w:eastAsia="Arial Unicode MS" w:hAnsi="Arial Unicode MS"/>
          <w:noProof/>
          <w:sz w:val="22"/>
          <w:szCs w:val="22"/>
        </w:rPr>
        <w:pict>
          <v:line id="_x0000_s1053" style="position:absolute;left:0;text-align:left;z-index:251658240" from="0,8.4pt" to="207pt,8.4pt"/>
        </w:pict>
      </w:r>
    </w:p>
    <w:p w:rsidR="00947526" w:rsidRPr="00947526" w:rsidRDefault="00947526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  <w:r w:rsidRPr="00DB378A">
        <w:rPr>
          <w:rFonts w:ascii="Arial Unicode MS" w:eastAsia="Arial Unicode MS" w:hAnsi="Arial Unicode MS"/>
          <w:sz w:val="22"/>
          <w:szCs w:val="22"/>
        </w:rPr>
        <w:t>1. Там же. Стр. 48</w:t>
      </w:r>
    </w:p>
    <w:p w:rsidR="00947526" w:rsidRDefault="00947526" w:rsidP="006000A2">
      <w:pPr>
        <w:jc w:val="center"/>
        <w:rPr>
          <w:rFonts w:ascii="Arial Unicode MS" w:eastAsia="Arial Unicode MS" w:hAnsi="Arial Unicode MS"/>
          <w:sz w:val="22"/>
          <w:szCs w:val="22"/>
        </w:rPr>
      </w:pPr>
      <w:r w:rsidRPr="00DB378A">
        <w:rPr>
          <w:rFonts w:ascii="Arial Unicode MS" w:eastAsia="Arial Unicode MS" w:hAnsi="Arial Unicode MS"/>
          <w:sz w:val="22"/>
          <w:szCs w:val="22"/>
        </w:rPr>
        <w:t>2. Там же. Стр. 50</w:t>
      </w:r>
    </w:p>
    <w:p w:rsidR="00947526" w:rsidRDefault="00947526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</w:p>
    <w:p w:rsidR="00947526" w:rsidRDefault="00947526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>- 9 -</w:t>
      </w:r>
    </w:p>
    <w:p w:rsidR="00947526" w:rsidRDefault="00947526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</w:p>
    <w:p w:rsidR="00947526" w:rsidRDefault="00947526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</w:p>
    <w:p w:rsidR="00584AC4" w:rsidRDefault="00EB19C5" w:rsidP="006000A2">
      <w:pPr>
        <w:jc w:val="center"/>
        <w:rPr>
          <w:rFonts w:ascii="Century Gothic" w:eastAsia="Arial Unicode MS" w:hAnsi="Century Gothic"/>
          <w:b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 xml:space="preserve">«Киевская Русь пустеет. </w:t>
      </w:r>
      <w:r w:rsidR="00DB378A">
        <w:rPr>
          <w:rFonts w:ascii="Century Gothic" w:eastAsia="Arial Unicode MS" w:hAnsi="Century Gothic"/>
          <w:sz w:val="26"/>
          <w:szCs w:val="26"/>
        </w:rPr>
        <w:t>Население с Днепра и его притоков уходит и постепенно передвигается в другие отдалённые степи и потому в более безопасные страны: на север к Новгороду, на северо-восток в Суздальскую землю и на запад в Галицкую землю. Одновременно с</w:t>
      </w:r>
    </w:p>
    <w:p w:rsidR="00584AC4" w:rsidRDefault="00C5458F" w:rsidP="006000A2">
      <w:pPr>
        <w:jc w:val="center"/>
        <w:rPr>
          <w:rFonts w:ascii="Arial Unicode MS" w:eastAsia="Arial Unicode MS" w:hAnsi="Arial Unicode MS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>тем, как Русь пустеет, население этих земель возрастает, а главные города их получают значение крупных центров»</w:t>
      </w:r>
      <w:r w:rsidR="00987062" w:rsidRPr="00987062">
        <w:rPr>
          <w:rFonts w:ascii="Trebuchet MS" w:eastAsia="Arial Unicode MS" w:hAnsi="Trebuchet MS"/>
          <w:sz w:val="18"/>
          <w:szCs w:val="18"/>
        </w:rPr>
        <w:t>[</w:t>
      </w:r>
      <w:r w:rsidR="00987062" w:rsidRPr="00987062">
        <w:rPr>
          <w:rFonts w:ascii="Trebuchet MS" w:eastAsia="Arial Unicode MS" w:hAnsi="Trebuchet MS"/>
          <w:b/>
          <w:sz w:val="18"/>
          <w:szCs w:val="18"/>
        </w:rPr>
        <w:t>1</w:t>
      </w:r>
      <w:r w:rsidR="00987062" w:rsidRPr="00987062">
        <w:rPr>
          <w:rFonts w:ascii="Trebuchet MS" w:eastAsia="Arial Unicode MS" w:hAnsi="Trebuchet MS"/>
          <w:sz w:val="18"/>
          <w:szCs w:val="18"/>
        </w:rPr>
        <w:t>]</w:t>
      </w:r>
      <w:r>
        <w:rPr>
          <w:rFonts w:ascii="Century Gothic" w:eastAsia="Arial Unicode MS" w:hAnsi="Century Gothic"/>
          <w:sz w:val="26"/>
          <w:szCs w:val="26"/>
        </w:rPr>
        <w:t>.</w:t>
      </w:r>
    </w:p>
    <w:p w:rsidR="003905CC" w:rsidRDefault="003905CC" w:rsidP="006000A2">
      <w:pPr>
        <w:jc w:val="center"/>
        <w:rPr>
          <w:rFonts w:ascii="Comic Sans MS" w:eastAsia="Arial Unicode MS" w:hAnsi="Comic Sans MS"/>
          <w:sz w:val="28"/>
          <w:szCs w:val="28"/>
        </w:rPr>
      </w:pPr>
    </w:p>
    <w:p w:rsidR="00584AC4" w:rsidRPr="008D2535" w:rsidRDefault="00DB378A" w:rsidP="006000A2">
      <w:pPr>
        <w:jc w:val="center"/>
        <w:rPr>
          <w:rFonts w:ascii="Comic Sans MS" w:eastAsia="Arial Unicode MS" w:hAnsi="Comic Sans MS"/>
          <w:sz w:val="28"/>
          <w:szCs w:val="28"/>
        </w:rPr>
      </w:pPr>
      <w:r w:rsidRPr="008D2535">
        <w:rPr>
          <w:rFonts w:ascii="Comic Sans MS" w:eastAsia="Arial Unicode MS" w:hAnsi="Comic Sans MS"/>
          <w:sz w:val="28"/>
          <w:szCs w:val="28"/>
        </w:rPr>
        <w:t>Влияние татаро-монгольского ига.</w:t>
      </w:r>
    </w:p>
    <w:p w:rsidR="002D06CC" w:rsidRPr="00C5458F" w:rsidRDefault="00DB378A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 w:rsidRPr="00C5458F">
        <w:rPr>
          <w:rFonts w:ascii="Century Gothic" w:eastAsia="Arial Unicode MS" w:hAnsi="Century Gothic"/>
          <w:sz w:val="26"/>
          <w:szCs w:val="26"/>
        </w:rPr>
        <w:t>Богословский не даёт нам обширной информации о влиянии татаро</w:t>
      </w:r>
      <w:r w:rsidR="005E0456" w:rsidRPr="00C5458F">
        <w:rPr>
          <w:rFonts w:ascii="Century Gothic" w:eastAsia="Arial Unicode MS" w:hAnsi="Century Gothic"/>
          <w:sz w:val="26"/>
          <w:szCs w:val="26"/>
        </w:rPr>
        <w:t>-монгольского</w:t>
      </w:r>
      <w:r w:rsidR="00686774" w:rsidRPr="00C5458F">
        <w:rPr>
          <w:rFonts w:ascii="Century Gothic" w:eastAsia="Arial Unicode MS" w:hAnsi="Century Gothic"/>
          <w:sz w:val="26"/>
          <w:szCs w:val="26"/>
        </w:rPr>
        <w:t xml:space="preserve"> ига на русские земли и княжества, он лишь ограничился следующим: «Разорение народа, причиненное татарским нашествием, остановила успехи и развитие Суздальской Руси. </w:t>
      </w:r>
      <w:r w:rsidR="002D06CC" w:rsidRPr="00C5458F">
        <w:rPr>
          <w:rFonts w:ascii="Century Gothic" w:eastAsia="Arial Unicode MS" w:hAnsi="Century Gothic"/>
          <w:sz w:val="26"/>
          <w:szCs w:val="26"/>
        </w:rPr>
        <w:t>Города были разрушены, значит часть населения перебита и уведена в плен; страна обеднела»</w:t>
      </w:r>
      <w:r w:rsidR="00987062" w:rsidRPr="00987062">
        <w:rPr>
          <w:rFonts w:ascii="Trebuchet MS" w:eastAsia="Arial Unicode MS" w:hAnsi="Trebuchet MS"/>
          <w:sz w:val="18"/>
          <w:szCs w:val="18"/>
        </w:rPr>
        <w:t>[</w:t>
      </w:r>
      <w:r w:rsidR="00987062" w:rsidRPr="00987062">
        <w:rPr>
          <w:rFonts w:ascii="Trebuchet MS" w:eastAsia="Arial Unicode MS" w:hAnsi="Trebuchet MS"/>
          <w:b/>
          <w:sz w:val="18"/>
          <w:szCs w:val="18"/>
        </w:rPr>
        <w:t>2</w:t>
      </w:r>
      <w:r w:rsidR="00987062" w:rsidRPr="00987062">
        <w:rPr>
          <w:rFonts w:ascii="Trebuchet MS" w:eastAsia="Arial Unicode MS" w:hAnsi="Trebuchet MS"/>
          <w:sz w:val="18"/>
          <w:szCs w:val="18"/>
        </w:rPr>
        <w:t>]</w:t>
      </w:r>
      <w:r w:rsidR="002D06CC" w:rsidRPr="00C5458F">
        <w:rPr>
          <w:rFonts w:ascii="Century Gothic" w:eastAsia="Arial Unicode MS" w:hAnsi="Century Gothic"/>
          <w:sz w:val="26"/>
          <w:szCs w:val="26"/>
        </w:rPr>
        <w:t>.</w:t>
      </w:r>
    </w:p>
    <w:p w:rsidR="002D06CC" w:rsidRDefault="002D06CC" w:rsidP="006000A2">
      <w:pPr>
        <w:jc w:val="center"/>
        <w:rPr>
          <w:rFonts w:ascii="Arial Unicode MS" w:eastAsia="Arial Unicode MS" w:hAnsi="Arial Unicode MS"/>
          <w:sz w:val="26"/>
          <w:szCs w:val="26"/>
        </w:rPr>
      </w:pPr>
    </w:p>
    <w:p w:rsidR="00584AC4" w:rsidRPr="008D2535" w:rsidRDefault="002D06CC" w:rsidP="006000A2">
      <w:pPr>
        <w:jc w:val="center"/>
        <w:rPr>
          <w:rFonts w:ascii="Comic Sans MS" w:eastAsia="Arial Unicode MS" w:hAnsi="Comic Sans MS"/>
          <w:sz w:val="28"/>
          <w:szCs w:val="28"/>
        </w:rPr>
      </w:pPr>
      <w:r w:rsidRPr="008D2535">
        <w:rPr>
          <w:rFonts w:ascii="Comic Sans MS" w:eastAsia="Arial Unicode MS" w:hAnsi="Comic Sans MS"/>
          <w:sz w:val="28"/>
          <w:szCs w:val="28"/>
        </w:rPr>
        <w:t>Образование единого централизованного государства.</w:t>
      </w:r>
    </w:p>
    <w:p w:rsidR="002D06CC" w:rsidRPr="00C5458F" w:rsidRDefault="002D06CC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 w:rsidRPr="00C5458F">
        <w:rPr>
          <w:rFonts w:ascii="Century Gothic" w:eastAsia="Arial Unicode MS" w:hAnsi="Century Gothic"/>
          <w:sz w:val="26"/>
          <w:szCs w:val="26"/>
        </w:rPr>
        <w:t xml:space="preserve">Образование единого централизованного государства Богословский рассматривал как «начало и возвышение Москвы», а именно как создание Московского государства. </w:t>
      </w:r>
      <w:r w:rsidR="008D2535" w:rsidRPr="00C5458F">
        <w:rPr>
          <w:rFonts w:ascii="Century Gothic" w:eastAsia="Arial Unicode MS" w:hAnsi="Century Gothic"/>
          <w:sz w:val="26"/>
          <w:szCs w:val="26"/>
        </w:rPr>
        <w:t xml:space="preserve">Одновременно с тем, как западнорусские области объединялись около Литвы, Восточная Русь начала собираться вокруг Москвы под властью Московского князя. </w:t>
      </w:r>
      <w:r w:rsidRPr="00C5458F">
        <w:rPr>
          <w:rFonts w:ascii="Century Gothic" w:eastAsia="Arial Unicode MS" w:hAnsi="Century Gothic"/>
          <w:sz w:val="26"/>
          <w:szCs w:val="26"/>
        </w:rPr>
        <w:t xml:space="preserve">Первое упоминание о Москве </w:t>
      </w:r>
      <w:r w:rsidR="008D2535" w:rsidRPr="00C5458F">
        <w:rPr>
          <w:rFonts w:ascii="Century Gothic" w:eastAsia="Arial Unicode MS" w:hAnsi="Century Gothic"/>
          <w:sz w:val="26"/>
          <w:szCs w:val="26"/>
        </w:rPr>
        <w:t>встречается</w:t>
      </w:r>
      <w:r w:rsidRPr="00C5458F">
        <w:rPr>
          <w:rFonts w:ascii="Century Gothic" w:eastAsia="Arial Unicode MS" w:hAnsi="Century Gothic"/>
          <w:sz w:val="26"/>
          <w:szCs w:val="26"/>
        </w:rPr>
        <w:t xml:space="preserve"> в летописи под 1147 годом. «Князь Юрий Долгорукий суздальский во время борьбы с племянником Изяславом Мстиславичем послал к своему союзнику, одному из черниговских князей, Святославу Ольговичу со словами: «Приди ко мне брате на Москву». Москва носила также и другое название Кучково. Это была вотчина одного из бояр Кучковичей, отобранная у него князем. На возвышенном холме при слиянии рек Москвы с Неглинной было построено небольшое укрепление «городок», внутри которого находилась церковь св. Спаса-на-Бору. Название древнейшей московской церкви показывает, что окрестности Москвы изобиловали тогда лесами»</w:t>
      </w:r>
      <w:r w:rsidR="00987062" w:rsidRPr="00987062">
        <w:rPr>
          <w:rFonts w:ascii="Trebuchet MS" w:eastAsia="Arial Unicode MS" w:hAnsi="Trebuchet MS"/>
          <w:sz w:val="18"/>
          <w:szCs w:val="18"/>
        </w:rPr>
        <w:t>[</w:t>
      </w:r>
      <w:r w:rsidR="00987062" w:rsidRPr="00987062">
        <w:rPr>
          <w:rFonts w:ascii="Trebuchet MS" w:eastAsia="Arial Unicode MS" w:hAnsi="Trebuchet MS"/>
          <w:b/>
          <w:sz w:val="18"/>
          <w:szCs w:val="18"/>
        </w:rPr>
        <w:t>3</w:t>
      </w:r>
      <w:r w:rsidR="00987062" w:rsidRPr="00987062">
        <w:rPr>
          <w:rFonts w:ascii="Trebuchet MS" w:eastAsia="Arial Unicode MS" w:hAnsi="Trebuchet MS"/>
          <w:sz w:val="18"/>
          <w:szCs w:val="18"/>
        </w:rPr>
        <w:t>]</w:t>
      </w:r>
      <w:r w:rsidRPr="00C5458F">
        <w:rPr>
          <w:rFonts w:ascii="Century Gothic" w:eastAsia="Arial Unicode MS" w:hAnsi="Century Gothic"/>
          <w:sz w:val="26"/>
          <w:szCs w:val="26"/>
        </w:rPr>
        <w:t>.</w:t>
      </w:r>
    </w:p>
    <w:p w:rsidR="006B464A" w:rsidRDefault="002D06CC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 w:rsidRPr="00C5458F">
        <w:rPr>
          <w:rFonts w:ascii="Century Gothic" w:eastAsia="Arial Unicode MS" w:hAnsi="Century Gothic"/>
          <w:sz w:val="26"/>
          <w:szCs w:val="26"/>
        </w:rPr>
        <w:t xml:space="preserve">Известия о Москве за весь  </w:t>
      </w:r>
      <w:r w:rsidRPr="00C5458F">
        <w:rPr>
          <w:rFonts w:ascii="Century Gothic" w:eastAsia="Arial Unicode MS" w:hAnsi="Century Gothic"/>
          <w:sz w:val="26"/>
          <w:szCs w:val="26"/>
          <w:lang w:val="en-US"/>
        </w:rPr>
        <w:t>XIII</w:t>
      </w:r>
      <w:r w:rsidRPr="00C5458F">
        <w:rPr>
          <w:rFonts w:ascii="Century Gothic" w:eastAsia="Arial Unicode MS" w:hAnsi="Century Gothic"/>
          <w:sz w:val="26"/>
          <w:szCs w:val="26"/>
        </w:rPr>
        <w:t xml:space="preserve"> век немногочисленны; она не привлекала внимания летописцев</w:t>
      </w:r>
      <w:r w:rsidR="008D2535" w:rsidRPr="00C5458F">
        <w:rPr>
          <w:rFonts w:ascii="Century Gothic" w:eastAsia="Arial Unicode MS" w:hAnsi="Century Gothic"/>
          <w:sz w:val="26"/>
          <w:szCs w:val="26"/>
        </w:rPr>
        <w:t>. Первоначально Москва была самым незначительным и маленьким уделом; но географическое положение её было так выгодно, что этот удел быстро расширялся и</w:t>
      </w:r>
    </w:p>
    <w:p w:rsidR="006B464A" w:rsidRDefault="00130553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Arial Unicode MS" w:eastAsia="Arial Unicode MS" w:hAnsi="Arial Unicode MS"/>
          <w:noProof/>
          <w:sz w:val="26"/>
          <w:szCs w:val="26"/>
        </w:rPr>
        <w:pict>
          <v:line id="_x0000_s1056" style="position:absolute;left:0;text-align:left;z-index:251659264" from="0,13.85pt" to="207pt,13.85pt"/>
        </w:pict>
      </w:r>
    </w:p>
    <w:p w:rsidR="006B464A" w:rsidRPr="008D2535" w:rsidRDefault="006B464A" w:rsidP="006000A2">
      <w:pPr>
        <w:jc w:val="center"/>
        <w:rPr>
          <w:rFonts w:ascii="Arial Unicode MS" w:eastAsia="Arial Unicode MS" w:hAnsi="Arial Unicode MS"/>
          <w:sz w:val="22"/>
          <w:szCs w:val="22"/>
        </w:rPr>
      </w:pPr>
      <w:r w:rsidRPr="008D2535">
        <w:rPr>
          <w:rFonts w:ascii="Arial Unicode MS" w:eastAsia="Arial Unicode MS" w:hAnsi="Arial Unicode MS"/>
          <w:sz w:val="22"/>
          <w:szCs w:val="22"/>
        </w:rPr>
        <w:t xml:space="preserve">1. </w:t>
      </w:r>
      <w:r w:rsidRPr="00DB378A">
        <w:rPr>
          <w:rFonts w:ascii="Arial Unicode MS" w:eastAsia="Arial Unicode MS" w:hAnsi="Arial Unicode MS"/>
          <w:sz w:val="22"/>
          <w:szCs w:val="22"/>
        </w:rPr>
        <w:t>Там же. Стр. 50</w:t>
      </w:r>
    </w:p>
    <w:p w:rsidR="006B464A" w:rsidRDefault="006B464A" w:rsidP="006000A2">
      <w:pPr>
        <w:jc w:val="center"/>
        <w:rPr>
          <w:rFonts w:ascii="Arial Unicode MS" w:eastAsia="Arial Unicode MS" w:hAnsi="Arial Unicode MS"/>
          <w:sz w:val="22"/>
          <w:szCs w:val="22"/>
        </w:rPr>
      </w:pPr>
      <w:r>
        <w:rPr>
          <w:rFonts w:ascii="Arial Unicode MS" w:eastAsia="Arial Unicode MS" w:hAnsi="Arial Unicode MS"/>
          <w:sz w:val="22"/>
          <w:szCs w:val="22"/>
        </w:rPr>
        <w:t xml:space="preserve">2. </w:t>
      </w:r>
      <w:r w:rsidRPr="008D2535">
        <w:rPr>
          <w:rFonts w:ascii="Arial Unicode MS" w:eastAsia="Arial Unicode MS" w:hAnsi="Arial Unicode MS"/>
          <w:sz w:val="22"/>
          <w:szCs w:val="22"/>
        </w:rPr>
        <w:t>Там же. Стр. 71</w:t>
      </w:r>
    </w:p>
    <w:p w:rsidR="006B464A" w:rsidRPr="00DB378A" w:rsidRDefault="006B464A" w:rsidP="006000A2">
      <w:pPr>
        <w:jc w:val="center"/>
        <w:rPr>
          <w:rFonts w:ascii="Arial Unicode MS" w:eastAsia="Arial Unicode MS" w:hAnsi="Arial Unicode MS"/>
          <w:sz w:val="22"/>
          <w:szCs w:val="22"/>
        </w:rPr>
      </w:pPr>
      <w:r w:rsidRPr="00987062">
        <w:rPr>
          <w:rFonts w:ascii="Arial Unicode MS" w:eastAsia="Arial Unicode MS" w:hAnsi="Arial Unicode MS"/>
          <w:sz w:val="22"/>
          <w:szCs w:val="22"/>
        </w:rPr>
        <w:t>3</w:t>
      </w:r>
      <w:r w:rsidRPr="006B464A">
        <w:rPr>
          <w:rFonts w:ascii="Arial Unicode MS" w:eastAsia="Arial Unicode MS" w:hAnsi="Arial Unicode MS"/>
          <w:sz w:val="22"/>
          <w:szCs w:val="22"/>
        </w:rPr>
        <w:t xml:space="preserve">. </w:t>
      </w:r>
      <w:r>
        <w:rPr>
          <w:rFonts w:ascii="Arial Unicode MS" w:eastAsia="Arial Unicode MS" w:hAnsi="Arial Unicode MS"/>
          <w:sz w:val="22"/>
          <w:szCs w:val="22"/>
        </w:rPr>
        <w:t>Там же. С</w:t>
      </w:r>
      <w:r w:rsidRPr="008D2535">
        <w:rPr>
          <w:rFonts w:ascii="Arial Unicode MS" w:eastAsia="Arial Unicode MS" w:hAnsi="Arial Unicode MS"/>
          <w:sz w:val="22"/>
          <w:szCs w:val="22"/>
        </w:rPr>
        <w:t>тр. 82</w:t>
      </w:r>
    </w:p>
    <w:p w:rsidR="006B464A" w:rsidRDefault="006B464A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  <w:r>
        <w:rPr>
          <w:rFonts w:ascii="Century Gothic" w:eastAsia="Arial Unicode MS" w:hAnsi="Century Gothic"/>
          <w:sz w:val="26"/>
          <w:szCs w:val="26"/>
        </w:rPr>
        <w:t>- 10 -</w:t>
      </w:r>
    </w:p>
    <w:p w:rsidR="006B464A" w:rsidRDefault="006B464A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</w:p>
    <w:p w:rsidR="006B464A" w:rsidRDefault="006B464A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</w:p>
    <w:p w:rsidR="006B464A" w:rsidRDefault="006B464A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</w:p>
    <w:p w:rsidR="006B464A" w:rsidRDefault="006B464A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</w:p>
    <w:p w:rsidR="008D2535" w:rsidRPr="00C5458F" w:rsidRDefault="008D2535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  <w:r w:rsidRPr="00C5458F">
        <w:rPr>
          <w:rFonts w:ascii="Century Gothic" w:eastAsia="Arial Unicode MS" w:hAnsi="Century Gothic"/>
          <w:sz w:val="26"/>
          <w:szCs w:val="26"/>
        </w:rPr>
        <w:t xml:space="preserve">богател. В </w:t>
      </w:r>
      <w:r w:rsidRPr="00C5458F">
        <w:rPr>
          <w:rFonts w:ascii="Century Gothic" w:eastAsia="Arial Unicode MS" w:hAnsi="Century Gothic"/>
          <w:sz w:val="26"/>
          <w:szCs w:val="26"/>
          <w:lang w:val="en-US"/>
        </w:rPr>
        <w:t>XIII</w:t>
      </w:r>
      <w:r w:rsidRPr="00C5458F">
        <w:rPr>
          <w:rFonts w:ascii="Century Gothic" w:eastAsia="Arial Unicode MS" w:hAnsi="Century Gothic"/>
          <w:sz w:val="26"/>
          <w:szCs w:val="26"/>
        </w:rPr>
        <w:t xml:space="preserve"> веке Москва как незначительное владение отдавалась в удел младшим князьям из дома Всеволода Суздальского. В самом конце </w:t>
      </w:r>
      <w:r w:rsidRPr="00C5458F">
        <w:rPr>
          <w:rFonts w:ascii="Century Gothic" w:eastAsia="Arial Unicode MS" w:hAnsi="Century Gothic"/>
          <w:sz w:val="26"/>
          <w:szCs w:val="26"/>
          <w:lang w:val="en-US"/>
        </w:rPr>
        <w:t>XIII</w:t>
      </w:r>
      <w:r w:rsidRPr="00C5458F">
        <w:rPr>
          <w:rFonts w:ascii="Century Gothic" w:eastAsia="Arial Unicode MS" w:hAnsi="Century Gothic"/>
          <w:sz w:val="26"/>
          <w:szCs w:val="26"/>
        </w:rPr>
        <w:t xml:space="preserve"> века этот удел </w:t>
      </w:r>
      <w:r w:rsidR="00987062" w:rsidRPr="006656B8">
        <w:rPr>
          <w:rFonts w:ascii="Century Gothic" w:eastAsia="Arial Unicode MS" w:hAnsi="Century Gothic"/>
          <w:sz w:val="26"/>
          <w:szCs w:val="26"/>
        </w:rPr>
        <w:t>достался младшему сыну</w:t>
      </w:r>
    </w:p>
    <w:p w:rsidR="002D06CC" w:rsidRPr="006656B8" w:rsidRDefault="00987062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 w:rsidRPr="006656B8">
        <w:rPr>
          <w:rFonts w:ascii="Century Gothic" w:eastAsia="Arial Unicode MS" w:hAnsi="Century Gothic"/>
          <w:sz w:val="26"/>
          <w:szCs w:val="26"/>
        </w:rPr>
        <w:t xml:space="preserve">Александра Невского Даниилу </w:t>
      </w:r>
      <w:r w:rsidR="008D2535" w:rsidRPr="006656B8">
        <w:rPr>
          <w:rFonts w:ascii="Century Gothic" w:eastAsia="Arial Unicode MS" w:hAnsi="Century Gothic"/>
          <w:sz w:val="26"/>
          <w:szCs w:val="26"/>
        </w:rPr>
        <w:t>Александровичу. С тех пор до самого происхождения династии Рюриковичей Москва находилась во владении потомков Даниила.</w:t>
      </w:r>
    </w:p>
    <w:p w:rsidR="008D2535" w:rsidRPr="006656B8" w:rsidRDefault="008D2535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 w:rsidRPr="006656B8">
        <w:rPr>
          <w:rFonts w:ascii="Century Gothic" w:eastAsia="Arial Unicode MS" w:hAnsi="Century Gothic"/>
          <w:sz w:val="26"/>
          <w:szCs w:val="26"/>
        </w:rPr>
        <w:t>Итак, Богословский видит две причины возвышения Москвы. Первая причина состоит в том, что Москва на</w:t>
      </w:r>
      <w:r w:rsidR="00307600" w:rsidRPr="006656B8">
        <w:rPr>
          <w:rFonts w:ascii="Century Gothic" w:eastAsia="Arial Unicode MS" w:hAnsi="Century Gothic"/>
          <w:sz w:val="26"/>
          <w:szCs w:val="26"/>
        </w:rPr>
        <w:t>ходилась в лесистых местностях С</w:t>
      </w:r>
      <w:r w:rsidRPr="006656B8">
        <w:rPr>
          <w:rFonts w:ascii="Century Gothic" w:eastAsia="Arial Unicode MS" w:hAnsi="Century Gothic"/>
          <w:sz w:val="26"/>
          <w:szCs w:val="26"/>
        </w:rPr>
        <w:t>уздальского края, и эти окружавшие её леса выступали в роли своеобразного щита от внешней опасности</w:t>
      </w:r>
      <w:r w:rsidR="00307600" w:rsidRPr="006656B8">
        <w:rPr>
          <w:rFonts w:ascii="Century Gothic" w:eastAsia="Arial Unicode MS" w:hAnsi="Century Gothic"/>
          <w:sz w:val="26"/>
          <w:szCs w:val="26"/>
        </w:rPr>
        <w:t>. За этот «щит» стекались жители других местностей Суздальской земли, спасаясь от татар, благодаря чему резко увеличилось население Московского княжества. Вторая состоит в том, что Москва была расположена на водном пути, по которому шло значительное торговое движение. «Пошлины, взимаемые с приходящих торговых судов, обогащали казну московского князя»</w:t>
      </w:r>
      <w:r w:rsidR="00987062" w:rsidRPr="00987062">
        <w:rPr>
          <w:rFonts w:ascii="Trebuchet MS" w:eastAsia="Arial Unicode MS" w:hAnsi="Trebuchet MS"/>
          <w:sz w:val="18"/>
          <w:szCs w:val="18"/>
        </w:rPr>
        <w:t>[</w:t>
      </w:r>
      <w:r w:rsidR="00987062" w:rsidRPr="00987062">
        <w:rPr>
          <w:rFonts w:ascii="Trebuchet MS" w:eastAsia="Arial Unicode MS" w:hAnsi="Trebuchet MS"/>
          <w:b/>
          <w:sz w:val="18"/>
          <w:szCs w:val="18"/>
        </w:rPr>
        <w:t>1</w:t>
      </w:r>
      <w:r w:rsidR="00987062" w:rsidRPr="00987062">
        <w:rPr>
          <w:rFonts w:ascii="Trebuchet MS" w:eastAsia="Arial Unicode MS" w:hAnsi="Trebuchet MS"/>
          <w:sz w:val="18"/>
          <w:szCs w:val="18"/>
        </w:rPr>
        <w:t>]</w:t>
      </w:r>
      <w:r w:rsidR="00987062">
        <w:rPr>
          <w:rFonts w:ascii="Century Gothic" w:eastAsia="Arial Unicode MS" w:hAnsi="Century Gothic"/>
          <w:sz w:val="26"/>
          <w:szCs w:val="26"/>
        </w:rPr>
        <w:t>.</w:t>
      </w:r>
    </w:p>
    <w:p w:rsidR="00307600" w:rsidRDefault="00307600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  <w:r w:rsidRPr="006656B8">
        <w:rPr>
          <w:rFonts w:ascii="Century Gothic" w:eastAsia="Arial Unicode MS" w:hAnsi="Century Gothic"/>
          <w:sz w:val="26"/>
          <w:szCs w:val="26"/>
        </w:rPr>
        <w:t>Богословский считал, что во многом на образование единого централизованного государства, дальнейшее расширение его территорий и последующие развитие земель оказала влияние деятельность московских князей, которые, «пользуясь своей силой и богатством», расширяли свои небольшие владения.</w:t>
      </w:r>
    </w:p>
    <w:p w:rsidR="006B464A" w:rsidRDefault="006B464A" w:rsidP="006000A2">
      <w:pPr>
        <w:ind w:firstLine="709"/>
        <w:jc w:val="center"/>
        <w:rPr>
          <w:rFonts w:ascii="Century Gothic" w:eastAsia="Arial Unicode MS" w:hAnsi="Century Gothic"/>
          <w:sz w:val="26"/>
          <w:szCs w:val="26"/>
        </w:rPr>
      </w:pPr>
    </w:p>
    <w:p w:rsidR="006B464A" w:rsidRDefault="006B464A" w:rsidP="006000A2">
      <w:pPr>
        <w:jc w:val="center"/>
        <w:rPr>
          <w:rFonts w:ascii="Comic Sans MS" w:hAnsi="Comic Sans MS"/>
          <w:sz w:val="28"/>
          <w:szCs w:val="28"/>
        </w:rPr>
      </w:pPr>
      <w:r w:rsidRPr="00552411">
        <w:rPr>
          <w:rFonts w:ascii="Comic Sans MS" w:hAnsi="Comic Sans MS"/>
          <w:sz w:val="28"/>
          <w:szCs w:val="28"/>
        </w:rPr>
        <w:t xml:space="preserve">Иван </w:t>
      </w:r>
      <w:r w:rsidRPr="00552411">
        <w:rPr>
          <w:rFonts w:ascii="Comic Sans MS" w:hAnsi="Comic Sans MS"/>
          <w:sz w:val="28"/>
          <w:szCs w:val="28"/>
          <w:lang w:val="en-US"/>
        </w:rPr>
        <w:t>IV</w:t>
      </w:r>
      <w:r w:rsidRPr="00552411">
        <w:rPr>
          <w:rFonts w:ascii="Comic Sans MS" w:hAnsi="Comic Sans MS"/>
          <w:sz w:val="28"/>
          <w:szCs w:val="28"/>
        </w:rPr>
        <w:t>. Опричнина.</w:t>
      </w:r>
    </w:p>
    <w:p w:rsidR="006B464A" w:rsidRDefault="006B464A" w:rsidP="006000A2">
      <w:pPr>
        <w:ind w:firstLine="709"/>
        <w:jc w:val="center"/>
        <w:rPr>
          <w:rFonts w:ascii="Century Gothic" w:hAnsi="Century Gothic"/>
          <w:sz w:val="26"/>
          <w:szCs w:val="26"/>
        </w:rPr>
      </w:pPr>
      <w:r w:rsidRPr="009C0847">
        <w:rPr>
          <w:rFonts w:ascii="Century Gothic" w:hAnsi="Century Gothic"/>
          <w:sz w:val="26"/>
          <w:szCs w:val="26"/>
        </w:rPr>
        <w:t>В русской историографии до Богословского два столетия шёл спор о личности Ивана Грозного. Его страшная деятельность объяснялась по-разному</w:t>
      </w:r>
      <w:r>
        <w:rPr>
          <w:rFonts w:ascii="Century Gothic" w:hAnsi="Century Gothic"/>
          <w:sz w:val="26"/>
          <w:szCs w:val="26"/>
        </w:rPr>
        <w:t xml:space="preserve">: </w:t>
      </w:r>
      <w:r w:rsidRPr="009C0847">
        <w:rPr>
          <w:rFonts w:ascii="Century Gothic" w:hAnsi="Century Gothic"/>
          <w:sz w:val="26"/>
          <w:szCs w:val="26"/>
        </w:rPr>
        <w:t>патологией, дурным воспитанием, внутренней борьбой за трон, политической борьбой царя вместе с дворянством против боярства,</w:t>
      </w:r>
      <w:r>
        <w:rPr>
          <w:rFonts w:ascii="Century Gothic" w:hAnsi="Century Gothic"/>
          <w:sz w:val="26"/>
          <w:szCs w:val="26"/>
        </w:rPr>
        <w:t xml:space="preserve"> -</w:t>
      </w:r>
      <w:r w:rsidRPr="009C0847">
        <w:rPr>
          <w:rFonts w:ascii="Century Gothic" w:hAnsi="Century Gothic"/>
          <w:sz w:val="26"/>
          <w:szCs w:val="26"/>
        </w:rPr>
        <w:t xml:space="preserve"> </w:t>
      </w:r>
      <w:r>
        <w:rPr>
          <w:rFonts w:ascii="Century Gothic" w:hAnsi="Century Gothic"/>
          <w:sz w:val="26"/>
          <w:szCs w:val="26"/>
        </w:rPr>
        <w:t>то есть феодальной аристократии</w:t>
      </w:r>
      <w:r w:rsidRPr="009C0847">
        <w:rPr>
          <w:rFonts w:ascii="Century Gothic" w:hAnsi="Century Gothic"/>
          <w:sz w:val="26"/>
          <w:szCs w:val="26"/>
        </w:rPr>
        <w:t>.</w:t>
      </w:r>
      <w:r>
        <w:rPr>
          <w:rFonts w:ascii="Century Gothic" w:hAnsi="Century Gothic"/>
          <w:sz w:val="26"/>
          <w:szCs w:val="26"/>
        </w:rPr>
        <w:t xml:space="preserve"> Богословский видел в страшной деятельности Ивана Грозного не только каприз личного самовластия. Он сводил разыгравшуюся в период Ивана Грозного трагедию России к потребностям государственной жизни. Хотя и не оправдывал жестокость, с которой Иван Васильевич проводил преобразования власти в России.</w:t>
      </w:r>
    </w:p>
    <w:p w:rsidR="006B464A" w:rsidRDefault="006B464A" w:rsidP="006000A2">
      <w:pPr>
        <w:ind w:firstLine="709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6"/>
          <w:szCs w:val="26"/>
        </w:rPr>
        <w:t>Опричнину считал трагедией для страны и для русского народа.</w:t>
      </w:r>
    </w:p>
    <w:p w:rsidR="006B464A" w:rsidRDefault="006B464A" w:rsidP="006000A2">
      <w:pPr>
        <w:jc w:val="center"/>
        <w:rPr>
          <w:rFonts w:ascii="Century Gothic" w:hAnsi="Century Gothic"/>
          <w:sz w:val="28"/>
          <w:szCs w:val="28"/>
        </w:rPr>
      </w:pPr>
    </w:p>
    <w:p w:rsidR="006B464A" w:rsidRDefault="006B464A" w:rsidP="006000A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Пётр </w:t>
      </w:r>
      <w:r w:rsidRPr="00552411">
        <w:rPr>
          <w:rFonts w:ascii="Comic Sans MS" w:hAnsi="Comic Sans MS"/>
          <w:sz w:val="28"/>
          <w:szCs w:val="28"/>
          <w:lang w:val="en-US"/>
        </w:rPr>
        <w:t>I</w:t>
      </w:r>
      <w:r>
        <w:rPr>
          <w:rFonts w:ascii="Comic Sans MS" w:hAnsi="Comic Sans MS"/>
          <w:sz w:val="28"/>
          <w:szCs w:val="28"/>
        </w:rPr>
        <w:t xml:space="preserve"> и его реформы.</w:t>
      </w:r>
    </w:p>
    <w:p w:rsidR="006B464A" w:rsidRDefault="006B464A" w:rsidP="006000A2">
      <w:pPr>
        <w:ind w:firstLine="709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Богословский в своей фактографической биографии Петра высоко оценил его деятельность, но с сожалением констатировал, что на его обобщающие </w:t>
      </w:r>
      <w:r w:rsidRPr="001A3556">
        <w:rPr>
          <w:rFonts w:ascii="Century Gothic" w:hAnsi="Century Gothic"/>
          <w:sz w:val="26"/>
          <w:szCs w:val="26"/>
        </w:rPr>
        <w:t>оценки петровской эпохи</w:t>
      </w:r>
      <w:r>
        <w:rPr>
          <w:rFonts w:ascii="Century Gothic" w:hAnsi="Century Gothic"/>
          <w:sz w:val="26"/>
          <w:szCs w:val="26"/>
        </w:rPr>
        <w:t>, большое влияние</w:t>
      </w:r>
    </w:p>
    <w:p w:rsidR="006B464A" w:rsidRDefault="00130553" w:rsidP="006000A2">
      <w:pPr>
        <w:jc w:val="center"/>
        <w:rPr>
          <w:rFonts w:ascii="Century Gothic" w:hAnsi="Century Gothic"/>
          <w:sz w:val="26"/>
          <w:szCs w:val="26"/>
        </w:rPr>
      </w:pPr>
      <w:r>
        <w:rPr>
          <w:rFonts w:ascii="Arial Unicode MS" w:eastAsia="Arial Unicode MS" w:hAnsi="Arial Unicode MS"/>
          <w:noProof/>
          <w:sz w:val="26"/>
          <w:szCs w:val="26"/>
        </w:rPr>
        <w:pict>
          <v:line id="_x0000_s1062" style="position:absolute;left:0;text-align:left;z-index:251660288" from="0,13.15pt" to="180pt,13.15pt"/>
        </w:pict>
      </w:r>
    </w:p>
    <w:p w:rsidR="006B464A" w:rsidRPr="00307600" w:rsidRDefault="006B464A" w:rsidP="006000A2">
      <w:pPr>
        <w:jc w:val="center"/>
        <w:rPr>
          <w:rFonts w:ascii="Arial Unicode MS" w:eastAsia="Arial Unicode MS" w:hAnsi="Arial Unicode MS"/>
          <w:sz w:val="22"/>
          <w:szCs w:val="22"/>
        </w:rPr>
      </w:pPr>
      <w:r w:rsidRPr="00307600">
        <w:rPr>
          <w:rFonts w:ascii="Arial Unicode MS" w:eastAsia="Arial Unicode MS" w:hAnsi="Arial Unicode MS"/>
          <w:sz w:val="22"/>
          <w:szCs w:val="22"/>
        </w:rPr>
        <w:t>1. Там же. Стр. 83</w:t>
      </w:r>
    </w:p>
    <w:p w:rsidR="006B464A" w:rsidRDefault="006B464A" w:rsidP="006000A2">
      <w:pPr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- 11 -</w:t>
      </w:r>
    </w:p>
    <w:p w:rsidR="006B464A" w:rsidRDefault="006B464A" w:rsidP="006000A2">
      <w:pPr>
        <w:jc w:val="center"/>
        <w:rPr>
          <w:rFonts w:ascii="Century Gothic" w:hAnsi="Century Gothic"/>
          <w:sz w:val="26"/>
          <w:szCs w:val="26"/>
        </w:rPr>
      </w:pPr>
    </w:p>
    <w:p w:rsidR="006B464A" w:rsidRDefault="006B464A" w:rsidP="006000A2">
      <w:pPr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оказали общефилософские системы, существовавшие в российской исторической науке; и оценки историков и просто людей культуры, которые участвовали в формировании общественного мнения о Петре и методах его руководства государством. Вообще в своих воззрениях на все исторические эпохи России, Богословский был умеренно консервативен и сдержан в оценках. Он избегал широких обобщений, но обладал острым взглядом на прошлое и настоящее, ёмким и образным языком объективно и точно он описывал эпоху Петра так же, как и предшествовавшую ранее, значительную в истории России эпоху Иван </w:t>
      </w:r>
      <w:r w:rsidRPr="006D08EA">
        <w:rPr>
          <w:rFonts w:ascii="Century Gothic" w:hAnsi="Century Gothic"/>
          <w:sz w:val="28"/>
          <w:szCs w:val="28"/>
          <w:lang w:val="en-US"/>
        </w:rPr>
        <w:t>IV</w:t>
      </w:r>
      <w:r>
        <w:rPr>
          <w:rFonts w:ascii="Century Gothic" w:hAnsi="Century Gothic"/>
          <w:sz w:val="26"/>
          <w:szCs w:val="26"/>
        </w:rPr>
        <w:t xml:space="preserve"> Грозного.</w:t>
      </w:r>
    </w:p>
    <w:p w:rsidR="006B464A" w:rsidRDefault="006B464A" w:rsidP="006000A2">
      <w:pPr>
        <w:jc w:val="center"/>
        <w:rPr>
          <w:rFonts w:ascii="Century Gothic" w:hAnsi="Century Gothic"/>
          <w:sz w:val="26"/>
          <w:szCs w:val="26"/>
        </w:rPr>
      </w:pPr>
    </w:p>
    <w:p w:rsidR="006B464A" w:rsidRPr="00E5427D" w:rsidRDefault="006B464A" w:rsidP="006000A2">
      <w:pPr>
        <w:jc w:val="center"/>
        <w:rPr>
          <w:rFonts w:ascii="Comic Sans MS" w:hAnsi="Comic Sans MS"/>
          <w:sz w:val="28"/>
          <w:szCs w:val="28"/>
        </w:rPr>
      </w:pPr>
      <w:r w:rsidRPr="00E5427D">
        <w:rPr>
          <w:rFonts w:ascii="Comic Sans MS" w:hAnsi="Comic Sans MS"/>
          <w:sz w:val="28"/>
          <w:szCs w:val="28"/>
        </w:rPr>
        <w:t>Роль личности в истории.</w:t>
      </w:r>
    </w:p>
    <w:p w:rsidR="006B464A" w:rsidRDefault="006B464A" w:rsidP="006000A2">
      <w:pPr>
        <w:ind w:firstLine="709"/>
        <w:jc w:val="center"/>
        <w:rPr>
          <w:rFonts w:ascii="Century Gothic" w:hAnsi="Century Gothic"/>
          <w:sz w:val="26"/>
          <w:szCs w:val="26"/>
        </w:rPr>
      </w:pPr>
      <w:r w:rsidRPr="00E5427D">
        <w:rPr>
          <w:rFonts w:ascii="Century Gothic" w:hAnsi="Century Gothic"/>
          <w:sz w:val="26"/>
          <w:szCs w:val="26"/>
        </w:rPr>
        <w:t>Богословский отводил личности в истории большую роль. Это видно из того, как он характеризует царя Ивана Грозного и императора Петра, которые по мнение Богословского перерабатывали Россию по своему пониманию и по своей и по представлению, сложившемуся у них о назначении государства вообще и о роли и значении России на европейском континенте, среди европейских стран. Он считал, что сообразуясь с мыслью о том, что Р</w:t>
      </w:r>
      <w:r>
        <w:rPr>
          <w:rFonts w:ascii="Century Gothic" w:hAnsi="Century Gothic"/>
          <w:sz w:val="26"/>
          <w:szCs w:val="26"/>
        </w:rPr>
        <w:t>оссия должна быть ведущим госуд</w:t>
      </w:r>
      <w:r w:rsidRPr="00E5427D">
        <w:rPr>
          <w:rFonts w:ascii="Century Gothic" w:hAnsi="Century Gothic"/>
          <w:sz w:val="26"/>
          <w:szCs w:val="26"/>
        </w:rPr>
        <w:t>арством в Европе, эти монархи считали, что Россия должна быть великим европейским государством, поэтому они должны, опираясь на сво</w:t>
      </w:r>
      <w:r>
        <w:rPr>
          <w:rFonts w:ascii="Century Gothic" w:hAnsi="Century Gothic"/>
          <w:sz w:val="26"/>
          <w:szCs w:val="26"/>
        </w:rPr>
        <w:t>ю волю и силу своей личности, п</w:t>
      </w:r>
      <w:r w:rsidRPr="00E5427D">
        <w:rPr>
          <w:rFonts w:ascii="Century Gothic" w:hAnsi="Century Gothic"/>
          <w:sz w:val="26"/>
          <w:szCs w:val="26"/>
        </w:rPr>
        <w:t>реобразовы</w:t>
      </w:r>
      <w:r>
        <w:rPr>
          <w:rFonts w:ascii="Century Gothic" w:hAnsi="Century Gothic"/>
          <w:sz w:val="26"/>
          <w:szCs w:val="26"/>
        </w:rPr>
        <w:t>в</w:t>
      </w:r>
      <w:r w:rsidRPr="00E5427D">
        <w:rPr>
          <w:rFonts w:ascii="Century Gothic" w:hAnsi="Century Gothic"/>
          <w:sz w:val="26"/>
          <w:szCs w:val="26"/>
        </w:rPr>
        <w:t>ать Россию, несмотря на то, что это преобразование часто происходило жестокими методами. О том, что Богословский отводил роли личности монарха в истории государства очень большую роль говорит и тот факт, что Богословский занимался серьёзными научными изысканиями и серьёзно изучал</w:t>
      </w:r>
      <w:r>
        <w:rPr>
          <w:rFonts w:ascii="Century Gothic" w:hAnsi="Century Gothic"/>
          <w:sz w:val="26"/>
          <w:szCs w:val="26"/>
        </w:rPr>
        <w:t xml:space="preserve"> проблемы русского абсолютизма и дворянства. Вслед за Ключевским, учеником которого он был, его теоретические построения русской истории следовали трём принципам: человеческая личность, людское общество и природа страны – те три исторические силы, которые определяют человеческое общество и историю страны.</w:t>
      </w:r>
    </w:p>
    <w:p w:rsidR="006B464A" w:rsidRDefault="006B464A" w:rsidP="006000A2">
      <w:pPr>
        <w:jc w:val="center"/>
        <w:rPr>
          <w:rFonts w:ascii="Century Gothic" w:hAnsi="Century Gothic"/>
          <w:sz w:val="26"/>
          <w:szCs w:val="26"/>
        </w:rPr>
      </w:pPr>
    </w:p>
    <w:p w:rsidR="006B464A" w:rsidRPr="00E31EAD" w:rsidRDefault="006B464A" w:rsidP="006000A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Генезис крепостного права</w:t>
      </w:r>
      <w:r w:rsidRPr="00E31EAD">
        <w:rPr>
          <w:rFonts w:ascii="Comic Sans MS" w:hAnsi="Comic Sans MS"/>
          <w:sz w:val="28"/>
          <w:szCs w:val="28"/>
        </w:rPr>
        <w:t>.</w:t>
      </w:r>
    </w:p>
    <w:p w:rsidR="006B464A" w:rsidRDefault="006B464A" w:rsidP="006000A2">
      <w:pPr>
        <w:ind w:firstLine="709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Богословский резко отрицательно относился к крепостному праву в России, выступал за конституционные свободы. Это видно из того, что он создал отдельную историческую работу «Конституционное движение 1730 году». Он считал, что крепостное право, бесправие дворянства и абсолютная власть монарха над всем населением страны мало</w:t>
      </w:r>
      <w:r w:rsidRPr="003D6957">
        <w:rPr>
          <w:rFonts w:ascii="Century Gothic" w:hAnsi="Century Gothic"/>
          <w:sz w:val="26"/>
          <w:szCs w:val="26"/>
        </w:rPr>
        <w:t xml:space="preserve"> </w:t>
      </w:r>
      <w:r>
        <w:rPr>
          <w:rFonts w:ascii="Century Gothic" w:hAnsi="Century Gothic"/>
          <w:sz w:val="26"/>
          <w:szCs w:val="26"/>
        </w:rPr>
        <w:t>законны и движение русского дворянства с целью ограничить «кондицией» власть входящей на русский престол в 1730</w:t>
      </w:r>
    </w:p>
    <w:p w:rsidR="006B464A" w:rsidRDefault="006B464A" w:rsidP="006000A2">
      <w:pPr>
        <w:ind w:firstLine="709"/>
        <w:jc w:val="center"/>
        <w:rPr>
          <w:rFonts w:ascii="Century Gothic" w:hAnsi="Century Gothic"/>
          <w:sz w:val="26"/>
          <w:szCs w:val="26"/>
        </w:rPr>
      </w:pPr>
    </w:p>
    <w:p w:rsidR="006B464A" w:rsidRDefault="006B464A" w:rsidP="006000A2">
      <w:pPr>
        <w:ind w:firstLine="709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- 12 -</w:t>
      </w:r>
    </w:p>
    <w:p w:rsidR="006B464A" w:rsidRDefault="006B464A" w:rsidP="006000A2">
      <w:pPr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году Анны Иоанновны похвально. Богословский считал, что крепостное право является одной их основных причин политического, экономического и социального отставания России от более развитых стран Западной Европы. Поскольку взгляды его были более консервативны, чем радикальны, то он считал, что управлять государством должна буржуазия в условиях конституционных свобод.</w:t>
      </w:r>
    </w:p>
    <w:p w:rsidR="006B464A" w:rsidRDefault="006B464A" w:rsidP="006000A2">
      <w:pPr>
        <w:jc w:val="center"/>
        <w:rPr>
          <w:rFonts w:ascii="Century Gothic" w:hAnsi="Century Gothic"/>
          <w:sz w:val="26"/>
          <w:szCs w:val="26"/>
        </w:rPr>
      </w:pPr>
    </w:p>
    <w:p w:rsidR="006B464A" w:rsidRPr="003D6957" w:rsidRDefault="006B464A" w:rsidP="006000A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Экономика и её роль в истории.</w:t>
      </w:r>
    </w:p>
    <w:p w:rsidR="006B464A" w:rsidRDefault="006B464A" w:rsidP="006000A2">
      <w:pPr>
        <w:ind w:firstLine="709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Богословский считает, что политическое развитие государства зависит от его экономического развития. Так он создаёт специальную работу, посвящённую административно-политической реформе Петра и её зависимости от введения подушной подати. Развитие государства возможно только в том случае, когда оно обеспечивается экономикой и финансами.</w:t>
      </w:r>
    </w:p>
    <w:p w:rsidR="006B464A" w:rsidRDefault="006B464A" w:rsidP="006000A2">
      <w:pPr>
        <w:jc w:val="center"/>
        <w:rPr>
          <w:rFonts w:ascii="Century Gothic" w:hAnsi="Century Gothic"/>
          <w:sz w:val="26"/>
          <w:szCs w:val="26"/>
        </w:rPr>
      </w:pPr>
    </w:p>
    <w:p w:rsidR="006B464A" w:rsidRPr="00D46362" w:rsidRDefault="006B464A" w:rsidP="006000A2">
      <w:pPr>
        <w:jc w:val="center"/>
        <w:rPr>
          <w:rFonts w:ascii="Comic Sans MS" w:hAnsi="Comic Sans MS"/>
          <w:sz w:val="28"/>
          <w:szCs w:val="28"/>
        </w:rPr>
      </w:pPr>
      <w:r w:rsidRPr="00D46362">
        <w:rPr>
          <w:rFonts w:ascii="Comic Sans MS" w:hAnsi="Comic Sans MS"/>
          <w:sz w:val="28"/>
          <w:szCs w:val="28"/>
        </w:rPr>
        <w:t>Классовая борьба.</w:t>
      </w:r>
    </w:p>
    <w:p w:rsidR="006B464A" w:rsidRDefault="006B464A" w:rsidP="006000A2">
      <w:pPr>
        <w:ind w:firstLine="709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Преуменьшал значение классовой борьбы, так как считал главным в развитии государства правовой аспект можно судить об отрицательном отношении Богословского к классовой борьбе по тому факту, что в его научной деятельности целый ряд работ и высказываний относятся к необходимости реформирования России на основе законов. Одной из его главных тем была тема реформирования России Петром </w:t>
      </w:r>
      <w:r>
        <w:rPr>
          <w:rFonts w:ascii="Century Gothic" w:hAnsi="Century Gothic"/>
          <w:sz w:val="26"/>
          <w:szCs w:val="26"/>
          <w:lang w:val="en-US"/>
        </w:rPr>
        <w:t>I</w:t>
      </w:r>
      <w:r>
        <w:rPr>
          <w:rFonts w:ascii="Century Gothic" w:hAnsi="Century Gothic"/>
          <w:sz w:val="26"/>
          <w:szCs w:val="26"/>
        </w:rPr>
        <w:t>, а именно введение подушной подати, административная реформа, реформа суда и другие. Богословский обращал огромное внимание на обстановку в стране, на жизнь народа в этой обстановке, на все подробности бытовой жизни людей, свойственные той эпохе, в которой они жили. Богословский отрицательно относился к народным войнам, проходившим в России, особенно в периоды наиболее жестокого крепостного права (войны под предводительством Разина, Пугачёва и другие), так как считал, что они не способствуют развитию страны, а напротив отбрасывают её назад. Он пытался нарисовать облик русского народа, сочувствовал его тяжёлому положению, но тем не менее не оправдывал народные войны. Он писал о перенапряжении народных сил, сковывании народного труда и жизни.</w:t>
      </w:r>
    </w:p>
    <w:p w:rsidR="006B464A" w:rsidRDefault="006B464A" w:rsidP="006000A2">
      <w:pPr>
        <w:jc w:val="center"/>
        <w:rPr>
          <w:rFonts w:ascii="Century Gothic" w:hAnsi="Century Gothic"/>
          <w:sz w:val="26"/>
          <w:szCs w:val="26"/>
        </w:rPr>
      </w:pPr>
    </w:p>
    <w:p w:rsidR="006B464A" w:rsidRPr="003D6957" w:rsidRDefault="006B464A" w:rsidP="006000A2">
      <w:pPr>
        <w:jc w:val="center"/>
        <w:rPr>
          <w:rFonts w:ascii="Comic Sans MS" w:hAnsi="Comic Sans MS"/>
          <w:sz w:val="28"/>
          <w:szCs w:val="28"/>
        </w:rPr>
      </w:pPr>
      <w:r w:rsidRPr="003D6957">
        <w:rPr>
          <w:rFonts w:ascii="Comic Sans MS" w:hAnsi="Comic Sans MS"/>
          <w:sz w:val="28"/>
          <w:szCs w:val="28"/>
        </w:rPr>
        <w:t>Внешняя политика.</w:t>
      </w:r>
    </w:p>
    <w:p w:rsidR="006B464A" w:rsidRDefault="006B464A" w:rsidP="006000A2">
      <w:pPr>
        <w:ind w:firstLine="709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Внешнюю политику, войны, которые вела Россия с другими государствами с древнейших времён и до настоящего времени он рассматривал как методы решения недоразумений, возникавших между русским государством и его соседями. Так например главной причиной походов киевских князей в Византию считал торговые недоразумения, которые заканчивались подписанием торговых</w:t>
      </w:r>
    </w:p>
    <w:p w:rsidR="006B464A" w:rsidRDefault="006B464A" w:rsidP="006000A2">
      <w:pPr>
        <w:jc w:val="center"/>
        <w:rPr>
          <w:rFonts w:ascii="Century Gothic" w:hAnsi="Century Gothic"/>
          <w:sz w:val="26"/>
          <w:szCs w:val="26"/>
        </w:rPr>
      </w:pPr>
    </w:p>
    <w:p w:rsidR="006B464A" w:rsidRDefault="006B464A" w:rsidP="006000A2">
      <w:pPr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- 13 -</w:t>
      </w:r>
    </w:p>
    <w:p w:rsidR="006B464A" w:rsidRDefault="006B464A" w:rsidP="006000A2">
      <w:pPr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трактатов. Активную внешнюю политику России более позднего периода Богословский считал оправданной, так как Россия боролась за свободу, национальную независимость и самобытность, а войну 1812 года считал благородной и освободительной против узурпатора Наполеона. Как большинство историков консервативного направления второй половины </w:t>
      </w:r>
      <w:r>
        <w:rPr>
          <w:rFonts w:ascii="Century Gothic" w:hAnsi="Century Gothic"/>
          <w:sz w:val="26"/>
          <w:szCs w:val="26"/>
          <w:lang w:val="en-US"/>
        </w:rPr>
        <w:t>XIX</w:t>
      </w:r>
      <w:r w:rsidRPr="003D6957">
        <w:rPr>
          <w:rFonts w:ascii="Century Gothic" w:hAnsi="Century Gothic"/>
          <w:sz w:val="26"/>
          <w:szCs w:val="26"/>
        </w:rPr>
        <w:t xml:space="preserve"> </w:t>
      </w:r>
      <w:r>
        <w:rPr>
          <w:rFonts w:ascii="Century Gothic" w:hAnsi="Century Gothic"/>
          <w:sz w:val="26"/>
          <w:szCs w:val="26"/>
        </w:rPr>
        <w:t>века он считал, что великая держава, к которой он относил Россию, должна проводить активную внешнюю политику, чтобы её уважали соседи. Все воинские формирования, которые принимали участие в войнах и походах по мнению Богословского являются военными защитниками Отчизны.</w:t>
      </w:r>
    </w:p>
    <w:p w:rsidR="006B464A" w:rsidRDefault="006B464A" w:rsidP="006000A2">
      <w:pPr>
        <w:jc w:val="center"/>
        <w:rPr>
          <w:rFonts w:ascii="Century Gothic" w:hAnsi="Century Gothic"/>
          <w:sz w:val="26"/>
          <w:szCs w:val="26"/>
        </w:rPr>
      </w:pPr>
    </w:p>
    <w:p w:rsidR="006B464A" w:rsidRPr="00D46362" w:rsidRDefault="006B464A" w:rsidP="006000A2">
      <w:pPr>
        <w:jc w:val="center"/>
        <w:rPr>
          <w:rFonts w:ascii="Comic Sans MS" w:hAnsi="Comic Sans MS"/>
          <w:sz w:val="28"/>
          <w:szCs w:val="28"/>
        </w:rPr>
      </w:pPr>
      <w:r w:rsidRPr="00D46362">
        <w:rPr>
          <w:rFonts w:ascii="Comic Sans MS" w:hAnsi="Comic Sans MS"/>
          <w:sz w:val="28"/>
          <w:szCs w:val="28"/>
        </w:rPr>
        <w:t>История культуры.</w:t>
      </w:r>
    </w:p>
    <w:p w:rsidR="006B464A" w:rsidRDefault="006B464A" w:rsidP="006000A2">
      <w:pPr>
        <w:ind w:firstLine="709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Как большинство историков конца </w:t>
      </w:r>
      <w:r>
        <w:rPr>
          <w:rFonts w:ascii="Century Gothic" w:hAnsi="Century Gothic"/>
          <w:sz w:val="26"/>
          <w:szCs w:val="26"/>
          <w:lang w:val="en-US"/>
        </w:rPr>
        <w:t>XIX</w:t>
      </w:r>
      <w:r>
        <w:rPr>
          <w:rFonts w:ascii="Century Gothic" w:hAnsi="Century Gothic"/>
          <w:sz w:val="26"/>
          <w:szCs w:val="26"/>
        </w:rPr>
        <w:t xml:space="preserve"> века, Богословский считал, что в истории государства и в управлении государством первостепенное значение имеет чисто правовой аспект – управлять государством необходимо, опираясь на право и законы страны. При этом большую роль он отводил культуре тех, кто управлял страной, их знанию законов. Он считал, что эта культура проявляется прежде всего тогда, когда появляется органы самоуправления в государстве, преимущественно деятельность «Земского мира». Именно Земское самоуправление занималось внедрением культуры в широкие слои русского народа: создавала земские школы, больницы, ветеринарные пункты и так далее.</w:t>
      </w:r>
    </w:p>
    <w:p w:rsidR="006B464A" w:rsidRPr="001A3556" w:rsidRDefault="006B464A" w:rsidP="006000A2">
      <w:pPr>
        <w:jc w:val="center"/>
        <w:rPr>
          <w:rFonts w:ascii="Century Gothic" w:hAnsi="Century Gothic"/>
          <w:sz w:val="26"/>
          <w:szCs w:val="26"/>
        </w:rPr>
      </w:pPr>
    </w:p>
    <w:p w:rsidR="006B464A" w:rsidRDefault="006B464A" w:rsidP="006000A2">
      <w:pPr>
        <w:jc w:val="center"/>
        <w:rPr>
          <w:rFonts w:ascii="Century Gothic" w:hAnsi="Century Gothic"/>
          <w:sz w:val="26"/>
          <w:szCs w:val="26"/>
        </w:rPr>
      </w:pPr>
    </w:p>
    <w:p w:rsidR="006B464A" w:rsidRDefault="006B464A" w:rsidP="006000A2">
      <w:pPr>
        <w:jc w:val="center"/>
        <w:rPr>
          <w:rFonts w:ascii="Century Gothic" w:hAnsi="Century Gothic"/>
          <w:sz w:val="26"/>
          <w:szCs w:val="26"/>
        </w:rPr>
      </w:pPr>
    </w:p>
    <w:p w:rsidR="006B464A" w:rsidRDefault="006B464A" w:rsidP="006000A2">
      <w:pPr>
        <w:jc w:val="center"/>
        <w:rPr>
          <w:rFonts w:ascii="Century Gothic" w:hAnsi="Century Gothic"/>
          <w:sz w:val="26"/>
          <w:szCs w:val="26"/>
        </w:rPr>
      </w:pPr>
    </w:p>
    <w:p w:rsidR="006B464A" w:rsidRDefault="006B464A" w:rsidP="006000A2">
      <w:pPr>
        <w:jc w:val="center"/>
        <w:rPr>
          <w:rFonts w:ascii="Century Gothic" w:hAnsi="Century Gothic"/>
          <w:sz w:val="26"/>
          <w:szCs w:val="26"/>
        </w:rPr>
      </w:pPr>
    </w:p>
    <w:p w:rsidR="006B464A" w:rsidRDefault="006B464A" w:rsidP="006000A2">
      <w:pPr>
        <w:jc w:val="center"/>
        <w:rPr>
          <w:rFonts w:ascii="Comic Sans MS" w:hAnsi="Comic Sans MS"/>
          <w:sz w:val="28"/>
          <w:szCs w:val="28"/>
        </w:rPr>
      </w:pPr>
    </w:p>
    <w:p w:rsidR="006B464A" w:rsidRPr="006656B8" w:rsidRDefault="006B464A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</w:p>
    <w:p w:rsidR="008D2535" w:rsidRDefault="008D2535" w:rsidP="006000A2">
      <w:pPr>
        <w:jc w:val="center"/>
        <w:rPr>
          <w:rFonts w:ascii="Arial Unicode MS" w:eastAsia="Arial Unicode MS" w:hAnsi="Arial Unicode MS"/>
          <w:sz w:val="26"/>
          <w:szCs w:val="26"/>
        </w:rPr>
      </w:pPr>
    </w:p>
    <w:p w:rsidR="006B464A" w:rsidRDefault="006B464A" w:rsidP="006000A2">
      <w:pPr>
        <w:jc w:val="center"/>
        <w:rPr>
          <w:rFonts w:ascii="Arial Unicode MS" w:eastAsia="Arial Unicode MS" w:hAnsi="Arial Unicode MS"/>
          <w:sz w:val="22"/>
          <w:szCs w:val="22"/>
        </w:rPr>
      </w:pPr>
    </w:p>
    <w:p w:rsidR="006B464A" w:rsidRDefault="006B464A" w:rsidP="006000A2">
      <w:pPr>
        <w:jc w:val="center"/>
        <w:rPr>
          <w:rFonts w:ascii="Arial Unicode MS" w:eastAsia="Arial Unicode MS" w:hAnsi="Arial Unicode MS"/>
          <w:sz w:val="22"/>
          <w:szCs w:val="22"/>
        </w:rPr>
      </w:pPr>
    </w:p>
    <w:p w:rsidR="006B464A" w:rsidRDefault="006B464A" w:rsidP="006000A2">
      <w:pPr>
        <w:jc w:val="center"/>
        <w:rPr>
          <w:rFonts w:ascii="Arial Unicode MS" w:eastAsia="Arial Unicode MS" w:hAnsi="Arial Unicode MS"/>
          <w:sz w:val="22"/>
          <w:szCs w:val="22"/>
        </w:rPr>
      </w:pPr>
    </w:p>
    <w:p w:rsidR="006B464A" w:rsidRDefault="006B464A" w:rsidP="006000A2">
      <w:pPr>
        <w:jc w:val="center"/>
        <w:rPr>
          <w:rFonts w:ascii="Arial Unicode MS" w:eastAsia="Arial Unicode MS" w:hAnsi="Arial Unicode MS"/>
          <w:sz w:val="22"/>
          <w:szCs w:val="22"/>
        </w:rPr>
      </w:pPr>
    </w:p>
    <w:p w:rsidR="006B464A" w:rsidRDefault="006B464A" w:rsidP="006000A2">
      <w:pPr>
        <w:jc w:val="center"/>
        <w:rPr>
          <w:rFonts w:ascii="Arial Unicode MS" w:eastAsia="Arial Unicode MS" w:hAnsi="Arial Unicode MS"/>
          <w:sz w:val="22"/>
          <w:szCs w:val="22"/>
        </w:rPr>
      </w:pPr>
    </w:p>
    <w:p w:rsidR="006B464A" w:rsidRDefault="006B464A" w:rsidP="006000A2">
      <w:pPr>
        <w:jc w:val="center"/>
        <w:rPr>
          <w:rFonts w:ascii="Arial Unicode MS" w:eastAsia="Arial Unicode MS" w:hAnsi="Arial Unicode MS"/>
          <w:sz w:val="22"/>
          <w:szCs w:val="22"/>
        </w:rPr>
      </w:pPr>
    </w:p>
    <w:p w:rsidR="006B464A" w:rsidRDefault="006B464A" w:rsidP="006000A2">
      <w:pPr>
        <w:jc w:val="center"/>
        <w:rPr>
          <w:rFonts w:ascii="Arial Unicode MS" w:eastAsia="Arial Unicode MS" w:hAnsi="Arial Unicode MS"/>
          <w:sz w:val="22"/>
          <w:szCs w:val="22"/>
        </w:rPr>
      </w:pPr>
    </w:p>
    <w:p w:rsidR="006B464A" w:rsidRDefault="006B464A" w:rsidP="006000A2">
      <w:pPr>
        <w:jc w:val="center"/>
        <w:rPr>
          <w:rFonts w:ascii="Arial Unicode MS" w:eastAsia="Arial Unicode MS" w:hAnsi="Arial Unicode MS"/>
          <w:sz w:val="22"/>
          <w:szCs w:val="22"/>
        </w:rPr>
      </w:pPr>
    </w:p>
    <w:p w:rsidR="006B464A" w:rsidRDefault="006B464A" w:rsidP="006000A2">
      <w:pPr>
        <w:jc w:val="center"/>
        <w:rPr>
          <w:rFonts w:ascii="Arial Unicode MS" w:eastAsia="Arial Unicode MS" w:hAnsi="Arial Unicode MS"/>
          <w:sz w:val="22"/>
          <w:szCs w:val="22"/>
        </w:rPr>
      </w:pPr>
    </w:p>
    <w:p w:rsidR="006B464A" w:rsidRDefault="006B464A" w:rsidP="006000A2">
      <w:pPr>
        <w:jc w:val="center"/>
        <w:rPr>
          <w:rFonts w:ascii="Arial Unicode MS" w:eastAsia="Arial Unicode MS" w:hAnsi="Arial Unicode MS"/>
          <w:sz w:val="22"/>
          <w:szCs w:val="22"/>
        </w:rPr>
      </w:pPr>
    </w:p>
    <w:p w:rsidR="006B464A" w:rsidRPr="006B464A" w:rsidRDefault="006B464A" w:rsidP="006000A2">
      <w:pPr>
        <w:jc w:val="center"/>
        <w:rPr>
          <w:rFonts w:ascii="Arial Unicode MS" w:eastAsia="Arial Unicode MS" w:hAnsi="Arial Unicode MS"/>
          <w:sz w:val="26"/>
          <w:szCs w:val="26"/>
        </w:rPr>
      </w:pPr>
      <w:r w:rsidRPr="006B464A">
        <w:rPr>
          <w:rFonts w:ascii="Arial Unicode MS" w:eastAsia="Arial Unicode MS" w:hAnsi="Arial Unicode MS"/>
          <w:sz w:val="26"/>
          <w:szCs w:val="26"/>
        </w:rPr>
        <w:t>- 14 -</w:t>
      </w:r>
    </w:p>
    <w:p w:rsidR="00307600" w:rsidRPr="00606104" w:rsidRDefault="00765B30" w:rsidP="006000A2">
      <w:pPr>
        <w:jc w:val="center"/>
        <w:rPr>
          <w:rFonts w:ascii="Century Gothic" w:eastAsia="Arial Unicode MS" w:hAnsi="Century Gothic"/>
          <w:sz w:val="26"/>
          <w:szCs w:val="26"/>
        </w:rPr>
      </w:pPr>
      <w:r w:rsidRPr="00606104">
        <w:rPr>
          <w:rFonts w:ascii="Century Gothic" w:eastAsia="Arial Unicode MS" w:hAnsi="Century Gothic"/>
          <w:sz w:val="26"/>
          <w:szCs w:val="26"/>
        </w:rPr>
        <w:t>Великий русский историк М.М.Богословский обладал огромной способностью детально изучать исторические источники и проводить сравнительный исторический анализ. Его методология основывалась на фундаментальном знании, как определил В.О.Ключевский, в виде «образов истории». Эти исторические образы определ</w:t>
      </w:r>
      <w:r w:rsidR="00606104" w:rsidRPr="00606104">
        <w:rPr>
          <w:rFonts w:ascii="Century Gothic" w:eastAsia="Arial Unicode MS" w:hAnsi="Century Gothic"/>
          <w:sz w:val="26"/>
          <w:szCs w:val="26"/>
        </w:rPr>
        <w:t>или систему, по которой М.М.Богословский подходил к оценке и изучению исторических периодов в развитии Российского государства</w:t>
      </w:r>
      <w:r w:rsidR="00606104">
        <w:rPr>
          <w:rFonts w:ascii="Arial Unicode MS" w:eastAsia="Arial Unicode MS" w:hAnsi="Arial Unicode MS"/>
          <w:sz w:val="26"/>
          <w:szCs w:val="26"/>
        </w:rPr>
        <w:t>.</w:t>
      </w:r>
      <w:r w:rsidR="00606104">
        <w:rPr>
          <w:rFonts w:ascii="Century Gothic" w:eastAsia="Arial Unicode MS" w:hAnsi="Century Gothic"/>
          <w:sz w:val="26"/>
          <w:szCs w:val="26"/>
        </w:rPr>
        <w:t xml:space="preserve"> </w:t>
      </w:r>
      <w:r w:rsidR="00606104">
        <w:rPr>
          <w:rFonts w:ascii="Arial Unicode MS" w:eastAsia="Arial Unicode MS" w:hAnsi="Arial Unicode MS"/>
          <w:sz w:val="26"/>
          <w:szCs w:val="26"/>
        </w:rPr>
        <w:t xml:space="preserve"> </w:t>
      </w:r>
      <w:r w:rsidR="00606104">
        <w:rPr>
          <w:rFonts w:ascii="Century Gothic" w:eastAsia="Arial Unicode MS" w:hAnsi="Century Gothic"/>
          <w:sz w:val="26"/>
          <w:szCs w:val="26"/>
        </w:rPr>
        <w:t>Примеров таких исторических образов можно привести образ норманнов в образовании Древнерусского государства, образ князя в политической структуре Древнерусского государства и так далее. Ценным в этой системе исторических знаний является глубокая проработка исторических вопросов на основании исторических источников и объединения их по общим признакам в единую систему исторического образа.</w:t>
      </w:r>
    </w:p>
    <w:p w:rsidR="00EC2264" w:rsidRDefault="00EC2264">
      <w:pPr>
        <w:rPr>
          <w:rFonts w:ascii="Arial Unicode MS" w:eastAsia="Arial Unicode MS" w:hAnsi="Arial Unicode MS"/>
          <w:sz w:val="26"/>
          <w:szCs w:val="26"/>
        </w:rPr>
      </w:pPr>
    </w:p>
    <w:p w:rsidR="00EC2264" w:rsidRDefault="00EC2264">
      <w:pPr>
        <w:rPr>
          <w:rFonts w:ascii="Arial Unicode MS" w:eastAsia="Arial Unicode MS" w:hAnsi="Arial Unicode MS"/>
          <w:sz w:val="26"/>
          <w:szCs w:val="26"/>
        </w:rPr>
      </w:pPr>
    </w:p>
    <w:p w:rsidR="00EC2264" w:rsidRDefault="00EC2264">
      <w:pPr>
        <w:rPr>
          <w:rFonts w:ascii="Arial Unicode MS" w:eastAsia="Arial Unicode MS" w:hAnsi="Arial Unicode MS"/>
          <w:sz w:val="26"/>
          <w:szCs w:val="26"/>
        </w:rPr>
      </w:pPr>
    </w:p>
    <w:p w:rsidR="00EC2264" w:rsidRDefault="00EC2264">
      <w:pPr>
        <w:rPr>
          <w:rFonts w:ascii="Arial Unicode MS" w:eastAsia="Arial Unicode MS" w:hAnsi="Arial Unicode MS"/>
          <w:sz w:val="26"/>
          <w:szCs w:val="26"/>
        </w:rPr>
      </w:pPr>
    </w:p>
    <w:p w:rsidR="00EC2264" w:rsidRDefault="00EC2264">
      <w:pPr>
        <w:rPr>
          <w:rFonts w:ascii="Arial Unicode MS" w:eastAsia="Arial Unicode MS" w:hAnsi="Arial Unicode MS"/>
          <w:sz w:val="26"/>
          <w:szCs w:val="26"/>
        </w:rPr>
      </w:pPr>
    </w:p>
    <w:p w:rsidR="00EC2264" w:rsidRDefault="00EC2264">
      <w:pPr>
        <w:rPr>
          <w:rFonts w:ascii="Arial Unicode MS" w:eastAsia="Arial Unicode MS" w:hAnsi="Arial Unicode MS"/>
          <w:sz w:val="26"/>
          <w:szCs w:val="26"/>
        </w:rPr>
      </w:pPr>
    </w:p>
    <w:p w:rsidR="00EC2264" w:rsidRDefault="00EC2264">
      <w:pPr>
        <w:rPr>
          <w:rFonts w:ascii="Arial Unicode MS" w:eastAsia="Arial Unicode MS" w:hAnsi="Arial Unicode MS"/>
          <w:sz w:val="26"/>
          <w:szCs w:val="26"/>
        </w:rPr>
      </w:pPr>
    </w:p>
    <w:p w:rsidR="00EC2264" w:rsidRDefault="00EC2264">
      <w:pPr>
        <w:rPr>
          <w:rFonts w:ascii="Arial Unicode MS" w:eastAsia="Arial Unicode MS" w:hAnsi="Arial Unicode MS"/>
          <w:sz w:val="26"/>
          <w:szCs w:val="26"/>
        </w:rPr>
      </w:pPr>
    </w:p>
    <w:p w:rsidR="00EC2264" w:rsidRDefault="00EC2264">
      <w:pPr>
        <w:rPr>
          <w:rFonts w:ascii="Arial Unicode MS" w:eastAsia="Arial Unicode MS" w:hAnsi="Arial Unicode MS"/>
          <w:sz w:val="26"/>
          <w:szCs w:val="26"/>
        </w:rPr>
      </w:pPr>
    </w:p>
    <w:p w:rsidR="00EC2264" w:rsidRDefault="00EC2264">
      <w:pPr>
        <w:rPr>
          <w:rFonts w:ascii="Arial Unicode MS" w:eastAsia="Arial Unicode MS" w:hAnsi="Arial Unicode MS"/>
          <w:sz w:val="26"/>
          <w:szCs w:val="26"/>
        </w:rPr>
      </w:pPr>
    </w:p>
    <w:p w:rsidR="00EC2264" w:rsidRDefault="00EC2264">
      <w:pPr>
        <w:rPr>
          <w:rFonts w:ascii="Arial Unicode MS" w:eastAsia="Arial Unicode MS" w:hAnsi="Arial Unicode MS"/>
          <w:sz w:val="26"/>
          <w:szCs w:val="26"/>
        </w:rPr>
      </w:pPr>
    </w:p>
    <w:p w:rsidR="00EC2264" w:rsidRDefault="00EC2264">
      <w:pPr>
        <w:rPr>
          <w:rFonts w:ascii="Arial Unicode MS" w:eastAsia="Arial Unicode MS" w:hAnsi="Arial Unicode MS"/>
          <w:sz w:val="26"/>
          <w:szCs w:val="26"/>
        </w:rPr>
      </w:pPr>
    </w:p>
    <w:p w:rsidR="00EC2264" w:rsidRDefault="00EC2264">
      <w:pPr>
        <w:rPr>
          <w:rFonts w:ascii="Arial Unicode MS" w:eastAsia="Arial Unicode MS" w:hAnsi="Arial Unicode MS"/>
          <w:sz w:val="26"/>
          <w:szCs w:val="26"/>
        </w:rPr>
      </w:pPr>
    </w:p>
    <w:p w:rsidR="00EC2264" w:rsidRDefault="00EC2264">
      <w:pPr>
        <w:rPr>
          <w:rFonts w:ascii="Arial Unicode MS" w:eastAsia="Arial Unicode MS" w:hAnsi="Arial Unicode MS"/>
          <w:sz w:val="26"/>
          <w:szCs w:val="26"/>
        </w:rPr>
      </w:pPr>
    </w:p>
    <w:p w:rsidR="00EC2264" w:rsidRDefault="00EC2264">
      <w:pPr>
        <w:rPr>
          <w:rFonts w:ascii="Arial Unicode MS" w:eastAsia="Arial Unicode MS" w:hAnsi="Arial Unicode MS"/>
          <w:sz w:val="26"/>
          <w:szCs w:val="26"/>
        </w:rPr>
      </w:pPr>
    </w:p>
    <w:p w:rsidR="00EC2264" w:rsidRDefault="00EC2264">
      <w:pPr>
        <w:rPr>
          <w:rFonts w:ascii="Arial Unicode MS" w:eastAsia="Arial Unicode MS" w:hAnsi="Arial Unicode MS"/>
          <w:sz w:val="26"/>
          <w:szCs w:val="26"/>
        </w:rPr>
      </w:pPr>
    </w:p>
    <w:p w:rsidR="00EC2264" w:rsidRDefault="00EC2264">
      <w:pPr>
        <w:rPr>
          <w:rFonts w:ascii="Arial Unicode MS" w:eastAsia="Arial Unicode MS" w:hAnsi="Arial Unicode MS"/>
          <w:sz w:val="26"/>
          <w:szCs w:val="26"/>
        </w:rPr>
      </w:pPr>
    </w:p>
    <w:p w:rsidR="00EC2264" w:rsidRDefault="00EC2264">
      <w:pPr>
        <w:rPr>
          <w:rFonts w:ascii="Arial Unicode MS" w:eastAsia="Arial Unicode MS" w:hAnsi="Arial Unicode MS"/>
          <w:sz w:val="26"/>
          <w:szCs w:val="26"/>
        </w:rPr>
      </w:pPr>
    </w:p>
    <w:p w:rsidR="00EC2264" w:rsidRDefault="00EC2264">
      <w:pPr>
        <w:rPr>
          <w:rFonts w:ascii="Arial Unicode MS" w:eastAsia="Arial Unicode MS" w:hAnsi="Arial Unicode MS"/>
          <w:sz w:val="26"/>
          <w:szCs w:val="26"/>
        </w:rPr>
      </w:pPr>
    </w:p>
    <w:p w:rsidR="00EC2264" w:rsidRDefault="00EC2264">
      <w:pPr>
        <w:rPr>
          <w:rFonts w:ascii="Arial Unicode MS" w:eastAsia="Arial Unicode MS" w:hAnsi="Arial Unicode MS"/>
          <w:sz w:val="26"/>
          <w:szCs w:val="26"/>
        </w:rPr>
      </w:pPr>
    </w:p>
    <w:p w:rsidR="006B464A" w:rsidRDefault="006B464A" w:rsidP="00E815FE">
      <w:pPr>
        <w:rPr>
          <w:rFonts w:ascii="Century Gothic" w:eastAsia="Arial Unicode MS" w:hAnsi="Century Gothic"/>
          <w:sz w:val="28"/>
          <w:szCs w:val="28"/>
        </w:rPr>
      </w:pPr>
    </w:p>
    <w:p w:rsidR="006B464A" w:rsidRPr="004C391A" w:rsidRDefault="004C391A" w:rsidP="004C391A">
      <w:pPr>
        <w:jc w:val="center"/>
        <w:rPr>
          <w:rFonts w:ascii="Century Gothic" w:eastAsia="Arial Unicode MS" w:hAnsi="Century Gothic"/>
          <w:sz w:val="26"/>
          <w:szCs w:val="26"/>
        </w:rPr>
      </w:pPr>
      <w:r w:rsidRPr="004C391A">
        <w:rPr>
          <w:rFonts w:ascii="Century Gothic" w:eastAsia="Arial Unicode MS" w:hAnsi="Century Gothic"/>
          <w:sz w:val="26"/>
          <w:szCs w:val="26"/>
        </w:rPr>
        <w:t>- 15 -</w:t>
      </w:r>
    </w:p>
    <w:p w:rsidR="00EC2264" w:rsidRPr="00765B30" w:rsidRDefault="00EC2264" w:rsidP="00E815FE">
      <w:pPr>
        <w:rPr>
          <w:rFonts w:ascii="Century Gothic" w:eastAsia="Arial Unicode MS" w:hAnsi="Century Gothic"/>
          <w:sz w:val="28"/>
          <w:szCs w:val="28"/>
        </w:rPr>
      </w:pPr>
      <w:r w:rsidRPr="00765B30">
        <w:rPr>
          <w:rFonts w:ascii="Century Gothic" w:eastAsia="Arial Unicode MS" w:hAnsi="Century Gothic"/>
          <w:sz w:val="28"/>
          <w:szCs w:val="28"/>
        </w:rPr>
        <w:t>План:</w:t>
      </w:r>
    </w:p>
    <w:p w:rsidR="00EC2264" w:rsidRPr="00E815FE" w:rsidRDefault="00EC2264" w:rsidP="00E815FE">
      <w:pPr>
        <w:rPr>
          <w:rFonts w:ascii="Century Gothic" w:eastAsia="Arial Unicode MS" w:hAnsi="Century Gothic"/>
          <w:sz w:val="28"/>
          <w:szCs w:val="28"/>
        </w:rPr>
      </w:pPr>
      <w:r w:rsidRPr="00765B30">
        <w:rPr>
          <w:rFonts w:ascii="Century Gothic" w:eastAsia="Arial Unicode MS" w:hAnsi="Century Gothic"/>
          <w:b/>
          <w:sz w:val="28"/>
          <w:szCs w:val="28"/>
        </w:rPr>
        <w:t>1.</w:t>
      </w:r>
      <w:r w:rsidRPr="00765B30">
        <w:rPr>
          <w:rFonts w:ascii="Century Gothic" w:eastAsia="Arial Unicode MS" w:hAnsi="Century Gothic"/>
          <w:sz w:val="28"/>
          <w:szCs w:val="28"/>
        </w:rPr>
        <w:t xml:space="preserve"> Введение (Михаил Михайлович Богословский и его биография как великого русского историка и учёного)</w:t>
      </w:r>
      <w:r w:rsidR="00E815FE" w:rsidRPr="00E815FE">
        <w:rPr>
          <w:rFonts w:ascii="Century Gothic" w:eastAsia="Arial Unicode MS" w:hAnsi="Century Gothic"/>
          <w:sz w:val="28"/>
          <w:szCs w:val="28"/>
        </w:rPr>
        <w:t>…………………………...2</w:t>
      </w:r>
    </w:p>
    <w:p w:rsidR="00EC2264" w:rsidRPr="00E815FE" w:rsidRDefault="00EC2264" w:rsidP="00E815FE">
      <w:pPr>
        <w:rPr>
          <w:rFonts w:ascii="Century Gothic" w:eastAsia="Arial Unicode MS" w:hAnsi="Century Gothic"/>
          <w:sz w:val="28"/>
          <w:szCs w:val="28"/>
        </w:rPr>
      </w:pPr>
      <w:r w:rsidRPr="00765B30">
        <w:rPr>
          <w:rFonts w:ascii="Century Gothic" w:eastAsia="Arial Unicode MS" w:hAnsi="Century Gothic"/>
          <w:b/>
          <w:sz w:val="28"/>
          <w:szCs w:val="28"/>
        </w:rPr>
        <w:t>2.</w:t>
      </w:r>
      <w:r w:rsidRPr="00765B30">
        <w:rPr>
          <w:rFonts w:ascii="Century Gothic" w:eastAsia="Arial Unicode MS" w:hAnsi="Century Gothic"/>
          <w:sz w:val="28"/>
          <w:szCs w:val="28"/>
        </w:rPr>
        <w:t xml:space="preserve"> Образование Древнерусского государства в представлении М.М.Богословского как </w:t>
      </w:r>
      <w:r w:rsidR="00765B30" w:rsidRPr="00765B30">
        <w:rPr>
          <w:rFonts w:ascii="Century Gothic" w:eastAsia="Arial Unicode MS" w:hAnsi="Century Gothic"/>
          <w:sz w:val="28"/>
          <w:szCs w:val="28"/>
        </w:rPr>
        <w:t>норманист</w:t>
      </w:r>
      <w:r w:rsidR="00765B30">
        <w:rPr>
          <w:rFonts w:ascii="Century Gothic" w:eastAsia="Arial Unicode MS" w:hAnsi="Century Gothic"/>
          <w:sz w:val="28"/>
          <w:szCs w:val="28"/>
        </w:rPr>
        <w:t>а</w:t>
      </w:r>
      <w:r w:rsidR="00E815FE" w:rsidRPr="00E815FE">
        <w:rPr>
          <w:rFonts w:ascii="Century Gothic" w:eastAsia="Arial Unicode MS" w:hAnsi="Century Gothic"/>
          <w:sz w:val="28"/>
          <w:szCs w:val="28"/>
        </w:rPr>
        <w:t>……………………………………</w:t>
      </w:r>
      <w:r w:rsidR="00E815FE">
        <w:rPr>
          <w:rFonts w:ascii="Century Gothic" w:eastAsia="Arial Unicode MS" w:hAnsi="Century Gothic"/>
          <w:sz w:val="28"/>
          <w:szCs w:val="28"/>
        </w:rPr>
        <w:t>.</w:t>
      </w:r>
      <w:r w:rsidR="00E815FE" w:rsidRPr="00E815FE">
        <w:rPr>
          <w:rFonts w:ascii="Century Gothic" w:eastAsia="Arial Unicode MS" w:hAnsi="Century Gothic"/>
          <w:sz w:val="28"/>
          <w:szCs w:val="28"/>
        </w:rPr>
        <w:t>7</w:t>
      </w:r>
    </w:p>
    <w:p w:rsidR="00EC2264" w:rsidRPr="00E815FE" w:rsidRDefault="00EC2264" w:rsidP="00E815FE">
      <w:pPr>
        <w:rPr>
          <w:rFonts w:ascii="Century Gothic" w:eastAsia="Arial Unicode MS" w:hAnsi="Century Gothic"/>
          <w:sz w:val="28"/>
          <w:szCs w:val="28"/>
        </w:rPr>
      </w:pPr>
      <w:r w:rsidRPr="00765B30">
        <w:rPr>
          <w:rFonts w:ascii="Century Gothic" w:eastAsia="Arial Unicode MS" w:hAnsi="Century Gothic"/>
          <w:b/>
          <w:sz w:val="28"/>
          <w:szCs w:val="28"/>
        </w:rPr>
        <w:t>3.</w:t>
      </w:r>
      <w:r w:rsidRPr="00765B30">
        <w:rPr>
          <w:rFonts w:ascii="Century Gothic" w:eastAsia="Arial Unicode MS" w:hAnsi="Century Gothic"/>
          <w:sz w:val="28"/>
          <w:szCs w:val="28"/>
        </w:rPr>
        <w:t xml:space="preserve"> Методология изучения социально-экономического и политического строя Киевской Руси М.М.Богословским</w:t>
      </w:r>
      <w:r w:rsidR="00E815FE" w:rsidRPr="00E815FE">
        <w:rPr>
          <w:rFonts w:ascii="Century Gothic" w:eastAsia="Arial Unicode MS" w:hAnsi="Century Gothic"/>
          <w:sz w:val="28"/>
          <w:szCs w:val="28"/>
        </w:rPr>
        <w:t>…………...8</w:t>
      </w:r>
    </w:p>
    <w:p w:rsidR="00EC2264" w:rsidRPr="00E815FE" w:rsidRDefault="00EC2264" w:rsidP="00E815FE">
      <w:pPr>
        <w:rPr>
          <w:rFonts w:ascii="Century Gothic" w:eastAsia="Arial Unicode MS" w:hAnsi="Century Gothic"/>
          <w:sz w:val="28"/>
          <w:szCs w:val="28"/>
        </w:rPr>
      </w:pPr>
      <w:r w:rsidRPr="00765B30">
        <w:rPr>
          <w:rFonts w:ascii="Century Gothic" w:eastAsia="Arial Unicode MS" w:hAnsi="Century Gothic"/>
          <w:b/>
          <w:sz w:val="28"/>
          <w:szCs w:val="28"/>
        </w:rPr>
        <w:t>4.</w:t>
      </w:r>
      <w:r w:rsidRPr="00765B30">
        <w:rPr>
          <w:rFonts w:ascii="Century Gothic" w:eastAsia="Arial Unicode MS" w:hAnsi="Century Gothic"/>
          <w:sz w:val="28"/>
          <w:szCs w:val="28"/>
        </w:rPr>
        <w:t xml:space="preserve"> Раздробленность Киевской Руси как закономерность исторического разв</w:t>
      </w:r>
      <w:r w:rsidR="00765B30" w:rsidRPr="00765B30">
        <w:rPr>
          <w:rFonts w:ascii="Century Gothic" w:eastAsia="Arial Unicode MS" w:hAnsi="Century Gothic"/>
          <w:sz w:val="28"/>
          <w:szCs w:val="28"/>
        </w:rPr>
        <w:t>ития раннефеодального государства</w:t>
      </w:r>
      <w:r w:rsidR="00E815FE" w:rsidRPr="00E815FE">
        <w:rPr>
          <w:rFonts w:ascii="Century Gothic" w:eastAsia="Arial Unicode MS" w:hAnsi="Century Gothic"/>
          <w:sz w:val="28"/>
          <w:szCs w:val="28"/>
        </w:rPr>
        <w:t>………..9</w:t>
      </w:r>
    </w:p>
    <w:p w:rsidR="00765B30" w:rsidRPr="00E815FE" w:rsidRDefault="00765B30" w:rsidP="00E815FE">
      <w:pPr>
        <w:rPr>
          <w:rFonts w:ascii="Century Gothic" w:eastAsia="Arial Unicode MS" w:hAnsi="Century Gothic"/>
          <w:sz w:val="28"/>
          <w:szCs w:val="28"/>
        </w:rPr>
      </w:pPr>
      <w:r w:rsidRPr="00765B30">
        <w:rPr>
          <w:rFonts w:ascii="Century Gothic" w:eastAsia="Arial Unicode MS" w:hAnsi="Century Gothic"/>
          <w:b/>
          <w:sz w:val="28"/>
          <w:szCs w:val="28"/>
        </w:rPr>
        <w:t>5.</w:t>
      </w:r>
      <w:r w:rsidRPr="00765B30">
        <w:rPr>
          <w:rFonts w:ascii="Century Gothic" w:eastAsia="Arial Unicode MS" w:hAnsi="Century Gothic"/>
          <w:sz w:val="28"/>
          <w:szCs w:val="28"/>
        </w:rPr>
        <w:t xml:space="preserve"> Влияние внешней агрессии (татаро-монгольского ига) на развитие Киевской Руси</w:t>
      </w:r>
      <w:r w:rsidR="00E815FE" w:rsidRPr="00E815FE">
        <w:rPr>
          <w:rFonts w:ascii="Century Gothic" w:eastAsia="Arial Unicode MS" w:hAnsi="Century Gothic"/>
          <w:sz w:val="28"/>
          <w:szCs w:val="28"/>
        </w:rPr>
        <w:t>……………………………………………………11</w:t>
      </w:r>
    </w:p>
    <w:p w:rsidR="00765B30" w:rsidRPr="00E815FE" w:rsidRDefault="00765B30" w:rsidP="00E815FE">
      <w:pPr>
        <w:rPr>
          <w:rFonts w:ascii="Century Gothic" w:eastAsia="Arial Unicode MS" w:hAnsi="Century Gothic"/>
          <w:sz w:val="28"/>
          <w:szCs w:val="28"/>
        </w:rPr>
      </w:pPr>
      <w:r w:rsidRPr="00765B30">
        <w:rPr>
          <w:rFonts w:ascii="Century Gothic" w:eastAsia="Arial Unicode MS" w:hAnsi="Century Gothic"/>
          <w:b/>
          <w:sz w:val="28"/>
          <w:szCs w:val="28"/>
        </w:rPr>
        <w:t>6.</w:t>
      </w:r>
      <w:r w:rsidRPr="00765B30">
        <w:rPr>
          <w:rFonts w:ascii="Century Gothic" w:eastAsia="Arial Unicode MS" w:hAnsi="Century Gothic"/>
          <w:sz w:val="28"/>
          <w:szCs w:val="28"/>
        </w:rPr>
        <w:t xml:space="preserve"> Образование единого централизованного государства как исторический процесс собирания русских земель вокруг Москвы в представлении Богословского</w:t>
      </w:r>
      <w:r w:rsidR="00E815FE" w:rsidRPr="00E815FE">
        <w:rPr>
          <w:rFonts w:ascii="Century Gothic" w:eastAsia="Arial Unicode MS" w:hAnsi="Century Gothic"/>
          <w:sz w:val="28"/>
          <w:szCs w:val="28"/>
        </w:rPr>
        <w:t>………………………………11</w:t>
      </w:r>
    </w:p>
    <w:p w:rsidR="00765B30" w:rsidRPr="00E815FE" w:rsidRDefault="00765B30" w:rsidP="00E815FE">
      <w:pPr>
        <w:rPr>
          <w:rFonts w:ascii="Century Gothic" w:eastAsia="Arial Unicode MS" w:hAnsi="Century Gothic"/>
          <w:sz w:val="28"/>
          <w:szCs w:val="28"/>
          <w:lang w:val="en-US"/>
        </w:rPr>
      </w:pPr>
      <w:r w:rsidRPr="00765B30">
        <w:rPr>
          <w:rFonts w:ascii="Century Gothic" w:eastAsia="Arial Unicode MS" w:hAnsi="Century Gothic"/>
          <w:b/>
          <w:sz w:val="28"/>
          <w:szCs w:val="28"/>
        </w:rPr>
        <w:t>7.</w:t>
      </w:r>
      <w:r w:rsidR="00E815FE" w:rsidRPr="00E815FE">
        <w:rPr>
          <w:rFonts w:ascii="Century Gothic" w:eastAsia="Arial Unicode MS" w:hAnsi="Century Gothic"/>
          <w:b/>
          <w:sz w:val="28"/>
          <w:szCs w:val="28"/>
        </w:rPr>
        <w:t xml:space="preserve"> </w:t>
      </w:r>
      <w:r w:rsidRPr="00765B30">
        <w:rPr>
          <w:rFonts w:ascii="Century Gothic" w:eastAsia="Arial Unicode MS" w:hAnsi="Century Gothic"/>
          <w:sz w:val="28"/>
          <w:szCs w:val="28"/>
        </w:rPr>
        <w:t>Заключение</w:t>
      </w:r>
      <w:r w:rsidR="00E815FE" w:rsidRPr="00E815FE">
        <w:rPr>
          <w:rFonts w:ascii="Century Gothic" w:eastAsia="Arial Unicode MS" w:hAnsi="Century Gothic"/>
          <w:sz w:val="28"/>
          <w:szCs w:val="28"/>
        </w:rPr>
        <w:t>…</w:t>
      </w:r>
      <w:r w:rsidR="00E815FE">
        <w:rPr>
          <w:rFonts w:ascii="Century Gothic" w:eastAsia="Arial Unicode MS" w:hAnsi="Century Gothic"/>
          <w:sz w:val="28"/>
          <w:szCs w:val="28"/>
        </w:rPr>
        <w:t>………………………………………………………………13</w:t>
      </w:r>
    </w:p>
    <w:p w:rsidR="00307600" w:rsidRDefault="00307600">
      <w:pPr>
        <w:rPr>
          <w:rFonts w:ascii="Arial Unicode MS" w:eastAsia="Arial Unicode MS" w:hAnsi="Arial Unicode MS"/>
          <w:sz w:val="26"/>
          <w:szCs w:val="26"/>
        </w:rPr>
      </w:pPr>
    </w:p>
    <w:p w:rsidR="00307600" w:rsidRDefault="00307600">
      <w:pPr>
        <w:rPr>
          <w:rFonts w:ascii="Arial Unicode MS" w:eastAsia="Arial Unicode MS" w:hAnsi="Arial Unicode MS"/>
          <w:sz w:val="26"/>
          <w:szCs w:val="26"/>
        </w:rPr>
      </w:pPr>
    </w:p>
    <w:p w:rsidR="00307600" w:rsidRDefault="00307600">
      <w:pPr>
        <w:rPr>
          <w:rFonts w:ascii="Arial Unicode MS" w:eastAsia="Arial Unicode MS" w:hAnsi="Arial Unicode MS"/>
          <w:sz w:val="26"/>
          <w:szCs w:val="26"/>
        </w:rPr>
      </w:pPr>
    </w:p>
    <w:p w:rsidR="00307600" w:rsidRDefault="00307600">
      <w:pPr>
        <w:rPr>
          <w:rFonts w:ascii="Arial Unicode MS" w:eastAsia="Arial Unicode MS" w:hAnsi="Arial Unicode MS"/>
          <w:sz w:val="26"/>
          <w:szCs w:val="26"/>
        </w:rPr>
      </w:pPr>
    </w:p>
    <w:p w:rsidR="00307600" w:rsidRDefault="00307600">
      <w:pPr>
        <w:rPr>
          <w:rFonts w:ascii="Arial Unicode MS" w:eastAsia="Arial Unicode MS" w:hAnsi="Arial Unicode MS"/>
          <w:sz w:val="26"/>
          <w:szCs w:val="26"/>
        </w:rPr>
      </w:pPr>
    </w:p>
    <w:p w:rsidR="00307600" w:rsidRDefault="00307600">
      <w:pPr>
        <w:rPr>
          <w:rFonts w:ascii="Arial Unicode MS" w:eastAsia="Arial Unicode MS" w:hAnsi="Arial Unicode MS"/>
          <w:sz w:val="26"/>
          <w:szCs w:val="26"/>
        </w:rPr>
      </w:pPr>
    </w:p>
    <w:p w:rsidR="00E815FE" w:rsidRPr="00E815FE" w:rsidRDefault="00E815FE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E815FE" w:rsidRPr="00E815FE" w:rsidRDefault="00E815FE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E815FE" w:rsidRPr="00E815FE" w:rsidRDefault="00E815FE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E815FE" w:rsidRPr="00E815FE" w:rsidRDefault="00E815FE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E815FE" w:rsidRPr="00E815FE" w:rsidRDefault="00E815FE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E815FE" w:rsidRPr="00E815FE" w:rsidRDefault="00E815FE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E815FE" w:rsidRPr="00E815FE" w:rsidRDefault="00E815FE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E815FE" w:rsidRPr="00E815FE" w:rsidRDefault="00E815FE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E815FE" w:rsidRPr="00E815FE" w:rsidRDefault="00E815FE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E815FE" w:rsidRPr="00E815FE" w:rsidRDefault="00E815FE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E815FE" w:rsidRPr="00E815FE" w:rsidRDefault="00E815FE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E815FE" w:rsidRPr="00E815FE" w:rsidRDefault="00E815FE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E815FE" w:rsidRPr="00E815FE" w:rsidRDefault="00E815FE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3C1C62" w:rsidRDefault="003C1C62" w:rsidP="00765B30">
      <w:pPr>
        <w:rPr>
          <w:rFonts w:ascii="Century Gothic" w:eastAsia="Arial Unicode MS" w:hAnsi="Century Gothic"/>
          <w:sz w:val="32"/>
          <w:szCs w:val="32"/>
        </w:rPr>
      </w:pPr>
    </w:p>
    <w:p w:rsidR="003C1C62" w:rsidRDefault="003C1C62" w:rsidP="00765B30">
      <w:pPr>
        <w:rPr>
          <w:rFonts w:ascii="Century Gothic" w:eastAsia="Arial Unicode MS" w:hAnsi="Century Gothic"/>
          <w:sz w:val="32"/>
          <w:szCs w:val="32"/>
        </w:rPr>
      </w:pPr>
    </w:p>
    <w:p w:rsidR="00B2410A" w:rsidRDefault="00B2410A" w:rsidP="00765B30">
      <w:pPr>
        <w:rPr>
          <w:rFonts w:ascii="Century Gothic" w:hAnsi="Century Gothic"/>
          <w:sz w:val="28"/>
          <w:szCs w:val="28"/>
        </w:rPr>
      </w:pPr>
    </w:p>
    <w:p w:rsidR="00481207" w:rsidRPr="00561984" w:rsidRDefault="00B2410A" w:rsidP="00765B3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Список использованных источников</w:t>
      </w:r>
      <w:r w:rsidR="00561984" w:rsidRPr="00561984">
        <w:rPr>
          <w:rFonts w:ascii="Century Gothic" w:hAnsi="Century Gothic"/>
          <w:sz w:val="28"/>
          <w:szCs w:val="28"/>
        </w:rPr>
        <w:t>:</w:t>
      </w:r>
    </w:p>
    <w:p w:rsidR="00561984" w:rsidRPr="00561984" w:rsidRDefault="00561984" w:rsidP="00561984">
      <w:pPr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561984">
        <w:rPr>
          <w:rFonts w:ascii="Century Gothic" w:hAnsi="Century Gothic"/>
          <w:sz w:val="28"/>
          <w:szCs w:val="28"/>
        </w:rPr>
        <w:t>М.М.Богословский: «Учебник русской истории». Москва 1914 год.</w:t>
      </w:r>
    </w:p>
    <w:p w:rsidR="00561984" w:rsidRPr="00561984" w:rsidRDefault="00561984" w:rsidP="00561984">
      <w:pPr>
        <w:numPr>
          <w:ilvl w:val="0"/>
          <w:numId w:val="3"/>
        </w:numPr>
        <w:rPr>
          <w:rFonts w:ascii="Century Gothic" w:eastAsia="Arial Unicode MS" w:hAnsi="Century Gothic"/>
          <w:sz w:val="28"/>
          <w:szCs w:val="28"/>
        </w:rPr>
      </w:pPr>
      <w:r w:rsidRPr="00561984">
        <w:rPr>
          <w:rFonts w:ascii="Century Gothic" w:hAnsi="Century Gothic"/>
          <w:sz w:val="28"/>
          <w:szCs w:val="28"/>
        </w:rPr>
        <w:t>М.М.Богословский: «Историография, мемуаристика, эпистолярия». Москва.</w:t>
      </w: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Default="00561984" w:rsidP="00561984">
      <w:pPr>
        <w:rPr>
          <w:rFonts w:ascii="Century Gothic" w:hAnsi="Century Gothic"/>
          <w:sz w:val="28"/>
          <w:szCs w:val="28"/>
        </w:rPr>
      </w:pPr>
    </w:p>
    <w:p w:rsidR="00561984" w:rsidRPr="004C391A" w:rsidRDefault="004C391A" w:rsidP="00561984">
      <w:pPr>
        <w:jc w:val="center"/>
        <w:rPr>
          <w:rFonts w:ascii="Century Gothic" w:hAnsi="Century Gothic"/>
          <w:sz w:val="26"/>
          <w:szCs w:val="26"/>
        </w:rPr>
      </w:pPr>
      <w:r w:rsidRPr="004C391A">
        <w:rPr>
          <w:rFonts w:ascii="Century Gothic" w:hAnsi="Century Gothic"/>
          <w:sz w:val="26"/>
          <w:szCs w:val="26"/>
        </w:rPr>
        <w:t>- 16 -</w:t>
      </w:r>
    </w:p>
    <w:p w:rsidR="00160F30" w:rsidRPr="005C0862" w:rsidRDefault="00160F30" w:rsidP="00160F30">
      <w:pPr>
        <w:jc w:val="center"/>
        <w:rPr>
          <w:rFonts w:ascii="Century Gothic" w:hAnsi="Century Gothic"/>
          <w:sz w:val="36"/>
          <w:szCs w:val="36"/>
        </w:rPr>
      </w:pPr>
      <w:r w:rsidRPr="005C0862">
        <w:rPr>
          <w:rFonts w:ascii="Century Gothic" w:hAnsi="Century Gothic"/>
          <w:sz w:val="36"/>
          <w:szCs w:val="36"/>
        </w:rPr>
        <w:t>Блок – схема.</w:t>
      </w:r>
    </w:p>
    <w:tbl>
      <w:tblPr>
        <w:tblpPr w:leftFromText="180" w:rightFromText="180" w:vertAnchor="text" w:horzAnchor="margin" w:tblpY="2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160F30" w:rsidRPr="00F04702" w:rsidTr="00F04702">
        <w:tc>
          <w:tcPr>
            <w:tcW w:w="4785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hAnsi="Century Gothic"/>
                <w:sz w:val="26"/>
                <w:szCs w:val="26"/>
              </w:rPr>
              <w:t>Направление</w:t>
            </w:r>
          </w:p>
        </w:tc>
        <w:tc>
          <w:tcPr>
            <w:tcW w:w="4786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eastAsia="Arial Unicode MS" w:hAnsi="Century Gothic"/>
                <w:sz w:val="26"/>
                <w:szCs w:val="26"/>
              </w:rPr>
            </w:pPr>
            <w:r w:rsidRPr="00F04702">
              <w:rPr>
                <w:rFonts w:ascii="Century Gothic" w:eastAsia="Arial Unicode MS" w:hAnsi="Century Gothic"/>
                <w:sz w:val="26"/>
                <w:szCs w:val="26"/>
              </w:rPr>
              <w:t>норманист</w:t>
            </w:r>
          </w:p>
          <w:p w:rsidR="00160F30" w:rsidRPr="00F04702" w:rsidRDefault="00160F30" w:rsidP="00F04702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160F30" w:rsidRPr="00F04702" w:rsidTr="00F04702">
        <w:tc>
          <w:tcPr>
            <w:tcW w:w="4785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hAnsi="Century Gothic"/>
                <w:sz w:val="26"/>
                <w:szCs w:val="26"/>
              </w:rPr>
              <w:t>Методология</w:t>
            </w:r>
          </w:p>
        </w:tc>
        <w:tc>
          <w:tcPr>
            <w:tcW w:w="4786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eastAsia="Arial Unicode MS" w:hAnsi="Century Gothic"/>
                <w:sz w:val="26"/>
                <w:szCs w:val="26"/>
              </w:rPr>
            </w:pPr>
            <w:r w:rsidRPr="00F04702">
              <w:rPr>
                <w:rFonts w:ascii="Century Gothic" w:eastAsia="Arial Unicode MS" w:hAnsi="Century Gothic"/>
                <w:sz w:val="26"/>
                <w:szCs w:val="26"/>
              </w:rPr>
              <w:t>Анализ исторических работ современников и предшественников, и летописных источников</w:t>
            </w:r>
          </w:p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160F30" w:rsidRPr="00F04702" w:rsidTr="00F04702">
        <w:tc>
          <w:tcPr>
            <w:tcW w:w="4785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hAnsi="Century Gothic"/>
                <w:sz w:val="26"/>
                <w:szCs w:val="26"/>
              </w:rPr>
              <w:t>Политическая позиция</w:t>
            </w:r>
          </w:p>
        </w:tc>
        <w:tc>
          <w:tcPr>
            <w:tcW w:w="4786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hAnsi="Century Gothic"/>
                <w:sz w:val="26"/>
                <w:szCs w:val="26"/>
              </w:rPr>
              <w:t>Монархист</w:t>
            </w:r>
          </w:p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160F30" w:rsidRPr="00F04702" w:rsidTr="00F04702">
        <w:tc>
          <w:tcPr>
            <w:tcW w:w="4785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hAnsi="Century Gothic"/>
                <w:sz w:val="26"/>
                <w:szCs w:val="26"/>
              </w:rPr>
              <w:t>Проблема периодизации</w:t>
            </w:r>
          </w:p>
        </w:tc>
        <w:tc>
          <w:tcPr>
            <w:tcW w:w="4786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eastAsia="Arial Unicode MS" w:hAnsi="Century Gothic"/>
                <w:sz w:val="26"/>
                <w:szCs w:val="26"/>
              </w:rPr>
            </w:pPr>
            <w:r w:rsidRPr="00F04702">
              <w:rPr>
                <w:rFonts w:ascii="Century Gothic" w:eastAsia="Arial Unicode MS" w:hAnsi="Century Gothic"/>
                <w:sz w:val="26"/>
                <w:szCs w:val="26"/>
              </w:rPr>
              <w:t>Выделял четыре русских княжества (Киевская Русь, Новгородская Русь, Суздальская Русь, Галицкая Русь), затем образование Литовско-русского государства и Московское княжество</w:t>
            </w:r>
          </w:p>
          <w:p w:rsidR="00160F30" w:rsidRPr="00F04702" w:rsidRDefault="00160F30" w:rsidP="00F04702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160F30" w:rsidRPr="00F04702" w:rsidTr="00F04702">
        <w:tc>
          <w:tcPr>
            <w:tcW w:w="4785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hAnsi="Century Gothic"/>
                <w:sz w:val="26"/>
                <w:szCs w:val="26"/>
              </w:rPr>
              <w:t>Проблема образования Древнерусского государства</w:t>
            </w:r>
          </w:p>
        </w:tc>
        <w:tc>
          <w:tcPr>
            <w:tcW w:w="4786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eastAsia="Arial Unicode MS" w:hAnsi="Century Gothic"/>
                <w:sz w:val="26"/>
                <w:szCs w:val="26"/>
              </w:rPr>
            </w:pPr>
            <w:r w:rsidRPr="00F04702">
              <w:rPr>
                <w:rFonts w:ascii="Century Gothic" w:eastAsia="Arial Unicode MS" w:hAnsi="Century Gothic"/>
                <w:sz w:val="26"/>
                <w:szCs w:val="26"/>
              </w:rPr>
              <w:t>Был приверженцем норманнского завоевания славянских племён</w:t>
            </w:r>
          </w:p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160F30" w:rsidRPr="00F04702" w:rsidTr="00F04702">
        <w:tc>
          <w:tcPr>
            <w:tcW w:w="4785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hAnsi="Century Gothic"/>
                <w:sz w:val="26"/>
                <w:szCs w:val="26"/>
              </w:rPr>
              <w:t>Социально-экономический</w:t>
            </w:r>
          </w:p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hAnsi="Century Gothic"/>
                <w:sz w:val="26"/>
                <w:szCs w:val="26"/>
              </w:rPr>
              <w:t>политический строй Киевской Руси</w:t>
            </w:r>
          </w:p>
        </w:tc>
        <w:tc>
          <w:tcPr>
            <w:tcW w:w="4786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eastAsia="Arial Unicode MS" w:hAnsi="Century Gothic"/>
                <w:sz w:val="26"/>
                <w:szCs w:val="26"/>
              </w:rPr>
              <w:t>Раннефеодальный строй во главе с князем, который являлся сосредоточением судебной, законодательной и исполнительной власти.</w:t>
            </w:r>
          </w:p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160F30" w:rsidRPr="00F04702" w:rsidTr="00F04702">
        <w:tc>
          <w:tcPr>
            <w:tcW w:w="4785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hAnsi="Century Gothic"/>
                <w:sz w:val="26"/>
                <w:szCs w:val="26"/>
              </w:rPr>
              <w:t>Раздробленность</w:t>
            </w:r>
          </w:p>
        </w:tc>
        <w:tc>
          <w:tcPr>
            <w:tcW w:w="4786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eastAsia="Arial Unicode MS" w:hAnsi="Century Gothic"/>
                <w:sz w:val="26"/>
                <w:szCs w:val="26"/>
              </w:rPr>
              <w:t>Две причины раздробленности Киевской Руси: княжеские усобицы и внешнее нападение половцев</w:t>
            </w:r>
          </w:p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160F30" w:rsidRPr="00F04702" w:rsidTr="00F04702">
        <w:tc>
          <w:tcPr>
            <w:tcW w:w="4785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hAnsi="Century Gothic"/>
                <w:sz w:val="26"/>
                <w:szCs w:val="26"/>
              </w:rPr>
              <w:t>Влияние татаро-монгольского ига</w:t>
            </w:r>
          </w:p>
        </w:tc>
        <w:tc>
          <w:tcPr>
            <w:tcW w:w="4786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eastAsia="Arial Unicode MS" w:hAnsi="Century Gothic"/>
                <w:sz w:val="26"/>
                <w:szCs w:val="26"/>
              </w:rPr>
              <w:t>Русь в своём развитии была отброшена на 200 лет за счёт разорения главных городов и утраты политической самостоятельности</w:t>
            </w:r>
          </w:p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160F30" w:rsidRPr="00F04702" w:rsidTr="00F04702">
        <w:tc>
          <w:tcPr>
            <w:tcW w:w="4785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hAnsi="Century Gothic"/>
                <w:sz w:val="26"/>
                <w:szCs w:val="26"/>
              </w:rPr>
              <w:t>Образование централизованного государства</w:t>
            </w:r>
          </w:p>
        </w:tc>
        <w:tc>
          <w:tcPr>
            <w:tcW w:w="4786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eastAsia="Arial Unicode MS" w:hAnsi="Century Gothic"/>
                <w:sz w:val="26"/>
                <w:szCs w:val="26"/>
              </w:rPr>
              <w:t>За счёт выгодного географического положения Москвы и политической деятельности московских князей</w:t>
            </w:r>
          </w:p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160F30" w:rsidRPr="00F04702" w:rsidTr="00F04702">
        <w:tc>
          <w:tcPr>
            <w:tcW w:w="4785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hAnsi="Century Gothic"/>
                <w:sz w:val="26"/>
                <w:szCs w:val="26"/>
              </w:rPr>
              <w:t xml:space="preserve">Иван </w:t>
            </w:r>
            <w:r w:rsidRPr="00F04702">
              <w:rPr>
                <w:rFonts w:ascii="Century Gothic" w:hAnsi="Century Gothic"/>
                <w:sz w:val="26"/>
                <w:szCs w:val="26"/>
                <w:lang w:val="en-US"/>
              </w:rPr>
              <w:t xml:space="preserve">IV </w:t>
            </w:r>
            <w:r w:rsidRPr="00F04702">
              <w:rPr>
                <w:rFonts w:ascii="Century Gothic" w:hAnsi="Century Gothic"/>
                <w:sz w:val="26"/>
                <w:szCs w:val="26"/>
              </w:rPr>
              <w:t>и Опричнина</w:t>
            </w:r>
          </w:p>
        </w:tc>
        <w:tc>
          <w:tcPr>
            <w:tcW w:w="4786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eastAsia="Arial Unicode MS" w:hAnsi="Century Gothic"/>
                <w:sz w:val="26"/>
                <w:szCs w:val="26"/>
              </w:rPr>
            </w:pPr>
            <w:r w:rsidRPr="00F04702">
              <w:rPr>
                <w:rFonts w:ascii="Century Gothic" w:hAnsi="Century Gothic"/>
                <w:sz w:val="26"/>
                <w:szCs w:val="26"/>
              </w:rPr>
              <w:t>Не оправдывал жестокую политику Ивана Грозного. Опричнину считал трагедией страны и народа</w:t>
            </w:r>
          </w:p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160F30" w:rsidRPr="00F04702" w:rsidTr="00F04702">
        <w:tc>
          <w:tcPr>
            <w:tcW w:w="4785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hAnsi="Century Gothic"/>
                <w:sz w:val="26"/>
                <w:szCs w:val="26"/>
              </w:rPr>
              <w:t xml:space="preserve">Пётр </w:t>
            </w:r>
            <w:r w:rsidRPr="00F04702">
              <w:rPr>
                <w:rFonts w:ascii="Century Gothic" w:hAnsi="Century Gothic"/>
                <w:sz w:val="26"/>
                <w:szCs w:val="26"/>
                <w:lang w:val="en-US"/>
              </w:rPr>
              <w:t>I</w:t>
            </w:r>
            <w:r w:rsidRPr="00F04702">
              <w:rPr>
                <w:rFonts w:ascii="Century Gothic" w:hAnsi="Century Gothic"/>
                <w:sz w:val="26"/>
                <w:szCs w:val="26"/>
              </w:rPr>
              <w:t xml:space="preserve"> и его реформы</w:t>
            </w:r>
          </w:p>
        </w:tc>
        <w:tc>
          <w:tcPr>
            <w:tcW w:w="4786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eastAsia="Arial Unicode MS" w:hAnsi="Century Gothic"/>
                <w:sz w:val="26"/>
                <w:szCs w:val="26"/>
              </w:rPr>
            </w:pPr>
            <w:r w:rsidRPr="00F04702">
              <w:rPr>
                <w:rFonts w:ascii="Century Gothic" w:hAnsi="Century Gothic"/>
                <w:sz w:val="26"/>
                <w:szCs w:val="26"/>
              </w:rPr>
              <w:t>Считал, что Пётр преобразовал Россию, сделав её европейской державой; высоко оценивает его деятельность</w:t>
            </w:r>
          </w:p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160F30" w:rsidRPr="00F04702" w:rsidTr="00F04702">
        <w:tc>
          <w:tcPr>
            <w:tcW w:w="4785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hAnsi="Century Gothic"/>
                <w:sz w:val="26"/>
                <w:szCs w:val="26"/>
              </w:rPr>
              <w:t>Роль личности в истории</w:t>
            </w:r>
          </w:p>
        </w:tc>
        <w:tc>
          <w:tcPr>
            <w:tcW w:w="4786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hAnsi="Century Gothic"/>
                <w:sz w:val="26"/>
                <w:szCs w:val="26"/>
              </w:rPr>
              <w:t>Преувеличивал роль личности в историческом процессе</w:t>
            </w:r>
          </w:p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160F30" w:rsidRPr="00F04702" w:rsidTr="00F04702">
        <w:tc>
          <w:tcPr>
            <w:tcW w:w="4785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hAnsi="Century Gothic"/>
                <w:sz w:val="26"/>
                <w:szCs w:val="26"/>
              </w:rPr>
              <w:t>Генезис крепостного права</w:t>
            </w:r>
          </w:p>
        </w:tc>
        <w:tc>
          <w:tcPr>
            <w:tcW w:w="4786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hAnsi="Century Gothic"/>
                <w:sz w:val="26"/>
                <w:szCs w:val="26"/>
              </w:rPr>
              <w:t>Считал крепостное право одной из причин отставания России от развитых стран Западной Европы</w:t>
            </w:r>
          </w:p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160F30" w:rsidRPr="00F04702" w:rsidTr="00F04702">
        <w:tc>
          <w:tcPr>
            <w:tcW w:w="4785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hAnsi="Century Gothic"/>
                <w:sz w:val="26"/>
                <w:szCs w:val="26"/>
              </w:rPr>
              <w:t>Экономика и её роль в истории</w:t>
            </w:r>
          </w:p>
        </w:tc>
        <w:tc>
          <w:tcPr>
            <w:tcW w:w="4786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hAnsi="Century Gothic"/>
                <w:sz w:val="26"/>
                <w:szCs w:val="26"/>
              </w:rPr>
              <w:t>Политическое развитие государства зависит от его экономического развития. Экономика играет главенствующую роль в истории</w:t>
            </w:r>
          </w:p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160F30" w:rsidRPr="00F04702" w:rsidTr="00F04702">
        <w:tc>
          <w:tcPr>
            <w:tcW w:w="4785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hAnsi="Century Gothic"/>
                <w:sz w:val="26"/>
                <w:szCs w:val="26"/>
              </w:rPr>
              <w:t>Классы и классовая борьба</w:t>
            </w:r>
          </w:p>
        </w:tc>
        <w:tc>
          <w:tcPr>
            <w:tcW w:w="4786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hAnsi="Century Gothic"/>
                <w:sz w:val="26"/>
                <w:szCs w:val="26"/>
              </w:rPr>
              <w:t>Недооценивал роль классовой борьбы в истории, отрицательно относился к народным войнам</w:t>
            </w:r>
          </w:p>
          <w:p w:rsidR="00160F30" w:rsidRPr="00F04702" w:rsidRDefault="00160F30" w:rsidP="00F04702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160F30" w:rsidRPr="00F04702" w:rsidTr="00F04702">
        <w:tc>
          <w:tcPr>
            <w:tcW w:w="4785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hAnsi="Century Gothic"/>
                <w:sz w:val="26"/>
                <w:szCs w:val="26"/>
              </w:rPr>
              <w:t>Внешняя политика</w:t>
            </w:r>
          </w:p>
        </w:tc>
        <w:tc>
          <w:tcPr>
            <w:tcW w:w="4786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hAnsi="Century Gothic"/>
                <w:sz w:val="26"/>
                <w:szCs w:val="26"/>
              </w:rPr>
              <w:t>Считал, что Россия должна проводить активную внешнюю политику</w:t>
            </w:r>
          </w:p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160F30" w:rsidRPr="00F04702" w:rsidTr="00F04702">
        <w:tc>
          <w:tcPr>
            <w:tcW w:w="4785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hAnsi="Century Gothic"/>
                <w:sz w:val="26"/>
                <w:szCs w:val="26"/>
              </w:rPr>
              <w:t>История культуры</w:t>
            </w:r>
          </w:p>
        </w:tc>
        <w:tc>
          <w:tcPr>
            <w:tcW w:w="4786" w:type="dxa"/>
            <w:shd w:val="clear" w:color="auto" w:fill="auto"/>
          </w:tcPr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  <w:r w:rsidRPr="00F04702">
              <w:rPr>
                <w:rFonts w:ascii="Century Gothic" w:hAnsi="Century Gothic"/>
                <w:sz w:val="26"/>
                <w:szCs w:val="26"/>
              </w:rPr>
              <w:t>Предавал большое значение культурному и правовому развитию страны и прежде всего становлению земского самоуправления</w:t>
            </w:r>
          </w:p>
          <w:p w:rsidR="00160F30" w:rsidRPr="00F04702" w:rsidRDefault="00160F30" w:rsidP="00F0470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:rsidR="00160F30" w:rsidRPr="005C0862" w:rsidRDefault="00160F30" w:rsidP="00160F30">
      <w:pPr>
        <w:jc w:val="center"/>
        <w:rPr>
          <w:rFonts w:ascii="Century Gothic" w:hAnsi="Century Gothic"/>
          <w:sz w:val="26"/>
          <w:szCs w:val="26"/>
        </w:rPr>
      </w:pPr>
    </w:p>
    <w:p w:rsidR="00160F30" w:rsidRPr="005C0862" w:rsidRDefault="00160F30" w:rsidP="00160F30">
      <w:pPr>
        <w:jc w:val="center"/>
        <w:rPr>
          <w:rFonts w:ascii="Century Gothic" w:hAnsi="Century Gothic"/>
          <w:sz w:val="26"/>
          <w:szCs w:val="26"/>
        </w:rPr>
      </w:pPr>
    </w:p>
    <w:p w:rsidR="00160F30" w:rsidRPr="005C0862" w:rsidRDefault="00160F30" w:rsidP="00160F30">
      <w:p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</w:t>
      </w:r>
    </w:p>
    <w:p w:rsidR="00481207" w:rsidRPr="00561984" w:rsidRDefault="00481207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481207" w:rsidRPr="00561984" w:rsidRDefault="00481207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481207" w:rsidRPr="00561984" w:rsidRDefault="00481207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481207" w:rsidRPr="00561984" w:rsidRDefault="00481207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481207" w:rsidRPr="00561984" w:rsidRDefault="00481207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481207" w:rsidRPr="00561984" w:rsidRDefault="00481207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481207" w:rsidRPr="00561984" w:rsidRDefault="00481207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481207" w:rsidRPr="00561984" w:rsidRDefault="00481207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481207" w:rsidRPr="00561984" w:rsidRDefault="00481207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481207" w:rsidRPr="00561984" w:rsidRDefault="00481207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481207" w:rsidRPr="00561984" w:rsidRDefault="00481207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481207" w:rsidRPr="00561984" w:rsidRDefault="00481207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481207" w:rsidRPr="00561984" w:rsidRDefault="00481207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481207" w:rsidRPr="00561984" w:rsidRDefault="00481207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481207" w:rsidRPr="00561984" w:rsidRDefault="00481207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481207" w:rsidRPr="00561984" w:rsidRDefault="00481207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481207" w:rsidRPr="00561984" w:rsidRDefault="00481207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481207" w:rsidRPr="00561984" w:rsidRDefault="00481207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481207" w:rsidRPr="00561984" w:rsidRDefault="00481207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481207" w:rsidRPr="00561984" w:rsidRDefault="00481207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481207" w:rsidRPr="00561984" w:rsidRDefault="00481207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481207" w:rsidRPr="00561984" w:rsidRDefault="00481207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481207" w:rsidRPr="00561984" w:rsidRDefault="00481207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481207" w:rsidRPr="00561984" w:rsidRDefault="00481207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481207" w:rsidRPr="00561984" w:rsidRDefault="00481207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765B30" w:rsidRDefault="00765B30" w:rsidP="00765B30">
      <w:pPr>
        <w:rPr>
          <w:rFonts w:ascii="Arial Unicode MS" w:eastAsia="Arial Unicode MS" w:hAnsi="Arial Unicode MS"/>
          <w:sz w:val="26"/>
          <w:szCs w:val="26"/>
        </w:rPr>
      </w:pPr>
    </w:p>
    <w:p w:rsidR="00307600" w:rsidRDefault="00307600">
      <w:pPr>
        <w:rPr>
          <w:rFonts w:ascii="Arial Unicode MS" w:eastAsia="Arial Unicode MS" w:hAnsi="Arial Unicode MS"/>
          <w:sz w:val="26"/>
          <w:szCs w:val="26"/>
        </w:rPr>
      </w:pPr>
    </w:p>
    <w:p w:rsidR="00307600" w:rsidRDefault="00307600">
      <w:pPr>
        <w:rPr>
          <w:rFonts w:ascii="Arial Unicode MS" w:eastAsia="Arial Unicode MS" w:hAnsi="Arial Unicode MS"/>
          <w:sz w:val="26"/>
          <w:szCs w:val="26"/>
        </w:rPr>
      </w:pPr>
    </w:p>
    <w:p w:rsidR="00307600" w:rsidRDefault="00307600">
      <w:pPr>
        <w:rPr>
          <w:rFonts w:ascii="Arial Unicode MS" w:eastAsia="Arial Unicode MS" w:hAnsi="Arial Unicode MS"/>
          <w:sz w:val="26"/>
          <w:szCs w:val="26"/>
        </w:rPr>
      </w:pPr>
    </w:p>
    <w:p w:rsidR="00307600" w:rsidRDefault="00307600">
      <w:pPr>
        <w:rPr>
          <w:rFonts w:ascii="Arial Unicode MS" w:eastAsia="Arial Unicode MS" w:hAnsi="Arial Unicode MS"/>
          <w:sz w:val="26"/>
          <w:szCs w:val="26"/>
        </w:rPr>
      </w:pPr>
    </w:p>
    <w:p w:rsidR="00307600" w:rsidRDefault="00307600">
      <w:pPr>
        <w:rPr>
          <w:rFonts w:ascii="Arial Unicode MS" w:eastAsia="Arial Unicode MS" w:hAnsi="Arial Unicode MS"/>
          <w:sz w:val="26"/>
          <w:szCs w:val="26"/>
        </w:rPr>
      </w:pPr>
    </w:p>
    <w:p w:rsidR="00307600" w:rsidRDefault="00307600">
      <w:pPr>
        <w:rPr>
          <w:rFonts w:ascii="Arial Unicode MS" w:eastAsia="Arial Unicode MS" w:hAnsi="Arial Unicode MS"/>
          <w:sz w:val="26"/>
          <w:szCs w:val="26"/>
        </w:rPr>
      </w:pPr>
    </w:p>
    <w:p w:rsidR="00307600" w:rsidRDefault="00307600">
      <w:pPr>
        <w:rPr>
          <w:rFonts w:ascii="Arial Unicode MS" w:eastAsia="Arial Unicode MS" w:hAnsi="Arial Unicode MS"/>
          <w:sz w:val="26"/>
          <w:szCs w:val="26"/>
        </w:rPr>
      </w:pPr>
    </w:p>
    <w:p w:rsidR="00307600" w:rsidRDefault="00307600">
      <w:pPr>
        <w:rPr>
          <w:rFonts w:ascii="Arial Unicode MS" w:eastAsia="Arial Unicode MS" w:hAnsi="Arial Unicode MS"/>
          <w:sz w:val="26"/>
          <w:szCs w:val="26"/>
        </w:rPr>
      </w:pPr>
    </w:p>
    <w:p w:rsidR="00307600" w:rsidRDefault="00307600">
      <w:pPr>
        <w:rPr>
          <w:rFonts w:ascii="Arial Unicode MS" w:eastAsia="Arial Unicode MS" w:hAnsi="Arial Unicode MS"/>
          <w:sz w:val="26"/>
          <w:szCs w:val="26"/>
        </w:rPr>
      </w:pPr>
    </w:p>
    <w:p w:rsidR="00307600" w:rsidRDefault="00307600">
      <w:pPr>
        <w:rPr>
          <w:rFonts w:ascii="Arial Unicode MS" w:eastAsia="Arial Unicode MS" w:hAnsi="Arial Unicode MS"/>
          <w:sz w:val="26"/>
          <w:szCs w:val="26"/>
        </w:rPr>
      </w:pPr>
    </w:p>
    <w:p w:rsidR="00307600" w:rsidRDefault="00307600">
      <w:pPr>
        <w:rPr>
          <w:rFonts w:ascii="Arial Unicode MS" w:eastAsia="Arial Unicode MS" w:hAnsi="Arial Unicode MS"/>
          <w:sz w:val="26"/>
          <w:szCs w:val="26"/>
        </w:rPr>
      </w:pPr>
      <w:bookmarkStart w:id="0" w:name="_GoBack"/>
      <w:bookmarkEnd w:id="0"/>
    </w:p>
    <w:sectPr w:rsidR="00307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B36FE"/>
    <w:multiLevelType w:val="hybridMultilevel"/>
    <w:tmpl w:val="C91EF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694B0D"/>
    <w:multiLevelType w:val="hybridMultilevel"/>
    <w:tmpl w:val="90F47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363C62"/>
    <w:multiLevelType w:val="hybridMultilevel"/>
    <w:tmpl w:val="99444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237"/>
    <w:rsid w:val="00005EA3"/>
    <w:rsid w:val="000651AB"/>
    <w:rsid w:val="0008017D"/>
    <w:rsid w:val="00094EB8"/>
    <w:rsid w:val="000C59BF"/>
    <w:rsid w:val="00126AC8"/>
    <w:rsid w:val="00130553"/>
    <w:rsid w:val="00160F30"/>
    <w:rsid w:val="001D07C7"/>
    <w:rsid w:val="002770B0"/>
    <w:rsid w:val="00296334"/>
    <w:rsid w:val="002C3A14"/>
    <w:rsid w:val="002D06CC"/>
    <w:rsid w:val="002D3415"/>
    <w:rsid w:val="00307600"/>
    <w:rsid w:val="0035251F"/>
    <w:rsid w:val="003905CC"/>
    <w:rsid w:val="003A5D7D"/>
    <w:rsid w:val="003C09C3"/>
    <w:rsid w:val="003C1C62"/>
    <w:rsid w:val="003F146F"/>
    <w:rsid w:val="00481207"/>
    <w:rsid w:val="004A6735"/>
    <w:rsid w:val="004C391A"/>
    <w:rsid w:val="004C4CA4"/>
    <w:rsid w:val="004D0DE1"/>
    <w:rsid w:val="00561984"/>
    <w:rsid w:val="00584AC4"/>
    <w:rsid w:val="00595148"/>
    <w:rsid w:val="005B27E6"/>
    <w:rsid w:val="005E0456"/>
    <w:rsid w:val="005E153D"/>
    <w:rsid w:val="006000A2"/>
    <w:rsid w:val="00606104"/>
    <w:rsid w:val="00611FD6"/>
    <w:rsid w:val="006656B8"/>
    <w:rsid w:val="00686774"/>
    <w:rsid w:val="006B464A"/>
    <w:rsid w:val="00765B30"/>
    <w:rsid w:val="007F5DB2"/>
    <w:rsid w:val="008665C7"/>
    <w:rsid w:val="008C0DA9"/>
    <w:rsid w:val="008D2535"/>
    <w:rsid w:val="008F460C"/>
    <w:rsid w:val="00947526"/>
    <w:rsid w:val="00987062"/>
    <w:rsid w:val="009A73FF"/>
    <w:rsid w:val="009E0328"/>
    <w:rsid w:val="009E58DE"/>
    <w:rsid w:val="00A676C7"/>
    <w:rsid w:val="00AA05AF"/>
    <w:rsid w:val="00AA6237"/>
    <w:rsid w:val="00AF6C79"/>
    <w:rsid w:val="00B2410A"/>
    <w:rsid w:val="00BF43C0"/>
    <w:rsid w:val="00C1131B"/>
    <w:rsid w:val="00C51CB2"/>
    <w:rsid w:val="00C5458F"/>
    <w:rsid w:val="00CE4671"/>
    <w:rsid w:val="00D14E8D"/>
    <w:rsid w:val="00D6759F"/>
    <w:rsid w:val="00D946F1"/>
    <w:rsid w:val="00DB378A"/>
    <w:rsid w:val="00E2568F"/>
    <w:rsid w:val="00E815FE"/>
    <w:rsid w:val="00EB19C5"/>
    <w:rsid w:val="00EC05E6"/>
    <w:rsid w:val="00EC2264"/>
    <w:rsid w:val="00EF1535"/>
    <w:rsid w:val="00EF5498"/>
    <w:rsid w:val="00F04702"/>
    <w:rsid w:val="00F44151"/>
    <w:rsid w:val="00FC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,"/>
  <w:listSeparator w:val=";"/>
  <w15:chartTrackingRefBased/>
  <w15:docId w15:val="{8F92234B-611B-47B4-B142-D49C3BD6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51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4625</Words>
  <Characters>26366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Академик Михаил Михайлович Богословский (1867 – 1929) широко известен в известных кругах как крупный специалист по русской ист</vt:lpstr>
    </vt:vector>
  </TitlesOfParts>
  <Company>Kraftway</Company>
  <LinksUpToDate>false</LinksUpToDate>
  <CharactersWithSpaces>30930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Академик Михаил Михайлович Богословский (1867 – 1929) широко известен в известных кругах как крупный специалист по русской ист</dc:title>
  <dc:subject/>
  <dc:creator>GEG</dc:creator>
  <cp:keywords/>
  <dc:description/>
  <cp:lastModifiedBy>admin</cp:lastModifiedBy>
  <cp:revision>2</cp:revision>
  <cp:lastPrinted>2005-01-05T22:57:00Z</cp:lastPrinted>
  <dcterms:created xsi:type="dcterms:W3CDTF">2014-02-03T10:46:00Z</dcterms:created>
  <dcterms:modified xsi:type="dcterms:W3CDTF">2014-02-03T10:46:00Z</dcterms:modified>
</cp:coreProperties>
</file>