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AA" w:rsidRPr="00096B7C" w:rsidRDefault="004946AA" w:rsidP="004946AA">
      <w:pPr>
        <w:spacing w:before="120"/>
        <w:jc w:val="center"/>
        <w:rPr>
          <w:b/>
          <w:bCs/>
          <w:sz w:val="32"/>
          <w:szCs w:val="32"/>
        </w:rPr>
      </w:pPr>
      <w:r w:rsidRPr="00096B7C">
        <w:rPr>
          <w:b/>
          <w:bCs/>
          <w:sz w:val="32"/>
          <w:szCs w:val="32"/>
        </w:rPr>
        <w:t>Кто может подписывать протоколы об административных правонарушениях</w:t>
      </w:r>
    </w:p>
    <w:p w:rsidR="004946AA" w:rsidRPr="004946AA" w:rsidRDefault="004946AA" w:rsidP="004946AA">
      <w:pPr>
        <w:spacing w:before="120"/>
        <w:ind w:firstLine="567"/>
        <w:jc w:val="both"/>
        <w:rPr>
          <w:sz w:val="28"/>
          <w:szCs w:val="28"/>
        </w:rPr>
      </w:pPr>
      <w:r w:rsidRPr="004946AA">
        <w:rPr>
          <w:sz w:val="28"/>
          <w:szCs w:val="28"/>
        </w:rPr>
        <w:t>Юрист Е.Б. Черебова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</w:t>
      </w:r>
    </w:p>
    <w:p w:rsidR="004946AA" w:rsidRDefault="004946AA" w:rsidP="004946AA">
      <w:pPr>
        <w:spacing w:before="120"/>
        <w:ind w:firstLine="567"/>
        <w:jc w:val="both"/>
      </w:pPr>
      <w:r w:rsidRPr="00B369EA">
        <w:t>Приказ Федеральной налоговой службы от 02.08.05 № САЭ-3-06/354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Зарегистрирован Министерством юстиции РФ 25.08.05 № 6941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Утвержден новый перечень должностных лиц, уполномоченных от имени налоговых органов составлять и подписывать протоколы об административных правонарушениях. Из комментария вы узнаете не только об изменениях в составе должностей, но и о том, какие именно правонарушения находятся в компетенции налоговиков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Опубликованный документ (далее - приказ № САЭ-3-06/354) содержит Перечень должностных лиц налоговых органов Российской Федерации, уполномоченных составлять протоколы об административных правонарушениях (далее - Перечень). Но прежде чем рассмотреть его, выясним, по каким именно правонарушениям налоговики вправе составлять протоколы, собирать материалы и штрафовать организации, их должностных лиц, а также предпринимателей.</w:t>
      </w:r>
    </w:p>
    <w:p w:rsidR="004946AA" w:rsidRPr="00096B7C" w:rsidRDefault="004946AA" w:rsidP="004946AA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Что контролируют налоговики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Все административные правонарушения, находящиеся в компетенции налоговых органов, можно разделить на две группы - с точки зрения последствий.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Первая группа - это нарушения, которые налоговики могут выявить и зафиксировать в протоколе, а взыскать штраф по ним может только суд. Список таких деяний вы найдете в пункте 5 части 2 статьи 28.3 Кодекса РФ об административных правонарушениях. Например, это грубое нарушение правил ведения бухгалтерского учета и представления бухгалтерской отчетности (ст. 15.11 КоАП РФ) или нарушение сроков представления налоговой декларации (ст. 15.5 КоАП РФ).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Вторая группа - нарушения, которые «от и до» подпадают под контроль налоговых органов. Такие нарушения содержатся в части 1 статьи 23.5 КоАП РФ. По ним проверяющие составляют протоколы (ч. 1 ст. 28.3 КоАП РФ), после чего рассматривают материалы и выносят постановление о привлечении к административной ответственности (о наложении штрафа). В качестве примера приведем торговлю за наличный расчет без ККТ (ст. 14.5 КоАП РФ).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Нарушения, которые могут попасть под внимание налоговиков, мы обобщили ниже. Обратите внимание: налоговики вправе составлять протоколы и рассматривать дела и по некоторым другим составам, помимо указанных в части 1 статьи 23.5 и пункте 5 части 2 статьи 28.3 КоАП РФ.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Дело в том, что в КоАП РФ есть еще и статьи, в которых налоговый орган прямо не поименован, но подразумевается. То есть сказано, что составлять протокол может федеральный орган исполнительной власти, уполномоченный в той или иной области. И при этом контроль за этой областью передан налоговикам.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Например, в полномочия ФНС России входит контроль за производством и оборотом этилового спирта, спиртосодержащей и алкогольной продукции, а также за соблюдением валютного законодательства РФ.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Поэтому в этих сферах налоговики вправе выявлять и фиксировать административные правонарушения (п. 64, 80 ч. 2 ст. 28.3 КоАП РФ). А в ряде случаев - и штрафовать по ним (ст. 23.50, 23.60 КоАП РФ). </w:t>
      </w:r>
    </w:p>
    <w:p w:rsidR="004946AA" w:rsidRPr="00096B7C" w:rsidRDefault="004946AA" w:rsidP="004946AA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Для кого какие штрафы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По некоторым правонарушениям налоговики вправе привлечь к административной ответственности только должностных лиц организации (руководителя, заместителя руководителя, главного бухгалтера и др.), но не ее саму. Например, это касается таких составов, как несвоевременная сдача налоговой декларации (ст. 15.5 КоАП РФ) или нарушение срока постановки на учет в налоговом органе (ст. 15.3 КоАП РФ). Саму организацию в таких случаях тоже оштрафуют, но уже по статье 119 или 116 Налогового кодекса РФ. При этом налоговики будут руководствоваться процедурой привлечения к ответственности, прописанной именно в НК РФ, а не в КоАП РФ.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ПРИМЕР 1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Налоговый орган составил протокол и оштрафовал организацию на 30 000 руб. за нарушение правил розничной продажи алкогольной продукции по части 3 статьи 14.16 КоАП РФ.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Организация обжаловала привлечение к ответственности в суд, ссылаясь на то, что налоговый орган действовал вне своей компетенции.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Федеральный арбитражный суд Северо-Кавказского округа в постановлении от 3 мая 2005 г. по делу № Ф08-1646/ 2005-688А с организацией не согласился. И указал, что налоговые органы уполномочены контролировать производство и оборот алкогольной продукции. Причем такое полномочие у них было как до преобразования МНС России в ФНС России, так осталось и после. Поэтому они вправе рассматривать дела по части 3 статьи 14.16 КоАП РФ.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Кроме того, налоговые органы осуществляют государственную регистрацию юридических лиц и предпринимателей. Следовательно, они вправе составлять протоколы и направлять их в суд, например, за осуществление предпринимательской деятельности без регистрации (ч. 1 ст. 14.1, п. 8 ч. 2 ст. 28.3 КоАП РФ). А за несвоевременное представление сведений об организации или предпринимателе - штрафовать самостоятельно (ч. 3 ст. 14.25, 23.61 КоАП РФ).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Если правонарушение не относится к компетенции налоговых органов, они не вправе составлять по нему протокол.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ПРИМЕР 2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Организация вовремя не заплатила административный штраф. Выявив это, заместитель руководителя налоговой инспекции составил протокол об административном правонарушении по части 1 статьи 20.25 КоАП РФ и оштрафовал организацию на 60 000 руб.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Федеральный арбитражный суд Волго-Вятского округа в постановлении от 24 февраля 2005 г. по делу № А11-7050/2004- К2-Е-4733 признал привлечение к ответственности неправомерным. И указал, что налоговики не вправе составлять протоколы и рассматривать дела о нарушении сроков уплаты административного штрафа. По статье 20.25 КоАП РФ протоколы составляет милиция, а дела рассматривает суд. </w:t>
      </w:r>
    </w:p>
    <w:p w:rsidR="004946AA" w:rsidRPr="00096B7C" w:rsidRDefault="004946AA" w:rsidP="004946AA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Кто составляет протоколы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Перечень должностных лиц, уполномоченных составлять протоколы об административных правонарушениях, устанавливает соответствующий федеральный орган исполнительной власти (ч. 4 ст. 28.3 КоАП РФ). Следовательно, перечень правомочных сотрудников налоговых органов должна утверждать ФНС России. Раньше он содержался в приказе МНС России от 17 октября 2003 г. № БГ-3-06/547. Приказ № САЭ-3- 06/354 его отменил и утвердил новый.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Существенных изменений не произошло. Как и прежде, Перечень исчерпывающий. Поэтому лица, которые в нем не указаны, подписывать протоколы не вправе. Перечень говорит, кто может составлять протоколы от лица инспекции, регионального управления, межрегиональной инспекции и ФНС России.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Например, в «местных» инспекциях право подписывать протоколы осталось у руководителя инспекции, начальника отдела и их заместителей, главного и старшего государственного налогового инспектора, государственного налогового инспектора. А также у сотрудников, которые проводят контрольное мероприятие (их должности, звания и Ф. И. О. должны быть в постановлении о назначении проверки или ревизии). В управлениях по субъектам РФ и в межрегиональных инспекциях составлять протоколы могут такие же должностные лица, только вместо руководителя инспекции - соответственно руководитель управления и межрегиональной инспекции.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А вот должности центрального аппарата ФНС России немного отличаются от прежнего списка. Но как пояснили редакции «ДК» в Минфине России, причина различий - в нынешней структуре налоговых органов. Например, вместо министра РФ по налогам и сборам в новом перечне указана должность руководителя ФНС России. Кроме того, некоторых прежних министерских должностей в структуре ФНС России просто больше нет (руководителя департамента, начальника отдела в управлении (департаменте), главного (старшего) государственного налогового инспектора и др.). </w:t>
      </w:r>
    </w:p>
    <w:p w:rsidR="004946AA" w:rsidRPr="00096B7C" w:rsidRDefault="004946AA" w:rsidP="004946AA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Если подпишет неуполномоченное лицо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В течение суток с момента составления налоговики обязаны направить протокол для принятия решения о привлечении к ответственности (ч. 1 ст. 28.8 КоАП РФ). В зависимости от того, в чей компетенции находится рассмотрение соответствующего дела, протокол передается в суд или руководителю налогового органа.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Они подготавливают дело к рассмотрению, в ходе чего обязаны проверить в том числе и правильность составления протокола (ст. 29.1 КоАП РФ, п. 7 постановления Пленума ВАС РФ от 2 июня 2004 г. № 10, п. 4, 5 постановления Пленума ВС РФ от 24 марта 2005 г. № 5). И если они выявят, что протокол составили неуполномоченные лица (не упомянутые в Перечне), то вернут его и все материалы дела обратно контролерам для устранения недостатков (ч. 3 ст. 28.8 КоАП РФ). Если налоговики не исправят ошибки, то протокол нельзя брать за основу при привлечении к административной ответственности. Ведь он является документом, который подтверждает, что лицо совершило административное правонарушение. А доказательства, полученные с нарушением установленного порядка, использовать запрещено (ч. 3 ст. 26.2 КоАП РФ). А что будет, если судья или руководитель налогового органа выявит, что протокол подписан неуполномоченным лицом не на стадии подготовки, а уже в процессе рассмотрения дела?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Пленум ВАС РФ обязал суды в таких ситуациях принимать решение об отказе в привлечении к административной ответственности (п. 7 постановления № 10). И это правильно - ведь в таком случае факты, изложенные в протоколе, нельзя использовать для привлечения к ответственности, так как документ составлен с нарушением процессуальных норм.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Однако некоторые суды руководствуются не пунктом 7, а пунктом 10 того же постановления № 10. В нем Пленум ВАС РФ пояснил, что нарушение процессуальных норм влечет отказ в удовлетворении требований налоговиков только тогда, когда оно является существенным и не позволяет всесторонне, полно и объективно рассмотреть дело. К примеру, следуя именно этому разъяснению, Федеральный арбитражный суд Западно-Сибирского округа посчитал, что изготовление протокола неуполномоченным лицом не препятствует привлечению к административной ответственности (постановление от 10 марта 2005 г. по делу № Ф04-1036/2005(9207-А70-3)). По нашему мнению, такие судебные решения следует оспаривать со ссылкой на пункт 7 постановления № 10.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Административные правонарушения, отнесенные статьями 23.5 и 28.3 КоАП РФ к компетенции налоговых органов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Нарушения, по которым налоговый орган вправе оштрафовать (ч. 1 ст. 23.5 КоАП РФ)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1. Продажа товаров, выполнение работ и оказание услуг без ККТ (ст. 14.5 КоАП РФ).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2. Нарушение порядка ведения кассовых операций и работы с денежной наличностью (ст. 15.1 КоАП РФ).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3. Невыполнение обязанностей по контролю за соблюдением правил ведения кассовых операций (ст. 15.2 КоАП РФ)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>Нарушения, по которым налоговый орган только составляет протоколы (п. 5 ч. 2 ст. 28.3 КоАП РФ)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1. Нарушение срока постановки на налоговый учет (ст. 15.3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2. Нарушение срока представления сведений об открытии (закрытии) счета в кредитном учреждении (ст. 15.4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3. Нарушение срока представления налоговой декларации (ст. 15.5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4. Непредставление сведений, необходимых для налогового контроля (ст. 15.6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5. Нарушение порядка открытия счета плательщику (ст. 15.7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6. Нарушение срока исполнения поручения о перечислении налога или сбора (ст. 15.8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7. Неисполнение банком решения о приостановлении операций по счетам плательщика или налогового агента (ст. 15.9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8. Грубое нарушение правил ведения бухгалтерского учета и представления бухгалтерской отчетности (ст. 15.11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9. Неисполнение законного распоряжения или требования сотрудника налогового органа (ч. 1 ст. 19.4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10. Невыполнение законного предписания (постановления, представления, решения) налогового органа (должностного лица) (ч. 2 ст. 19.5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11. Неустранение причин и условий, способствовавших совершению административного правонарушения (ст. 19.6 КоАП РФ) </w:t>
      </w:r>
    </w:p>
    <w:p w:rsidR="004946AA" w:rsidRPr="00B369EA" w:rsidRDefault="004946AA" w:rsidP="004946AA">
      <w:pPr>
        <w:spacing w:before="120"/>
        <w:ind w:firstLine="567"/>
        <w:jc w:val="both"/>
      </w:pPr>
      <w:r w:rsidRPr="00B369EA">
        <w:t xml:space="preserve">12. Непредставление сведений, предусмотренных законом (ст. 19.7 КоАП РФ)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6AA"/>
    <w:rsid w:val="00096B7C"/>
    <w:rsid w:val="004946AA"/>
    <w:rsid w:val="00582D42"/>
    <w:rsid w:val="00616072"/>
    <w:rsid w:val="00764782"/>
    <w:rsid w:val="008B35EE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1FAB40-D5E5-49C4-9FA4-4323B75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A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946AA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7422</Words>
  <Characters>4232</Characters>
  <Application>Microsoft Office Word</Application>
  <DocSecurity>0</DocSecurity>
  <Lines>35</Lines>
  <Paragraphs>23</Paragraphs>
  <ScaleCrop>false</ScaleCrop>
  <Company>Home</Company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может подписывать протоколы об административных правонарушениях</dc:title>
  <dc:subject/>
  <dc:creator>User</dc:creator>
  <cp:keywords/>
  <dc:description/>
  <cp:lastModifiedBy>admin</cp:lastModifiedBy>
  <cp:revision>2</cp:revision>
  <dcterms:created xsi:type="dcterms:W3CDTF">2014-01-25T08:40:00Z</dcterms:created>
  <dcterms:modified xsi:type="dcterms:W3CDTF">2014-01-25T08:40:00Z</dcterms:modified>
</cp:coreProperties>
</file>