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A43" w:rsidRPr="00612D0F" w:rsidRDefault="008F6A43" w:rsidP="00612D0F">
      <w:pPr>
        <w:widowControl/>
        <w:spacing w:line="360" w:lineRule="auto"/>
        <w:ind w:firstLine="709"/>
        <w:jc w:val="center"/>
        <w:rPr>
          <w:color w:val="000000"/>
          <w:sz w:val="28"/>
          <w:szCs w:val="28"/>
        </w:rPr>
      </w:pPr>
      <w:r w:rsidRPr="00612D0F">
        <w:rPr>
          <w:color w:val="000000"/>
          <w:sz w:val="28"/>
          <w:szCs w:val="28"/>
        </w:rPr>
        <w:t>Міністерство освіти і науки України</w:t>
      </w:r>
    </w:p>
    <w:p w:rsidR="00612D0F" w:rsidRDefault="008F6A43" w:rsidP="00612D0F">
      <w:pPr>
        <w:widowControl/>
        <w:spacing w:line="360" w:lineRule="auto"/>
        <w:ind w:firstLine="709"/>
        <w:jc w:val="center"/>
        <w:rPr>
          <w:color w:val="000000"/>
          <w:sz w:val="28"/>
          <w:szCs w:val="28"/>
        </w:rPr>
      </w:pPr>
      <w:r w:rsidRPr="00612D0F">
        <w:rPr>
          <w:color w:val="000000"/>
          <w:sz w:val="28"/>
          <w:szCs w:val="28"/>
        </w:rPr>
        <w:t>Полтавський національний технічний університет</w:t>
      </w:r>
      <w:r w:rsidR="00612D0F" w:rsidRPr="00612D0F">
        <w:rPr>
          <w:color w:val="000000"/>
          <w:sz w:val="28"/>
          <w:szCs w:val="28"/>
          <w:lang w:val="ru-RU"/>
        </w:rPr>
        <w:t xml:space="preserve"> </w:t>
      </w:r>
      <w:r w:rsidRPr="00612D0F">
        <w:rPr>
          <w:color w:val="000000"/>
          <w:sz w:val="28"/>
          <w:szCs w:val="28"/>
        </w:rPr>
        <w:t>імені Юрія Кондратюка</w:t>
      </w:r>
    </w:p>
    <w:p w:rsidR="008F6A43" w:rsidRPr="00612D0F" w:rsidRDefault="008F6A43" w:rsidP="00612D0F">
      <w:pPr>
        <w:widowControl/>
        <w:spacing w:line="360" w:lineRule="auto"/>
        <w:ind w:firstLine="709"/>
        <w:jc w:val="center"/>
        <w:rPr>
          <w:color w:val="000000"/>
          <w:sz w:val="28"/>
          <w:szCs w:val="28"/>
        </w:rPr>
      </w:pPr>
    </w:p>
    <w:p w:rsidR="008F6A43" w:rsidRPr="00612D0F" w:rsidRDefault="008F6A43" w:rsidP="00612D0F">
      <w:pPr>
        <w:pStyle w:val="2"/>
        <w:spacing w:line="360" w:lineRule="auto"/>
        <w:ind w:firstLine="709"/>
        <w:rPr>
          <w:color w:val="000000"/>
          <w:sz w:val="28"/>
          <w:szCs w:val="28"/>
          <w:lang w:eastAsia="ru-RU"/>
        </w:rPr>
      </w:pPr>
      <w:r w:rsidRPr="00612D0F">
        <w:rPr>
          <w:color w:val="000000"/>
          <w:sz w:val="28"/>
          <w:szCs w:val="28"/>
          <w:lang w:eastAsia="ru-RU"/>
        </w:rPr>
        <w:t>Фінансово-економічний факультет</w:t>
      </w:r>
    </w:p>
    <w:p w:rsidR="008F6A43" w:rsidRPr="00612D0F" w:rsidRDefault="008F6A43" w:rsidP="00612D0F">
      <w:pPr>
        <w:widowControl/>
        <w:spacing w:line="360" w:lineRule="auto"/>
        <w:ind w:firstLine="709"/>
        <w:jc w:val="center"/>
        <w:rPr>
          <w:color w:val="000000"/>
          <w:sz w:val="28"/>
          <w:szCs w:val="28"/>
        </w:rPr>
      </w:pPr>
    </w:p>
    <w:p w:rsidR="008F6A43" w:rsidRPr="00612D0F" w:rsidRDefault="008F6A43" w:rsidP="00612D0F">
      <w:pPr>
        <w:pStyle w:val="4"/>
        <w:spacing w:line="360" w:lineRule="auto"/>
        <w:ind w:firstLine="709"/>
        <w:rPr>
          <w:b w:val="0"/>
          <w:bCs w:val="0"/>
          <w:color w:val="000000"/>
        </w:rPr>
      </w:pPr>
      <w:r w:rsidRPr="00612D0F">
        <w:rPr>
          <w:b w:val="0"/>
          <w:bCs w:val="0"/>
          <w:color w:val="000000"/>
        </w:rPr>
        <w:t>Кафедра фінансів</w:t>
      </w:r>
    </w:p>
    <w:p w:rsidR="008F6A43" w:rsidRPr="00612D0F" w:rsidRDefault="008F6A43" w:rsidP="00612D0F">
      <w:pPr>
        <w:widowControl/>
        <w:spacing w:line="360" w:lineRule="auto"/>
        <w:ind w:firstLine="709"/>
        <w:jc w:val="center"/>
        <w:rPr>
          <w:color w:val="000000"/>
          <w:sz w:val="28"/>
          <w:szCs w:val="28"/>
        </w:rPr>
      </w:pPr>
    </w:p>
    <w:p w:rsidR="008F6A43" w:rsidRPr="00612D0F" w:rsidRDefault="008F6A43" w:rsidP="00612D0F">
      <w:pPr>
        <w:widowControl/>
        <w:spacing w:line="360" w:lineRule="auto"/>
        <w:ind w:firstLine="709"/>
        <w:jc w:val="center"/>
        <w:rPr>
          <w:color w:val="000000"/>
          <w:sz w:val="28"/>
          <w:szCs w:val="28"/>
        </w:rPr>
      </w:pPr>
    </w:p>
    <w:p w:rsidR="008F6A43" w:rsidRPr="00612D0F" w:rsidRDefault="008F6A43" w:rsidP="00612D0F">
      <w:pPr>
        <w:widowControl/>
        <w:spacing w:line="360" w:lineRule="auto"/>
        <w:ind w:firstLine="709"/>
        <w:jc w:val="center"/>
        <w:rPr>
          <w:color w:val="000000"/>
          <w:sz w:val="28"/>
          <w:szCs w:val="28"/>
        </w:rPr>
      </w:pPr>
    </w:p>
    <w:p w:rsidR="008F6A43" w:rsidRPr="00612D0F" w:rsidRDefault="008F6A43" w:rsidP="00612D0F">
      <w:pPr>
        <w:widowControl/>
        <w:spacing w:line="360" w:lineRule="auto"/>
        <w:ind w:firstLine="709"/>
        <w:jc w:val="center"/>
        <w:rPr>
          <w:color w:val="000000"/>
          <w:sz w:val="28"/>
          <w:szCs w:val="28"/>
        </w:rPr>
      </w:pPr>
    </w:p>
    <w:p w:rsidR="008F6A43" w:rsidRPr="00612D0F" w:rsidRDefault="008F6A43" w:rsidP="00612D0F">
      <w:pPr>
        <w:widowControl/>
        <w:spacing w:line="360" w:lineRule="auto"/>
        <w:ind w:firstLine="709"/>
        <w:jc w:val="center"/>
        <w:rPr>
          <w:color w:val="000000"/>
          <w:sz w:val="28"/>
          <w:szCs w:val="28"/>
        </w:rPr>
      </w:pPr>
    </w:p>
    <w:p w:rsidR="008F6A43" w:rsidRPr="00612D0F" w:rsidRDefault="008F6A43" w:rsidP="00612D0F">
      <w:pPr>
        <w:widowControl/>
        <w:spacing w:line="360" w:lineRule="auto"/>
        <w:ind w:firstLine="709"/>
        <w:jc w:val="center"/>
        <w:rPr>
          <w:color w:val="000000"/>
          <w:sz w:val="28"/>
          <w:szCs w:val="28"/>
        </w:rPr>
      </w:pPr>
    </w:p>
    <w:p w:rsidR="008F6A43" w:rsidRPr="00612D0F" w:rsidRDefault="008F6A43" w:rsidP="00612D0F">
      <w:pPr>
        <w:pStyle w:val="1"/>
        <w:spacing w:line="360" w:lineRule="auto"/>
        <w:ind w:firstLine="709"/>
        <w:rPr>
          <w:color w:val="000000"/>
          <w:sz w:val="28"/>
          <w:szCs w:val="28"/>
        </w:rPr>
      </w:pPr>
      <w:r w:rsidRPr="00612D0F">
        <w:rPr>
          <w:color w:val="000000"/>
          <w:sz w:val="28"/>
          <w:szCs w:val="28"/>
        </w:rPr>
        <w:t>Реферат</w:t>
      </w:r>
    </w:p>
    <w:p w:rsidR="008F6A43" w:rsidRPr="00612D0F" w:rsidRDefault="008F6A43" w:rsidP="00612D0F">
      <w:pPr>
        <w:widowControl/>
        <w:spacing w:line="360" w:lineRule="auto"/>
        <w:ind w:firstLine="709"/>
        <w:jc w:val="center"/>
        <w:rPr>
          <w:color w:val="000000"/>
          <w:sz w:val="28"/>
          <w:szCs w:val="28"/>
        </w:rPr>
      </w:pPr>
    </w:p>
    <w:p w:rsidR="008F6A43" w:rsidRPr="00612D0F" w:rsidRDefault="008F6A43" w:rsidP="00612D0F">
      <w:pPr>
        <w:widowControl/>
        <w:spacing w:line="360" w:lineRule="auto"/>
        <w:ind w:firstLine="709"/>
        <w:jc w:val="center"/>
        <w:rPr>
          <w:color w:val="000000"/>
          <w:sz w:val="28"/>
          <w:szCs w:val="28"/>
        </w:rPr>
      </w:pPr>
      <w:r w:rsidRPr="00612D0F">
        <w:rPr>
          <w:color w:val="000000"/>
          <w:sz w:val="28"/>
          <w:szCs w:val="28"/>
        </w:rPr>
        <w:t>з дисципліни «Фінанси підприємств»</w:t>
      </w:r>
    </w:p>
    <w:p w:rsidR="008F6A43" w:rsidRPr="00612D0F" w:rsidRDefault="008F6A43" w:rsidP="00612D0F">
      <w:pPr>
        <w:widowControl/>
        <w:spacing w:line="360" w:lineRule="auto"/>
        <w:ind w:firstLine="709"/>
        <w:jc w:val="center"/>
        <w:rPr>
          <w:color w:val="000000"/>
          <w:sz w:val="28"/>
          <w:szCs w:val="28"/>
        </w:rPr>
      </w:pPr>
      <w:r w:rsidRPr="00612D0F">
        <w:rPr>
          <w:color w:val="000000"/>
          <w:sz w:val="28"/>
          <w:szCs w:val="28"/>
        </w:rPr>
        <w:t>на тему: “Ліз</w:t>
      </w:r>
      <w:r w:rsidR="00D81E0C" w:rsidRPr="00612D0F">
        <w:rPr>
          <w:color w:val="000000"/>
          <w:sz w:val="28"/>
          <w:szCs w:val="28"/>
        </w:rPr>
        <w:t>ингове кредитування підприємств</w:t>
      </w:r>
      <w:r w:rsidRPr="00612D0F">
        <w:rPr>
          <w:color w:val="000000"/>
          <w:sz w:val="28"/>
          <w:szCs w:val="28"/>
        </w:rPr>
        <w:t>”</w:t>
      </w:r>
    </w:p>
    <w:p w:rsidR="008F6A43" w:rsidRPr="00612D0F" w:rsidRDefault="008F6A43" w:rsidP="00612D0F">
      <w:pPr>
        <w:widowControl/>
        <w:spacing w:line="360" w:lineRule="auto"/>
        <w:ind w:firstLine="709"/>
        <w:rPr>
          <w:color w:val="000000"/>
          <w:sz w:val="28"/>
          <w:szCs w:val="28"/>
        </w:rPr>
      </w:pPr>
    </w:p>
    <w:p w:rsidR="008F6A43" w:rsidRPr="00612D0F" w:rsidRDefault="008F6A43" w:rsidP="00612D0F">
      <w:pPr>
        <w:widowControl/>
        <w:spacing w:line="360" w:lineRule="auto"/>
        <w:ind w:firstLine="709"/>
        <w:rPr>
          <w:color w:val="000000"/>
          <w:sz w:val="28"/>
          <w:szCs w:val="28"/>
        </w:rPr>
      </w:pPr>
    </w:p>
    <w:p w:rsidR="008F6A43" w:rsidRPr="00612D0F" w:rsidRDefault="008F6A43" w:rsidP="00612D0F">
      <w:pPr>
        <w:widowControl/>
        <w:spacing w:line="360" w:lineRule="auto"/>
        <w:ind w:firstLine="709"/>
        <w:rPr>
          <w:color w:val="000000"/>
          <w:sz w:val="28"/>
          <w:szCs w:val="28"/>
        </w:rPr>
      </w:pPr>
    </w:p>
    <w:p w:rsidR="008F6A43" w:rsidRPr="00612D0F" w:rsidRDefault="008F6A43" w:rsidP="00612D0F">
      <w:pPr>
        <w:widowControl/>
        <w:spacing w:line="360" w:lineRule="auto"/>
        <w:ind w:firstLine="709"/>
        <w:rPr>
          <w:color w:val="000000"/>
          <w:sz w:val="28"/>
          <w:szCs w:val="28"/>
        </w:rPr>
      </w:pPr>
    </w:p>
    <w:p w:rsidR="008F6A43" w:rsidRPr="00612D0F" w:rsidRDefault="008F6A43" w:rsidP="00612D0F">
      <w:pPr>
        <w:widowControl/>
        <w:spacing w:line="360" w:lineRule="auto"/>
        <w:ind w:firstLine="709"/>
        <w:rPr>
          <w:color w:val="000000"/>
          <w:sz w:val="28"/>
          <w:szCs w:val="28"/>
        </w:rPr>
      </w:pPr>
      <w:r w:rsidRPr="00612D0F">
        <w:rPr>
          <w:color w:val="000000"/>
          <w:sz w:val="28"/>
          <w:szCs w:val="28"/>
        </w:rPr>
        <w:t>Виконав:</w:t>
      </w:r>
    </w:p>
    <w:p w:rsidR="00612D0F" w:rsidRDefault="008F6A43" w:rsidP="00612D0F">
      <w:pPr>
        <w:widowControl/>
        <w:spacing w:line="360" w:lineRule="auto"/>
        <w:ind w:firstLine="709"/>
        <w:rPr>
          <w:color w:val="000000"/>
          <w:sz w:val="28"/>
          <w:szCs w:val="28"/>
        </w:rPr>
      </w:pPr>
      <w:r w:rsidRPr="00612D0F">
        <w:rPr>
          <w:color w:val="000000"/>
          <w:sz w:val="28"/>
          <w:szCs w:val="28"/>
        </w:rPr>
        <w:t>студент групи 401-ЕП</w:t>
      </w:r>
    </w:p>
    <w:p w:rsidR="008F6A43" w:rsidRPr="00612D0F" w:rsidRDefault="008F6A43" w:rsidP="00612D0F">
      <w:pPr>
        <w:widowControl/>
        <w:spacing w:line="360" w:lineRule="auto"/>
        <w:ind w:firstLine="709"/>
        <w:rPr>
          <w:color w:val="000000"/>
          <w:sz w:val="28"/>
          <w:szCs w:val="28"/>
        </w:rPr>
      </w:pPr>
      <w:r w:rsidRPr="00612D0F">
        <w:rPr>
          <w:color w:val="000000"/>
          <w:sz w:val="28"/>
          <w:szCs w:val="28"/>
        </w:rPr>
        <w:t>Костирський С.В.</w:t>
      </w:r>
    </w:p>
    <w:p w:rsidR="008F6A43" w:rsidRPr="00612D0F" w:rsidRDefault="008F6A43" w:rsidP="00612D0F">
      <w:pPr>
        <w:widowControl/>
        <w:spacing w:line="360" w:lineRule="auto"/>
        <w:ind w:firstLine="709"/>
        <w:rPr>
          <w:color w:val="000000"/>
          <w:sz w:val="28"/>
          <w:szCs w:val="28"/>
        </w:rPr>
      </w:pPr>
      <w:r w:rsidRPr="00612D0F">
        <w:rPr>
          <w:color w:val="000000"/>
          <w:sz w:val="28"/>
          <w:szCs w:val="28"/>
        </w:rPr>
        <w:t>Перевірила:</w:t>
      </w:r>
    </w:p>
    <w:p w:rsidR="00612D0F" w:rsidRDefault="008F6A43" w:rsidP="00612D0F">
      <w:pPr>
        <w:widowControl/>
        <w:spacing w:line="360" w:lineRule="auto"/>
        <w:ind w:firstLine="709"/>
        <w:rPr>
          <w:color w:val="000000"/>
          <w:sz w:val="28"/>
          <w:szCs w:val="28"/>
        </w:rPr>
      </w:pPr>
      <w:r w:rsidRPr="00612D0F">
        <w:rPr>
          <w:color w:val="000000"/>
          <w:sz w:val="28"/>
          <w:szCs w:val="28"/>
        </w:rPr>
        <w:t>Живолуп Н.М.</w:t>
      </w:r>
    </w:p>
    <w:p w:rsidR="008F6A43" w:rsidRPr="00612D0F" w:rsidRDefault="008F6A43" w:rsidP="00612D0F">
      <w:pPr>
        <w:widowControl/>
        <w:spacing w:line="360" w:lineRule="auto"/>
        <w:ind w:firstLine="709"/>
        <w:rPr>
          <w:color w:val="000000"/>
          <w:sz w:val="28"/>
          <w:szCs w:val="28"/>
        </w:rPr>
      </w:pPr>
    </w:p>
    <w:p w:rsidR="008F6A43" w:rsidRPr="00612D0F" w:rsidRDefault="008F6A43" w:rsidP="00612D0F">
      <w:pPr>
        <w:widowControl/>
        <w:spacing w:line="360" w:lineRule="auto"/>
        <w:ind w:firstLine="709"/>
        <w:rPr>
          <w:color w:val="000000"/>
          <w:sz w:val="28"/>
          <w:szCs w:val="28"/>
        </w:rPr>
      </w:pPr>
    </w:p>
    <w:p w:rsidR="008F6A43" w:rsidRPr="00612D0F" w:rsidRDefault="008F6A43" w:rsidP="00612D0F">
      <w:pPr>
        <w:widowControl/>
        <w:spacing w:line="360" w:lineRule="auto"/>
        <w:ind w:firstLine="709"/>
        <w:rPr>
          <w:color w:val="000000"/>
          <w:sz w:val="28"/>
          <w:szCs w:val="28"/>
        </w:rPr>
      </w:pPr>
    </w:p>
    <w:p w:rsidR="008F6A43" w:rsidRPr="00612D0F" w:rsidRDefault="008F6A43" w:rsidP="00612D0F">
      <w:pPr>
        <w:pStyle w:val="21"/>
        <w:spacing w:line="360" w:lineRule="auto"/>
        <w:ind w:firstLine="709"/>
        <w:rPr>
          <w:b w:val="0"/>
          <w:bCs w:val="0"/>
          <w:color w:val="000000"/>
          <w:sz w:val="28"/>
          <w:szCs w:val="28"/>
        </w:rPr>
      </w:pPr>
      <w:r w:rsidRPr="00612D0F">
        <w:rPr>
          <w:b w:val="0"/>
          <w:bCs w:val="0"/>
          <w:color w:val="000000"/>
          <w:sz w:val="28"/>
          <w:szCs w:val="28"/>
        </w:rPr>
        <w:t>Полтава 200</w:t>
      </w:r>
      <w:r w:rsidR="007A4147" w:rsidRPr="00612D0F">
        <w:rPr>
          <w:b w:val="0"/>
          <w:bCs w:val="0"/>
          <w:color w:val="000000"/>
          <w:sz w:val="28"/>
          <w:szCs w:val="28"/>
        </w:rPr>
        <w:t>9</w:t>
      </w:r>
    </w:p>
    <w:p w:rsidR="008642EC" w:rsidRPr="00612D0F" w:rsidRDefault="008F6A43" w:rsidP="00612D0F">
      <w:pPr>
        <w:widowControl/>
        <w:spacing w:line="360" w:lineRule="auto"/>
        <w:ind w:firstLine="709"/>
        <w:rPr>
          <w:b/>
          <w:bCs/>
          <w:color w:val="000000"/>
          <w:sz w:val="28"/>
          <w:szCs w:val="28"/>
        </w:rPr>
      </w:pPr>
      <w:r w:rsidRPr="00612D0F">
        <w:rPr>
          <w:color w:val="000000"/>
          <w:sz w:val="28"/>
          <w:szCs w:val="28"/>
        </w:rPr>
        <w:br w:type="page"/>
      </w:r>
      <w:r w:rsidR="008642EC" w:rsidRPr="00612D0F">
        <w:rPr>
          <w:b/>
          <w:bCs/>
          <w:color w:val="000000"/>
          <w:sz w:val="28"/>
          <w:szCs w:val="28"/>
        </w:rPr>
        <w:lastRenderedPageBreak/>
        <w:t>План</w:t>
      </w:r>
    </w:p>
    <w:p w:rsidR="008F6A43" w:rsidRPr="00612D0F" w:rsidRDefault="008F6A43" w:rsidP="00612D0F">
      <w:pPr>
        <w:widowControl/>
        <w:spacing w:line="360" w:lineRule="auto"/>
        <w:ind w:firstLine="709"/>
        <w:rPr>
          <w:color w:val="000000"/>
          <w:sz w:val="28"/>
          <w:szCs w:val="28"/>
        </w:rPr>
      </w:pPr>
    </w:p>
    <w:p w:rsidR="008642EC" w:rsidRPr="00612D0F" w:rsidRDefault="008642EC" w:rsidP="00612D0F">
      <w:pPr>
        <w:widowControl/>
        <w:spacing w:line="360" w:lineRule="auto"/>
        <w:ind w:firstLine="0"/>
        <w:jc w:val="left"/>
        <w:rPr>
          <w:color w:val="000000"/>
          <w:sz w:val="28"/>
          <w:szCs w:val="28"/>
        </w:rPr>
      </w:pPr>
      <w:r w:rsidRPr="00612D0F">
        <w:rPr>
          <w:color w:val="000000"/>
          <w:sz w:val="28"/>
          <w:szCs w:val="28"/>
        </w:rPr>
        <w:t>Вступ</w:t>
      </w:r>
    </w:p>
    <w:p w:rsidR="008642EC" w:rsidRPr="00612D0F" w:rsidRDefault="00612D0F" w:rsidP="00612D0F">
      <w:pPr>
        <w:widowControl/>
        <w:spacing w:line="360" w:lineRule="auto"/>
        <w:ind w:firstLine="0"/>
        <w:jc w:val="left"/>
        <w:rPr>
          <w:color w:val="000000"/>
          <w:sz w:val="28"/>
          <w:szCs w:val="28"/>
        </w:rPr>
      </w:pPr>
      <w:r>
        <w:rPr>
          <w:color w:val="000000"/>
          <w:sz w:val="28"/>
          <w:szCs w:val="28"/>
        </w:rPr>
        <w:t>1. Функції лізингу</w:t>
      </w:r>
    </w:p>
    <w:p w:rsidR="008642EC" w:rsidRPr="00612D0F" w:rsidRDefault="00612D0F" w:rsidP="00612D0F">
      <w:pPr>
        <w:widowControl/>
        <w:spacing w:line="360" w:lineRule="auto"/>
        <w:ind w:firstLine="0"/>
        <w:jc w:val="left"/>
        <w:rPr>
          <w:color w:val="000000"/>
          <w:sz w:val="28"/>
          <w:szCs w:val="28"/>
        </w:rPr>
      </w:pPr>
      <w:r>
        <w:rPr>
          <w:color w:val="000000"/>
          <w:sz w:val="28"/>
          <w:szCs w:val="28"/>
        </w:rPr>
        <w:t>2. Об’єкти і суб’єкти лізингу</w:t>
      </w:r>
    </w:p>
    <w:p w:rsidR="008642EC" w:rsidRPr="00612D0F" w:rsidRDefault="008642EC" w:rsidP="00612D0F">
      <w:pPr>
        <w:widowControl/>
        <w:spacing w:line="360" w:lineRule="auto"/>
        <w:ind w:firstLine="0"/>
        <w:jc w:val="left"/>
        <w:rPr>
          <w:color w:val="000000"/>
          <w:sz w:val="28"/>
          <w:szCs w:val="28"/>
          <w:lang w:val="en-US"/>
        </w:rPr>
      </w:pPr>
      <w:r w:rsidRPr="00612D0F">
        <w:rPr>
          <w:color w:val="000000"/>
          <w:sz w:val="28"/>
          <w:szCs w:val="28"/>
        </w:rPr>
        <w:t>3. В</w:t>
      </w:r>
      <w:r w:rsidR="00612D0F">
        <w:rPr>
          <w:color w:val="000000"/>
          <w:sz w:val="28"/>
          <w:szCs w:val="28"/>
        </w:rPr>
        <w:t>заємодія між учасниками лізингу</w:t>
      </w:r>
    </w:p>
    <w:p w:rsidR="008642EC" w:rsidRDefault="008642EC" w:rsidP="00612D0F">
      <w:pPr>
        <w:widowControl/>
        <w:spacing w:line="360" w:lineRule="auto"/>
        <w:ind w:firstLine="709"/>
        <w:rPr>
          <w:color w:val="000000"/>
          <w:sz w:val="28"/>
          <w:szCs w:val="28"/>
          <w:lang w:val="en-US"/>
        </w:rPr>
      </w:pPr>
    </w:p>
    <w:p w:rsidR="00494C8E" w:rsidRPr="00612D0F" w:rsidRDefault="00612D0F" w:rsidP="00612D0F">
      <w:pPr>
        <w:widowControl/>
        <w:spacing w:line="360" w:lineRule="auto"/>
        <w:ind w:firstLine="709"/>
        <w:rPr>
          <w:b/>
          <w:bCs/>
          <w:color w:val="000000"/>
          <w:sz w:val="28"/>
          <w:szCs w:val="28"/>
        </w:rPr>
      </w:pPr>
      <w:r>
        <w:rPr>
          <w:color w:val="000000"/>
          <w:sz w:val="28"/>
          <w:szCs w:val="28"/>
        </w:rPr>
        <w:br w:type="page"/>
      </w:r>
      <w:r w:rsidR="008F6A43" w:rsidRPr="00612D0F">
        <w:rPr>
          <w:b/>
          <w:bCs/>
          <w:color w:val="000000"/>
          <w:sz w:val="28"/>
          <w:szCs w:val="28"/>
        </w:rPr>
        <w:lastRenderedPageBreak/>
        <w:t>Вступ</w:t>
      </w:r>
    </w:p>
    <w:p w:rsidR="008F6A43" w:rsidRPr="00612D0F" w:rsidRDefault="008F6A43" w:rsidP="00612D0F">
      <w:pPr>
        <w:spacing w:line="360" w:lineRule="auto"/>
        <w:ind w:firstLine="709"/>
        <w:rPr>
          <w:color w:val="000000"/>
          <w:sz w:val="28"/>
          <w:szCs w:val="28"/>
        </w:rPr>
      </w:pPr>
    </w:p>
    <w:p w:rsidR="008F6A43" w:rsidRPr="00612D0F" w:rsidRDefault="008F6A43" w:rsidP="00612D0F">
      <w:pPr>
        <w:spacing w:line="360" w:lineRule="auto"/>
        <w:ind w:firstLine="709"/>
        <w:rPr>
          <w:color w:val="000000"/>
          <w:sz w:val="28"/>
          <w:szCs w:val="28"/>
        </w:rPr>
      </w:pPr>
      <w:r w:rsidRPr="00612D0F">
        <w:rPr>
          <w:color w:val="000000"/>
          <w:sz w:val="28"/>
          <w:szCs w:val="28"/>
        </w:rPr>
        <w:t>За економічної кризи більшість підприємств України неспроможна власними коштами здійснювати технічне оновлення виробництва. Відтак виникає об'єктивна необхідність розвитку лізингового бізнесу, що уможливлює залучення приватних інвестицій для фінансової підтримки підприємств, особливо у сфері малого та середнього бізнесу.</w:t>
      </w:r>
    </w:p>
    <w:p w:rsidR="008F6A43" w:rsidRPr="00612D0F" w:rsidRDefault="008F6A43" w:rsidP="00612D0F">
      <w:pPr>
        <w:spacing w:line="360" w:lineRule="auto"/>
        <w:ind w:firstLine="709"/>
        <w:rPr>
          <w:color w:val="000000"/>
          <w:sz w:val="28"/>
          <w:szCs w:val="28"/>
        </w:rPr>
      </w:pPr>
      <w:r w:rsidRPr="00612D0F">
        <w:rPr>
          <w:color w:val="000000"/>
          <w:sz w:val="28"/>
          <w:szCs w:val="28"/>
        </w:rPr>
        <w:t>Термін «лізинг» походить від англійського дієслова «to lease», що означає «брати в оренду».</w:t>
      </w:r>
    </w:p>
    <w:p w:rsidR="008F6A43" w:rsidRPr="00612D0F" w:rsidRDefault="008F6A43" w:rsidP="00612D0F">
      <w:pPr>
        <w:spacing w:line="360" w:lineRule="auto"/>
        <w:ind w:firstLine="709"/>
        <w:rPr>
          <w:color w:val="000000"/>
          <w:sz w:val="28"/>
          <w:szCs w:val="28"/>
        </w:rPr>
      </w:pPr>
      <w:r w:rsidRPr="00612D0F">
        <w:rPr>
          <w:color w:val="000000"/>
          <w:sz w:val="28"/>
          <w:szCs w:val="28"/>
        </w:rPr>
        <w:t>Будь-яка лізингова операція має фінансовий (кредитний) характер. Власник майна (лізингодавець) надає користувачу (лізинго-одержувачу) фінансову послугу: він купує майно у власність і за рахунок періодичних внесків лізингоодержувача покриває його повну вартість та отримує певний прибуток у вигляді лізингової маржі.</w:t>
      </w:r>
    </w:p>
    <w:p w:rsidR="008F6A43" w:rsidRPr="00612D0F" w:rsidRDefault="008F6A43" w:rsidP="00612D0F">
      <w:pPr>
        <w:spacing w:line="360" w:lineRule="auto"/>
        <w:ind w:firstLine="709"/>
        <w:rPr>
          <w:color w:val="000000"/>
          <w:sz w:val="28"/>
          <w:szCs w:val="28"/>
        </w:rPr>
      </w:pPr>
      <w:r w:rsidRPr="00612D0F">
        <w:rPr>
          <w:color w:val="000000"/>
          <w:sz w:val="28"/>
          <w:szCs w:val="28"/>
        </w:rPr>
        <w:t>В економічному розумінні лізинг — це кредит, який надасться в товарній формі лізингодавцем лізингоодержувачу. Суб'єктами кредитних відносин тут виступають: у ролі кредитора — лізингодавець, позичальника — лізингоодержувач.</w:t>
      </w:r>
    </w:p>
    <w:p w:rsidR="00612D0F" w:rsidRDefault="00612D0F" w:rsidP="00612D0F">
      <w:pPr>
        <w:widowControl/>
        <w:spacing w:line="360" w:lineRule="auto"/>
        <w:ind w:firstLine="709"/>
        <w:rPr>
          <w:color w:val="000000"/>
          <w:sz w:val="28"/>
          <w:szCs w:val="28"/>
          <w:lang w:val="en-US"/>
        </w:rPr>
      </w:pPr>
    </w:p>
    <w:p w:rsidR="003C3718" w:rsidRPr="00612D0F" w:rsidRDefault="008F6A43" w:rsidP="00612D0F">
      <w:pPr>
        <w:widowControl/>
        <w:spacing w:line="360" w:lineRule="auto"/>
        <w:ind w:firstLine="709"/>
        <w:rPr>
          <w:b/>
          <w:bCs/>
          <w:color w:val="000000"/>
          <w:sz w:val="28"/>
          <w:szCs w:val="28"/>
          <w:lang w:val="en-US"/>
        </w:rPr>
      </w:pPr>
      <w:r w:rsidRPr="00612D0F">
        <w:rPr>
          <w:color w:val="000000"/>
          <w:sz w:val="28"/>
          <w:szCs w:val="28"/>
        </w:rPr>
        <w:br w:type="page"/>
      </w:r>
      <w:r w:rsidR="00612D0F" w:rsidRPr="00612D0F">
        <w:rPr>
          <w:b/>
          <w:bCs/>
          <w:color w:val="000000"/>
          <w:sz w:val="28"/>
          <w:szCs w:val="28"/>
        </w:rPr>
        <w:lastRenderedPageBreak/>
        <w:t>1. Функції лізингу</w:t>
      </w:r>
    </w:p>
    <w:p w:rsidR="00612D0F" w:rsidRDefault="00612D0F" w:rsidP="00612D0F">
      <w:pPr>
        <w:spacing w:line="360" w:lineRule="auto"/>
        <w:ind w:firstLine="709"/>
        <w:rPr>
          <w:color w:val="000000"/>
          <w:sz w:val="28"/>
          <w:szCs w:val="28"/>
          <w:lang w:val="en-US"/>
        </w:rPr>
      </w:pPr>
    </w:p>
    <w:p w:rsidR="008F6A43" w:rsidRPr="00612D0F" w:rsidRDefault="008F6A43" w:rsidP="00612D0F">
      <w:pPr>
        <w:spacing w:line="360" w:lineRule="auto"/>
        <w:ind w:firstLine="709"/>
        <w:rPr>
          <w:color w:val="000000"/>
          <w:sz w:val="28"/>
          <w:szCs w:val="28"/>
        </w:rPr>
      </w:pPr>
      <w:r w:rsidRPr="00612D0F">
        <w:rPr>
          <w:color w:val="000000"/>
          <w:sz w:val="28"/>
          <w:szCs w:val="28"/>
        </w:rPr>
        <w:t>З економічного погляду лізинг має певну схожість з банківським кредитом, який надається на придбання основних фондів. Кредитні та лізингові відносини між позичальником (лізингоодержувачем) та кредитором</w:t>
      </w:r>
      <w:r w:rsidR="00612D0F">
        <w:rPr>
          <w:color w:val="000000"/>
          <w:sz w:val="28"/>
          <w:szCs w:val="28"/>
        </w:rPr>
        <w:t xml:space="preserve"> </w:t>
      </w:r>
      <w:r w:rsidRPr="00612D0F">
        <w:rPr>
          <w:color w:val="000000"/>
          <w:sz w:val="28"/>
          <w:szCs w:val="28"/>
        </w:rPr>
        <w:t>(лізингодавцем) будуються на умовах терміновості, оплати, повернення, матеріального забезпечення (застави).</w:t>
      </w:r>
    </w:p>
    <w:p w:rsidR="008F6A43" w:rsidRPr="00612D0F" w:rsidRDefault="008F6A43" w:rsidP="00612D0F">
      <w:pPr>
        <w:spacing w:line="360" w:lineRule="auto"/>
        <w:ind w:firstLine="709"/>
        <w:rPr>
          <w:color w:val="000000"/>
          <w:sz w:val="28"/>
          <w:szCs w:val="28"/>
        </w:rPr>
      </w:pPr>
      <w:r w:rsidRPr="00612D0F">
        <w:rPr>
          <w:color w:val="000000"/>
          <w:sz w:val="28"/>
          <w:szCs w:val="28"/>
        </w:rPr>
        <w:t>Разом з тим між банківським кредитом та лізингом є певні відмінності (табл. 1).</w:t>
      </w:r>
    </w:p>
    <w:p w:rsidR="008F6A43" w:rsidRPr="00612D0F" w:rsidRDefault="008F6A43" w:rsidP="00612D0F">
      <w:pPr>
        <w:spacing w:line="360" w:lineRule="auto"/>
        <w:ind w:firstLine="709"/>
        <w:rPr>
          <w:color w:val="000000"/>
          <w:sz w:val="28"/>
          <w:szCs w:val="28"/>
        </w:rPr>
      </w:pPr>
      <w:r w:rsidRPr="00612D0F">
        <w:rPr>
          <w:color w:val="000000"/>
          <w:sz w:val="28"/>
          <w:szCs w:val="28"/>
        </w:rPr>
        <w:t>Сутність лізингу проявляється у його функціях:</w:t>
      </w:r>
    </w:p>
    <w:p w:rsidR="008F6A43" w:rsidRPr="00612D0F" w:rsidRDefault="008F6A43" w:rsidP="00612D0F">
      <w:pPr>
        <w:spacing w:line="360" w:lineRule="auto"/>
        <w:ind w:firstLine="709"/>
        <w:rPr>
          <w:color w:val="000000"/>
          <w:sz w:val="28"/>
          <w:szCs w:val="28"/>
        </w:rPr>
      </w:pPr>
      <w:r w:rsidRPr="00612D0F">
        <w:rPr>
          <w:color w:val="000000"/>
          <w:sz w:val="28"/>
          <w:szCs w:val="28"/>
        </w:rPr>
        <w:t>• фінансовій;</w:t>
      </w:r>
    </w:p>
    <w:p w:rsidR="008F6A43" w:rsidRPr="00612D0F" w:rsidRDefault="008F6A43" w:rsidP="00612D0F">
      <w:pPr>
        <w:spacing w:line="360" w:lineRule="auto"/>
        <w:ind w:firstLine="709"/>
        <w:rPr>
          <w:color w:val="000000"/>
          <w:sz w:val="28"/>
          <w:szCs w:val="28"/>
        </w:rPr>
      </w:pPr>
      <w:r w:rsidRPr="00612D0F">
        <w:rPr>
          <w:color w:val="000000"/>
          <w:sz w:val="28"/>
          <w:szCs w:val="28"/>
        </w:rPr>
        <w:t>• виробничій;</w:t>
      </w:r>
    </w:p>
    <w:p w:rsidR="008F6A43" w:rsidRPr="00612D0F" w:rsidRDefault="008F6A43" w:rsidP="00612D0F">
      <w:pPr>
        <w:spacing w:line="360" w:lineRule="auto"/>
        <w:ind w:firstLine="709"/>
        <w:rPr>
          <w:color w:val="000000"/>
          <w:sz w:val="28"/>
          <w:szCs w:val="28"/>
        </w:rPr>
      </w:pPr>
      <w:r w:rsidRPr="00612D0F">
        <w:rPr>
          <w:color w:val="000000"/>
          <w:sz w:val="28"/>
          <w:szCs w:val="28"/>
        </w:rPr>
        <w:t>• збутовій.</w:t>
      </w:r>
    </w:p>
    <w:p w:rsidR="008F6A43" w:rsidRPr="00612D0F" w:rsidRDefault="008F6A43" w:rsidP="00612D0F">
      <w:pPr>
        <w:spacing w:line="360" w:lineRule="auto"/>
        <w:ind w:firstLine="709"/>
        <w:rPr>
          <w:color w:val="000000"/>
          <w:sz w:val="28"/>
          <w:szCs w:val="28"/>
        </w:rPr>
      </w:pPr>
      <w:r w:rsidRPr="00612D0F">
        <w:rPr>
          <w:color w:val="000000"/>
          <w:sz w:val="28"/>
          <w:szCs w:val="28"/>
        </w:rPr>
        <w:t>Фінансова функція полягає:</w:t>
      </w:r>
    </w:p>
    <w:p w:rsidR="008F6A43" w:rsidRPr="00612D0F" w:rsidRDefault="008F6A43" w:rsidP="00612D0F">
      <w:pPr>
        <w:spacing w:line="360" w:lineRule="auto"/>
        <w:ind w:firstLine="709"/>
        <w:rPr>
          <w:color w:val="000000"/>
          <w:sz w:val="28"/>
          <w:szCs w:val="28"/>
        </w:rPr>
      </w:pPr>
      <w:r w:rsidRPr="00612D0F">
        <w:rPr>
          <w:color w:val="000000"/>
          <w:sz w:val="28"/>
          <w:szCs w:val="28"/>
        </w:rPr>
        <w:t>•у звільненні підприємства від одномоментної повної оплати придбаних основних фондів та наданні їх на умовах довгострокового кредиту;</w:t>
      </w:r>
    </w:p>
    <w:p w:rsidR="008F6A43" w:rsidRPr="00612D0F" w:rsidRDefault="008F6A43" w:rsidP="00612D0F">
      <w:pPr>
        <w:spacing w:line="360" w:lineRule="auto"/>
        <w:ind w:firstLine="709"/>
        <w:rPr>
          <w:color w:val="000000"/>
          <w:sz w:val="28"/>
          <w:szCs w:val="28"/>
        </w:rPr>
      </w:pPr>
      <w:r w:rsidRPr="00612D0F">
        <w:rPr>
          <w:color w:val="000000"/>
          <w:sz w:val="28"/>
          <w:szCs w:val="28"/>
        </w:rPr>
        <w:t>• у використанні підприємством податкових та амортизаційних пільг.</w:t>
      </w:r>
    </w:p>
    <w:p w:rsidR="008F6A43" w:rsidRPr="00612D0F" w:rsidRDefault="008F6A43" w:rsidP="00612D0F">
      <w:pPr>
        <w:spacing w:line="360" w:lineRule="auto"/>
        <w:ind w:firstLine="709"/>
        <w:rPr>
          <w:color w:val="000000"/>
          <w:sz w:val="28"/>
          <w:szCs w:val="28"/>
        </w:rPr>
      </w:pPr>
      <w:r w:rsidRPr="00612D0F">
        <w:rPr>
          <w:color w:val="000000"/>
          <w:sz w:val="28"/>
          <w:szCs w:val="28"/>
        </w:rPr>
        <w:t>Оскільки орендну плату зараховують до складу валових витрат, то відповідним чином зменшується оподатковуваний прибуток підприємства.</w:t>
      </w:r>
    </w:p>
    <w:p w:rsidR="00612D0F" w:rsidRDefault="008F6A43" w:rsidP="00612D0F">
      <w:pPr>
        <w:spacing w:line="360" w:lineRule="auto"/>
        <w:ind w:firstLine="709"/>
        <w:rPr>
          <w:color w:val="000000"/>
          <w:sz w:val="28"/>
          <w:szCs w:val="28"/>
        </w:rPr>
      </w:pPr>
      <w:r w:rsidRPr="00612D0F">
        <w:rPr>
          <w:color w:val="000000"/>
          <w:sz w:val="28"/>
          <w:szCs w:val="28"/>
        </w:rPr>
        <w:t>Застосування механізму прискореної амортизації сприяє не тільки зменшенню оподатковуваного прибутку в лізингоодержувача, а й прискоренню технічного оновлення виробництва.</w:t>
      </w:r>
    </w:p>
    <w:p w:rsidR="008F6A43" w:rsidRPr="00612D0F" w:rsidRDefault="008F6A43" w:rsidP="00612D0F">
      <w:pPr>
        <w:spacing w:line="360" w:lineRule="auto"/>
        <w:ind w:firstLine="709"/>
        <w:rPr>
          <w:color w:val="000000"/>
          <w:sz w:val="28"/>
          <w:szCs w:val="28"/>
        </w:rPr>
      </w:pPr>
      <w:r w:rsidRPr="00612D0F">
        <w:rPr>
          <w:color w:val="000000"/>
          <w:sz w:val="28"/>
          <w:szCs w:val="28"/>
        </w:rPr>
        <w:t>Виробнича функція полягає в оперативному вирішенні проблеми переоснащення виробництва не через купівлю машин та обладнання, а через їх тимчасове використання на умовах лізингу. Це ефективний засіб для забезпечення доступу підприємств до нових технологій та техніки.</w:t>
      </w:r>
    </w:p>
    <w:p w:rsidR="00612D0F" w:rsidRDefault="00612D0F" w:rsidP="00612D0F">
      <w:pPr>
        <w:spacing w:line="360" w:lineRule="auto"/>
        <w:ind w:firstLine="709"/>
        <w:rPr>
          <w:color w:val="000000"/>
          <w:sz w:val="28"/>
          <w:szCs w:val="28"/>
          <w:lang w:val="en-US"/>
        </w:rPr>
      </w:pPr>
    </w:p>
    <w:p w:rsidR="008F6A43" w:rsidRPr="00612D0F" w:rsidRDefault="00612D0F" w:rsidP="00612D0F">
      <w:pPr>
        <w:spacing w:line="360" w:lineRule="auto"/>
        <w:ind w:firstLine="709"/>
        <w:rPr>
          <w:color w:val="000000"/>
          <w:sz w:val="28"/>
          <w:szCs w:val="28"/>
        </w:rPr>
      </w:pPr>
      <w:r>
        <w:rPr>
          <w:color w:val="000000"/>
          <w:sz w:val="28"/>
          <w:szCs w:val="28"/>
        </w:rPr>
        <w:br w:type="page"/>
      </w:r>
      <w:r w:rsidR="008F6A43" w:rsidRPr="00612D0F">
        <w:rPr>
          <w:color w:val="000000"/>
          <w:sz w:val="28"/>
          <w:szCs w:val="28"/>
        </w:rPr>
        <w:lastRenderedPageBreak/>
        <w:t>Таблиця 1</w:t>
      </w:r>
    </w:p>
    <w:p w:rsidR="008F6A43" w:rsidRPr="00612D0F" w:rsidRDefault="008F6A43" w:rsidP="00612D0F">
      <w:pPr>
        <w:spacing w:line="360" w:lineRule="auto"/>
        <w:ind w:firstLine="709"/>
        <w:rPr>
          <w:color w:val="000000"/>
          <w:sz w:val="28"/>
          <w:szCs w:val="28"/>
        </w:rPr>
      </w:pPr>
      <w:r w:rsidRPr="00612D0F">
        <w:rPr>
          <w:color w:val="000000"/>
          <w:sz w:val="28"/>
          <w:szCs w:val="28"/>
        </w:rPr>
        <w:t>ПОРІВНЯЛЬНА ХАРАКТЕРИСТИКА БАНКІВСЬКОГО ТА ЛІЗИНГОВОГО КРЕДИТУ</w:t>
      </w:r>
    </w:p>
    <w:tbl>
      <w:tblPr>
        <w:tblW w:w="4833" w:type="pct"/>
        <w:tblInd w:w="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113"/>
        <w:gridCol w:w="2854"/>
        <w:gridCol w:w="4153"/>
      </w:tblGrid>
      <w:tr w:rsidR="008F6A43" w:rsidRPr="00612D0F" w:rsidTr="00612D0F">
        <w:trPr>
          <w:tblHeader/>
        </w:trPr>
        <w:tc>
          <w:tcPr>
            <w:tcW w:w="2113" w:type="dxa"/>
          </w:tcPr>
          <w:p w:rsidR="008F6A43" w:rsidRPr="00612D0F" w:rsidRDefault="008F6A43" w:rsidP="00612D0F">
            <w:pPr>
              <w:widowControl/>
              <w:spacing w:line="360" w:lineRule="auto"/>
              <w:ind w:firstLine="0"/>
              <w:rPr>
                <w:color w:val="000000"/>
              </w:rPr>
            </w:pPr>
            <w:r w:rsidRPr="00612D0F">
              <w:rPr>
                <w:color w:val="000000"/>
              </w:rPr>
              <w:t>Ознаки</w:t>
            </w:r>
          </w:p>
        </w:tc>
        <w:tc>
          <w:tcPr>
            <w:tcW w:w="2854" w:type="dxa"/>
          </w:tcPr>
          <w:p w:rsidR="008F6A43" w:rsidRPr="00612D0F" w:rsidRDefault="008F6A43" w:rsidP="00612D0F">
            <w:pPr>
              <w:widowControl/>
              <w:spacing w:line="360" w:lineRule="auto"/>
              <w:ind w:firstLine="0"/>
              <w:rPr>
                <w:color w:val="000000"/>
              </w:rPr>
            </w:pPr>
            <w:r w:rsidRPr="00612D0F">
              <w:rPr>
                <w:color w:val="000000"/>
              </w:rPr>
              <w:t>Банківський кредит</w:t>
            </w:r>
          </w:p>
        </w:tc>
        <w:tc>
          <w:tcPr>
            <w:tcW w:w="4153" w:type="dxa"/>
          </w:tcPr>
          <w:p w:rsidR="008F6A43" w:rsidRPr="00612D0F" w:rsidRDefault="008F6A43" w:rsidP="00612D0F">
            <w:pPr>
              <w:widowControl/>
              <w:spacing w:line="360" w:lineRule="auto"/>
              <w:ind w:firstLine="0"/>
              <w:rPr>
                <w:color w:val="000000"/>
              </w:rPr>
            </w:pPr>
            <w:r w:rsidRPr="00612D0F">
              <w:rPr>
                <w:color w:val="000000"/>
              </w:rPr>
              <w:t>Лізинг</w:t>
            </w:r>
          </w:p>
        </w:tc>
      </w:tr>
      <w:tr w:rsidR="008F6A43" w:rsidRPr="00612D0F" w:rsidTr="00612D0F">
        <w:tc>
          <w:tcPr>
            <w:tcW w:w="2113" w:type="dxa"/>
          </w:tcPr>
          <w:p w:rsidR="008F6A43" w:rsidRPr="00612D0F" w:rsidRDefault="008F6A43" w:rsidP="00612D0F">
            <w:pPr>
              <w:widowControl/>
              <w:spacing w:line="360" w:lineRule="auto"/>
              <w:ind w:firstLine="0"/>
              <w:rPr>
                <w:color w:val="000000"/>
              </w:rPr>
            </w:pPr>
            <w:r w:rsidRPr="00612D0F">
              <w:rPr>
                <w:color w:val="000000"/>
              </w:rPr>
              <w:t>Ступінь фінансування основних фондів</w:t>
            </w:r>
          </w:p>
        </w:tc>
        <w:tc>
          <w:tcPr>
            <w:tcW w:w="2854" w:type="dxa"/>
          </w:tcPr>
          <w:p w:rsidR="008F6A43" w:rsidRPr="00612D0F" w:rsidRDefault="008F6A43" w:rsidP="00612D0F">
            <w:pPr>
              <w:widowControl/>
              <w:spacing w:line="360" w:lineRule="auto"/>
              <w:ind w:firstLine="0"/>
              <w:rPr>
                <w:color w:val="000000"/>
              </w:rPr>
            </w:pPr>
            <w:r w:rsidRPr="00612D0F">
              <w:rPr>
                <w:color w:val="000000"/>
              </w:rPr>
              <w:t>Фінансує 60-70% вартості придбаних основних фондів</w:t>
            </w:r>
          </w:p>
        </w:tc>
        <w:tc>
          <w:tcPr>
            <w:tcW w:w="4153" w:type="dxa"/>
          </w:tcPr>
          <w:p w:rsidR="008F6A43" w:rsidRPr="00612D0F" w:rsidRDefault="008F6A43" w:rsidP="00612D0F">
            <w:pPr>
              <w:widowControl/>
              <w:spacing w:line="360" w:lineRule="auto"/>
              <w:ind w:firstLine="0"/>
              <w:rPr>
                <w:color w:val="000000"/>
              </w:rPr>
            </w:pPr>
            <w:r w:rsidRPr="00612D0F">
              <w:rPr>
                <w:color w:val="000000"/>
              </w:rPr>
              <w:t>Фінансує 100% придбаних основних фондів</w:t>
            </w:r>
          </w:p>
        </w:tc>
      </w:tr>
      <w:tr w:rsidR="008F6A43" w:rsidRPr="00612D0F" w:rsidTr="00612D0F">
        <w:tc>
          <w:tcPr>
            <w:tcW w:w="2113" w:type="dxa"/>
          </w:tcPr>
          <w:p w:rsidR="008F6A43" w:rsidRPr="00612D0F" w:rsidRDefault="008F6A43" w:rsidP="00612D0F">
            <w:pPr>
              <w:widowControl/>
              <w:spacing w:line="360" w:lineRule="auto"/>
              <w:ind w:firstLine="0"/>
              <w:rPr>
                <w:color w:val="000000"/>
              </w:rPr>
            </w:pPr>
            <w:r w:rsidRPr="00612D0F">
              <w:rPr>
                <w:color w:val="000000"/>
              </w:rPr>
              <w:t>Забезпечення</w:t>
            </w:r>
          </w:p>
        </w:tc>
        <w:tc>
          <w:tcPr>
            <w:tcW w:w="2854" w:type="dxa"/>
          </w:tcPr>
          <w:p w:rsidR="008F6A43" w:rsidRPr="00612D0F" w:rsidRDefault="008F6A43" w:rsidP="00612D0F">
            <w:pPr>
              <w:widowControl/>
              <w:spacing w:line="360" w:lineRule="auto"/>
              <w:ind w:firstLine="0"/>
              <w:rPr>
                <w:color w:val="000000"/>
              </w:rPr>
            </w:pPr>
            <w:r w:rsidRPr="00612D0F">
              <w:rPr>
                <w:color w:val="000000"/>
              </w:rPr>
              <w:t>Кредитор вимагає ліквідної застави вартістю не менше ніж 130-140% вартості кредиту</w:t>
            </w:r>
          </w:p>
        </w:tc>
        <w:tc>
          <w:tcPr>
            <w:tcW w:w="4153" w:type="dxa"/>
          </w:tcPr>
          <w:p w:rsidR="008F6A43" w:rsidRPr="00612D0F" w:rsidRDefault="008F6A43" w:rsidP="00612D0F">
            <w:pPr>
              <w:widowControl/>
              <w:spacing w:line="360" w:lineRule="auto"/>
              <w:ind w:firstLine="0"/>
              <w:rPr>
                <w:color w:val="000000"/>
              </w:rPr>
            </w:pPr>
            <w:r w:rsidRPr="00612D0F">
              <w:rPr>
                <w:color w:val="000000"/>
              </w:rPr>
              <w:t>Заставою є сам об'єкт лізингу. За умови, що лізингова компанія отримує банківський кредит на придбання об'єкта лізингу, потрібна застава в розмірі лише 30-50% суми банківського кредиту</w:t>
            </w:r>
          </w:p>
        </w:tc>
      </w:tr>
      <w:tr w:rsidR="008F6A43" w:rsidRPr="00612D0F" w:rsidTr="00612D0F">
        <w:tc>
          <w:tcPr>
            <w:tcW w:w="2113" w:type="dxa"/>
          </w:tcPr>
          <w:p w:rsidR="008F6A43" w:rsidRPr="00612D0F" w:rsidRDefault="008F6A43" w:rsidP="00612D0F">
            <w:pPr>
              <w:widowControl/>
              <w:spacing w:line="360" w:lineRule="auto"/>
              <w:ind w:firstLine="0"/>
              <w:rPr>
                <w:color w:val="000000"/>
              </w:rPr>
            </w:pPr>
            <w:r w:rsidRPr="00612D0F">
              <w:rPr>
                <w:color w:val="000000"/>
              </w:rPr>
              <w:t>Право власності кредитора на об'єкт лізингу</w:t>
            </w:r>
          </w:p>
        </w:tc>
        <w:tc>
          <w:tcPr>
            <w:tcW w:w="2854" w:type="dxa"/>
          </w:tcPr>
          <w:p w:rsidR="008F6A43" w:rsidRPr="00612D0F" w:rsidRDefault="008F6A43" w:rsidP="00612D0F">
            <w:pPr>
              <w:widowControl/>
              <w:spacing w:line="360" w:lineRule="auto"/>
              <w:ind w:firstLine="0"/>
              <w:rPr>
                <w:color w:val="000000"/>
              </w:rPr>
            </w:pPr>
            <w:r w:rsidRPr="00612D0F">
              <w:rPr>
                <w:color w:val="000000"/>
              </w:rPr>
              <w:t>Зберігає за собою заставне майно до повного погашення позики</w:t>
            </w:r>
          </w:p>
        </w:tc>
        <w:tc>
          <w:tcPr>
            <w:tcW w:w="4153" w:type="dxa"/>
          </w:tcPr>
          <w:p w:rsidR="008F6A43" w:rsidRPr="00612D0F" w:rsidRDefault="008F6A43" w:rsidP="00612D0F">
            <w:pPr>
              <w:widowControl/>
              <w:spacing w:line="360" w:lineRule="auto"/>
              <w:ind w:firstLine="0"/>
              <w:rPr>
                <w:color w:val="000000"/>
              </w:rPr>
            </w:pPr>
            <w:r w:rsidRPr="00612D0F">
              <w:rPr>
                <w:color w:val="000000"/>
              </w:rPr>
              <w:t>Лізингоодержувач (позичальник) стає власником узятого в оренду майна тільки після закінчення строку договору та повної оплати лізингових платежів</w:t>
            </w:r>
          </w:p>
        </w:tc>
      </w:tr>
      <w:tr w:rsidR="008F6A43" w:rsidRPr="00612D0F" w:rsidTr="00612D0F">
        <w:tc>
          <w:tcPr>
            <w:tcW w:w="2113" w:type="dxa"/>
          </w:tcPr>
          <w:p w:rsidR="008F6A43" w:rsidRPr="00612D0F" w:rsidRDefault="008F6A43" w:rsidP="00612D0F">
            <w:pPr>
              <w:widowControl/>
              <w:spacing w:line="360" w:lineRule="auto"/>
              <w:ind w:firstLine="0"/>
              <w:rPr>
                <w:color w:val="000000"/>
              </w:rPr>
            </w:pPr>
            <w:r w:rsidRPr="00612D0F">
              <w:rPr>
                <w:color w:val="000000"/>
              </w:rPr>
              <w:t>Форма надання</w:t>
            </w:r>
          </w:p>
        </w:tc>
        <w:tc>
          <w:tcPr>
            <w:tcW w:w="2854" w:type="dxa"/>
          </w:tcPr>
          <w:p w:rsidR="008F6A43" w:rsidRPr="00612D0F" w:rsidRDefault="008F6A43" w:rsidP="00612D0F">
            <w:pPr>
              <w:widowControl/>
              <w:spacing w:line="360" w:lineRule="auto"/>
              <w:ind w:firstLine="0"/>
              <w:rPr>
                <w:color w:val="000000"/>
              </w:rPr>
            </w:pPr>
            <w:r w:rsidRPr="00612D0F">
              <w:rPr>
                <w:color w:val="000000"/>
              </w:rPr>
              <w:t>У грошовій формі</w:t>
            </w:r>
          </w:p>
        </w:tc>
        <w:tc>
          <w:tcPr>
            <w:tcW w:w="4153" w:type="dxa"/>
          </w:tcPr>
          <w:p w:rsidR="008F6A43" w:rsidRPr="00612D0F" w:rsidRDefault="008F6A43" w:rsidP="00612D0F">
            <w:pPr>
              <w:widowControl/>
              <w:spacing w:line="360" w:lineRule="auto"/>
              <w:ind w:firstLine="0"/>
              <w:rPr>
                <w:color w:val="000000"/>
              </w:rPr>
            </w:pPr>
            <w:r w:rsidRPr="00612D0F">
              <w:rPr>
                <w:color w:val="000000"/>
              </w:rPr>
              <w:t>У товарній або товарно-грошовій: за зворотного лізингу, наприклад, підприємство продає лізинговій компанії основні фонди і отримує кошти, одночасно укладаючи договір про оренду цих фондів</w:t>
            </w:r>
          </w:p>
        </w:tc>
      </w:tr>
      <w:tr w:rsidR="008F6A43" w:rsidRPr="00612D0F" w:rsidTr="00612D0F">
        <w:tc>
          <w:tcPr>
            <w:tcW w:w="2113" w:type="dxa"/>
          </w:tcPr>
          <w:p w:rsidR="008F6A43" w:rsidRPr="00612D0F" w:rsidRDefault="008F6A43" w:rsidP="00612D0F">
            <w:pPr>
              <w:widowControl/>
              <w:spacing w:line="360" w:lineRule="auto"/>
              <w:ind w:firstLine="0"/>
              <w:rPr>
                <w:color w:val="000000"/>
              </w:rPr>
            </w:pPr>
            <w:r w:rsidRPr="00612D0F">
              <w:rPr>
                <w:color w:val="000000"/>
              </w:rPr>
              <w:t>Спосіб погашення боргу</w:t>
            </w:r>
          </w:p>
        </w:tc>
        <w:tc>
          <w:tcPr>
            <w:tcW w:w="2854" w:type="dxa"/>
          </w:tcPr>
          <w:p w:rsidR="008F6A43" w:rsidRPr="00612D0F" w:rsidRDefault="008F6A43" w:rsidP="00612D0F">
            <w:pPr>
              <w:widowControl/>
              <w:spacing w:line="360" w:lineRule="auto"/>
              <w:ind w:firstLine="0"/>
              <w:rPr>
                <w:color w:val="000000"/>
              </w:rPr>
            </w:pPr>
            <w:r w:rsidRPr="00612D0F">
              <w:rPr>
                <w:color w:val="000000"/>
              </w:rPr>
              <w:t>У грошовій формі</w:t>
            </w:r>
          </w:p>
        </w:tc>
        <w:tc>
          <w:tcPr>
            <w:tcW w:w="4153" w:type="dxa"/>
          </w:tcPr>
          <w:p w:rsidR="008F6A43" w:rsidRPr="00612D0F" w:rsidRDefault="008F6A43" w:rsidP="00612D0F">
            <w:pPr>
              <w:widowControl/>
              <w:spacing w:line="360" w:lineRule="auto"/>
              <w:ind w:firstLine="0"/>
              <w:rPr>
                <w:color w:val="000000"/>
              </w:rPr>
            </w:pPr>
            <w:r w:rsidRPr="00612D0F">
              <w:rPr>
                <w:color w:val="000000"/>
              </w:rPr>
              <w:t>У грошовій, товарній або змішаній формах</w:t>
            </w:r>
          </w:p>
        </w:tc>
      </w:tr>
      <w:tr w:rsidR="008F6A43" w:rsidRPr="00612D0F" w:rsidTr="00612D0F">
        <w:tc>
          <w:tcPr>
            <w:tcW w:w="2113" w:type="dxa"/>
          </w:tcPr>
          <w:p w:rsidR="008F6A43" w:rsidRPr="00612D0F" w:rsidRDefault="008F6A43" w:rsidP="00612D0F">
            <w:pPr>
              <w:widowControl/>
              <w:spacing w:line="360" w:lineRule="auto"/>
              <w:ind w:firstLine="0"/>
              <w:rPr>
                <w:color w:val="000000"/>
              </w:rPr>
            </w:pPr>
            <w:r w:rsidRPr="00612D0F">
              <w:rPr>
                <w:color w:val="000000"/>
              </w:rPr>
              <w:t>Розмір плати</w:t>
            </w:r>
          </w:p>
        </w:tc>
        <w:tc>
          <w:tcPr>
            <w:tcW w:w="2854" w:type="dxa"/>
          </w:tcPr>
          <w:p w:rsidR="008F6A43" w:rsidRPr="00612D0F" w:rsidRDefault="008F6A43" w:rsidP="00612D0F">
            <w:pPr>
              <w:widowControl/>
              <w:spacing w:line="360" w:lineRule="auto"/>
              <w:ind w:firstLine="0"/>
              <w:rPr>
                <w:color w:val="000000"/>
              </w:rPr>
            </w:pPr>
            <w:r w:rsidRPr="00612D0F">
              <w:rPr>
                <w:color w:val="000000"/>
              </w:rPr>
              <w:t>Відсотки за кредит плюс сума основного боргу</w:t>
            </w:r>
          </w:p>
        </w:tc>
        <w:tc>
          <w:tcPr>
            <w:tcW w:w="4153" w:type="dxa"/>
          </w:tcPr>
          <w:p w:rsidR="008F6A43" w:rsidRPr="00612D0F" w:rsidRDefault="008F6A43" w:rsidP="00612D0F">
            <w:pPr>
              <w:widowControl/>
              <w:spacing w:line="360" w:lineRule="auto"/>
              <w:ind w:firstLine="0"/>
              <w:rPr>
                <w:color w:val="000000"/>
              </w:rPr>
            </w:pPr>
            <w:r w:rsidRPr="00612D0F">
              <w:rPr>
                <w:color w:val="000000"/>
              </w:rPr>
              <w:t>Плата за банківський кредит плюс вартість основних фондів плюс лізингова маржа (прибуток лізингової компанії)</w:t>
            </w:r>
          </w:p>
        </w:tc>
      </w:tr>
    </w:tbl>
    <w:p w:rsidR="008F6A43" w:rsidRPr="00612D0F" w:rsidRDefault="008F6A43" w:rsidP="00612D0F">
      <w:pPr>
        <w:spacing w:line="360" w:lineRule="auto"/>
        <w:ind w:firstLine="709"/>
        <w:rPr>
          <w:color w:val="000000"/>
          <w:sz w:val="28"/>
          <w:szCs w:val="28"/>
        </w:rPr>
      </w:pPr>
    </w:p>
    <w:p w:rsidR="008F6A43" w:rsidRPr="00612D0F" w:rsidRDefault="008F6A43" w:rsidP="00612D0F">
      <w:pPr>
        <w:spacing w:line="360" w:lineRule="auto"/>
        <w:ind w:firstLine="709"/>
        <w:rPr>
          <w:color w:val="000000"/>
          <w:sz w:val="28"/>
          <w:szCs w:val="28"/>
        </w:rPr>
      </w:pPr>
      <w:r w:rsidRPr="00612D0F">
        <w:rPr>
          <w:color w:val="000000"/>
          <w:sz w:val="28"/>
          <w:szCs w:val="28"/>
        </w:rPr>
        <w:t>Збутова функція полягає в розширенні кола споживачів та освоєнні нових сегментів ринку за рахунок залучення насамперед тих підприємств, що неспроможні відразу придбати те чи інше майно.</w:t>
      </w:r>
    </w:p>
    <w:p w:rsidR="00612D0F" w:rsidRDefault="00612D0F" w:rsidP="00612D0F">
      <w:pPr>
        <w:widowControl/>
        <w:spacing w:line="360" w:lineRule="auto"/>
        <w:ind w:firstLine="709"/>
        <w:rPr>
          <w:color w:val="000000"/>
          <w:sz w:val="28"/>
          <w:szCs w:val="28"/>
          <w:lang w:val="en-US"/>
        </w:rPr>
      </w:pPr>
    </w:p>
    <w:p w:rsidR="003C3718" w:rsidRPr="00612D0F" w:rsidRDefault="003C3718" w:rsidP="00612D0F">
      <w:pPr>
        <w:widowControl/>
        <w:spacing w:line="360" w:lineRule="auto"/>
        <w:ind w:firstLine="709"/>
        <w:rPr>
          <w:b/>
          <w:bCs/>
          <w:color w:val="000000"/>
          <w:sz w:val="28"/>
          <w:szCs w:val="28"/>
          <w:lang w:val="en-US"/>
        </w:rPr>
      </w:pPr>
      <w:r w:rsidRPr="00612D0F">
        <w:rPr>
          <w:b/>
          <w:bCs/>
          <w:color w:val="000000"/>
          <w:sz w:val="28"/>
          <w:szCs w:val="28"/>
        </w:rPr>
        <w:t>2. Об</w:t>
      </w:r>
      <w:r w:rsidRPr="00612D0F">
        <w:rPr>
          <w:b/>
          <w:bCs/>
          <w:color w:val="000000"/>
          <w:sz w:val="28"/>
          <w:szCs w:val="28"/>
          <w:lang w:val="ru-RU"/>
        </w:rPr>
        <w:t>’</w:t>
      </w:r>
      <w:r w:rsidRPr="00612D0F">
        <w:rPr>
          <w:b/>
          <w:bCs/>
          <w:color w:val="000000"/>
          <w:sz w:val="28"/>
          <w:szCs w:val="28"/>
        </w:rPr>
        <w:t>єкти і суб</w:t>
      </w:r>
      <w:r w:rsidRPr="00612D0F">
        <w:rPr>
          <w:b/>
          <w:bCs/>
          <w:color w:val="000000"/>
          <w:sz w:val="28"/>
          <w:szCs w:val="28"/>
          <w:lang w:val="ru-RU"/>
        </w:rPr>
        <w:t>’</w:t>
      </w:r>
      <w:r w:rsidR="00612D0F" w:rsidRPr="00612D0F">
        <w:rPr>
          <w:b/>
          <w:bCs/>
          <w:color w:val="000000"/>
          <w:sz w:val="28"/>
          <w:szCs w:val="28"/>
        </w:rPr>
        <w:t>єкти лізингу</w:t>
      </w:r>
    </w:p>
    <w:p w:rsidR="003C3718" w:rsidRPr="00612D0F" w:rsidRDefault="003C3718" w:rsidP="00612D0F">
      <w:pPr>
        <w:spacing w:line="360" w:lineRule="auto"/>
        <w:ind w:firstLine="709"/>
        <w:rPr>
          <w:color w:val="000000"/>
          <w:sz w:val="28"/>
          <w:szCs w:val="28"/>
        </w:rPr>
      </w:pPr>
    </w:p>
    <w:p w:rsidR="008F6A43" w:rsidRPr="00612D0F" w:rsidRDefault="008F6A43" w:rsidP="00612D0F">
      <w:pPr>
        <w:spacing w:line="360" w:lineRule="auto"/>
        <w:ind w:firstLine="709"/>
        <w:rPr>
          <w:color w:val="000000"/>
          <w:sz w:val="28"/>
          <w:szCs w:val="28"/>
        </w:rPr>
      </w:pPr>
      <w:r w:rsidRPr="00612D0F">
        <w:rPr>
          <w:color w:val="000000"/>
          <w:sz w:val="28"/>
          <w:szCs w:val="28"/>
        </w:rPr>
        <w:t>Об'єктом лізингу може бути будь-яке нерухоме майно, що його можна віднести до основних фондів, яке не заборонене до вільного обігу на ринку і щодо якого немає обмежень на передачу в лізинг (оренду). До об'єктів лізингу належать:</w:t>
      </w:r>
    </w:p>
    <w:p w:rsidR="008F6A43" w:rsidRPr="00612D0F" w:rsidRDefault="008F6A43" w:rsidP="00612D0F">
      <w:pPr>
        <w:spacing w:line="360" w:lineRule="auto"/>
        <w:ind w:firstLine="709"/>
        <w:rPr>
          <w:color w:val="000000"/>
          <w:sz w:val="28"/>
          <w:szCs w:val="28"/>
        </w:rPr>
      </w:pPr>
      <w:r w:rsidRPr="00612D0F">
        <w:rPr>
          <w:color w:val="000000"/>
          <w:sz w:val="28"/>
          <w:szCs w:val="28"/>
        </w:rPr>
        <w:lastRenderedPageBreak/>
        <w:t>машини та обладнання;</w:t>
      </w:r>
    </w:p>
    <w:p w:rsidR="008F6A43" w:rsidRPr="00612D0F" w:rsidRDefault="008F6A43" w:rsidP="00612D0F">
      <w:pPr>
        <w:spacing w:line="360" w:lineRule="auto"/>
        <w:ind w:firstLine="709"/>
        <w:rPr>
          <w:color w:val="000000"/>
          <w:sz w:val="28"/>
          <w:szCs w:val="28"/>
        </w:rPr>
      </w:pPr>
      <w:r w:rsidRPr="00612D0F">
        <w:rPr>
          <w:color w:val="000000"/>
          <w:sz w:val="28"/>
          <w:szCs w:val="28"/>
        </w:rPr>
        <w:t>засоби обчислювальної техніки;</w:t>
      </w:r>
    </w:p>
    <w:p w:rsidR="008F6A43" w:rsidRPr="00612D0F" w:rsidRDefault="008F6A43" w:rsidP="00612D0F">
      <w:pPr>
        <w:spacing w:line="360" w:lineRule="auto"/>
        <w:ind w:firstLine="709"/>
        <w:rPr>
          <w:color w:val="000000"/>
          <w:sz w:val="28"/>
          <w:szCs w:val="28"/>
        </w:rPr>
      </w:pPr>
      <w:r w:rsidRPr="00612D0F">
        <w:rPr>
          <w:color w:val="000000"/>
          <w:sz w:val="28"/>
          <w:szCs w:val="28"/>
        </w:rPr>
        <w:t>транспортні засоби;</w:t>
      </w:r>
    </w:p>
    <w:p w:rsidR="008F6A43" w:rsidRPr="00612D0F" w:rsidRDefault="008F6A43" w:rsidP="00612D0F">
      <w:pPr>
        <w:spacing w:line="360" w:lineRule="auto"/>
        <w:ind w:firstLine="709"/>
        <w:rPr>
          <w:color w:val="000000"/>
          <w:sz w:val="28"/>
          <w:szCs w:val="28"/>
        </w:rPr>
      </w:pPr>
      <w:r w:rsidRPr="00612D0F">
        <w:rPr>
          <w:color w:val="000000"/>
          <w:sz w:val="28"/>
          <w:szCs w:val="28"/>
        </w:rPr>
        <w:t>виробничі будівлі та споруди;</w:t>
      </w:r>
    </w:p>
    <w:p w:rsidR="00612D0F" w:rsidRPr="00612D0F" w:rsidRDefault="00612D0F" w:rsidP="00612D0F">
      <w:pPr>
        <w:spacing w:line="360" w:lineRule="auto"/>
        <w:ind w:firstLine="709"/>
        <w:rPr>
          <w:color w:val="000000"/>
          <w:sz w:val="28"/>
          <w:szCs w:val="28"/>
          <w:lang w:val="ru-RU"/>
        </w:rPr>
      </w:pPr>
      <w:r>
        <w:rPr>
          <w:color w:val="000000"/>
          <w:sz w:val="28"/>
          <w:szCs w:val="28"/>
        </w:rPr>
        <w:t>інші основні фонди.</w:t>
      </w:r>
    </w:p>
    <w:p w:rsidR="008F6A43" w:rsidRPr="00612D0F" w:rsidRDefault="008F6A43" w:rsidP="00612D0F">
      <w:pPr>
        <w:spacing w:line="360" w:lineRule="auto"/>
        <w:ind w:firstLine="709"/>
        <w:rPr>
          <w:color w:val="000000"/>
          <w:sz w:val="28"/>
          <w:szCs w:val="28"/>
        </w:rPr>
      </w:pPr>
      <w:r w:rsidRPr="00612D0F">
        <w:rPr>
          <w:color w:val="000000"/>
          <w:sz w:val="28"/>
          <w:szCs w:val="28"/>
        </w:rPr>
        <w:t>Не можуть бути об'єктами лізингу:</w:t>
      </w:r>
    </w:p>
    <w:p w:rsidR="008F6A43" w:rsidRPr="00612D0F" w:rsidRDefault="008F6A43" w:rsidP="00612D0F">
      <w:pPr>
        <w:spacing w:line="360" w:lineRule="auto"/>
        <w:ind w:firstLine="709"/>
        <w:rPr>
          <w:color w:val="000000"/>
          <w:sz w:val="28"/>
          <w:szCs w:val="28"/>
        </w:rPr>
      </w:pPr>
      <w:r w:rsidRPr="00612D0F">
        <w:rPr>
          <w:color w:val="000000"/>
          <w:sz w:val="28"/>
          <w:szCs w:val="28"/>
        </w:rPr>
        <w:t>• об'єкти оренди державного майна, крім окремого, індивідуально визначеного майна державних підприємств;</w:t>
      </w:r>
    </w:p>
    <w:p w:rsidR="008F6A43" w:rsidRPr="00612D0F" w:rsidRDefault="008F6A43" w:rsidP="00612D0F">
      <w:pPr>
        <w:spacing w:line="360" w:lineRule="auto"/>
        <w:ind w:firstLine="709"/>
        <w:rPr>
          <w:color w:val="000000"/>
          <w:sz w:val="28"/>
          <w:szCs w:val="28"/>
        </w:rPr>
      </w:pPr>
      <w:r w:rsidRPr="00612D0F">
        <w:rPr>
          <w:color w:val="000000"/>
          <w:sz w:val="28"/>
          <w:szCs w:val="28"/>
        </w:rPr>
        <w:t>• земельні ділянки та інші природні об'єкти.</w:t>
      </w:r>
    </w:p>
    <w:p w:rsidR="008F6A43" w:rsidRPr="00612D0F" w:rsidRDefault="008F6A43" w:rsidP="00612D0F">
      <w:pPr>
        <w:spacing w:line="360" w:lineRule="auto"/>
        <w:ind w:firstLine="709"/>
        <w:rPr>
          <w:color w:val="000000"/>
          <w:sz w:val="28"/>
          <w:szCs w:val="28"/>
        </w:rPr>
      </w:pPr>
      <w:r w:rsidRPr="00612D0F">
        <w:rPr>
          <w:color w:val="000000"/>
          <w:sz w:val="28"/>
          <w:szCs w:val="28"/>
        </w:rPr>
        <w:t>Класичному лізингу притаманний тристоронній характер взаємовідносин: лізингодавець, лізингоодержувач, постачальник.</w:t>
      </w:r>
    </w:p>
    <w:p w:rsidR="008F6A43" w:rsidRPr="00612D0F" w:rsidRDefault="008F6A43" w:rsidP="00612D0F">
      <w:pPr>
        <w:spacing w:line="360" w:lineRule="auto"/>
        <w:ind w:firstLine="709"/>
        <w:rPr>
          <w:color w:val="000000"/>
          <w:sz w:val="28"/>
          <w:szCs w:val="28"/>
        </w:rPr>
      </w:pPr>
      <w:r w:rsidRPr="00612D0F">
        <w:rPr>
          <w:color w:val="000000"/>
          <w:sz w:val="28"/>
          <w:szCs w:val="28"/>
        </w:rPr>
        <w:t>Лізингодавець — суб'єкт підприємницької діяльності, у тім числі банківська (небанківська) фінансова установа, яка передає в користування об'єкти лізингу згідно з договором.</w:t>
      </w:r>
    </w:p>
    <w:p w:rsidR="00612D0F" w:rsidRDefault="008F6A43" w:rsidP="00612D0F">
      <w:pPr>
        <w:spacing w:line="360" w:lineRule="auto"/>
        <w:ind w:firstLine="709"/>
        <w:rPr>
          <w:color w:val="000000"/>
          <w:sz w:val="28"/>
          <w:szCs w:val="28"/>
        </w:rPr>
      </w:pPr>
      <w:r w:rsidRPr="00612D0F">
        <w:rPr>
          <w:color w:val="000000"/>
          <w:sz w:val="28"/>
          <w:szCs w:val="28"/>
        </w:rPr>
        <w:t>Лізингоодержувач — суб'єкт підприємницької діяльності, який отримує в користування об'єкти лізингу за договором.</w:t>
      </w:r>
    </w:p>
    <w:p w:rsidR="00612D0F" w:rsidRDefault="008F6A43" w:rsidP="00612D0F">
      <w:pPr>
        <w:spacing w:line="360" w:lineRule="auto"/>
        <w:ind w:firstLine="709"/>
        <w:rPr>
          <w:color w:val="000000"/>
          <w:sz w:val="28"/>
          <w:szCs w:val="28"/>
        </w:rPr>
      </w:pPr>
      <w:r w:rsidRPr="00612D0F">
        <w:rPr>
          <w:color w:val="000000"/>
          <w:sz w:val="28"/>
          <w:szCs w:val="28"/>
        </w:rPr>
        <w:t>Постачальник лізингового майна — суб'єкт підприємницької діяльності, який виготовляє машини, обладнання тощо і (або) передає власне майно, яке є об'єктом лізингу.</w:t>
      </w:r>
    </w:p>
    <w:p w:rsidR="008F6A43" w:rsidRPr="00612D0F" w:rsidRDefault="008F6A43" w:rsidP="00612D0F">
      <w:pPr>
        <w:spacing w:line="360" w:lineRule="auto"/>
        <w:ind w:firstLine="709"/>
        <w:rPr>
          <w:color w:val="000000"/>
          <w:sz w:val="28"/>
          <w:szCs w:val="28"/>
        </w:rPr>
      </w:pPr>
      <w:r w:rsidRPr="00612D0F">
        <w:rPr>
          <w:color w:val="000000"/>
          <w:sz w:val="28"/>
          <w:szCs w:val="28"/>
        </w:rPr>
        <w:t>Лізингодавцями можуть бути:</w:t>
      </w:r>
    </w:p>
    <w:p w:rsidR="008F6A43" w:rsidRPr="00612D0F" w:rsidRDefault="008F6A43" w:rsidP="00612D0F">
      <w:pPr>
        <w:spacing w:line="360" w:lineRule="auto"/>
        <w:ind w:firstLine="709"/>
        <w:rPr>
          <w:color w:val="000000"/>
          <w:sz w:val="28"/>
          <w:szCs w:val="28"/>
        </w:rPr>
      </w:pPr>
      <w:r w:rsidRPr="00612D0F">
        <w:rPr>
          <w:color w:val="000000"/>
          <w:sz w:val="28"/>
          <w:szCs w:val="28"/>
        </w:rPr>
        <w:t>• лізингові компанії;</w:t>
      </w:r>
    </w:p>
    <w:p w:rsidR="008F6A43" w:rsidRPr="00612D0F" w:rsidRDefault="008F6A43" w:rsidP="00612D0F">
      <w:pPr>
        <w:spacing w:line="360" w:lineRule="auto"/>
        <w:ind w:firstLine="709"/>
        <w:rPr>
          <w:color w:val="000000"/>
          <w:sz w:val="28"/>
          <w:szCs w:val="28"/>
        </w:rPr>
      </w:pPr>
      <w:r w:rsidRPr="00612D0F">
        <w:rPr>
          <w:color w:val="000000"/>
          <w:sz w:val="28"/>
          <w:szCs w:val="28"/>
        </w:rPr>
        <w:t>• комерційні банки;</w:t>
      </w:r>
    </w:p>
    <w:p w:rsidR="008F6A43" w:rsidRPr="00612D0F" w:rsidRDefault="008F6A43" w:rsidP="00612D0F">
      <w:pPr>
        <w:spacing w:line="360" w:lineRule="auto"/>
        <w:ind w:firstLine="709"/>
        <w:rPr>
          <w:color w:val="000000"/>
          <w:sz w:val="28"/>
          <w:szCs w:val="28"/>
        </w:rPr>
      </w:pPr>
      <w:r w:rsidRPr="00612D0F">
        <w:rPr>
          <w:color w:val="000000"/>
          <w:sz w:val="28"/>
          <w:szCs w:val="28"/>
        </w:rPr>
        <w:t>• філії, підрозділи підприємств—виробників обладнання;</w:t>
      </w:r>
    </w:p>
    <w:p w:rsidR="008F6A43" w:rsidRPr="00612D0F" w:rsidRDefault="008F6A43" w:rsidP="00612D0F">
      <w:pPr>
        <w:spacing w:line="360" w:lineRule="auto"/>
        <w:ind w:firstLine="709"/>
        <w:rPr>
          <w:color w:val="000000"/>
          <w:sz w:val="28"/>
          <w:szCs w:val="28"/>
        </w:rPr>
      </w:pPr>
      <w:r w:rsidRPr="00612D0F">
        <w:rPr>
          <w:color w:val="000000"/>
          <w:sz w:val="28"/>
          <w:szCs w:val="28"/>
        </w:rPr>
        <w:t>• державні й місцеві органи (комітети з управління майном; відділи постачання).</w:t>
      </w:r>
    </w:p>
    <w:p w:rsidR="008F6A43" w:rsidRPr="00612D0F" w:rsidRDefault="008F6A43" w:rsidP="00612D0F">
      <w:pPr>
        <w:spacing w:line="360" w:lineRule="auto"/>
        <w:ind w:firstLine="709"/>
        <w:rPr>
          <w:color w:val="000000"/>
          <w:sz w:val="28"/>
          <w:szCs w:val="28"/>
        </w:rPr>
      </w:pPr>
      <w:r w:rsidRPr="00612D0F">
        <w:rPr>
          <w:color w:val="000000"/>
          <w:sz w:val="28"/>
          <w:szCs w:val="28"/>
        </w:rPr>
        <w:t>Лізингоодержувачі — це:</w:t>
      </w:r>
    </w:p>
    <w:p w:rsidR="008F6A43" w:rsidRPr="00612D0F" w:rsidRDefault="008F6A43" w:rsidP="00612D0F">
      <w:pPr>
        <w:spacing w:line="360" w:lineRule="auto"/>
        <w:ind w:firstLine="709"/>
        <w:rPr>
          <w:color w:val="000000"/>
          <w:sz w:val="28"/>
          <w:szCs w:val="28"/>
        </w:rPr>
      </w:pPr>
      <w:r w:rsidRPr="00612D0F">
        <w:rPr>
          <w:color w:val="000000"/>
          <w:sz w:val="28"/>
          <w:szCs w:val="28"/>
        </w:rPr>
        <w:t>• юридичні особи, зайняті виробництвом тієї чи іншої продукції;</w:t>
      </w:r>
    </w:p>
    <w:p w:rsidR="008F6A43" w:rsidRPr="00612D0F" w:rsidRDefault="008F6A43" w:rsidP="00612D0F">
      <w:pPr>
        <w:spacing w:line="360" w:lineRule="auto"/>
        <w:ind w:firstLine="709"/>
        <w:rPr>
          <w:color w:val="000000"/>
          <w:sz w:val="28"/>
          <w:szCs w:val="28"/>
        </w:rPr>
      </w:pPr>
      <w:r w:rsidRPr="00612D0F">
        <w:rPr>
          <w:color w:val="000000"/>
          <w:sz w:val="28"/>
          <w:szCs w:val="28"/>
        </w:rPr>
        <w:t>• фізичні особи, що займаються підприємницькою діяльністю. До категорії продавців майна належать:</w:t>
      </w:r>
    </w:p>
    <w:p w:rsidR="008F6A43" w:rsidRPr="00612D0F" w:rsidRDefault="008F6A43" w:rsidP="00612D0F">
      <w:pPr>
        <w:spacing w:line="360" w:lineRule="auto"/>
        <w:ind w:firstLine="709"/>
        <w:rPr>
          <w:color w:val="000000"/>
          <w:sz w:val="28"/>
          <w:szCs w:val="28"/>
        </w:rPr>
      </w:pPr>
      <w:r w:rsidRPr="00612D0F">
        <w:rPr>
          <w:color w:val="000000"/>
          <w:sz w:val="28"/>
          <w:szCs w:val="28"/>
        </w:rPr>
        <w:t>• виробники машин та обладнання;</w:t>
      </w:r>
    </w:p>
    <w:p w:rsidR="008F6A43" w:rsidRPr="00612D0F" w:rsidRDefault="008F6A43" w:rsidP="00612D0F">
      <w:pPr>
        <w:spacing w:line="360" w:lineRule="auto"/>
        <w:ind w:firstLine="709"/>
        <w:rPr>
          <w:color w:val="000000"/>
          <w:sz w:val="28"/>
          <w:szCs w:val="28"/>
        </w:rPr>
      </w:pPr>
      <w:r w:rsidRPr="00612D0F">
        <w:rPr>
          <w:color w:val="000000"/>
          <w:sz w:val="28"/>
          <w:szCs w:val="28"/>
        </w:rPr>
        <w:lastRenderedPageBreak/>
        <w:t>• оптово-збутові організації;</w:t>
      </w:r>
    </w:p>
    <w:p w:rsidR="008F6A43" w:rsidRPr="00612D0F" w:rsidRDefault="008F6A43" w:rsidP="00612D0F">
      <w:pPr>
        <w:spacing w:line="360" w:lineRule="auto"/>
        <w:ind w:firstLine="709"/>
        <w:rPr>
          <w:color w:val="000000"/>
          <w:sz w:val="28"/>
          <w:szCs w:val="28"/>
        </w:rPr>
      </w:pPr>
      <w:r w:rsidRPr="00612D0F">
        <w:rPr>
          <w:color w:val="000000"/>
          <w:sz w:val="28"/>
          <w:szCs w:val="28"/>
        </w:rPr>
        <w:t>• торгові фірми;</w:t>
      </w:r>
    </w:p>
    <w:p w:rsidR="008F6A43" w:rsidRPr="00612D0F" w:rsidRDefault="008F6A43" w:rsidP="00612D0F">
      <w:pPr>
        <w:spacing w:line="360" w:lineRule="auto"/>
        <w:ind w:firstLine="709"/>
        <w:rPr>
          <w:color w:val="000000"/>
          <w:sz w:val="28"/>
          <w:szCs w:val="28"/>
        </w:rPr>
      </w:pPr>
      <w:r w:rsidRPr="00612D0F">
        <w:rPr>
          <w:color w:val="000000"/>
          <w:sz w:val="28"/>
          <w:szCs w:val="28"/>
        </w:rPr>
        <w:t>• власники майна та інші учасники угоди.</w:t>
      </w:r>
    </w:p>
    <w:p w:rsidR="008F6A43" w:rsidRPr="00612D0F" w:rsidRDefault="008F6A43" w:rsidP="00612D0F">
      <w:pPr>
        <w:spacing w:line="360" w:lineRule="auto"/>
        <w:ind w:firstLine="709"/>
        <w:rPr>
          <w:color w:val="000000"/>
          <w:sz w:val="28"/>
          <w:szCs w:val="28"/>
        </w:rPr>
      </w:pPr>
      <w:r w:rsidRPr="00612D0F">
        <w:rPr>
          <w:color w:val="000000"/>
          <w:sz w:val="28"/>
          <w:szCs w:val="28"/>
        </w:rPr>
        <w:t xml:space="preserve">Крім основних учасників, у лізинговому бізнесі беруть </w:t>
      </w:r>
      <w:r w:rsidR="00612D0F" w:rsidRPr="00612D0F">
        <w:rPr>
          <w:color w:val="000000"/>
          <w:sz w:val="28"/>
          <w:szCs w:val="28"/>
        </w:rPr>
        <w:t>у</w:t>
      </w:r>
      <w:r w:rsidRPr="00612D0F">
        <w:rPr>
          <w:color w:val="000000"/>
          <w:sz w:val="28"/>
          <w:szCs w:val="28"/>
        </w:rPr>
        <w:t>часть посередники, тобто особи, що репрезентують економічні інтереси як продавців, так і покупців об'єктів лізингу. До таких належать:</w:t>
      </w:r>
    </w:p>
    <w:p w:rsidR="008F6A43" w:rsidRPr="00612D0F" w:rsidRDefault="008F6A43" w:rsidP="00612D0F">
      <w:pPr>
        <w:spacing w:line="360" w:lineRule="auto"/>
        <w:ind w:firstLine="709"/>
        <w:rPr>
          <w:color w:val="000000"/>
          <w:sz w:val="28"/>
          <w:szCs w:val="28"/>
        </w:rPr>
      </w:pPr>
      <w:r w:rsidRPr="00612D0F">
        <w:rPr>
          <w:color w:val="000000"/>
          <w:sz w:val="28"/>
          <w:szCs w:val="28"/>
        </w:rPr>
        <w:t>• страхові компанії;</w:t>
      </w:r>
    </w:p>
    <w:p w:rsidR="008F6A43" w:rsidRPr="00612D0F" w:rsidRDefault="008F6A43" w:rsidP="00612D0F">
      <w:pPr>
        <w:spacing w:line="360" w:lineRule="auto"/>
        <w:ind w:firstLine="709"/>
        <w:rPr>
          <w:color w:val="000000"/>
          <w:sz w:val="28"/>
          <w:szCs w:val="28"/>
        </w:rPr>
      </w:pPr>
      <w:r w:rsidRPr="00612D0F">
        <w:rPr>
          <w:color w:val="000000"/>
          <w:sz w:val="28"/>
          <w:szCs w:val="28"/>
        </w:rPr>
        <w:t>• брокерсько-дилерські фірми;</w:t>
      </w:r>
    </w:p>
    <w:p w:rsidR="008F6A43" w:rsidRPr="00612D0F" w:rsidRDefault="008F6A43" w:rsidP="00612D0F">
      <w:pPr>
        <w:spacing w:line="360" w:lineRule="auto"/>
        <w:ind w:firstLine="709"/>
        <w:rPr>
          <w:color w:val="000000"/>
          <w:sz w:val="28"/>
          <w:szCs w:val="28"/>
        </w:rPr>
      </w:pPr>
      <w:r w:rsidRPr="00612D0F">
        <w:rPr>
          <w:color w:val="000000"/>
          <w:sz w:val="28"/>
          <w:szCs w:val="28"/>
        </w:rPr>
        <w:t>• сервісні центри з обслуговування машин та устаткування;</w:t>
      </w:r>
    </w:p>
    <w:p w:rsidR="008F6A43" w:rsidRPr="00612D0F" w:rsidRDefault="008F6A43" w:rsidP="00612D0F">
      <w:pPr>
        <w:spacing w:line="360" w:lineRule="auto"/>
        <w:ind w:firstLine="709"/>
        <w:rPr>
          <w:color w:val="000000"/>
          <w:sz w:val="28"/>
          <w:szCs w:val="28"/>
        </w:rPr>
      </w:pPr>
      <w:r w:rsidRPr="00612D0F">
        <w:rPr>
          <w:color w:val="000000"/>
          <w:sz w:val="28"/>
          <w:szCs w:val="28"/>
        </w:rPr>
        <w:t>• інші посередники.</w:t>
      </w:r>
    </w:p>
    <w:p w:rsidR="008F6A43" w:rsidRPr="00612D0F" w:rsidRDefault="008F6A43" w:rsidP="00612D0F">
      <w:pPr>
        <w:spacing w:line="360" w:lineRule="auto"/>
        <w:ind w:firstLine="709"/>
        <w:rPr>
          <w:color w:val="000000"/>
          <w:sz w:val="28"/>
          <w:szCs w:val="28"/>
        </w:rPr>
      </w:pPr>
      <w:r w:rsidRPr="00612D0F">
        <w:rPr>
          <w:color w:val="000000"/>
          <w:sz w:val="28"/>
          <w:szCs w:val="28"/>
        </w:rPr>
        <w:t>Залучення посередників у лізинговий бізнес приводить до скорочення терміну оборотності капіталу, унаслідок чого підвищується дохідність виробництва.</w:t>
      </w:r>
    </w:p>
    <w:p w:rsidR="00612D0F" w:rsidRDefault="00612D0F" w:rsidP="00612D0F">
      <w:pPr>
        <w:widowControl/>
        <w:spacing w:line="360" w:lineRule="auto"/>
        <w:ind w:firstLine="709"/>
        <w:rPr>
          <w:color w:val="000000"/>
          <w:sz w:val="28"/>
          <w:szCs w:val="28"/>
          <w:lang w:val="en-US"/>
        </w:rPr>
      </w:pPr>
    </w:p>
    <w:p w:rsidR="003C3718" w:rsidRPr="00612D0F" w:rsidRDefault="003C3718" w:rsidP="00612D0F">
      <w:pPr>
        <w:widowControl/>
        <w:spacing w:line="360" w:lineRule="auto"/>
        <w:ind w:firstLine="709"/>
        <w:rPr>
          <w:b/>
          <w:bCs/>
          <w:color w:val="000000"/>
          <w:sz w:val="28"/>
          <w:szCs w:val="28"/>
          <w:lang w:val="en-US"/>
        </w:rPr>
      </w:pPr>
      <w:r w:rsidRPr="00612D0F">
        <w:rPr>
          <w:b/>
          <w:bCs/>
          <w:color w:val="000000"/>
          <w:sz w:val="28"/>
          <w:szCs w:val="28"/>
        </w:rPr>
        <w:t>3. Взаємодія між</w:t>
      </w:r>
      <w:r w:rsidR="00612D0F">
        <w:rPr>
          <w:b/>
          <w:bCs/>
          <w:color w:val="000000"/>
          <w:sz w:val="28"/>
          <w:szCs w:val="28"/>
        </w:rPr>
        <w:t xml:space="preserve"> учасниками лізингу</w:t>
      </w:r>
    </w:p>
    <w:p w:rsidR="003C3718" w:rsidRPr="00612D0F" w:rsidRDefault="003C3718" w:rsidP="00612D0F">
      <w:pPr>
        <w:spacing w:line="360" w:lineRule="auto"/>
        <w:ind w:firstLine="709"/>
        <w:rPr>
          <w:color w:val="000000"/>
          <w:sz w:val="28"/>
          <w:szCs w:val="28"/>
        </w:rPr>
      </w:pPr>
    </w:p>
    <w:p w:rsidR="008F6A43" w:rsidRPr="00612D0F" w:rsidRDefault="008F6A43" w:rsidP="00612D0F">
      <w:pPr>
        <w:spacing w:line="360" w:lineRule="auto"/>
        <w:ind w:firstLine="709"/>
        <w:rPr>
          <w:color w:val="000000"/>
          <w:sz w:val="28"/>
          <w:szCs w:val="28"/>
        </w:rPr>
      </w:pPr>
      <w:r w:rsidRPr="00612D0F">
        <w:rPr>
          <w:color w:val="000000"/>
          <w:sz w:val="28"/>
          <w:szCs w:val="28"/>
        </w:rPr>
        <w:t>Для кожного із учасників лізингової діяльності цей вид підприємницької діяльності має певні переваги.</w:t>
      </w:r>
    </w:p>
    <w:p w:rsidR="00612D0F" w:rsidRDefault="0042508D" w:rsidP="00612D0F">
      <w:pPr>
        <w:spacing w:line="360" w:lineRule="auto"/>
        <w:ind w:firstLine="709"/>
        <w:rPr>
          <w:color w:val="000000"/>
          <w:sz w:val="28"/>
          <w:szCs w:val="28"/>
          <w:lang w:val="en-US"/>
        </w:rPr>
      </w:pPr>
      <w:r>
        <w:rPr>
          <w:color w:val="000000"/>
          <w:sz w:val="28"/>
          <w:szCs w:val="28"/>
          <w:lang w:val="en-US"/>
        </w:rPr>
        <w:br w:type="page"/>
      </w:r>
      <w:r w:rsidR="005E009D">
        <w:rPr>
          <w:color w:val="000000"/>
          <w:sz w:val="28"/>
          <w:szCs w:val="28"/>
        </w:rPr>
      </w:r>
      <w:r w:rsidR="005E009D">
        <w:rPr>
          <w:color w:val="000000"/>
          <w:sz w:val="28"/>
          <w:szCs w:val="28"/>
        </w:rPr>
        <w:pict>
          <v:group id="_x0000_s1026" style="width:324.75pt;height:542.55pt;mso-position-horizontal-relative:char;mso-position-vertical-relative:line" coordorigin="3600,1584" coordsize="5328,7056">
            <v:group id="_x0000_s1027" style="position:absolute;left:3600;top:1584;width:5328;height:6480" coordorigin="4752,1728" coordsize="5328,6480">
              <v:shapetype id="_x0000_t202" coordsize="21600,21600" o:spt="202" path="m,l,21600r21600,l21600,xe">
                <v:stroke joinstyle="miter"/>
                <v:path gradientshapeok="t" o:connecttype="rect"/>
              </v:shapetype>
              <v:shape id="_x0000_s1028" type="#_x0000_t202" style="position:absolute;left:5184;top:1728;width:1872;height:432" stroked="f">
                <v:textbox style="mso-next-textbox:#_x0000_s1028">
                  <w:txbxContent>
                    <w:p w:rsidR="008F6A43" w:rsidRDefault="008F6A43" w:rsidP="008F6A43">
                      <w:pPr>
                        <w:pStyle w:val="a9"/>
                        <w:jc w:val="center"/>
                      </w:pPr>
                      <w:r>
                        <w:t>Непрямі учасники</w:t>
                      </w:r>
                    </w:p>
                  </w:txbxContent>
                </v:textbox>
              </v:shape>
              <v:group id="_x0000_s1029" style="position:absolute;left:4752;top:2160;width:5328;height:6048" coordorigin="4752,2160" coordsize="5328,6048">
                <v:group id="_x0000_s1030" style="position:absolute;left:4752;top:2160;width:5328;height:6048" coordorigin="4752,2160" coordsize="5328,6048">
                  <v:shape id="_x0000_s1031" type="#_x0000_t202" style="position:absolute;left:4752;top:2160;width:5328;height:1152">
                    <v:stroke dashstyle="1 1"/>
                    <v:textbox style="mso-next-textbox:#_x0000_s1031">
                      <w:txbxContent>
                        <w:p w:rsidR="008F6A43" w:rsidRDefault="008F6A43" w:rsidP="008F6A43">
                          <w:pPr>
                            <w:pStyle w:val="a9"/>
                          </w:pPr>
                        </w:p>
                      </w:txbxContent>
                    </v:textbox>
                  </v:shape>
                  <v:shape id="_x0000_s1032" type="#_x0000_t202" style="position:absolute;left:5184;top:2304;width:1728;height:864">
                    <v:shadow on="t" offset="3pt,-3pt" offset2="-6pt,6pt"/>
                    <v:textbox style="mso-next-textbox:#_x0000_s1032">
                      <w:txbxContent>
                        <w:p w:rsidR="008F6A43" w:rsidRDefault="008F6A43" w:rsidP="008F6A43">
                          <w:pPr>
                            <w:widowControl/>
                            <w:ind w:firstLine="0"/>
                            <w:jc w:val="center"/>
                            <w:rPr>
                              <w:sz w:val="24"/>
                              <w:szCs w:val="24"/>
                            </w:rPr>
                          </w:pPr>
                          <w:r>
                            <w:rPr>
                              <w:sz w:val="24"/>
                              <w:szCs w:val="24"/>
                            </w:rPr>
                            <w:t>Постачальники сировини</w:t>
                          </w:r>
                        </w:p>
                      </w:txbxContent>
                    </v:textbox>
                  </v:shape>
                  <v:shape id="_x0000_s1033" type="#_x0000_t202" style="position:absolute;left:7632;top:2304;width:1728;height:864">
                    <v:shadow on="t" offset="3pt,-3pt" offset2="-6pt,6pt"/>
                    <v:textbox style="mso-next-textbox:#_x0000_s1033">
                      <w:txbxContent>
                        <w:p w:rsidR="008F6A43" w:rsidRDefault="008F6A43" w:rsidP="008F6A43">
                          <w:pPr>
                            <w:widowControl/>
                            <w:ind w:firstLine="0"/>
                            <w:jc w:val="center"/>
                            <w:rPr>
                              <w:sz w:val="24"/>
                              <w:szCs w:val="24"/>
                            </w:rPr>
                          </w:pPr>
                          <w:r>
                            <w:rPr>
                              <w:sz w:val="24"/>
                              <w:szCs w:val="24"/>
                            </w:rPr>
                            <w:t>Покупці продукції</w:t>
                          </w:r>
                        </w:p>
                      </w:txbxContent>
                    </v:textbox>
                  </v:shape>
                  <v:shape id="_x0000_s1034" type="#_x0000_t202" style="position:absolute;left:4752;top:3744;width:5328;height:2160">
                    <v:stroke dashstyle="1 1"/>
                    <v:textbox style="mso-next-textbox:#_x0000_s1034">
                      <w:txbxContent>
                        <w:p w:rsidR="008F6A43" w:rsidRDefault="008F6A43" w:rsidP="008F6A43">
                          <w:pPr>
                            <w:pStyle w:val="a9"/>
                          </w:pPr>
                        </w:p>
                      </w:txbxContent>
                    </v:textbox>
                  </v:shape>
                  <v:shape id="_x0000_s1035" type="#_x0000_t202" style="position:absolute;left:5184;top:3888;width:1296;height:720">
                    <v:shadow on="t" offset="3pt,-3pt" offset2="-6pt,6pt"/>
                    <v:textbox style="mso-next-textbox:#_x0000_s1035">
                      <w:txbxContent>
                        <w:p w:rsidR="008F6A43" w:rsidRDefault="008F6A43" w:rsidP="008F6A43">
                          <w:pPr>
                            <w:widowControl/>
                            <w:ind w:firstLine="0"/>
                            <w:jc w:val="center"/>
                            <w:rPr>
                              <w:sz w:val="24"/>
                              <w:szCs w:val="24"/>
                            </w:rPr>
                          </w:pPr>
                          <w:r>
                            <w:rPr>
                              <w:sz w:val="24"/>
                              <w:szCs w:val="24"/>
                            </w:rPr>
                            <w:t>Лізинго-одержувач</w:t>
                          </w:r>
                        </w:p>
                      </w:txbxContent>
                    </v:textbox>
                  </v:shape>
                  <v:shape id="_x0000_s1036" type="#_x0000_t202" style="position:absolute;left:7632;top:3888;width:1728;height:720">
                    <v:shadow on="t" offset="3pt,-3pt" offset2="-6pt,6pt"/>
                    <v:textbox style="mso-next-textbox:#_x0000_s1036">
                      <w:txbxContent>
                        <w:p w:rsidR="008F6A43" w:rsidRDefault="008F6A43" w:rsidP="008F6A43">
                          <w:pPr>
                            <w:widowControl/>
                            <w:ind w:firstLine="0"/>
                            <w:jc w:val="center"/>
                            <w:rPr>
                              <w:sz w:val="24"/>
                              <w:szCs w:val="24"/>
                            </w:rPr>
                          </w:pPr>
                          <w:r>
                            <w:rPr>
                              <w:sz w:val="24"/>
                              <w:szCs w:val="24"/>
                            </w:rPr>
                            <w:t>Постачальник об’єкта лізингу</w:t>
                          </w:r>
                        </w:p>
                      </w:txbxContent>
                    </v:textbox>
                  </v:shape>
                  <v:shape id="_x0000_s1037" type="#_x0000_t202" style="position:absolute;left:6480;top:5040;width:1728;height:576">
                    <v:shadow on="t" offset="3pt,-3pt" offset2="-6pt,6pt"/>
                    <v:textbox style="mso-next-textbox:#_x0000_s1037">
                      <w:txbxContent>
                        <w:p w:rsidR="008F6A43" w:rsidRDefault="008F6A43" w:rsidP="008F6A43">
                          <w:pPr>
                            <w:widowControl/>
                            <w:ind w:firstLine="0"/>
                            <w:jc w:val="center"/>
                            <w:rPr>
                              <w:sz w:val="24"/>
                              <w:szCs w:val="24"/>
                            </w:rPr>
                          </w:pPr>
                          <w:r>
                            <w:rPr>
                              <w:sz w:val="24"/>
                              <w:szCs w:val="24"/>
                            </w:rPr>
                            <w:t>Лізингодавець</w:t>
                          </w:r>
                        </w:p>
                      </w:txbxContent>
                    </v:textbox>
                  </v:shape>
                  <v:line id="_x0000_s1038" style="position:absolute" from="8208,5184" to="8640,5184"/>
                  <v:line id="_x0000_s1039" style="position:absolute;flip:y" from="8640,4608" to="8640,5184">
                    <v:stroke endarrow="block" endarrowwidth="narrow" endarrowlength="short"/>
                  </v:line>
                  <v:line id="_x0000_s1040" style="position:absolute" from="8208,5328" to="9216,5328"/>
                  <v:line id="_x0000_s1041" style="position:absolute;flip:y" from="9216,4608" to="9216,5328">
                    <v:stroke endarrow="block" endarrowwidth="narrow" endarrowlength="short"/>
                  </v:line>
                  <v:shape id="_x0000_s1042" type="#_x0000_t202" style="position:absolute;left:8670;top:4638;width:432;height:432" stroked="f">
                    <v:textbox style="mso-next-textbox:#_x0000_s1042">
                      <w:txbxContent>
                        <w:p w:rsidR="008F6A43" w:rsidRDefault="008F6A43" w:rsidP="008F6A43">
                          <w:pPr>
                            <w:widowControl/>
                            <w:ind w:firstLine="0"/>
                            <w:jc w:val="left"/>
                            <w:rPr>
                              <w:sz w:val="24"/>
                              <w:szCs w:val="24"/>
                            </w:rPr>
                          </w:pPr>
                          <w:r>
                            <w:rPr>
                              <w:sz w:val="24"/>
                              <w:szCs w:val="24"/>
                            </w:rPr>
                            <w:t>5</w:t>
                          </w:r>
                        </w:p>
                      </w:txbxContent>
                    </v:textbox>
                  </v:shape>
                  <v:shape id="_x0000_s1043" type="#_x0000_t202" style="position:absolute;left:9315;top:4752;width:432;height:432" stroked="f">
                    <v:textbox style="mso-next-textbox:#_x0000_s1043">
                      <w:txbxContent>
                        <w:p w:rsidR="008F6A43" w:rsidRDefault="008F6A43" w:rsidP="008F6A43">
                          <w:pPr>
                            <w:widowControl/>
                            <w:ind w:firstLine="0"/>
                            <w:jc w:val="left"/>
                            <w:rPr>
                              <w:sz w:val="24"/>
                              <w:szCs w:val="24"/>
                            </w:rPr>
                          </w:pPr>
                          <w:r>
                            <w:rPr>
                              <w:sz w:val="24"/>
                              <w:szCs w:val="24"/>
                            </w:rPr>
                            <w:t>8</w:t>
                          </w:r>
                        </w:p>
                      </w:txbxContent>
                    </v:textbox>
                  </v:shape>
                  <v:shape id="_x0000_s1044" type="#_x0000_t202" style="position:absolute;left:4752;top:6048;width:5328;height:2160">
                    <v:stroke dashstyle="1 1"/>
                    <v:textbox style="mso-next-textbox:#_x0000_s1044">
                      <w:txbxContent>
                        <w:p w:rsidR="008F6A43" w:rsidRDefault="008F6A43" w:rsidP="008F6A43">
                          <w:pPr>
                            <w:pStyle w:val="a9"/>
                          </w:pPr>
                        </w:p>
                      </w:txbxContent>
                    </v:textbox>
                  </v:shape>
                  <v:shape id="_x0000_s1045" type="#_x0000_t202" style="position:absolute;left:5184;top:6192;width:1296;height:720">
                    <v:shadow on="t" offset="3pt,-3pt" offset2="-6pt,6pt"/>
                    <v:textbox style="mso-next-textbox:#_x0000_s1045">
                      <w:txbxContent>
                        <w:p w:rsidR="008F6A43" w:rsidRDefault="008F6A43" w:rsidP="008F6A43">
                          <w:pPr>
                            <w:widowControl/>
                            <w:ind w:firstLine="0"/>
                            <w:jc w:val="center"/>
                            <w:rPr>
                              <w:sz w:val="24"/>
                              <w:szCs w:val="24"/>
                            </w:rPr>
                          </w:pPr>
                          <w:r>
                            <w:rPr>
                              <w:sz w:val="24"/>
                              <w:szCs w:val="24"/>
                            </w:rPr>
                            <w:t>Банк, що фінансує</w:t>
                          </w:r>
                        </w:p>
                      </w:txbxContent>
                    </v:textbox>
                  </v:shape>
                  <v:shape id="_x0000_s1046" type="#_x0000_t202" style="position:absolute;left:8208;top:6192;width:1728;height:720">
                    <v:shadow on="t" offset="3pt,-3pt" offset2="-6pt,6pt"/>
                    <v:textbox style="mso-next-textbox:#_x0000_s1046">
                      <w:txbxContent>
                        <w:p w:rsidR="008F6A43" w:rsidRDefault="008F6A43" w:rsidP="008F6A43">
                          <w:pPr>
                            <w:widowControl/>
                            <w:ind w:firstLine="0"/>
                            <w:jc w:val="center"/>
                            <w:rPr>
                              <w:sz w:val="24"/>
                              <w:szCs w:val="24"/>
                            </w:rPr>
                          </w:pPr>
                          <w:r>
                            <w:rPr>
                              <w:sz w:val="24"/>
                              <w:szCs w:val="24"/>
                            </w:rPr>
                            <w:t>Страхова компанія</w:t>
                          </w:r>
                        </w:p>
                      </w:txbxContent>
                    </v:textbox>
                  </v:shape>
                  <v:shape id="_x0000_s1047" type="#_x0000_t202" style="position:absolute;left:5184;top:7488;width:2160;height:576">
                    <v:shadow on="t" offset="3pt,-3pt" offset2="-6pt,6pt"/>
                    <v:textbox style="mso-next-textbox:#_x0000_s1047">
                      <w:txbxContent>
                        <w:p w:rsidR="008F6A43" w:rsidRDefault="008F6A43" w:rsidP="008F6A43">
                          <w:pPr>
                            <w:widowControl/>
                            <w:ind w:firstLine="0"/>
                            <w:jc w:val="center"/>
                            <w:rPr>
                              <w:sz w:val="24"/>
                              <w:szCs w:val="24"/>
                            </w:rPr>
                          </w:pPr>
                          <w:r>
                            <w:rPr>
                              <w:sz w:val="24"/>
                              <w:szCs w:val="24"/>
                            </w:rPr>
                            <w:t>Консалтингові, маркетингові служби</w:t>
                          </w:r>
                        </w:p>
                      </w:txbxContent>
                    </v:textbox>
                  </v:shape>
                  <v:shape id="_x0000_s1048" type="#_x0000_t202" style="position:absolute;left:7602;top:6723;width:576;height:432" stroked="f">
                    <v:textbox style="mso-next-textbox:#_x0000_s1048">
                      <w:txbxContent>
                        <w:p w:rsidR="008F6A43" w:rsidRDefault="008F6A43" w:rsidP="008F6A43">
                          <w:pPr>
                            <w:widowControl/>
                            <w:ind w:firstLine="0"/>
                            <w:jc w:val="left"/>
                            <w:rPr>
                              <w:sz w:val="24"/>
                              <w:szCs w:val="24"/>
                            </w:rPr>
                          </w:pPr>
                          <w:r>
                            <w:rPr>
                              <w:sz w:val="24"/>
                              <w:szCs w:val="24"/>
                            </w:rPr>
                            <w:t>10</w:t>
                          </w:r>
                        </w:p>
                      </w:txbxContent>
                    </v:textbox>
                  </v:shape>
                  <v:shape id="_x0000_s1049" type="#_x0000_t202" style="position:absolute;left:7632;top:7488;width:2304;height:576">
                    <v:shadow on="t" offset="3pt,-3pt" offset2="-6pt,6pt"/>
                    <v:textbox style="mso-next-textbox:#_x0000_s1049">
                      <w:txbxContent>
                        <w:p w:rsidR="008F6A43" w:rsidRDefault="008F6A43" w:rsidP="008F6A43">
                          <w:pPr>
                            <w:widowControl/>
                            <w:ind w:firstLine="0"/>
                            <w:jc w:val="center"/>
                            <w:rPr>
                              <w:sz w:val="24"/>
                              <w:szCs w:val="24"/>
                            </w:rPr>
                          </w:pPr>
                          <w:r>
                            <w:rPr>
                              <w:sz w:val="24"/>
                              <w:szCs w:val="24"/>
                            </w:rPr>
                            <w:t>Брокерсько-дилерські фірми -посередники</w:t>
                          </w:r>
                        </w:p>
                      </w:txbxContent>
                    </v:textbox>
                  </v:shape>
                  <v:shape id="_x0000_s1050" type="#_x0000_t202" style="position:absolute;left:6768;top:4320;width:432;height:432" stroked="f">
                    <v:textbox style="mso-next-textbox:#_x0000_s1050">
                      <w:txbxContent>
                        <w:p w:rsidR="008F6A43" w:rsidRDefault="008F6A43" w:rsidP="008F6A43">
                          <w:pPr>
                            <w:widowControl/>
                            <w:ind w:firstLine="0"/>
                            <w:jc w:val="left"/>
                            <w:rPr>
                              <w:sz w:val="24"/>
                              <w:szCs w:val="24"/>
                            </w:rPr>
                          </w:pPr>
                          <w:r>
                            <w:rPr>
                              <w:sz w:val="24"/>
                              <w:szCs w:val="24"/>
                            </w:rPr>
                            <w:t>3</w:t>
                          </w:r>
                        </w:p>
                      </w:txbxContent>
                    </v:textbox>
                  </v:shape>
                  <v:line id="_x0000_s1051" style="position:absolute;rotation:8803012fd" from="6876,4063" to="7032,5148">
                    <v:stroke startarrow="block" startarrowwidth="narrow" startarrowlength="short"/>
                  </v:line>
                  <v:line id="_x0000_s1052" style="position:absolute" from="6336,4608" to="6336,5184"/>
                  <v:line id="_x0000_s1053" style="position:absolute" from="6333,5184" to="6477,5184">
                    <v:stroke endarrow="block" endarrowwidth="narrow" endarrowlength="short"/>
                  </v:line>
                  <v:shape id="_x0000_s1054" type="#_x0000_t202" style="position:absolute;left:6381;top:4638;width:258;height:288" stroked="f">
                    <v:textbox style="mso-next-textbox:#_x0000_s1054" inset="0,0,0,0">
                      <w:txbxContent>
                        <w:p w:rsidR="008F6A43" w:rsidRDefault="008F6A43" w:rsidP="008F6A43">
                          <w:pPr>
                            <w:widowControl/>
                            <w:ind w:firstLine="0"/>
                            <w:jc w:val="left"/>
                            <w:rPr>
                              <w:sz w:val="24"/>
                              <w:szCs w:val="24"/>
                            </w:rPr>
                          </w:pPr>
                          <w:r>
                            <w:rPr>
                              <w:sz w:val="24"/>
                              <w:szCs w:val="24"/>
                            </w:rPr>
                            <w:t>1</w:t>
                          </w:r>
                        </w:p>
                      </w:txbxContent>
                    </v:textbox>
                  </v:shape>
                  <v:line id="_x0000_s1055" style="position:absolute" from="5904,4608" to="5904,5328"/>
                  <v:line id="_x0000_s1056" style="position:absolute" from="5904,5328" to="6480,5328">
                    <v:stroke endarrow="block" endarrowwidth="narrow" endarrowlength="short"/>
                  </v:line>
                  <v:shape id="_x0000_s1057" type="#_x0000_t202" style="position:absolute;left:5949;top:4638;width:288;height:288" stroked="f">
                    <v:textbox style="mso-next-textbox:#_x0000_s1057" inset="0,0,0,0">
                      <w:txbxContent>
                        <w:p w:rsidR="008F6A43" w:rsidRDefault="008F6A43" w:rsidP="008F6A43">
                          <w:pPr>
                            <w:widowControl/>
                            <w:ind w:firstLine="0"/>
                            <w:jc w:val="left"/>
                            <w:rPr>
                              <w:sz w:val="24"/>
                              <w:szCs w:val="24"/>
                            </w:rPr>
                          </w:pPr>
                          <w:r>
                            <w:rPr>
                              <w:sz w:val="24"/>
                              <w:szCs w:val="24"/>
                            </w:rPr>
                            <w:t>2</w:t>
                          </w:r>
                        </w:p>
                      </w:txbxContent>
                    </v:textbox>
                  </v:shape>
                  <v:line id="_x0000_s1058" style="position:absolute" from="5472,4608" to="5472,5472"/>
                  <v:line id="_x0000_s1059" style="position:absolute" from="5472,5472" to="6480,5472">
                    <v:stroke endarrow="block" endarrowwidth="narrow" endarrowlength="short"/>
                  </v:line>
                  <v:shape id="_x0000_s1060" type="#_x0000_t202" style="position:absolute;left:5517;top:4638;width:288;height:288" stroked="f">
                    <v:textbox style="mso-next-textbox:#_x0000_s1060" inset="0,0,0,0">
                      <w:txbxContent>
                        <w:p w:rsidR="008F6A43" w:rsidRDefault="008F6A43" w:rsidP="008F6A43">
                          <w:pPr>
                            <w:widowControl/>
                            <w:ind w:firstLine="0"/>
                            <w:jc w:val="left"/>
                            <w:rPr>
                              <w:sz w:val="24"/>
                              <w:szCs w:val="24"/>
                            </w:rPr>
                          </w:pPr>
                          <w:r>
                            <w:rPr>
                              <w:sz w:val="24"/>
                              <w:szCs w:val="24"/>
                            </w:rPr>
                            <w:t>6</w:t>
                          </w:r>
                        </w:p>
                      </w:txbxContent>
                    </v:textbox>
                  </v:shape>
                  <v:line id="_x0000_s1061" style="position:absolute;flip:x" from="5328,5571" to="6480,5571"/>
                  <v:line id="_x0000_s1062" style="position:absolute;flip:y" from="5328,4608" to="5328,5560">
                    <v:stroke endarrow="block" endarrowwidth="narrow" endarrowlength="short"/>
                  </v:line>
                  <v:shape id="_x0000_s1063" type="#_x0000_t202" style="position:absolute;left:4896;top:4668;width:288;height:288" stroked="f">
                    <v:textbox style="mso-next-textbox:#_x0000_s1063" inset="0,0,0,0">
                      <w:txbxContent>
                        <w:p w:rsidR="008F6A43" w:rsidRDefault="008F6A43" w:rsidP="008F6A43">
                          <w:pPr>
                            <w:widowControl/>
                            <w:ind w:firstLine="0"/>
                            <w:jc w:val="right"/>
                            <w:rPr>
                              <w:sz w:val="24"/>
                              <w:szCs w:val="24"/>
                            </w:rPr>
                          </w:pPr>
                          <w:r>
                            <w:rPr>
                              <w:sz w:val="24"/>
                              <w:szCs w:val="24"/>
                            </w:rPr>
                            <w:t>7</w:t>
                          </w:r>
                        </w:p>
                      </w:txbxContent>
                    </v:textbox>
                  </v:shape>
                  <v:line id="_x0000_s1064" style="position:absolute;flip:x" from="5760,5616" to="6480,5616"/>
                  <v:line id="_x0000_s1065" style="position:absolute" from="5760,5613" to="5760,6189">
                    <v:stroke endarrow="block" endarrowwidth="narrow" endarrowlength="short"/>
                  </v:line>
                  <v:shape id="_x0000_s1066" type="#_x0000_t202" style="position:absolute;left:5328;top:5616;width:288;height:288" stroked="f">
                    <v:textbox style="mso-next-textbox:#_x0000_s1066" inset="0,0,0,0">
                      <w:txbxContent>
                        <w:p w:rsidR="008F6A43" w:rsidRDefault="008F6A43" w:rsidP="008F6A43">
                          <w:pPr>
                            <w:widowControl/>
                            <w:ind w:firstLine="0"/>
                            <w:jc w:val="right"/>
                            <w:rPr>
                              <w:sz w:val="24"/>
                              <w:szCs w:val="24"/>
                            </w:rPr>
                          </w:pPr>
                          <w:r>
                            <w:rPr>
                              <w:sz w:val="24"/>
                              <w:szCs w:val="24"/>
                            </w:rPr>
                            <w:t>9</w:t>
                          </w:r>
                        </w:p>
                      </w:txbxContent>
                    </v:textbox>
                  </v:shape>
                  <v:line id="_x0000_s1067" style="position:absolute" from="6768,5613" to="6768,7485">
                    <v:stroke endarrow="block" endarrowwidth="narrow" endarrowlength="short"/>
                  </v:line>
                  <v:line id="_x0000_s1068" style="position:absolute" from="7488,5616" to="7488,7776"/>
                  <v:line id="_x0000_s1069" style="position:absolute" from="7488,7776" to="7632,7776">
                    <v:stroke endarrow="block" endarrowwidth="narrow" endarrowlength="short"/>
                  </v:line>
                  <v:line id="_x0000_s1070" style="position:absolute" from="7776,5616" to="7776,6624"/>
                  <v:line id="_x0000_s1071" style="position:absolute" from="7776,6624" to="8208,6624">
                    <v:stroke endarrow="block" endarrowwidth="narrow" endarrowlength="short"/>
                  </v:line>
                  <v:shape id="_x0000_s1072" type="#_x0000_t202" style="position:absolute;left:6813;top:6192;width:576;height:432" stroked="f">
                    <v:textbox style="mso-next-textbox:#_x0000_s1072">
                      <w:txbxContent>
                        <w:p w:rsidR="008F6A43" w:rsidRDefault="008F6A43" w:rsidP="008F6A43">
                          <w:pPr>
                            <w:widowControl/>
                            <w:ind w:firstLine="0"/>
                            <w:jc w:val="left"/>
                            <w:rPr>
                              <w:sz w:val="24"/>
                              <w:szCs w:val="24"/>
                            </w:rPr>
                          </w:pPr>
                          <w:r>
                            <w:rPr>
                              <w:sz w:val="24"/>
                              <w:szCs w:val="24"/>
                            </w:rPr>
                            <w:t>11</w:t>
                          </w:r>
                        </w:p>
                      </w:txbxContent>
                    </v:textbox>
                  </v:shape>
                  <v:shape id="_x0000_s1073" type="#_x0000_t202" style="position:absolute;left:6192;top:6942;width:432;height:432" stroked="f">
                    <v:textbox style="mso-next-textbox:#_x0000_s1073">
                      <w:txbxContent>
                        <w:p w:rsidR="008F6A43" w:rsidRDefault="008F6A43" w:rsidP="008F6A43">
                          <w:pPr>
                            <w:widowControl/>
                            <w:ind w:firstLine="0"/>
                            <w:jc w:val="left"/>
                            <w:rPr>
                              <w:sz w:val="24"/>
                              <w:szCs w:val="24"/>
                            </w:rPr>
                          </w:pPr>
                          <w:r>
                            <w:rPr>
                              <w:sz w:val="24"/>
                              <w:szCs w:val="24"/>
                            </w:rPr>
                            <w:t>4</w:t>
                          </w:r>
                        </w:p>
                      </w:txbxContent>
                    </v:textbox>
                  </v:shape>
                  <v:shape id="_x0000_s1074" type="#_x0000_t202" style="position:absolute;left:7200;top:3342;width:1872;height:288" stroked="f">
                    <v:textbox style="mso-next-textbox:#_x0000_s1074" inset="0,0,0,0">
                      <w:txbxContent>
                        <w:p w:rsidR="008F6A43" w:rsidRDefault="008F6A43" w:rsidP="008F6A43">
                          <w:pPr>
                            <w:pStyle w:val="a9"/>
                            <w:jc w:val="center"/>
                          </w:pPr>
                          <w:r>
                            <w:t>Прямі учасники</w:t>
                          </w:r>
                        </w:p>
                      </w:txbxContent>
                    </v:textbox>
                  </v:shape>
                  <v:line id="_x0000_s1075" style="position:absolute" from="8928,3168" to="8928,3888"/>
                </v:group>
                <v:line id="_x0000_s1076" style="position:absolute" from="5904,3168" to="5904,3888"/>
              </v:group>
            </v:group>
            <v:shape id="_x0000_s1077" type="#_x0000_t202" style="position:absolute;left:5613;top:8208;width:1872;height:432" stroked="f">
              <v:textbox>
                <w:txbxContent>
                  <w:p w:rsidR="008F6A43" w:rsidRDefault="008F6A43" w:rsidP="008F6A43">
                    <w:pPr>
                      <w:widowControl/>
                      <w:ind w:firstLine="0"/>
                      <w:jc w:val="center"/>
                      <w:rPr>
                        <w:sz w:val="24"/>
                        <w:szCs w:val="24"/>
                        <w:lang w:val="ru-RU"/>
                      </w:rPr>
                    </w:pPr>
                    <w:r>
                      <w:rPr>
                        <w:sz w:val="24"/>
                        <w:szCs w:val="24"/>
                        <w:lang w:val="ru-RU"/>
                      </w:rPr>
                      <w:t>Непрямі учасники</w:t>
                    </w:r>
                  </w:p>
                </w:txbxContent>
              </v:textbox>
            </v:shape>
            <w10:wrap type="none"/>
            <w10:anchorlock/>
          </v:group>
        </w:pict>
      </w:r>
    </w:p>
    <w:p w:rsidR="00612D0F" w:rsidRPr="00612D0F" w:rsidRDefault="00612D0F" w:rsidP="00612D0F">
      <w:pPr>
        <w:spacing w:line="360" w:lineRule="auto"/>
        <w:ind w:firstLine="709"/>
        <w:rPr>
          <w:color w:val="000000"/>
          <w:sz w:val="28"/>
          <w:szCs w:val="28"/>
        </w:rPr>
      </w:pPr>
      <w:r w:rsidRPr="00612D0F">
        <w:rPr>
          <w:color w:val="000000"/>
          <w:sz w:val="28"/>
          <w:szCs w:val="28"/>
        </w:rPr>
        <w:t>Мал. 1 Взаємодія між учасниками лізин</w:t>
      </w:r>
      <w:r>
        <w:rPr>
          <w:color w:val="000000"/>
          <w:sz w:val="28"/>
          <w:szCs w:val="28"/>
          <w:lang w:val="ru-RU"/>
        </w:rPr>
        <w:t>го</w:t>
      </w:r>
      <w:r w:rsidRPr="00612D0F">
        <w:rPr>
          <w:color w:val="000000"/>
          <w:sz w:val="28"/>
          <w:szCs w:val="28"/>
        </w:rPr>
        <w:t>вого бізнесу</w:t>
      </w:r>
    </w:p>
    <w:p w:rsidR="00612D0F" w:rsidRPr="00612D0F" w:rsidRDefault="00612D0F" w:rsidP="00612D0F">
      <w:pPr>
        <w:spacing w:line="360" w:lineRule="auto"/>
        <w:ind w:firstLine="709"/>
        <w:rPr>
          <w:color w:val="000000"/>
          <w:sz w:val="28"/>
          <w:szCs w:val="28"/>
        </w:rPr>
      </w:pPr>
      <w:r w:rsidRPr="00612D0F">
        <w:rPr>
          <w:color w:val="000000"/>
          <w:sz w:val="28"/>
          <w:szCs w:val="28"/>
        </w:rPr>
        <w:t xml:space="preserve">1 .Ініціація отримання замовлення на лізинг. 2. Заявка на лізинг. 3. Розгляд заявки. 4. Заявка на проведения маркетингового дослідження основних постачальників обладнання. 5. Вибір ііаиіірндатнішого постачальника. 6. Пакет документів на вимогу лізіїнголдвия. 7. Оцінка фі-ііііпаївого стану клісігга іа ефективності лізингового проекту. 8. Замовлення-наряд на устат-к\н;іиня. 9. Вибір банку-кредитора. 10. Вибір страхової </w:t>
      </w:r>
      <w:r w:rsidRPr="00612D0F">
        <w:rPr>
          <w:color w:val="000000"/>
          <w:sz w:val="28"/>
          <w:szCs w:val="28"/>
        </w:rPr>
        <w:lastRenderedPageBreak/>
        <w:t>компанії. 11. Домовленість щодо продажу майна за залишковою вартістю.</w:t>
      </w:r>
    </w:p>
    <w:p w:rsidR="00612D0F" w:rsidRPr="00612D0F" w:rsidRDefault="00612D0F" w:rsidP="00612D0F">
      <w:pPr>
        <w:spacing w:line="360" w:lineRule="auto"/>
        <w:ind w:firstLine="709"/>
        <w:rPr>
          <w:color w:val="000000"/>
          <w:sz w:val="28"/>
          <w:szCs w:val="28"/>
          <w:lang w:val="ru-RU"/>
        </w:rPr>
      </w:pPr>
    </w:p>
    <w:p w:rsidR="008F6A43" w:rsidRPr="00612D0F" w:rsidRDefault="008F6A43" w:rsidP="00612D0F">
      <w:pPr>
        <w:spacing w:line="360" w:lineRule="auto"/>
        <w:ind w:firstLine="709"/>
        <w:rPr>
          <w:color w:val="000000"/>
          <w:sz w:val="28"/>
          <w:szCs w:val="28"/>
        </w:rPr>
      </w:pPr>
      <w:r w:rsidRPr="00612D0F">
        <w:rPr>
          <w:color w:val="000000"/>
          <w:sz w:val="28"/>
          <w:szCs w:val="28"/>
        </w:rPr>
        <w:t>Для продавця майна лізинг є зручним засобом вирішення не тільки виробничо-технічних, а й фінансових проблем. Наприклад, за умов надвиробництва лізинг виступає як дійовий інструмент відшкодування вкладеного капіталу, оскільки оплата продукції підприємства здійснюється відразу після підписання угоди. Таким чином, скорочується можливість «заморожування» капіталу підприємства у вигляді залишку готової продукції на складі. Більше того, підприємство-постачальник позбавлене необхідності використовувати комерційний кредит.</w:t>
      </w:r>
    </w:p>
    <w:p w:rsidR="008F6A43" w:rsidRPr="00612D0F" w:rsidRDefault="00612D0F" w:rsidP="00612D0F">
      <w:pPr>
        <w:spacing w:line="360" w:lineRule="auto"/>
        <w:ind w:firstLine="709"/>
        <w:rPr>
          <w:color w:val="000000"/>
          <w:sz w:val="28"/>
          <w:szCs w:val="28"/>
        </w:rPr>
      </w:pPr>
      <w:r>
        <w:rPr>
          <w:color w:val="000000"/>
          <w:sz w:val="28"/>
          <w:szCs w:val="28"/>
        </w:rPr>
        <w:t>Підприємство—</w:t>
      </w:r>
      <w:r w:rsidR="008F6A43" w:rsidRPr="00612D0F">
        <w:rPr>
          <w:color w:val="000000"/>
          <w:sz w:val="28"/>
          <w:szCs w:val="28"/>
        </w:rPr>
        <w:t>лізингоодержувач також здобуває дуже суттєві переваги:</w:t>
      </w:r>
    </w:p>
    <w:p w:rsidR="008F6A43" w:rsidRPr="00612D0F" w:rsidRDefault="008F6A43" w:rsidP="00612D0F">
      <w:pPr>
        <w:spacing w:line="360" w:lineRule="auto"/>
        <w:ind w:firstLine="709"/>
        <w:rPr>
          <w:color w:val="000000"/>
          <w:sz w:val="28"/>
          <w:szCs w:val="28"/>
        </w:rPr>
      </w:pPr>
      <w:r w:rsidRPr="00612D0F">
        <w:rPr>
          <w:color w:val="000000"/>
          <w:sz w:val="28"/>
          <w:szCs w:val="28"/>
        </w:rPr>
        <w:t>• лізинг дає змогу на 100% фінансувати придбання основних фондів на відміну від банківського кредиту, де фінансовими ресурсами забезпечується тільки 60—70% їхньої вартості;</w:t>
      </w:r>
    </w:p>
    <w:p w:rsidR="008F6A43" w:rsidRPr="00612D0F" w:rsidRDefault="008F6A43" w:rsidP="00612D0F">
      <w:pPr>
        <w:spacing w:line="360" w:lineRule="auto"/>
        <w:ind w:firstLine="709"/>
        <w:rPr>
          <w:color w:val="000000"/>
          <w:sz w:val="28"/>
          <w:szCs w:val="28"/>
        </w:rPr>
      </w:pPr>
      <w:r w:rsidRPr="00612D0F">
        <w:rPr>
          <w:color w:val="000000"/>
          <w:sz w:val="28"/>
          <w:szCs w:val="28"/>
        </w:rPr>
        <w:t>• підприємству простіше отримати майно в лізинг, ніж позику на його придбання; лізингове майно виступає як застава, право власності на нього належить лізингодавцю;</w:t>
      </w:r>
    </w:p>
    <w:p w:rsidR="008F6A43" w:rsidRPr="00612D0F" w:rsidRDefault="008F6A43" w:rsidP="00612D0F">
      <w:pPr>
        <w:spacing w:line="360" w:lineRule="auto"/>
        <w:ind w:firstLine="709"/>
        <w:rPr>
          <w:color w:val="000000"/>
          <w:sz w:val="28"/>
          <w:szCs w:val="28"/>
        </w:rPr>
      </w:pPr>
      <w:r w:rsidRPr="00612D0F">
        <w:rPr>
          <w:color w:val="000000"/>
          <w:sz w:val="28"/>
          <w:szCs w:val="28"/>
        </w:rPr>
        <w:t>• лізинг дає підприємству більше можливостей для маневрування під час виплати лізингових платежів, оскільки останні здійснюються підприємством, як правило, після отримання виручки від реалізації продукції, що її вироблено на обладнанні, узятому в лізинг;</w:t>
      </w:r>
    </w:p>
    <w:p w:rsidR="008F6A43" w:rsidRPr="00612D0F" w:rsidRDefault="008F6A43" w:rsidP="00612D0F">
      <w:pPr>
        <w:spacing w:line="360" w:lineRule="auto"/>
        <w:ind w:firstLine="709"/>
        <w:rPr>
          <w:color w:val="000000"/>
          <w:sz w:val="28"/>
          <w:szCs w:val="28"/>
        </w:rPr>
      </w:pPr>
      <w:r w:rsidRPr="00612D0F">
        <w:rPr>
          <w:color w:val="000000"/>
          <w:sz w:val="28"/>
          <w:szCs w:val="28"/>
        </w:rPr>
        <w:t>• зменшується ризик морального старіння обладнання, тому що підприємство бере його не у власність, а в оренду: відтак розширюються можливості оперативного оновлення застарілої техніки без залучення власного капіталу на його фінансування;</w:t>
      </w:r>
    </w:p>
    <w:p w:rsidR="008F6A43" w:rsidRPr="00612D0F" w:rsidRDefault="008F6A43" w:rsidP="00612D0F">
      <w:pPr>
        <w:spacing w:line="360" w:lineRule="auto"/>
        <w:ind w:firstLine="709"/>
        <w:rPr>
          <w:color w:val="000000"/>
          <w:sz w:val="28"/>
          <w:szCs w:val="28"/>
        </w:rPr>
      </w:pPr>
      <w:r w:rsidRPr="00612D0F">
        <w:rPr>
          <w:color w:val="000000"/>
          <w:sz w:val="28"/>
          <w:szCs w:val="28"/>
        </w:rPr>
        <w:t>• лізингове майно не зараховується на баланс підприємства, що підвищує ліквідність суб'єкта господарювання та його можливість отримати банківський кредит;</w:t>
      </w:r>
    </w:p>
    <w:p w:rsidR="008F6A43" w:rsidRPr="00612D0F" w:rsidRDefault="008F6A43" w:rsidP="00612D0F">
      <w:pPr>
        <w:spacing w:line="360" w:lineRule="auto"/>
        <w:ind w:firstLine="709"/>
        <w:rPr>
          <w:color w:val="000000"/>
          <w:sz w:val="28"/>
          <w:szCs w:val="28"/>
        </w:rPr>
      </w:pPr>
      <w:r w:rsidRPr="00612D0F">
        <w:rPr>
          <w:color w:val="000000"/>
          <w:sz w:val="28"/>
          <w:szCs w:val="28"/>
        </w:rPr>
        <w:t>• лізингові платежі включають до складу валових витрат, що зменшує оподатковуваний прибуток підприємства-лізингоотримувача;</w:t>
      </w:r>
    </w:p>
    <w:p w:rsidR="008F6A43" w:rsidRPr="00612D0F" w:rsidRDefault="008F6A43" w:rsidP="00612D0F">
      <w:pPr>
        <w:spacing w:line="360" w:lineRule="auto"/>
        <w:ind w:firstLine="709"/>
        <w:rPr>
          <w:color w:val="000000"/>
          <w:sz w:val="28"/>
          <w:szCs w:val="28"/>
        </w:rPr>
      </w:pPr>
      <w:r w:rsidRPr="00612D0F">
        <w:rPr>
          <w:color w:val="000000"/>
          <w:sz w:val="28"/>
          <w:szCs w:val="28"/>
        </w:rPr>
        <w:t>• зменшується ризик виробництва нової продукції, оскільки за недостатнього попиту на неї підприємство може повернути об'єкт лізингу безпосередньо лізингодавцю;</w:t>
      </w:r>
    </w:p>
    <w:p w:rsidR="008F6A43" w:rsidRPr="00612D0F" w:rsidRDefault="008F6A43" w:rsidP="00612D0F">
      <w:pPr>
        <w:spacing w:line="360" w:lineRule="auto"/>
        <w:ind w:firstLine="709"/>
        <w:rPr>
          <w:color w:val="000000"/>
          <w:sz w:val="28"/>
          <w:szCs w:val="28"/>
        </w:rPr>
      </w:pPr>
      <w:r w:rsidRPr="00612D0F">
        <w:rPr>
          <w:color w:val="000000"/>
          <w:sz w:val="28"/>
          <w:szCs w:val="28"/>
        </w:rPr>
        <w:t>• досягається ефект фінансового стимулювання, оскільки щорічні фінансові вигоди перевищують розмір відсотків за банківський кредит. Поряд з перевагами лізинг має певні недоліки:</w:t>
      </w:r>
    </w:p>
    <w:p w:rsidR="008F6A43" w:rsidRPr="00612D0F" w:rsidRDefault="008F6A43" w:rsidP="00612D0F">
      <w:pPr>
        <w:spacing w:line="360" w:lineRule="auto"/>
        <w:ind w:firstLine="709"/>
        <w:rPr>
          <w:color w:val="000000"/>
          <w:sz w:val="28"/>
          <w:szCs w:val="28"/>
        </w:rPr>
      </w:pPr>
      <w:r w:rsidRPr="00612D0F">
        <w:rPr>
          <w:color w:val="000000"/>
          <w:sz w:val="28"/>
          <w:szCs w:val="28"/>
        </w:rPr>
        <w:t>• вартість лізингу для лізингоодержувача вища на суму лізингової маржі, ніж вартість звичайної позики;</w:t>
      </w:r>
    </w:p>
    <w:p w:rsidR="008F6A43" w:rsidRPr="00612D0F" w:rsidRDefault="008F6A43" w:rsidP="00612D0F">
      <w:pPr>
        <w:spacing w:line="360" w:lineRule="auto"/>
        <w:ind w:firstLine="709"/>
        <w:rPr>
          <w:color w:val="000000"/>
          <w:sz w:val="28"/>
          <w:szCs w:val="28"/>
        </w:rPr>
      </w:pPr>
      <w:r w:rsidRPr="00612D0F">
        <w:rPr>
          <w:color w:val="000000"/>
          <w:sz w:val="28"/>
          <w:szCs w:val="28"/>
        </w:rPr>
        <w:t>• складання лізингової угоди потребує тривалого часу та складнішої організації, ніж складання угоди про звичайну банківську позику;</w:t>
      </w:r>
    </w:p>
    <w:p w:rsidR="008F6A43" w:rsidRPr="00612D0F" w:rsidRDefault="008F6A43" w:rsidP="00612D0F">
      <w:pPr>
        <w:spacing w:line="360" w:lineRule="auto"/>
        <w:ind w:firstLine="709"/>
        <w:rPr>
          <w:color w:val="000000"/>
          <w:sz w:val="28"/>
          <w:szCs w:val="28"/>
        </w:rPr>
      </w:pPr>
      <w:r w:rsidRPr="00612D0F">
        <w:rPr>
          <w:color w:val="000000"/>
          <w:sz w:val="28"/>
          <w:szCs w:val="28"/>
        </w:rPr>
        <w:t>• лізингодавець бере на себе ризик можливого морального старіння основних фондів та неповного і несвоєчасного отримання лізингових платежів.</w:t>
      </w:r>
    </w:p>
    <w:p w:rsidR="008F6A43" w:rsidRPr="00612D0F" w:rsidRDefault="008F6A43" w:rsidP="00612D0F">
      <w:pPr>
        <w:spacing w:line="360" w:lineRule="auto"/>
        <w:ind w:firstLine="709"/>
        <w:rPr>
          <w:color w:val="000000"/>
          <w:sz w:val="28"/>
          <w:szCs w:val="28"/>
        </w:rPr>
      </w:pPr>
      <w:r w:rsidRPr="00612D0F">
        <w:rPr>
          <w:color w:val="000000"/>
          <w:sz w:val="28"/>
          <w:szCs w:val="28"/>
        </w:rPr>
        <w:t>Підприємство, що прагне отримати основні фонди на умовах кредиту-оренди, має пройти лізинговий процес, який складається з таких етапів:</w:t>
      </w:r>
    </w:p>
    <w:p w:rsidR="008F6A43" w:rsidRPr="00612D0F" w:rsidRDefault="008F6A43" w:rsidP="00612D0F">
      <w:pPr>
        <w:spacing w:line="360" w:lineRule="auto"/>
        <w:ind w:firstLine="709"/>
        <w:rPr>
          <w:color w:val="000000"/>
          <w:sz w:val="28"/>
          <w:szCs w:val="28"/>
        </w:rPr>
      </w:pPr>
      <w:r w:rsidRPr="00612D0F">
        <w:rPr>
          <w:color w:val="000000"/>
          <w:sz w:val="28"/>
          <w:szCs w:val="28"/>
        </w:rPr>
        <w:t>• підготовка та обгрунтування лізингового проекту;</w:t>
      </w:r>
    </w:p>
    <w:p w:rsidR="008F6A43" w:rsidRPr="00612D0F" w:rsidRDefault="008F6A43" w:rsidP="00612D0F">
      <w:pPr>
        <w:spacing w:line="360" w:lineRule="auto"/>
        <w:ind w:firstLine="709"/>
        <w:rPr>
          <w:color w:val="000000"/>
          <w:sz w:val="28"/>
          <w:szCs w:val="28"/>
        </w:rPr>
      </w:pPr>
      <w:r w:rsidRPr="00612D0F">
        <w:rPr>
          <w:color w:val="000000"/>
          <w:sz w:val="28"/>
          <w:szCs w:val="28"/>
        </w:rPr>
        <w:t>• юридичне оформлення лізингової угоди;</w:t>
      </w:r>
    </w:p>
    <w:p w:rsidR="008F6A43" w:rsidRPr="00612D0F" w:rsidRDefault="008F6A43" w:rsidP="00612D0F">
      <w:pPr>
        <w:spacing w:line="360" w:lineRule="auto"/>
        <w:ind w:firstLine="709"/>
        <w:rPr>
          <w:color w:val="000000"/>
          <w:sz w:val="28"/>
          <w:szCs w:val="28"/>
        </w:rPr>
      </w:pPr>
      <w:r w:rsidRPr="00612D0F">
        <w:rPr>
          <w:color w:val="000000"/>
          <w:sz w:val="28"/>
          <w:szCs w:val="28"/>
        </w:rPr>
        <w:t>• виплата лізингових платежів;</w:t>
      </w:r>
    </w:p>
    <w:p w:rsidR="008F6A43" w:rsidRPr="00612D0F" w:rsidRDefault="008F6A43" w:rsidP="00612D0F">
      <w:pPr>
        <w:spacing w:line="360" w:lineRule="auto"/>
        <w:ind w:firstLine="709"/>
        <w:rPr>
          <w:color w:val="000000"/>
          <w:sz w:val="28"/>
          <w:szCs w:val="28"/>
        </w:rPr>
      </w:pPr>
      <w:r w:rsidRPr="00612D0F">
        <w:rPr>
          <w:color w:val="000000"/>
          <w:sz w:val="28"/>
          <w:szCs w:val="28"/>
        </w:rPr>
        <w:t>• повернення об'єкта лізингу або викуп його за залишковою вартістю.</w:t>
      </w:r>
    </w:p>
    <w:p w:rsidR="008F6A43" w:rsidRDefault="008F6A43" w:rsidP="00612D0F">
      <w:pPr>
        <w:spacing w:line="360" w:lineRule="auto"/>
        <w:ind w:firstLine="709"/>
        <w:rPr>
          <w:color w:val="000000"/>
          <w:sz w:val="28"/>
          <w:szCs w:val="28"/>
          <w:lang w:val="ru-RU"/>
        </w:rPr>
      </w:pPr>
      <w:r w:rsidRPr="00612D0F">
        <w:rPr>
          <w:color w:val="000000"/>
          <w:sz w:val="28"/>
          <w:szCs w:val="28"/>
        </w:rPr>
        <w:t>Механізм укладання та реалізації л</w:t>
      </w:r>
      <w:r w:rsidR="008642EC" w:rsidRPr="00612D0F">
        <w:rPr>
          <w:color w:val="000000"/>
          <w:sz w:val="28"/>
          <w:szCs w:val="28"/>
        </w:rPr>
        <w:t>ізингової угоди зображено на мал</w:t>
      </w:r>
      <w:r w:rsidRPr="00612D0F">
        <w:rPr>
          <w:color w:val="000000"/>
          <w:sz w:val="28"/>
          <w:szCs w:val="28"/>
        </w:rPr>
        <w:t>. 2</w:t>
      </w:r>
    </w:p>
    <w:p w:rsidR="00612D0F" w:rsidRDefault="0042508D" w:rsidP="0042508D">
      <w:pPr>
        <w:spacing w:line="360" w:lineRule="auto"/>
        <w:ind w:firstLine="0"/>
        <w:rPr>
          <w:color w:val="000000"/>
          <w:sz w:val="28"/>
          <w:szCs w:val="28"/>
          <w:lang w:val="ru-RU"/>
        </w:rPr>
      </w:pPr>
      <w:r>
        <w:rPr>
          <w:color w:val="000000"/>
          <w:sz w:val="28"/>
          <w:szCs w:val="28"/>
          <w:lang w:val="ru-RU"/>
        </w:rPr>
        <w:br w:type="page"/>
      </w:r>
      <w:r w:rsidR="005E009D">
        <w:rPr>
          <w:color w:val="000000"/>
          <w:sz w:val="28"/>
          <w:szCs w:val="28"/>
        </w:rPr>
      </w:r>
      <w:r w:rsidR="005E009D">
        <w:rPr>
          <w:color w:val="000000"/>
          <w:sz w:val="28"/>
          <w:szCs w:val="28"/>
        </w:rPr>
        <w:pict>
          <v:group id="_x0000_s1078" style="width:455.8pt;height:261.6pt;mso-position-horizontal-relative:char;mso-position-vertical-relative:line" coordorigin="4176,3888" coordsize="7056,3456" o:allowincell="f">
            <v:shape id="_x0000_s1079" type="#_x0000_t202" style="position:absolute;left:9216;top:3888;width:2016;height:2592">
              <v:stroke dashstyle="1 1" endcap="round"/>
              <v:textbox>
                <w:txbxContent>
                  <w:p w:rsidR="008F6A43" w:rsidRDefault="008F6A43" w:rsidP="008F6A43">
                    <w:pPr>
                      <w:pStyle w:val="a9"/>
                    </w:pPr>
                  </w:p>
                </w:txbxContent>
              </v:textbox>
            </v:shape>
            <v:shape id="_x0000_s1080" type="#_x0000_t202" style="position:absolute;left:9360;top:4032;width:1728;height:576">
              <v:shadow on="t" offset="3pt,-3pt" offset2="-6pt,6pt"/>
              <v:textbox>
                <w:txbxContent>
                  <w:p w:rsidR="008F6A43" w:rsidRDefault="008F6A43" w:rsidP="008F6A43">
                    <w:pPr>
                      <w:widowControl/>
                      <w:ind w:firstLine="0"/>
                      <w:jc w:val="center"/>
                      <w:rPr>
                        <w:sz w:val="24"/>
                        <w:szCs w:val="24"/>
                      </w:rPr>
                    </w:pPr>
                    <w:r>
                      <w:rPr>
                        <w:sz w:val="24"/>
                        <w:szCs w:val="24"/>
                      </w:rPr>
                      <w:t>Комерційний банк “Електрон”</w:t>
                    </w:r>
                  </w:p>
                </w:txbxContent>
              </v:textbox>
            </v:shape>
            <v:shape id="_x0000_s1081" type="#_x0000_t202" style="position:absolute;left:9360;top:4752;width:1728;height:576">
              <v:shadow on="t" offset="3pt,-3pt" offset2="-6pt,6pt"/>
              <v:textbox>
                <w:txbxContent>
                  <w:p w:rsidR="008F6A43" w:rsidRDefault="008F6A43" w:rsidP="008F6A43">
                    <w:pPr>
                      <w:widowControl/>
                      <w:ind w:firstLine="0"/>
                      <w:jc w:val="center"/>
                      <w:rPr>
                        <w:sz w:val="24"/>
                        <w:szCs w:val="24"/>
                        <w:lang w:val="ru-RU"/>
                      </w:rPr>
                    </w:pPr>
                    <w:r>
                      <w:rPr>
                        <w:sz w:val="24"/>
                        <w:szCs w:val="24"/>
                      </w:rPr>
                      <w:t>Страхова компанія</w:t>
                    </w:r>
                  </w:p>
                </w:txbxContent>
              </v:textbox>
            </v:shape>
            <v:shape id="_x0000_s1082" type="#_x0000_t202" style="position:absolute;left:9360;top:5472;width:1728;height:864">
              <v:shadow on="t" offset="3pt,-3pt" offset2="-6pt,6pt"/>
              <v:textbox>
                <w:txbxContent>
                  <w:p w:rsidR="008F6A43" w:rsidRDefault="008F6A43" w:rsidP="008F6A43">
                    <w:pPr>
                      <w:widowControl/>
                      <w:ind w:firstLine="0"/>
                      <w:jc w:val="center"/>
                      <w:rPr>
                        <w:sz w:val="24"/>
                        <w:szCs w:val="24"/>
                      </w:rPr>
                    </w:pPr>
                    <w:r>
                      <w:rPr>
                        <w:sz w:val="24"/>
                        <w:szCs w:val="24"/>
                      </w:rPr>
                      <w:t>Комерційний банк “Золото скіфів”</w:t>
                    </w:r>
                  </w:p>
                </w:txbxContent>
              </v:textbox>
            </v:shape>
            <v:shape id="_x0000_s1083" type="#_x0000_t202" style="position:absolute;left:9072;top:6768;width:2160;height:576">
              <v:shadow on="t" offset="3pt,-3pt" offset2="-6pt,6pt"/>
              <v:textbox>
                <w:txbxContent>
                  <w:p w:rsidR="008F6A43" w:rsidRDefault="008F6A43" w:rsidP="008F6A43">
                    <w:pPr>
                      <w:widowControl/>
                      <w:ind w:firstLine="0"/>
                      <w:jc w:val="center"/>
                      <w:rPr>
                        <w:sz w:val="24"/>
                        <w:szCs w:val="24"/>
                      </w:rPr>
                    </w:pPr>
                    <w:r>
                      <w:rPr>
                        <w:sz w:val="24"/>
                        <w:szCs w:val="24"/>
                      </w:rPr>
                      <w:t>Основні учасники лізингового проекту</w:t>
                    </w:r>
                  </w:p>
                </w:txbxContent>
              </v:textbox>
            </v:shape>
            <v:shape id="_x0000_s1084" type="#_x0000_t202" style="position:absolute;left:6624;top:6768;width:1728;height:576">
              <v:shadow on="t" offset="3pt,-3pt" offset2="-6pt,6pt"/>
              <v:textbox>
                <w:txbxContent>
                  <w:p w:rsidR="008F6A43" w:rsidRDefault="008F6A43" w:rsidP="008F6A43">
                    <w:pPr>
                      <w:pStyle w:val="4"/>
                    </w:pPr>
                    <w:r>
                      <w:t xml:space="preserve">Постачальник </w:t>
                    </w:r>
                  </w:p>
                </w:txbxContent>
              </v:textbox>
            </v:shape>
            <v:shape id="_x0000_s1085" type="#_x0000_t202" style="position:absolute;left:4608;top:5760;width:1728;height:576">
              <v:shadow on="t" offset="3pt,-3pt" offset2="-6pt,6pt"/>
              <v:textbox>
                <w:txbxContent>
                  <w:p w:rsidR="008F6A43" w:rsidRDefault="008F6A43" w:rsidP="008F6A43">
                    <w:pPr>
                      <w:pStyle w:val="5"/>
                    </w:pPr>
                    <w:r>
                      <w:t>Лізингодавець</w:t>
                    </w:r>
                  </w:p>
                </w:txbxContent>
              </v:textbox>
            </v:shape>
            <v:shape id="_x0000_s1086" type="#_x0000_t202" style="position:absolute;left:4608;top:4608;width:1728;height:576">
              <v:shadow on="t" offset="3pt,-3pt" offset2="-6pt,6pt"/>
              <v:textbox>
                <w:txbxContent>
                  <w:p w:rsidR="008F6A43" w:rsidRDefault="008F6A43" w:rsidP="008F6A43">
                    <w:pPr>
                      <w:widowControl/>
                      <w:ind w:firstLine="0"/>
                      <w:jc w:val="center"/>
                      <w:rPr>
                        <w:b/>
                        <w:bCs/>
                        <w:sz w:val="24"/>
                        <w:szCs w:val="24"/>
                      </w:rPr>
                    </w:pPr>
                    <w:r>
                      <w:rPr>
                        <w:b/>
                        <w:bCs/>
                        <w:sz w:val="24"/>
                        <w:szCs w:val="24"/>
                      </w:rPr>
                      <w:t xml:space="preserve">Лізинго-одержувача </w:t>
                    </w:r>
                  </w:p>
                </w:txbxContent>
              </v:textbox>
            </v:shape>
            <v:line id="_x0000_s1087" style="position:absolute" from="7200,4176" to="9360,4176">
              <v:stroke endarrow="block" endarrowwidth="narrow" endarrowlength="short"/>
            </v:line>
            <v:line id="_x0000_s1088" style="position:absolute;flip:x" from="6048,4176" to="7200,4608">
              <v:stroke endarrow="block" endarrowwidth="narrow" endarrowlength="short"/>
            </v:line>
            <v:shape id="_x0000_s1089" type="#_x0000_t202" style="position:absolute;left:6192;top:4176;width:288;height:288" stroked="f">
              <v:textbox inset="0,0,0,0">
                <w:txbxContent>
                  <w:p w:rsidR="008F6A43" w:rsidRDefault="008F6A43" w:rsidP="008F6A43">
                    <w:pPr>
                      <w:widowControl/>
                      <w:ind w:firstLine="0"/>
                      <w:jc w:val="center"/>
                      <w:rPr>
                        <w:sz w:val="24"/>
                        <w:szCs w:val="24"/>
                        <w:lang w:val="en-US"/>
                      </w:rPr>
                    </w:pPr>
                    <w:r>
                      <w:rPr>
                        <w:sz w:val="24"/>
                        <w:szCs w:val="24"/>
                        <w:lang w:val="en-US"/>
                      </w:rPr>
                      <w:t>6</w:t>
                    </w:r>
                  </w:p>
                </w:txbxContent>
              </v:textbox>
            </v:shape>
            <v:shape id="_x0000_s1090" type="#_x0000_t202" style="position:absolute;left:7920;top:4320;width:288;height:288" stroked="f">
              <v:textbox inset="0,0,0,0">
                <w:txbxContent>
                  <w:p w:rsidR="008F6A43" w:rsidRDefault="008F6A43" w:rsidP="008F6A43">
                    <w:pPr>
                      <w:widowControl/>
                      <w:ind w:firstLine="0"/>
                      <w:jc w:val="center"/>
                      <w:rPr>
                        <w:sz w:val="24"/>
                        <w:szCs w:val="24"/>
                        <w:lang w:val="en-US"/>
                      </w:rPr>
                    </w:pPr>
                    <w:r>
                      <w:rPr>
                        <w:sz w:val="24"/>
                        <w:szCs w:val="24"/>
                        <w:lang w:val="en-US"/>
                      </w:rPr>
                      <w:t>13</w:t>
                    </w:r>
                  </w:p>
                </w:txbxContent>
              </v:textbox>
            </v:shape>
            <v:line id="_x0000_s1091" style="position:absolute;flip:y" from="6333,4464" to="9357,4752">
              <v:stroke endarrow="block" endarrowwidth="narrow" endarrowlength="short"/>
            </v:line>
            <v:line id="_x0000_s1092" style="position:absolute" from="6333,5040" to="9357,5040">
              <v:stroke startarrow="block" startarrowwidth="narrow" startarrowlength="short" endarrow="block" endarrowwidth="narrow" endarrowlength="short"/>
            </v:line>
            <v:line id="_x0000_s1093" style="position:absolute" from="6336,5760" to="9360,5760">
              <v:stroke startarrow="block" startarrowwidth="narrow" startarrowlength="short" endarrow="block" endarrowwidth="narrow" endarrowlength="short"/>
            </v:line>
            <v:line id="_x0000_s1094" style="position:absolute" from="6333,5904" to="9357,5904">
              <v:stroke startarrowwidth="narrow" startarrowlength="short" endarrow="block" endarrowwidth="narrow" endarrowlength="short"/>
            </v:line>
            <v:line id="_x0000_s1095" style="position:absolute" from="4893,5184" to="4893,5760">
              <v:stroke endarrow="block" endarrowwidth="narrow" endarrowlength="short"/>
            </v:line>
            <v:line id="_x0000_s1096" style="position:absolute" from="6192,5184" to="6192,5760">
              <v:stroke endarrow="block" endarrowwidth="narrow" endarrowlength="short"/>
            </v:line>
            <v:line id="_x0000_s1097" style="position:absolute;flip:y" from="5760,5184" to="5760,5760">
              <v:stroke endarrow="block" endarrowwidth="narrow" endarrowlength="short"/>
            </v:line>
            <v:line id="_x0000_s1098" style="position:absolute" from="5328,5184" to="5328,5760">
              <v:stroke startarrow="block" startarrowwidth="narrow" startarrowlength="short" endarrow="block" endarrowwidth="narrow" endarrowlength="short"/>
            </v:line>
            <v:line id="_x0000_s1099" style="position:absolute" from="9648,6480" to="9648,6768"/>
            <v:line id="_x0000_s1100" style="position:absolute" from="10800,6480" to="10800,6768"/>
            <v:line id="_x0000_s1101" style="position:absolute;flip:x y" from="6333,6192" to="7485,6768">
              <v:stroke endarrow="block" endarrowwidth="narrow" endarrowlength="short"/>
            </v:line>
            <v:line id="_x0000_s1102" style="position:absolute;flip:x y" from="5904,6336" to="6768,6768">
              <v:stroke startarrow="block" startarrowwidth="narrow" startarrowlength="short" endarrow="block" endarrowwidth="narrow" endarrowlength="short"/>
            </v:line>
            <v:shape id="_x0000_s1103" style="position:absolute;left:5328;top:6336;width:1296;height:720;mso-wrap-distance-left:9pt;mso-wrap-distance-top:0;mso-wrap-distance-right:9pt;mso-wrap-distance-bottom:0;v-text-anchor:top" coordsize="1296,864" path="m,c36,288,72,576,288,720v216,144,840,120,1008,144e" filled="f">
              <v:stroke startarrow="block" startarrowwidth="narrow" startarrowlength="short" endarrow="block" endarrowwidth="narrow" endarrowlength="short"/>
              <v:path arrowok="t"/>
            </v:shape>
            <v:line id="_x0000_s1104" style="position:absolute" from="4179,7200" to="6627,7200">
              <v:stroke endarrow="block" endarrowwidth="narrow" endarrowlength="short"/>
            </v:line>
            <v:line id="_x0000_s1105" style="position:absolute" from="4176,4896" to="4176,7200"/>
            <v:line id="_x0000_s1106" style="position:absolute" from="4179,6048" to="4611,6048">
              <v:stroke endarrow="block" endarrowwidth="narrow" endarrowlength="short"/>
            </v:line>
            <v:line id="_x0000_s1107" style="position:absolute" from="4179,4896" to="4611,4896">
              <v:stroke endarrow="block" endarrowwidth="narrow" endarrowlength="short"/>
            </v:line>
            <v:shape id="_x0000_s1108" type="#_x0000_t202" style="position:absolute;left:8208;top:4752;width:288;height:288" stroked="f">
              <v:textbox inset="0,0,0,0">
                <w:txbxContent>
                  <w:p w:rsidR="008F6A43" w:rsidRDefault="008F6A43" w:rsidP="008F6A43">
                    <w:pPr>
                      <w:widowControl/>
                      <w:ind w:firstLine="0"/>
                      <w:jc w:val="center"/>
                      <w:rPr>
                        <w:sz w:val="24"/>
                        <w:szCs w:val="24"/>
                        <w:lang w:val="en-US"/>
                      </w:rPr>
                    </w:pPr>
                    <w:r>
                      <w:rPr>
                        <w:sz w:val="24"/>
                        <w:szCs w:val="24"/>
                        <w:lang w:val="en-US"/>
                      </w:rPr>
                      <w:t>11</w:t>
                    </w:r>
                  </w:p>
                </w:txbxContent>
              </v:textbox>
            </v:shape>
            <v:shape id="_x0000_s1109" type="#_x0000_t202" style="position:absolute;left:8208;top:5472;width:288;height:288" stroked="f">
              <v:textbox inset="0,0,0,0">
                <w:txbxContent>
                  <w:p w:rsidR="008F6A43" w:rsidRDefault="008F6A43" w:rsidP="008F6A43">
                    <w:pPr>
                      <w:widowControl/>
                      <w:ind w:firstLine="0"/>
                      <w:jc w:val="center"/>
                      <w:rPr>
                        <w:sz w:val="24"/>
                        <w:szCs w:val="24"/>
                        <w:lang w:val="en-US"/>
                      </w:rPr>
                    </w:pPr>
                    <w:r>
                      <w:rPr>
                        <w:sz w:val="24"/>
                        <w:szCs w:val="24"/>
                        <w:lang w:val="en-US"/>
                      </w:rPr>
                      <w:t>7</w:t>
                    </w:r>
                  </w:p>
                </w:txbxContent>
              </v:textbox>
            </v:shape>
            <v:shape id="_x0000_s1110" type="#_x0000_t202" style="position:absolute;left:8208;top:6048;width:288;height:288" stroked="f">
              <v:textbox inset="0,0,0,0">
                <w:txbxContent>
                  <w:p w:rsidR="008F6A43" w:rsidRDefault="008F6A43" w:rsidP="008F6A43">
                    <w:pPr>
                      <w:widowControl/>
                      <w:ind w:firstLine="0"/>
                      <w:jc w:val="center"/>
                      <w:rPr>
                        <w:sz w:val="24"/>
                        <w:szCs w:val="24"/>
                        <w:lang w:val="en-US"/>
                      </w:rPr>
                    </w:pPr>
                    <w:r>
                      <w:rPr>
                        <w:sz w:val="24"/>
                        <w:szCs w:val="24"/>
                        <w:lang w:val="en-US"/>
                      </w:rPr>
                      <w:t>14</w:t>
                    </w:r>
                  </w:p>
                </w:txbxContent>
              </v:textbox>
            </v:shape>
            <v:shape id="_x0000_s1111" type="#_x0000_t202" style="position:absolute;left:7056;top:6192;width:288;height:288" stroked="f">
              <v:textbox inset="0,0,0,0">
                <w:txbxContent>
                  <w:p w:rsidR="008F6A43" w:rsidRDefault="008F6A43" w:rsidP="008F6A43">
                    <w:pPr>
                      <w:widowControl/>
                      <w:ind w:firstLine="0"/>
                      <w:jc w:val="center"/>
                      <w:rPr>
                        <w:sz w:val="24"/>
                        <w:szCs w:val="24"/>
                        <w:lang w:val="en-US"/>
                      </w:rPr>
                    </w:pPr>
                    <w:r>
                      <w:rPr>
                        <w:sz w:val="24"/>
                        <w:szCs w:val="24"/>
                        <w:lang w:val="en-US"/>
                      </w:rPr>
                      <w:t>9</w:t>
                    </w:r>
                  </w:p>
                </w:txbxContent>
              </v:textbox>
            </v:shape>
            <v:shape id="_x0000_s1112" type="#_x0000_t202" style="position:absolute;left:6048;top:6624;width:288;height:288" stroked="f">
              <v:textbox inset="0,0,0,0">
                <w:txbxContent>
                  <w:p w:rsidR="008F6A43" w:rsidRDefault="008F6A43" w:rsidP="008F6A43">
                    <w:pPr>
                      <w:widowControl/>
                      <w:ind w:firstLine="0"/>
                      <w:jc w:val="center"/>
                      <w:rPr>
                        <w:sz w:val="24"/>
                        <w:szCs w:val="24"/>
                        <w:lang w:val="en-US"/>
                      </w:rPr>
                    </w:pPr>
                    <w:r>
                      <w:rPr>
                        <w:sz w:val="24"/>
                        <w:szCs w:val="24"/>
                        <w:lang w:val="en-US"/>
                      </w:rPr>
                      <w:t>8</w:t>
                    </w:r>
                  </w:p>
                </w:txbxContent>
              </v:textbox>
            </v:shape>
            <v:shape id="_x0000_s1113" type="#_x0000_t202" style="position:absolute;left:5040;top:6624;width:288;height:288" stroked="f">
              <v:textbox inset="0,0,0,0">
                <w:txbxContent>
                  <w:p w:rsidR="008F6A43" w:rsidRDefault="008F6A43" w:rsidP="008F6A43">
                    <w:pPr>
                      <w:widowControl/>
                      <w:ind w:firstLine="0"/>
                      <w:jc w:val="center"/>
                      <w:rPr>
                        <w:sz w:val="24"/>
                        <w:szCs w:val="24"/>
                        <w:lang w:val="en-US"/>
                      </w:rPr>
                    </w:pPr>
                    <w:r>
                      <w:rPr>
                        <w:sz w:val="24"/>
                        <w:szCs w:val="24"/>
                        <w:lang w:val="en-US"/>
                      </w:rPr>
                      <w:t>3</w:t>
                    </w:r>
                  </w:p>
                </w:txbxContent>
              </v:textbox>
            </v:shape>
            <v:shape id="_x0000_s1114" type="#_x0000_t202" style="position:absolute;left:4245;top:6858;width:288;height:288" stroked="f">
              <v:textbox inset="0,0,0,0">
                <w:txbxContent>
                  <w:p w:rsidR="008F6A43" w:rsidRDefault="008F6A43" w:rsidP="008F6A43">
                    <w:pPr>
                      <w:widowControl/>
                      <w:ind w:firstLine="0"/>
                      <w:jc w:val="center"/>
                      <w:rPr>
                        <w:sz w:val="24"/>
                        <w:szCs w:val="24"/>
                        <w:lang w:val="en-US"/>
                      </w:rPr>
                    </w:pPr>
                    <w:r>
                      <w:rPr>
                        <w:sz w:val="24"/>
                        <w:szCs w:val="24"/>
                        <w:lang w:val="en-US"/>
                      </w:rPr>
                      <w:t>10</w:t>
                    </w:r>
                  </w:p>
                </w:txbxContent>
              </v:textbox>
            </v:shape>
            <v:shape id="_x0000_s1115" type="#_x0000_t202" style="position:absolute;left:4245;top:5676;width:288;height:288" stroked="f">
              <v:textbox inset="0,0,0,0">
                <w:txbxContent>
                  <w:p w:rsidR="008F6A43" w:rsidRDefault="008F6A43" w:rsidP="008F6A43">
                    <w:pPr>
                      <w:widowControl/>
                      <w:ind w:firstLine="0"/>
                      <w:jc w:val="center"/>
                      <w:rPr>
                        <w:sz w:val="24"/>
                        <w:szCs w:val="24"/>
                        <w:lang w:val="en-US"/>
                      </w:rPr>
                    </w:pPr>
                    <w:r>
                      <w:rPr>
                        <w:sz w:val="24"/>
                        <w:szCs w:val="24"/>
                        <w:lang w:val="en-US"/>
                      </w:rPr>
                      <w:t>10</w:t>
                    </w:r>
                  </w:p>
                </w:txbxContent>
              </v:textbox>
            </v:shape>
            <v:shape id="_x0000_s1116" type="#_x0000_t202" style="position:absolute;left:4176;top:4608;width:288;height:288" stroked="f">
              <v:textbox inset="0,0,0,0">
                <w:txbxContent>
                  <w:p w:rsidR="008F6A43" w:rsidRDefault="008F6A43" w:rsidP="008F6A43">
                    <w:pPr>
                      <w:widowControl/>
                      <w:ind w:firstLine="0"/>
                      <w:jc w:val="center"/>
                      <w:rPr>
                        <w:sz w:val="24"/>
                        <w:szCs w:val="24"/>
                        <w:lang w:val="en-US"/>
                      </w:rPr>
                    </w:pPr>
                    <w:r>
                      <w:rPr>
                        <w:sz w:val="24"/>
                        <w:szCs w:val="24"/>
                        <w:lang w:val="en-US"/>
                      </w:rPr>
                      <w:t>10</w:t>
                    </w:r>
                  </w:p>
                </w:txbxContent>
              </v:textbox>
            </v:shape>
            <v:shape id="_x0000_s1117" type="#_x0000_t202" style="position:absolute;left:4608;top:5328;width:288;height:288" stroked="f">
              <v:textbox inset="0,0,0,0">
                <w:txbxContent>
                  <w:p w:rsidR="008F6A43" w:rsidRDefault="008F6A43" w:rsidP="008F6A43">
                    <w:pPr>
                      <w:widowControl/>
                      <w:ind w:firstLine="0"/>
                      <w:jc w:val="center"/>
                      <w:rPr>
                        <w:sz w:val="24"/>
                        <w:szCs w:val="24"/>
                        <w:lang w:val="en-US"/>
                      </w:rPr>
                    </w:pPr>
                    <w:r>
                      <w:rPr>
                        <w:sz w:val="24"/>
                        <w:szCs w:val="24"/>
                        <w:lang w:val="en-US"/>
                      </w:rPr>
                      <w:t>1</w:t>
                    </w:r>
                  </w:p>
                </w:txbxContent>
              </v:textbox>
            </v:shape>
            <v:shape id="_x0000_s1118" type="#_x0000_t202" style="position:absolute;left:4941;top:5328;width:288;height:288" stroked="f">
              <v:textbox inset="0,0,0,0">
                <w:txbxContent>
                  <w:p w:rsidR="008F6A43" w:rsidRDefault="008F6A43" w:rsidP="008F6A43">
                    <w:pPr>
                      <w:widowControl/>
                      <w:ind w:firstLine="0"/>
                      <w:jc w:val="center"/>
                      <w:rPr>
                        <w:sz w:val="24"/>
                        <w:szCs w:val="24"/>
                        <w:lang w:val="en-US"/>
                      </w:rPr>
                    </w:pPr>
                    <w:r>
                      <w:rPr>
                        <w:sz w:val="24"/>
                        <w:szCs w:val="24"/>
                        <w:lang w:val="en-US"/>
                      </w:rPr>
                      <w:t>5</w:t>
                    </w:r>
                  </w:p>
                </w:txbxContent>
              </v:textbox>
            </v:shape>
            <v:shape id="_x0000_s1119" type="#_x0000_t202" style="position:absolute;left:5457;top:5328;width:288;height:288" stroked="f">
              <v:textbox inset="0,0,0,0">
                <w:txbxContent>
                  <w:p w:rsidR="008F6A43" w:rsidRDefault="008F6A43" w:rsidP="008F6A43">
                    <w:pPr>
                      <w:widowControl/>
                      <w:ind w:firstLine="0"/>
                      <w:jc w:val="center"/>
                      <w:rPr>
                        <w:sz w:val="24"/>
                        <w:szCs w:val="24"/>
                        <w:lang w:val="en-US"/>
                      </w:rPr>
                    </w:pPr>
                    <w:r>
                      <w:rPr>
                        <w:sz w:val="24"/>
                        <w:szCs w:val="24"/>
                        <w:lang w:val="en-US"/>
                      </w:rPr>
                      <w:t>9</w:t>
                    </w:r>
                  </w:p>
                </w:txbxContent>
              </v:textbox>
            </v:shape>
            <v:shape id="_x0000_s1120" type="#_x0000_t202" style="position:absolute;left:5904;top:5328;width:288;height:288" stroked="f">
              <v:textbox inset="0,0,0,0">
                <w:txbxContent>
                  <w:p w:rsidR="008F6A43" w:rsidRDefault="008F6A43" w:rsidP="008F6A43">
                    <w:pPr>
                      <w:widowControl/>
                      <w:ind w:firstLine="0"/>
                      <w:jc w:val="center"/>
                      <w:rPr>
                        <w:sz w:val="24"/>
                        <w:szCs w:val="24"/>
                        <w:lang w:val="en-US"/>
                      </w:rPr>
                    </w:pPr>
                    <w:r>
                      <w:rPr>
                        <w:sz w:val="24"/>
                        <w:szCs w:val="24"/>
                        <w:lang w:val="en-US"/>
                      </w:rPr>
                      <w:t>12</w:t>
                    </w:r>
                  </w:p>
                </w:txbxContent>
              </v:textbox>
            </v:shape>
            <v:oval id="_x0000_s1121" style="position:absolute;left:6048;top:5760;width:288;height:288">
              <v:textbox inset="0,0,0,0">
                <w:txbxContent>
                  <w:p w:rsidR="008F6A43" w:rsidRDefault="008F6A43" w:rsidP="008F6A43">
                    <w:pPr>
                      <w:widowControl/>
                      <w:ind w:firstLine="0"/>
                      <w:jc w:val="center"/>
                      <w:rPr>
                        <w:sz w:val="24"/>
                        <w:szCs w:val="24"/>
                        <w:lang w:val="en-US"/>
                      </w:rPr>
                    </w:pPr>
                    <w:r>
                      <w:rPr>
                        <w:sz w:val="24"/>
                        <w:szCs w:val="24"/>
                        <w:lang w:val="en-US"/>
                      </w:rPr>
                      <w:t>2</w:t>
                    </w:r>
                  </w:p>
                </w:txbxContent>
              </v:textbox>
            </v:oval>
            <v:oval id="_x0000_s1122" style="position:absolute;left:6048;top:6048;width:288;height:288">
              <v:textbox inset="0,0,0,0">
                <w:txbxContent>
                  <w:p w:rsidR="008F6A43" w:rsidRDefault="008F6A43" w:rsidP="008F6A43">
                    <w:pPr>
                      <w:widowControl/>
                      <w:ind w:firstLine="0"/>
                      <w:jc w:val="center"/>
                      <w:rPr>
                        <w:sz w:val="24"/>
                        <w:szCs w:val="24"/>
                        <w:lang w:val="en-US"/>
                      </w:rPr>
                    </w:pPr>
                    <w:r>
                      <w:rPr>
                        <w:sz w:val="24"/>
                        <w:szCs w:val="24"/>
                        <w:lang w:val="en-US"/>
                      </w:rPr>
                      <w:t>4</w:t>
                    </w:r>
                  </w:p>
                </w:txbxContent>
              </v:textbox>
            </v:oval>
            <w10:wrap type="none"/>
            <w10:anchorlock/>
          </v:group>
        </w:pict>
      </w:r>
    </w:p>
    <w:p w:rsidR="008F6A43" w:rsidRPr="00612D0F" w:rsidRDefault="008642EC" w:rsidP="00612D0F">
      <w:pPr>
        <w:spacing w:line="360" w:lineRule="auto"/>
        <w:ind w:firstLine="709"/>
        <w:rPr>
          <w:color w:val="000000"/>
          <w:sz w:val="28"/>
          <w:szCs w:val="28"/>
        </w:rPr>
      </w:pPr>
      <w:r w:rsidRPr="00612D0F">
        <w:rPr>
          <w:color w:val="000000"/>
          <w:sz w:val="28"/>
          <w:szCs w:val="28"/>
        </w:rPr>
        <w:t>Мал</w:t>
      </w:r>
      <w:r w:rsidR="008F6A43" w:rsidRPr="00612D0F">
        <w:rPr>
          <w:color w:val="000000"/>
          <w:sz w:val="28"/>
          <w:szCs w:val="28"/>
        </w:rPr>
        <w:t>. 2 Механізм укладання і реалізації лізингової угоди</w:t>
      </w:r>
    </w:p>
    <w:p w:rsidR="008F6A43" w:rsidRPr="00612D0F" w:rsidRDefault="008F6A43" w:rsidP="00612D0F">
      <w:pPr>
        <w:spacing w:line="360" w:lineRule="auto"/>
        <w:ind w:firstLine="709"/>
        <w:rPr>
          <w:color w:val="000000"/>
          <w:sz w:val="28"/>
          <w:szCs w:val="28"/>
        </w:rPr>
      </w:pPr>
      <w:r w:rsidRPr="00612D0F">
        <w:rPr>
          <w:color w:val="000000"/>
          <w:sz w:val="28"/>
          <w:szCs w:val="28"/>
        </w:rPr>
        <w:t>1. Надходження замовлення на лізинг обладнання. 2. Аналіз замовлення, замовника (як потенційного лізингоотримувача). 3. Вивчення та обговорення умов постачання обладнання. 4. Прийняття рішення щодо участі в угоді. 5. Укладання лізингової угоди. 6. Укладання кредитної угоди, отримання кредиту для виплати авансу та сплати митних зборів. 7. Укладання кредитної угоди, отримання кредиту для придбання обладнання. 8. Укладання договору купівлі-продажу, оплата вартості майна. 9. Постачання обладнання 10. Укладання приймально-передавального акта щодо обладнання. 11. Страхування майна на користь лізингодавця за рахунок лізингоодержувача. 12. Сплата лізингових платежів 13. Погашення кредиту лізинго-одержувачем. 14. Погашення кредиту лізингодавцем.</w:t>
      </w:r>
    </w:p>
    <w:p w:rsidR="00612D0F" w:rsidRDefault="00612D0F" w:rsidP="00612D0F">
      <w:pPr>
        <w:spacing w:line="360" w:lineRule="auto"/>
        <w:ind w:firstLine="709"/>
        <w:rPr>
          <w:color w:val="000000"/>
          <w:sz w:val="28"/>
          <w:szCs w:val="28"/>
          <w:lang w:val="ru-RU"/>
        </w:rPr>
      </w:pPr>
    </w:p>
    <w:p w:rsidR="008F6A43" w:rsidRPr="00612D0F" w:rsidRDefault="008F6A43" w:rsidP="00612D0F">
      <w:pPr>
        <w:spacing w:line="360" w:lineRule="auto"/>
        <w:ind w:firstLine="709"/>
        <w:rPr>
          <w:color w:val="000000"/>
          <w:sz w:val="28"/>
          <w:szCs w:val="28"/>
        </w:rPr>
      </w:pPr>
      <w:r w:rsidRPr="00612D0F">
        <w:rPr>
          <w:color w:val="000000"/>
          <w:sz w:val="28"/>
          <w:szCs w:val="28"/>
        </w:rPr>
        <w:t>Підприємство подає до лізингової компанії чи банку: заяву, економічне обгрунтування лізингової угоди (бізнес-план), нотаріально засвідчені копії установчих документів, бухгалтерський баланс за останній рік або квартал та інші документи на вимогу лізингодавця. Лізингодавець здійснює оцінку платоспроможності підприємства (лізингоодержувача) за схемою, що її прийнято для аналізу банком кредитоспроможності своїх клієнтів. У зв'язку з тим, що лізингова операція має довгостроковий характер, лізингодавця цікавить, насамперед, не поточний, а перспективний фінансовий стан підприємства-лізингоодержувача. Після позитивного висновку щодо платоспроможності лізингоодержувача й ефективності лізингового проекту лізингодавець направляє постачальнику замовлення-наряд на придбання об'єкта лізингу. Між підприємством-постачальником та лізинговою компанією укладається договір купівлі-продажу основних фондів, які передаються в лізинг підприємству-лізингоодержувачу. Ці операції оформлюються такими документами:</w:t>
      </w:r>
    </w:p>
    <w:p w:rsidR="008F6A43" w:rsidRPr="00612D0F" w:rsidRDefault="008F6A43" w:rsidP="00612D0F">
      <w:pPr>
        <w:spacing w:line="360" w:lineRule="auto"/>
        <w:ind w:firstLine="709"/>
        <w:rPr>
          <w:color w:val="000000"/>
          <w:sz w:val="28"/>
          <w:szCs w:val="28"/>
        </w:rPr>
      </w:pPr>
      <w:r w:rsidRPr="00612D0F">
        <w:rPr>
          <w:color w:val="000000"/>
          <w:sz w:val="28"/>
          <w:szCs w:val="28"/>
        </w:rPr>
        <w:t>1. Акт приймання-передачі об'єкта лізингу в експлуатацію.</w:t>
      </w:r>
    </w:p>
    <w:p w:rsidR="008F6A43" w:rsidRPr="00612D0F" w:rsidRDefault="008F6A43" w:rsidP="00612D0F">
      <w:pPr>
        <w:spacing w:line="360" w:lineRule="auto"/>
        <w:ind w:firstLine="709"/>
        <w:rPr>
          <w:color w:val="000000"/>
          <w:sz w:val="28"/>
          <w:szCs w:val="28"/>
        </w:rPr>
      </w:pPr>
      <w:r w:rsidRPr="00612D0F">
        <w:rPr>
          <w:color w:val="000000"/>
          <w:sz w:val="28"/>
          <w:szCs w:val="28"/>
        </w:rPr>
        <w:t>2. Лізинговий договір між лізингодавцем та лізингоодержувачем.</w:t>
      </w:r>
    </w:p>
    <w:p w:rsidR="008F6A43" w:rsidRPr="00612D0F" w:rsidRDefault="008F6A43" w:rsidP="00612D0F">
      <w:pPr>
        <w:spacing w:line="360" w:lineRule="auto"/>
        <w:ind w:firstLine="709"/>
        <w:rPr>
          <w:color w:val="000000"/>
          <w:sz w:val="28"/>
          <w:szCs w:val="28"/>
        </w:rPr>
      </w:pPr>
      <w:r w:rsidRPr="00612D0F">
        <w:rPr>
          <w:color w:val="000000"/>
          <w:sz w:val="28"/>
          <w:szCs w:val="28"/>
        </w:rPr>
        <w:t>3. Договір на технічне обслуговування майна, що передається в лізинг, коли обслуговування здійснюватиме лізингодавець.</w:t>
      </w:r>
    </w:p>
    <w:p w:rsidR="008F6A43" w:rsidRPr="00612D0F" w:rsidRDefault="008F6A43" w:rsidP="00612D0F">
      <w:pPr>
        <w:spacing w:line="360" w:lineRule="auto"/>
        <w:ind w:firstLine="709"/>
        <w:rPr>
          <w:color w:val="000000"/>
          <w:sz w:val="28"/>
          <w:szCs w:val="28"/>
        </w:rPr>
      </w:pPr>
      <w:r w:rsidRPr="00612D0F">
        <w:rPr>
          <w:color w:val="000000"/>
          <w:sz w:val="28"/>
          <w:szCs w:val="28"/>
        </w:rPr>
        <w:t>Майно передається в лізинг тільки після укладання лізингоодержувачем договору страхування об'єкта лізингу на користь лізингодавця.</w:t>
      </w:r>
    </w:p>
    <w:p w:rsidR="008F6A43" w:rsidRPr="00612D0F" w:rsidRDefault="008F6A43" w:rsidP="00612D0F">
      <w:pPr>
        <w:spacing w:line="360" w:lineRule="auto"/>
        <w:ind w:firstLine="709"/>
        <w:rPr>
          <w:color w:val="000000"/>
          <w:sz w:val="28"/>
          <w:szCs w:val="28"/>
        </w:rPr>
      </w:pPr>
      <w:r w:rsidRPr="00612D0F">
        <w:rPr>
          <w:color w:val="000000"/>
          <w:sz w:val="28"/>
          <w:szCs w:val="28"/>
        </w:rPr>
        <w:t>Лізингоодержувач зобов'язаний забезпечити підтримування в належному стані лізингового майна, а також здійснювати виплати відповідних лізингових платежів.</w:t>
      </w:r>
    </w:p>
    <w:p w:rsidR="008F6A43" w:rsidRPr="00612D0F" w:rsidRDefault="008F6A43" w:rsidP="00612D0F">
      <w:pPr>
        <w:spacing w:line="360" w:lineRule="auto"/>
        <w:ind w:firstLine="709"/>
        <w:rPr>
          <w:color w:val="000000"/>
          <w:sz w:val="28"/>
          <w:szCs w:val="28"/>
        </w:rPr>
      </w:pPr>
      <w:r w:rsidRPr="00612D0F">
        <w:rPr>
          <w:color w:val="000000"/>
          <w:sz w:val="28"/>
          <w:szCs w:val="28"/>
        </w:rPr>
        <w:t>До складу лізингових платежів включають:</w:t>
      </w:r>
    </w:p>
    <w:p w:rsidR="008F6A43" w:rsidRPr="00612D0F" w:rsidRDefault="008F6A43" w:rsidP="00612D0F">
      <w:pPr>
        <w:spacing w:line="360" w:lineRule="auto"/>
        <w:ind w:firstLine="709"/>
        <w:rPr>
          <w:color w:val="000000"/>
          <w:sz w:val="28"/>
          <w:szCs w:val="28"/>
        </w:rPr>
      </w:pPr>
      <w:r w:rsidRPr="00612D0F">
        <w:rPr>
          <w:color w:val="000000"/>
          <w:sz w:val="28"/>
          <w:szCs w:val="28"/>
        </w:rPr>
        <w:t>• суму відшкодування вартості об'єкта лізингу, що амортизується, на строк, за який вноситься лізинговий платіж;</w:t>
      </w:r>
    </w:p>
    <w:p w:rsidR="008F6A43" w:rsidRPr="00612D0F" w:rsidRDefault="008F6A43" w:rsidP="00612D0F">
      <w:pPr>
        <w:spacing w:line="360" w:lineRule="auto"/>
        <w:ind w:firstLine="709"/>
        <w:rPr>
          <w:color w:val="000000"/>
          <w:sz w:val="28"/>
          <w:szCs w:val="28"/>
        </w:rPr>
      </w:pPr>
      <w:r w:rsidRPr="00612D0F">
        <w:rPr>
          <w:color w:val="000000"/>
          <w:sz w:val="28"/>
          <w:szCs w:val="28"/>
        </w:rPr>
        <w:t>• суму, що сплачується лізингодавцю як відсоток для придбання майна згідно з договором лізингу;</w:t>
      </w:r>
    </w:p>
    <w:p w:rsidR="008F6A43" w:rsidRPr="00612D0F" w:rsidRDefault="008F6A43" w:rsidP="00612D0F">
      <w:pPr>
        <w:spacing w:line="360" w:lineRule="auto"/>
        <w:ind w:firstLine="709"/>
        <w:rPr>
          <w:color w:val="000000"/>
          <w:sz w:val="28"/>
          <w:szCs w:val="28"/>
        </w:rPr>
      </w:pPr>
      <w:r w:rsidRPr="00612D0F">
        <w:rPr>
          <w:color w:val="000000"/>
          <w:sz w:val="28"/>
          <w:szCs w:val="28"/>
        </w:rPr>
        <w:t>• платіж-винагорода лізингодавцю за отримане в лізинг майно;</w:t>
      </w:r>
    </w:p>
    <w:p w:rsidR="008F6A43" w:rsidRPr="00612D0F" w:rsidRDefault="008F6A43" w:rsidP="00612D0F">
      <w:pPr>
        <w:spacing w:line="360" w:lineRule="auto"/>
        <w:ind w:firstLine="709"/>
        <w:rPr>
          <w:color w:val="000000"/>
          <w:sz w:val="28"/>
          <w:szCs w:val="28"/>
        </w:rPr>
      </w:pPr>
      <w:r w:rsidRPr="00612D0F">
        <w:rPr>
          <w:color w:val="000000"/>
          <w:sz w:val="28"/>
          <w:szCs w:val="28"/>
        </w:rPr>
        <w:t>• відшкодування страхових платежів за договором страхування об'єкта лізингу, якщо об'єкт застрахований лізингодавцем;</w:t>
      </w:r>
    </w:p>
    <w:p w:rsidR="008F6A43" w:rsidRPr="00612D0F" w:rsidRDefault="008F6A43" w:rsidP="00612D0F">
      <w:pPr>
        <w:spacing w:line="360" w:lineRule="auto"/>
        <w:ind w:firstLine="709"/>
        <w:rPr>
          <w:color w:val="000000"/>
          <w:sz w:val="28"/>
          <w:szCs w:val="28"/>
        </w:rPr>
      </w:pPr>
      <w:r w:rsidRPr="00612D0F">
        <w:rPr>
          <w:color w:val="000000"/>
          <w:sz w:val="28"/>
          <w:szCs w:val="28"/>
        </w:rPr>
        <w:t>• інші витрати лізингодавця, передбачені договором лізингу.</w:t>
      </w:r>
    </w:p>
    <w:p w:rsidR="008F6A43" w:rsidRPr="00612D0F" w:rsidRDefault="008F6A43" w:rsidP="00612D0F">
      <w:pPr>
        <w:spacing w:line="360" w:lineRule="auto"/>
        <w:ind w:firstLine="709"/>
        <w:rPr>
          <w:color w:val="000000"/>
          <w:sz w:val="28"/>
          <w:szCs w:val="28"/>
        </w:rPr>
      </w:pPr>
      <w:r w:rsidRPr="00612D0F">
        <w:rPr>
          <w:color w:val="000000"/>
          <w:sz w:val="28"/>
          <w:szCs w:val="28"/>
        </w:rPr>
        <w:t>Підприємство-лізингоодержувач перестає сплачувати лізингові платежі після закінчення терміну чинності лізингової угоди. Лізингоодержувач при цьому має право:</w:t>
      </w:r>
    </w:p>
    <w:p w:rsidR="008F6A43" w:rsidRPr="00612D0F" w:rsidRDefault="008F6A43" w:rsidP="00612D0F">
      <w:pPr>
        <w:spacing w:line="360" w:lineRule="auto"/>
        <w:ind w:firstLine="709"/>
        <w:rPr>
          <w:color w:val="000000"/>
          <w:sz w:val="28"/>
          <w:szCs w:val="28"/>
        </w:rPr>
      </w:pPr>
      <w:r w:rsidRPr="00612D0F">
        <w:rPr>
          <w:color w:val="000000"/>
          <w:sz w:val="28"/>
          <w:szCs w:val="28"/>
        </w:rPr>
        <w:t>• повернути обладнання лізингодавцю;</w:t>
      </w:r>
    </w:p>
    <w:p w:rsidR="008F6A43" w:rsidRPr="00612D0F" w:rsidRDefault="008F6A43" w:rsidP="00612D0F">
      <w:pPr>
        <w:spacing w:line="360" w:lineRule="auto"/>
        <w:ind w:firstLine="709"/>
        <w:rPr>
          <w:color w:val="000000"/>
          <w:sz w:val="28"/>
          <w:szCs w:val="28"/>
        </w:rPr>
      </w:pPr>
      <w:r w:rsidRPr="00612D0F">
        <w:rPr>
          <w:color w:val="000000"/>
          <w:sz w:val="28"/>
          <w:szCs w:val="28"/>
        </w:rPr>
        <w:t>• поновити або укласти нову лізингову угоду;</w:t>
      </w:r>
    </w:p>
    <w:p w:rsidR="008F6A43" w:rsidRPr="00612D0F" w:rsidRDefault="008F6A43" w:rsidP="00612D0F">
      <w:pPr>
        <w:spacing w:line="360" w:lineRule="auto"/>
        <w:ind w:firstLine="709"/>
        <w:rPr>
          <w:color w:val="000000"/>
          <w:sz w:val="28"/>
          <w:szCs w:val="28"/>
        </w:rPr>
      </w:pPr>
      <w:r w:rsidRPr="00612D0F">
        <w:rPr>
          <w:color w:val="000000"/>
          <w:sz w:val="28"/>
          <w:szCs w:val="28"/>
        </w:rPr>
        <w:t>• придбати обладнання за залишковою вартістю. Спосіб подальшого використання лізингового майна залежить від напрямків інвестиційної стратегії підприємства.</w:t>
      </w:r>
    </w:p>
    <w:p w:rsidR="008F6A43" w:rsidRPr="00612D0F" w:rsidRDefault="008642EC" w:rsidP="00612D0F">
      <w:pPr>
        <w:spacing w:line="360" w:lineRule="auto"/>
        <w:ind w:firstLine="709"/>
        <w:rPr>
          <w:color w:val="000000"/>
          <w:sz w:val="28"/>
          <w:szCs w:val="28"/>
        </w:rPr>
      </w:pPr>
      <w:r w:rsidRPr="00612D0F">
        <w:rPr>
          <w:color w:val="000000"/>
          <w:sz w:val="28"/>
          <w:szCs w:val="28"/>
        </w:rPr>
        <w:t>Лізинг-кредит сприяє акт</w:t>
      </w:r>
      <w:r w:rsidR="008F6A43" w:rsidRPr="00612D0F">
        <w:rPr>
          <w:color w:val="000000"/>
          <w:sz w:val="28"/>
          <w:szCs w:val="28"/>
        </w:rPr>
        <w:t>ивізації інвестицій приватного капіталу у сферу виробництва, поліпшенню фінансового стану товаровиробників, а також підвищенню конкурентоспроможності вітчизняних підприємств.</w:t>
      </w:r>
      <w:bookmarkStart w:id="0" w:name="_GoBack"/>
      <w:bookmarkEnd w:id="0"/>
    </w:p>
    <w:sectPr w:rsidR="008F6A43" w:rsidRPr="00612D0F" w:rsidSect="00612D0F">
      <w:footerReference w:type="default" r:id="rId6"/>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640" w:rsidRDefault="00DA3640">
      <w:pPr>
        <w:widowControl/>
        <w:ind w:firstLine="0"/>
        <w:jc w:val="left"/>
        <w:rPr>
          <w:sz w:val="24"/>
          <w:szCs w:val="24"/>
          <w:lang w:val="ru-RU"/>
        </w:rPr>
      </w:pPr>
      <w:r>
        <w:rPr>
          <w:sz w:val="24"/>
          <w:szCs w:val="24"/>
          <w:lang w:val="ru-RU"/>
        </w:rPr>
        <w:separator/>
      </w:r>
    </w:p>
  </w:endnote>
  <w:endnote w:type="continuationSeparator" w:id="0">
    <w:p w:rsidR="00DA3640" w:rsidRDefault="00DA3640">
      <w:pPr>
        <w:widowControl/>
        <w:ind w:firstLine="0"/>
        <w:jc w:val="left"/>
        <w:rPr>
          <w:sz w:val="24"/>
          <w:szCs w:val="24"/>
          <w:lang w:val="ru-RU"/>
        </w:rPr>
      </w:pPr>
      <w:r>
        <w:rPr>
          <w:sz w:val="24"/>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A43" w:rsidRPr="008F6A43" w:rsidRDefault="008F6A43" w:rsidP="008F6A43">
    <w:pPr>
      <w:pStyle w:val="a5"/>
      <w:jc w:val="center"/>
      <w:rPr>
        <w:sz w:val="36"/>
        <w:szCs w:val="36"/>
      </w:rPr>
    </w:pPr>
    <w:r w:rsidRPr="008F6A43">
      <w:rPr>
        <w:rStyle w:val="a7"/>
        <w:sz w:val="36"/>
        <w:szCs w:val="36"/>
      </w:rPr>
      <w:fldChar w:fldCharType="begin"/>
    </w:r>
    <w:r w:rsidRPr="008F6A43">
      <w:rPr>
        <w:rStyle w:val="a7"/>
        <w:sz w:val="36"/>
        <w:szCs w:val="36"/>
      </w:rPr>
      <w:instrText xml:space="preserve"> PAGE </w:instrText>
    </w:r>
    <w:r w:rsidRPr="008F6A43">
      <w:rPr>
        <w:rStyle w:val="a7"/>
        <w:sz w:val="36"/>
        <w:szCs w:val="36"/>
      </w:rPr>
      <w:fldChar w:fldCharType="separate"/>
    </w:r>
    <w:r w:rsidR="005E009D">
      <w:rPr>
        <w:rStyle w:val="a7"/>
        <w:noProof/>
        <w:sz w:val="36"/>
        <w:szCs w:val="36"/>
      </w:rPr>
      <w:t>8</w:t>
    </w:r>
    <w:r w:rsidRPr="008F6A43">
      <w:rPr>
        <w:rStyle w:val="a7"/>
        <w:sz w:val="36"/>
        <w:szCs w:val="3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640" w:rsidRDefault="00DA3640">
      <w:pPr>
        <w:widowControl/>
        <w:ind w:firstLine="0"/>
        <w:jc w:val="left"/>
        <w:rPr>
          <w:sz w:val="24"/>
          <w:szCs w:val="24"/>
          <w:lang w:val="ru-RU"/>
        </w:rPr>
      </w:pPr>
      <w:r>
        <w:rPr>
          <w:sz w:val="24"/>
          <w:szCs w:val="24"/>
          <w:lang w:val="ru-RU"/>
        </w:rPr>
        <w:separator/>
      </w:r>
    </w:p>
  </w:footnote>
  <w:footnote w:type="continuationSeparator" w:id="0">
    <w:p w:rsidR="00DA3640" w:rsidRDefault="00DA3640">
      <w:pPr>
        <w:widowControl/>
        <w:ind w:firstLine="0"/>
        <w:jc w:val="left"/>
        <w:rPr>
          <w:sz w:val="24"/>
          <w:szCs w:val="24"/>
          <w:lang w:val="ru-RU"/>
        </w:rPr>
      </w:pPr>
      <w:r>
        <w:rPr>
          <w:sz w:val="24"/>
          <w:szCs w:val="24"/>
          <w:lang w:val="ru-RU"/>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A43"/>
    <w:rsid w:val="00021EDD"/>
    <w:rsid w:val="00044B32"/>
    <w:rsid w:val="003C3718"/>
    <w:rsid w:val="0042508D"/>
    <w:rsid w:val="00494C8E"/>
    <w:rsid w:val="005E009D"/>
    <w:rsid w:val="00612D0F"/>
    <w:rsid w:val="007A4147"/>
    <w:rsid w:val="007B35F7"/>
    <w:rsid w:val="008642EC"/>
    <w:rsid w:val="008F6A43"/>
    <w:rsid w:val="00A9670C"/>
    <w:rsid w:val="00B474A5"/>
    <w:rsid w:val="00B83D6F"/>
    <w:rsid w:val="00D81E0C"/>
    <w:rsid w:val="00DA3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4"/>
    <o:shapelayout v:ext="edit">
      <o:idmap v:ext="edit" data="1"/>
    </o:shapelayout>
  </w:shapeDefaults>
  <w:decimalSymbol w:val=","/>
  <w:listSeparator w:val=";"/>
  <w14:defaultImageDpi w14:val="0"/>
  <w15:docId w15:val="{464A711B-88E7-4EB9-B79C-E2822A6E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A43"/>
    <w:pPr>
      <w:widowControl w:val="0"/>
      <w:spacing w:after="0" w:line="240" w:lineRule="auto"/>
      <w:ind w:firstLine="300"/>
      <w:jc w:val="both"/>
    </w:pPr>
    <w:rPr>
      <w:sz w:val="20"/>
      <w:szCs w:val="20"/>
      <w:lang w:val="uk-UA"/>
    </w:rPr>
  </w:style>
  <w:style w:type="paragraph" w:styleId="1">
    <w:name w:val="heading 1"/>
    <w:basedOn w:val="a"/>
    <w:next w:val="a"/>
    <w:link w:val="10"/>
    <w:uiPriority w:val="99"/>
    <w:qFormat/>
    <w:rsid w:val="008F6A43"/>
    <w:pPr>
      <w:keepNext/>
      <w:widowControl/>
      <w:ind w:firstLine="0"/>
      <w:jc w:val="center"/>
      <w:outlineLvl w:val="0"/>
    </w:pPr>
    <w:rPr>
      <w:sz w:val="48"/>
      <w:szCs w:val="48"/>
    </w:rPr>
  </w:style>
  <w:style w:type="paragraph" w:styleId="2">
    <w:name w:val="heading 2"/>
    <w:basedOn w:val="a"/>
    <w:next w:val="a"/>
    <w:link w:val="20"/>
    <w:uiPriority w:val="99"/>
    <w:qFormat/>
    <w:rsid w:val="008F6A43"/>
    <w:pPr>
      <w:keepNext/>
      <w:widowControl/>
      <w:ind w:firstLine="0"/>
      <w:jc w:val="center"/>
      <w:outlineLvl w:val="1"/>
    </w:pPr>
    <w:rPr>
      <w:sz w:val="32"/>
      <w:szCs w:val="32"/>
      <w:lang w:eastAsia="en-US"/>
    </w:rPr>
  </w:style>
  <w:style w:type="paragraph" w:styleId="4">
    <w:name w:val="heading 4"/>
    <w:basedOn w:val="a"/>
    <w:next w:val="a"/>
    <w:link w:val="40"/>
    <w:uiPriority w:val="99"/>
    <w:qFormat/>
    <w:rsid w:val="008F6A43"/>
    <w:pPr>
      <w:keepNext/>
      <w:widowControl/>
      <w:ind w:firstLine="0"/>
      <w:jc w:val="center"/>
      <w:outlineLvl w:val="3"/>
    </w:pPr>
    <w:rPr>
      <w:b/>
      <w:bCs/>
      <w:sz w:val="28"/>
      <w:szCs w:val="28"/>
    </w:rPr>
  </w:style>
  <w:style w:type="paragraph" w:styleId="5">
    <w:name w:val="heading 5"/>
    <w:basedOn w:val="a"/>
    <w:next w:val="a"/>
    <w:link w:val="50"/>
    <w:uiPriority w:val="99"/>
    <w:qFormat/>
    <w:rsid w:val="008F6A43"/>
    <w:pPr>
      <w:widowControl/>
      <w:spacing w:before="240" w:after="60"/>
      <w:ind w:firstLine="0"/>
      <w:jc w:val="left"/>
      <w:outlineLvl w:val="4"/>
    </w:pPr>
    <w:rPr>
      <w:b/>
      <w:bCs/>
      <w:i/>
      <w:i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paragraph" w:styleId="21">
    <w:name w:val="Body Text 2"/>
    <w:basedOn w:val="a"/>
    <w:link w:val="22"/>
    <w:uiPriority w:val="99"/>
    <w:rsid w:val="008F6A43"/>
    <w:pPr>
      <w:widowControl/>
      <w:ind w:firstLine="0"/>
      <w:jc w:val="center"/>
    </w:pPr>
    <w:rPr>
      <w:b/>
      <w:bCs/>
      <w:sz w:val="24"/>
      <w:szCs w:val="24"/>
      <w:lang w:eastAsia="en-US"/>
    </w:rPr>
  </w:style>
  <w:style w:type="paragraph" w:styleId="a3">
    <w:name w:val="header"/>
    <w:basedOn w:val="a"/>
    <w:link w:val="a4"/>
    <w:uiPriority w:val="99"/>
    <w:rsid w:val="008F6A43"/>
    <w:pPr>
      <w:widowControl/>
      <w:tabs>
        <w:tab w:val="center" w:pos="4677"/>
        <w:tab w:val="right" w:pos="9355"/>
      </w:tabs>
      <w:ind w:firstLine="0"/>
      <w:jc w:val="left"/>
    </w:pPr>
    <w:rPr>
      <w:sz w:val="24"/>
      <w:szCs w:val="24"/>
      <w:lang w:val="ru-RU"/>
    </w:rPr>
  </w:style>
  <w:style w:type="character" w:customStyle="1" w:styleId="22">
    <w:name w:val="Основний текст 2 Знак"/>
    <w:basedOn w:val="a0"/>
    <w:link w:val="21"/>
    <w:uiPriority w:val="99"/>
    <w:semiHidden/>
    <w:locked/>
    <w:rPr>
      <w:rFonts w:cs="Times New Roman"/>
      <w:sz w:val="24"/>
      <w:szCs w:val="24"/>
    </w:rPr>
  </w:style>
  <w:style w:type="paragraph" w:styleId="a5">
    <w:name w:val="footer"/>
    <w:basedOn w:val="a"/>
    <w:link w:val="a6"/>
    <w:uiPriority w:val="99"/>
    <w:rsid w:val="008F6A43"/>
    <w:pPr>
      <w:widowControl/>
      <w:tabs>
        <w:tab w:val="center" w:pos="4677"/>
        <w:tab w:val="right" w:pos="9355"/>
      </w:tabs>
      <w:ind w:firstLine="0"/>
      <w:jc w:val="left"/>
    </w:pPr>
    <w:rPr>
      <w:sz w:val="24"/>
      <w:szCs w:val="24"/>
      <w:lang w:val="ru-RU"/>
    </w:rPr>
  </w:style>
  <w:style w:type="character" w:customStyle="1" w:styleId="a4">
    <w:name w:val="Верхній колонтитул Знак"/>
    <w:basedOn w:val="a0"/>
    <w:link w:val="a3"/>
    <w:uiPriority w:val="99"/>
    <w:semiHidden/>
    <w:locked/>
    <w:rPr>
      <w:rFonts w:cs="Times New Roman"/>
      <w:sz w:val="24"/>
      <w:szCs w:val="24"/>
    </w:rPr>
  </w:style>
  <w:style w:type="character" w:styleId="a7">
    <w:name w:val="page number"/>
    <w:basedOn w:val="a0"/>
    <w:uiPriority w:val="99"/>
    <w:rsid w:val="008F6A43"/>
    <w:rPr>
      <w:rFonts w:cs="Times New Roman"/>
    </w:rPr>
  </w:style>
  <w:style w:type="character" w:customStyle="1" w:styleId="a6">
    <w:name w:val="Нижній колонтитул Знак"/>
    <w:basedOn w:val="a0"/>
    <w:link w:val="a5"/>
    <w:uiPriority w:val="99"/>
    <w:semiHidden/>
    <w:locked/>
    <w:rPr>
      <w:rFonts w:cs="Times New Roman"/>
      <w:sz w:val="24"/>
      <w:szCs w:val="24"/>
    </w:rPr>
  </w:style>
  <w:style w:type="character" w:styleId="a8">
    <w:name w:val="footnote reference"/>
    <w:basedOn w:val="a0"/>
    <w:uiPriority w:val="99"/>
    <w:semiHidden/>
    <w:rsid w:val="008F6A43"/>
    <w:rPr>
      <w:rFonts w:cs="Times New Roman"/>
      <w:vertAlign w:val="superscript"/>
    </w:rPr>
  </w:style>
  <w:style w:type="paragraph" w:styleId="a9">
    <w:name w:val="footnote text"/>
    <w:basedOn w:val="a"/>
    <w:link w:val="aa"/>
    <w:uiPriority w:val="99"/>
    <w:semiHidden/>
    <w:rsid w:val="008F6A43"/>
    <w:pPr>
      <w:widowControl/>
      <w:ind w:firstLine="0"/>
      <w:jc w:val="left"/>
    </w:pPr>
    <w:rPr>
      <w:lang w:val="ru-RU"/>
    </w:rPr>
  </w:style>
  <w:style w:type="paragraph" w:customStyle="1" w:styleId="FR4">
    <w:name w:val="FR4"/>
    <w:uiPriority w:val="99"/>
    <w:rsid w:val="008F6A43"/>
    <w:pPr>
      <w:widowControl w:val="0"/>
      <w:spacing w:after="0" w:line="240" w:lineRule="auto"/>
      <w:jc w:val="both"/>
    </w:pPr>
    <w:rPr>
      <w:rFonts w:ascii="Arial" w:hAnsi="Arial" w:cs="Arial"/>
      <w:b/>
      <w:bCs/>
      <w:sz w:val="16"/>
      <w:szCs w:val="16"/>
      <w:lang w:val="uk-UA"/>
    </w:rPr>
  </w:style>
  <w:style w:type="character" w:customStyle="1" w:styleId="aa">
    <w:name w:val="Текст виноски Знак"/>
    <w:basedOn w:val="a0"/>
    <w:link w:val="a9"/>
    <w:uiPriority w:val="99"/>
    <w:semiHidden/>
    <w:locked/>
    <w:rPr>
      <w:rFonts w:cs="Times New Roman"/>
      <w:sz w:val="20"/>
      <w:szCs w:val="20"/>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1971</Words>
  <Characters>11241</Characters>
  <Application>Microsoft Office Word</Application>
  <DocSecurity>0</DocSecurity>
  <Lines>93</Lines>
  <Paragraphs>26</Paragraphs>
  <ScaleCrop>false</ScaleCrop>
  <Company/>
  <LinksUpToDate>false</LinksUpToDate>
  <CharactersWithSpaces>13186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tolic</dc:creator>
  <cp:keywords/>
  <dc:description/>
  <cp:lastModifiedBy>Irina</cp:lastModifiedBy>
  <cp:revision>2</cp:revision>
  <dcterms:created xsi:type="dcterms:W3CDTF">2014-08-13T05:37:00Z</dcterms:created>
  <dcterms:modified xsi:type="dcterms:W3CDTF">2014-08-13T05:37:00Z</dcterms:modified>
</cp:coreProperties>
</file>