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C75" w:rsidRDefault="00F54C75">
      <w:pPr>
        <w:widowControl w:val="0"/>
        <w:spacing w:before="120"/>
        <w:jc w:val="center"/>
        <w:rPr>
          <w:b/>
          <w:bCs/>
          <w:color w:val="000000"/>
          <w:sz w:val="32"/>
          <w:szCs w:val="32"/>
        </w:rPr>
      </w:pPr>
      <w:r>
        <w:rPr>
          <w:b/>
          <w:bCs/>
          <w:color w:val="000000"/>
          <w:sz w:val="32"/>
          <w:szCs w:val="32"/>
        </w:rPr>
        <w:t xml:space="preserve">Российский медведь и китайские тигры </w:t>
      </w:r>
    </w:p>
    <w:p w:rsidR="00F54C75" w:rsidRDefault="00F54C75">
      <w:pPr>
        <w:widowControl w:val="0"/>
        <w:spacing w:before="120"/>
        <w:ind w:firstLine="567"/>
        <w:jc w:val="both"/>
        <w:rPr>
          <w:color w:val="000000"/>
          <w:sz w:val="24"/>
          <w:szCs w:val="24"/>
        </w:rPr>
      </w:pPr>
      <w:r>
        <w:rPr>
          <w:color w:val="000000"/>
          <w:sz w:val="24"/>
          <w:szCs w:val="24"/>
        </w:rPr>
        <w:t xml:space="preserve">Россия - евразийская страна. Но до сих пор она была обращена на Запад. Однако одним из важнейших направлений геостратегической политики России в первой половине XXI века становится освоение энергетического рынка стран Азиатско-Тихоокеанского региона (АТР), особенно стран Восточной Азии. В настоящее время существует более десяти проектов и предварительных проработок поставок газа из России в Китай и другие страны АТР. </w:t>
      </w:r>
    </w:p>
    <w:p w:rsidR="00F54C75" w:rsidRDefault="00F54C75">
      <w:pPr>
        <w:widowControl w:val="0"/>
        <w:spacing w:before="120"/>
        <w:ind w:firstLine="567"/>
        <w:jc w:val="both"/>
        <w:rPr>
          <w:color w:val="000000"/>
          <w:sz w:val="24"/>
          <w:szCs w:val="24"/>
        </w:rPr>
      </w:pPr>
      <w:r>
        <w:rPr>
          <w:color w:val="000000"/>
          <w:sz w:val="24"/>
          <w:szCs w:val="24"/>
        </w:rPr>
        <w:t xml:space="preserve">Возможности реализации проектов экспорта российского газа в Китай обсуждаются сегодня на самом высоком уровне. Секреты Поднебесной Начиная с 90-х годов темпы экономического роста в Китае находились на уровне 9-10% в год. Экономическая программа правительства Китая в качестве приоритетного направления предусматривает расширение потребления газа в стране с 24,3 млрд. куб. м в настоящее время до 70-80 млрд. куб. м к 2010 г и увеличение доли газа в энергобалансе страны с 2,6% до 7%. Пока же доминирующую роль в энергопотреблении играют уголь и нефть. </w:t>
      </w:r>
    </w:p>
    <w:p w:rsidR="00F54C75" w:rsidRDefault="00F54C75">
      <w:pPr>
        <w:widowControl w:val="0"/>
        <w:spacing w:before="120"/>
        <w:ind w:firstLine="567"/>
        <w:jc w:val="both"/>
        <w:rPr>
          <w:color w:val="000000"/>
          <w:sz w:val="24"/>
          <w:szCs w:val="24"/>
        </w:rPr>
      </w:pPr>
      <w:r>
        <w:rPr>
          <w:color w:val="000000"/>
          <w:sz w:val="24"/>
          <w:szCs w:val="24"/>
        </w:rPr>
        <w:t xml:space="preserve">Однако в перспективе, по различным прогнозам, удельный вес ПГ к 2020г. может возрасти до 8,5-9,0%.Важно то, что Китай располагает собственными значительными запасами природного газа. По оценкам китайских специалистов, потенциальные ресурсы природного газа в Китае могут достигать 46,2 трлн. куб. м, из которых 39,5 трлн. находятся на суше. Однако по территории страны запасы располагаются неравномерно: в центральной части и на западе страны, а также на шельфе находится около 80% всех запасов. Основные запасы сосредоточены в бассейне Тарим, провинции Сычуань, Шаанцзы-Ганьсу-Нинся, шельфе Восточно-Китайского и Южно-Китайского морей. В настоящее время добыча газа в Китае находится на уровне 24 млрд. куб. м в год и сосредоточена в основном в провинции Сычуань, на шельфе Южно-Китайского моря и в провинции Шаанцзы на северо-западе страны. </w:t>
      </w:r>
    </w:p>
    <w:p w:rsidR="00F54C75" w:rsidRDefault="00F54C75">
      <w:pPr>
        <w:widowControl w:val="0"/>
        <w:spacing w:before="120"/>
        <w:ind w:firstLine="567"/>
        <w:jc w:val="both"/>
        <w:rPr>
          <w:color w:val="000000"/>
          <w:sz w:val="24"/>
          <w:szCs w:val="24"/>
        </w:rPr>
      </w:pPr>
      <w:r>
        <w:rPr>
          <w:color w:val="000000"/>
          <w:sz w:val="24"/>
          <w:szCs w:val="24"/>
        </w:rPr>
        <w:t xml:space="preserve">Десятый пятилетний план КНР предусматривает рост добычи газа с 25 до 30 млрд. куб.м. Теоретически почти не наблюдается дефицита газа даже при осуществлении только внутренней добычи Китая. Но практически все обстоит несколько сложнее. По оценкам международных экспертов, спрос на природный газ в Китае в 2020 г. достигнет 140 млрд. кубов. На сегодняшний день общенациональная система газопроводов в Китае отсутствует, а потребление сосредоточено в районах добычи.При этом газодобывающие районы географически не совпадают с наиболее индустриально развитыми районами страны. То есть необходимо решать вопрос транспортировки газа из одного района страны в другой. А поскольку китайские расстояния сродни российским, возможно, дешевле импортировать газ в приграничные районы от соседей, чем тянуть новый газопровод на тысячу километров для своего газа. </w:t>
      </w:r>
    </w:p>
    <w:p w:rsidR="00F54C75" w:rsidRDefault="00F54C75">
      <w:pPr>
        <w:widowControl w:val="0"/>
        <w:spacing w:before="120"/>
        <w:ind w:firstLine="567"/>
        <w:jc w:val="both"/>
        <w:rPr>
          <w:color w:val="000000"/>
          <w:sz w:val="24"/>
          <w:szCs w:val="24"/>
        </w:rPr>
      </w:pPr>
      <w:r>
        <w:rPr>
          <w:color w:val="000000"/>
          <w:sz w:val="24"/>
          <w:szCs w:val="24"/>
        </w:rPr>
        <w:t xml:space="preserve">И такие раздумья - дело государственной важности, поскольку газовая промышленность Китая является вертикально интегрированной и сбыт газа находится под жестким государственным управлением. Расширение спроса на газ является одной из главный задач китайского правительства, поэтому оно устраняет ограничения на использование газа в качестве сырья для производства удобрений, а также в других секторах. В последние годы в целях улучшения экологической обстановки и состояния воздушного бассейна, а также повышения уровня жизни природный газ находит все более широкое применение в городах.Во многих из них уже построены системы распределения искусственного городского газа, что напоминает опыт Великобритании конца 50-х - начала 60-х годов, когда открытие и разработка месторождений газа на Северном море привели к переводу подобных систем на природный газ. </w:t>
      </w:r>
    </w:p>
    <w:p w:rsidR="00F54C75" w:rsidRDefault="00F54C75">
      <w:pPr>
        <w:widowControl w:val="0"/>
        <w:spacing w:before="120"/>
        <w:ind w:firstLine="567"/>
        <w:jc w:val="both"/>
        <w:rPr>
          <w:color w:val="000000"/>
          <w:sz w:val="24"/>
          <w:szCs w:val="24"/>
        </w:rPr>
      </w:pPr>
      <w:r>
        <w:rPr>
          <w:color w:val="000000"/>
          <w:sz w:val="24"/>
          <w:szCs w:val="24"/>
        </w:rPr>
        <w:t xml:space="preserve">По оценкам "Газ де Франс", потребление газа в одном только Шанхае, который является крупнейшим индустриальным центром Китая, может составить к 2010г. 6-10 млрд.куб.м. В настоящее время газотранспортные системы в Китае регионально сегментированы и связывают разрабатываемые месторождения с близлежащими потребителями. В перспективе в КНР планируется сооружение национальной газотранспортной сети с пропускной способностью до 150 млрд. куб. м в год, газосборных центров и хранилищ. Национальная транспортная система будет включать ветки, рассекающие территорию страны по направлениям Север-Юг и Запад-Восток, с возможностью подключения к намечаемым экспортным трубопроводам из России и Средней Азии. К 2010 г. намечено построить три из предполагаемых пяти магистральных газопроводов национального значения. </w:t>
      </w:r>
    </w:p>
    <w:p w:rsidR="00F54C75" w:rsidRDefault="00F54C75">
      <w:pPr>
        <w:widowControl w:val="0"/>
        <w:spacing w:before="120"/>
        <w:ind w:firstLine="567"/>
        <w:jc w:val="both"/>
        <w:rPr>
          <w:color w:val="000000"/>
          <w:sz w:val="24"/>
          <w:szCs w:val="24"/>
        </w:rPr>
      </w:pPr>
      <w:r>
        <w:rPr>
          <w:color w:val="000000"/>
          <w:sz w:val="24"/>
          <w:szCs w:val="24"/>
        </w:rPr>
        <w:t xml:space="preserve">Несколько новых линий Синцзян - Урумчи и Шаанцзы - Пекин уже введены в эксплуатацию.Кроме того, Китай стремится довести мощности ПХГ до 15-17 млрд. куб. м. Крупнейший из намечаемых газопроводов - проект, известный под названием Запад-Восток, предусматривающий строительство транснационального магистрального газопровода пропускной способностью до 20 млрд. куб. м в год и протяженностью 4,167 км и диаметром 914 мм от Синцзян-Уйгурского автономного района в район Шанхая и дельты р.Янцзы. Кроме того, будут построены ответвления протяженностью свыше 2,3 тыс. км. Данный трубопровод, строительство которого намечено на 2001-2010 гг., соединит 15 крупных городов. </w:t>
      </w:r>
    </w:p>
    <w:p w:rsidR="00F54C75" w:rsidRDefault="00F54C75">
      <w:pPr>
        <w:widowControl w:val="0"/>
        <w:spacing w:before="120"/>
        <w:ind w:firstLine="567"/>
        <w:jc w:val="both"/>
        <w:rPr>
          <w:color w:val="000000"/>
          <w:sz w:val="24"/>
          <w:szCs w:val="24"/>
        </w:rPr>
      </w:pPr>
      <w:r>
        <w:rPr>
          <w:color w:val="000000"/>
          <w:sz w:val="24"/>
          <w:szCs w:val="24"/>
        </w:rPr>
        <w:t xml:space="preserve">По оценкам, для реализации всего проекта потребуется 5,9 млрд. долл. Для реализации проекта будут использованы месторождения Таримского бассейна (извлекаемые запасы - 724,4 млрд. куб.м, из котолрых 68% являются доказанными).Китайская национальная компания "Петро Чайна" (Petro China) в начале 2001 года объявила международный тендер на строительство газопровода. К концу апреля заявки подали фирмы из 19 стран. В июне будут известны результаты тендера. Территория Китая в плане обеспечения газом может быть условно разделена на следующие регионы: Северо-Восток, Центральный, Южный и Прибрежный, существенно различающиеся по текущим и перспективным потребностям в природном газе и возможностям их удовлетворения. Северо-Восточные провинции Китая геостратегически "тяготеют" к газоносным регионам юга Восточной Сибири, Якутии и в меньшей степени - острова Сахалин, за потребление газа которого может разгореться конкурентная борьба между отдельными странами Восточной Азии. </w:t>
      </w:r>
    </w:p>
    <w:p w:rsidR="00F54C75" w:rsidRDefault="00F54C75">
      <w:pPr>
        <w:widowControl w:val="0"/>
        <w:spacing w:before="120"/>
        <w:ind w:firstLine="567"/>
        <w:jc w:val="both"/>
        <w:rPr>
          <w:color w:val="000000"/>
          <w:sz w:val="24"/>
          <w:szCs w:val="24"/>
        </w:rPr>
      </w:pPr>
      <w:r>
        <w:rPr>
          <w:color w:val="000000"/>
          <w:sz w:val="24"/>
          <w:szCs w:val="24"/>
        </w:rPr>
        <w:t xml:space="preserve">По оценке международных экспертов, среди потенциальных поставщиков СПГ в Китай можно назвать ряд стран Ближнего и Среднего Востока, Юго-Восточной Азии, а также и Россию (Сахалин). В то же время, при поставках газа по трубопроводам единственным конкурентом России является Туркменистан, крайне заинтересованный в экспорте природного газа."Китайский" вектор российского газа Еще в 1997-98 гг. было объявлено, что "Газпром" связывает будущее стратегическое развитие с освоением новых рынков, прежде всего азиатско-тихоокеанского. Необходимость освоения новых рынков диктуется, прежде всего, тем, что "Газпром" в течение последних 25 лет прочно занял позиции на европейском газовом рынке. </w:t>
      </w:r>
    </w:p>
    <w:p w:rsidR="00F54C75" w:rsidRDefault="00F54C75">
      <w:pPr>
        <w:widowControl w:val="0"/>
        <w:spacing w:before="120"/>
        <w:ind w:firstLine="567"/>
        <w:jc w:val="both"/>
        <w:rPr>
          <w:color w:val="000000"/>
          <w:sz w:val="24"/>
          <w:szCs w:val="24"/>
        </w:rPr>
      </w:pPr>
      <w:r>
        <w:rPr>
          <w:color w:val="000000"/>
          <w:sz w:val="24"/>
          <w:szCs w:val="24"/>
        </w:rPr>
        <w:t xml:space="preserve">В перспективе "Газпром" не планирует увеличивать объемы поставок газа на европейский рынок и теперь рассматривает возможности расширения деятельности в странах АТР. Китаю, в частности, "Газпром" предложил рассмотреть проект строительства газопровода для поставок 30-38 млрд. куб. м газа в год в течение 30 лет.Имеющийся опыт реализации проектов по строительству крупных межнациональных газопроводов показывает, что главным условием является наличие надежной сырьевой базы, позволяющей обеспечить оптимальную загрузку в течение 35-50 лет. </w:t>
      </w:r>
    </w:p>
    <w:p w:rsidR="00F54C75" w:rsidRDefault="00F54C75">
      <w:pPr>
        <w:widowControl w:val="0"/>
        <w:spacing w:before="120"/>
        <w:ind w:firstLine="567"/>
        <w:jc w:val="both"/>
        <w:rPr>
          <w:color w:val="000000"/>
          <w:sz w:val="24"/>
          <w:szCs w:val="24"/>
        </w:rPr>
      </w:pPr>
      <w:r>
        <w:rPr>
          <w:color w:val="000000"/>
          <w:sz w:val="24"/>
          <w:szCs w:val="24"/>
        </w:rPr>
        <w:t xml:space="preserve">Таким требованиям отвечает группа месторождений в Большехетской зоне (Ямало-Ненецкий АО), где разведанные запасы составляют 1,2 трлн.куб.м, а прогнозные ресурсы - примерно 4,6 трлн.куб.м. Около 82% запасов сосредоточено в пяти месторождениях - Находкинском, Пякяхинском, Южно-Мессояхском, Хальмерпаютинском и Антипаютинском. Эта ресурсная база способна обеспечить поставки газа в страны АТР в объеме 30-38 млрд.куб.м в год. Капиталовложения в обустройство месторождений могут составить около 6 млрд.долл. </w:t>
      </w:r>
    </w:p>
    <w:p w:rsidR="00F54C75" w:rsidRDefault="00F54C75">
      <w:pPr>
        <w:widowControl w:val="0"/>
        <w:spacing w:before="120"/>
        <w:ind w:firstLine="567"/>
        <w:jc w:val="both"/>
        <w:rPr>
          <w:color w:val="000000"/>
          <w:sz w:val="24"/>
          <w:szCs w:val="24"/>
        </w:rPr>
      </w:pPr>
      <w:r>
        <w:rPr>
          <w:color w:val="000000"/>
          <w:sz w:val="24"/>
          <w:szCs w:val="24"/>
        </w:rPr>
        <w:t xml:space="preserve">Эксперты провели анализ технико-экономических показателей поставок природного газа в Китай (в район г.Шанхай) по газопроводу из Западной Сибири с альтернативными вариантами поставок из Иркутской области (Ковыктинское месторождение), Республики Саха (Якутия), о.Сахалин и Туркменистана. Были определены два направления поставок газа из Западной Сибири и из Туркменистана.Анализ этих вариантов показал, что предпочтительней выглядит маршрут газопровода "Россия-Китай" через Красноярский край, Иркутскую область и Монголию. На вопросы журналистов о планах "Газпрома" относительно экспорта газа в КНР Председатель Правления компании Р.И. Вяхирев сказал: "мы готовы к началу проектирования и создания консорциума. </w:t>
      </w:r>
    </w:p>
    <w:p w:rsidR="00F54C75" w:rsidRDefault="00F54C75">
      <w:pPr>
        <w:widowControl w:val="0"/>
        <w:spacing w:before="120"/>
        <w:ind w:firstLine="567"/>
        <w:jc w:val="both"/>
        <w:rPr>
          <w:color w:val="000000"/>
          <w:sz w:val="24"/>
          <w:szCs w:val="24"/>
        </w:rPr>
      </w:pPr>
      <w:r>
        <w:rPr>
          <w:color w:val="000000"/>
          <w:sz w:val="24"/>
          <w:szCs w:val="24"/>
        </w:rPr>
        <w:t xml:space="preserve">Россия дает строителей, науку, технику, ноу-хау, а финансы - международные. Кто-то ищет газ, а мы - деньги". Полностью газопровод может быть построен за 3-4 года, ориентировочная стоимость первого этапа строительства составляет 15 млрд. долл. При необходимости, уже в 2004 г газ может уже пойти по новой ветке. Вяхирев отметил, что этим проектом, оказавшимся "более убедительным для всех", "Газпром" обошел все другие российские компании, которые пытались предложить свои услуги по строительству газопровода.По мнению экспертов "Газпрома", строительство газопровода "Россия-Китай" может рассматриваться как основа будущей Азиатской газопроводной системы, которая уже в начале XXI века соединит месторождения Иркутской области, Республики Саха (Якутия) и о.Сахалин, что позволит в дальнейшем объединить потенциальные возможности следующих проектов: - "Иркутский" - подача с Ковыктинского газоконденсатного месторождения 20 млрд.куб.м природного газа в год в Китай и 10 млрд.куб.м в год в Ю.Корею; - проекты подачи газа в КНР, КНДР и Ю.Корею из месторождений Республики Саха (Якутия) и о.Сахалин. </w:t>
      </w:r>
    </w:p>
    <w:p w:rsidR="00F54C75" w:rsidRDefault="00F54C75">
      <w:pPr>
        <w:widowControl w:val="0"/>
        <w:spacing w:before="120"/>
        <w:ind w:firstLine="567"/>
        <w:jc w:val="both"/>
        <w:rPr>
          <w:color w:val="000000"/>
          <w:sz w:val="24"/>
          <w:szCs w:val="24"/>
        </w:rPr>
      </w:pPr>
      <w:r>
        <w:rPr>
          <w:color w:val="000000"/>
          <w:sz w:val="24"/>
          <w:szCs w:val="24"/>
        </w:rPr>
        <w:t>При этом большинство отечественных экспертов считают, что проект поставок газа Ковыктинского месторождения должен рассматриваться в качестве тактического варианта, в то время как стратегическим является строительство газопровода все-таки из района Большехетской впадины. В целом можно сделать вывод о том, что рынок Китая достаточно перспективен для поставок российского газа. Производители могут быть разные, но в интересах России как государства, чтобы ценовая политика была единой и в конкурентной борьбе российских компаний не возникло демпинговых цен. Кроме того, производители, и их отдельные проекты в погоне за экспортными прибылями, могут не учитывать интересов регионов.</w:t>
      </w:r>
    </w:p>
    <w:p w:rsidR="00F54C75" w:rsidRDefault="00F54C75">
      <w:pPr>
        <w:widowControl w:val="0"/>
        <w:spacing w:before="120"/>
        <w:ind w:firstLine="567"/>
        <w:jc w:val="both"/>
        <w:rPr>
          <w:color w:val="000000"/>
          <w:sz w:val="24"/>
          <w:szCs w:val="24"/>
        </w:rPr>
      </w:pPr>
      <w:r>
        <w:rPr>
          <w:color w:val="000000"/>
          <w:sz w:val="24"/>
          <w:szCs w:val="24"/>
        </w:rPr>
        <w:t>А одна из основных задач регионов Сибири и Дальнего Востока сегодня - развитие энергетики. Государственный подход к новому геостратегическому маршруту экспорта природного газа в Китай и, возможно, другие страны АТР подразумевает четкую координацию проектов. На роль координатора претендует крупнейший российский производитель и экспортер природного газа - ОАО "Газпром".Дмитрий Логинов</w:t>
      </w:r>
    </w:p>
    <w:p w:rsidR="00F54C75" w:rsidRDefault="00F54C75">
      <w:pPr>
        <w:widowControl w:val="0"/>
        <w:spacing w:before="120"/>
        <w:ind w:firstLine="567"/>
        <w:jc w:val="both"/>
        <w:rPr>
          <w:color w:val="000000"/>
          <w:sz w:val="24"/>
          <w:szCs w:val="24"/>
        </w:rPr>
      </w:pPr>
      <w:bookmarkStart w:id="0" w:name="_GoBack"/>
      <w:bookmarkEnd w:id="0"/>
    </w:p>
    <w:sectPr w:rsidR="00F54C7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6A0F"/>
    <w:rsid w:val="00780FDC"/>
    <w:rsid w:val="00BB6A0F"/>
    <w:rsid w:val="00E03556"/>
    <w:rsid w:val="00F54C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C5841D9-D984-472C-AA48-083BA515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 w:type="character" w:styleId="a5">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6755</Words>
  <Characters>3851</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Российский медведь и китайские тигры </vt:lpstr>
    </vt:vector>
  </TitlesOfParts>
  <Company>PERSONAL COMPUTERS</Company>
  <LinksUpToDate>false</LinksUpToDate>
  <CharactersWithSpaces>10585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Российский медведь и китайские тигры </dc:title>
  <dc:subject/>
  <dc:creator>USER</dc:creator>
  <cp:keywords/>
  <dc:description/>
  <cp:lastModifiedBy>admin</cp:lastModifiedBy>
  <cp:revision>2</cp:revision>
  <dcterms:created xsi:type="dcterms:W3CDTF">2014-01-26T11:54:00Z</dcterms:created>
  <dcterms:modified xsi:type="dcterms:W3CDTF">2014-01-26T11:54:00Z</dcterms:modified>
</cp:coreProperties>
</file>