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76" w:rsidRDefault="006B5C76">
      <w:pPr>
        <w:pStyle w:val="a4"/>
        <w:jc w:val="center"/>
        <w:rPr>
          <w:color w:val="000000"/>
        </w:rPr>
      </w:pPr>
      <w:r>
        <w:rPr>
          <w:rStyle w:val="a5"/>
          <w:color w:val="000000"/>
          <w:sz w:val="27"/>
          <w:szCs w:val="27"/>
        </w:rPr>
        <w:t>ЛАЗЕРНЫЙ СПЕКЛ v КОРРЕЛЯТОР ДЛЯ ИССЛЕДОВАНИЯ ПОВЕРХНОСТНЫХ ПРОЦЕССОВ.</w:t>
      </w:r>
    </w:p>
    <w:p w:rsidR="006B5C76" w:rsidRDefault="006B5C76">
      <w:pPr>
        <w:pStyle w:val="a4"/>
        <w:jc w:val="center"/>
        <w:rPr>
          <w:color w:val="000000"/>
        </w:rPr>
      </w:pPr>
      <w:r>
        <w:rPr>
          <w:rStyle w:val="a6"/>
          <w:color w:val="000000"/>
        </w:rPr>
        <w:t>к. ф.-м. н. Пресняков Ю.П.</w:t>
      </w:r>
    </w:p>
    <w:p w:rsidR="006B5C76" w:rsidRDefault="006B5C76">
      <w:pPr>
        <w:pStyle w:val="a4"/>
        <w:jc w:val="both"/>
        <w:rPr>
          <w:color w:val="000000"/>
        </w:rPr>
      </w:pPr>
      <w:r w:rsidRPr="008E1F64">
        <w:rPr>
          <w:rStyle w:val="a5"/>
          <w:color w:val="000000"/>
          <w:sz w:val="20"/>
          <w:szCs w:val="20"/>
        </w:rPr>
        <w:t>СВЕДЕНИЯ ОБ АВТОРЕ</w:t>
      </w:r>
    </w:p>
    <w:tbl>
      <w:tblPr>
        <w:tblW w:w="0" w:type="auto"/>
        <w:tblBorders>
          <w:right w:val="single" w:sz="2" w:space="0" w:color="FFFFFF"/>
          <w:insideH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2"/>
        <w:gridCol w:w="2127"/>
      </w:tblGrid>
      <w:tr w:rsidR="006B5C76" w:rsidRPr="006B5C76"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C76" w:rsidRPr="006B5C76" w:rsidRDefault="006B5C76">
            <w:pPr>
              <w:jc w:val="both"/>
              <w:rPr>
                <w:color w:val="000000"/>
              </w:rPr>
            </w:pPr>
            <w:r w:rsidRPr="006B5C76">
              <w:rPr>
                <w:color w:val="000000"/>
              </w:rPr>
              <w:t>Схема коррелятора показана на рис 1 , где 1 v гелий неоновый лазер, 2 v мотовое стекло , 3,5 v объективы, 4 v спекл v транспарант, 6 v фотодетектор, 7 v цифровой осциллограф или компьютер.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C76" w:rsidRPr="006B5C76" w:rsidRDefault="006B5C76">
            <w:pPr>
              <w:jc w:val="both"/>
              <w:rPr>
                <w:color w:val="000000"/>
              </w:rPr>
            </w:pPr>
            <w:r w:rsidRPr="006B5C76">
              <w:rPr>
                <w:color w:val="000000"/>
              </w:rPr>
              <w:t xml:space="preserve">  </w:t>
            </w:r>
          </w:p>
          <w:p w:rsidR="006B5C76" w:rsidRPr="006B5C76" w:rsidRDefault="006643B9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46.5pt">
                  <v:imagedata r:id="rId4" o:title="dr1s"/>
                </v:shape>
              </w:pict>
            </w:r>
            <w:r w:rsidR="006B5C76" w:rsidRPr="006B5C76">
              <w:rPr>
                <w:color w:val="000000"/>
              </w:rPr>
              <w:t xml:space="preserve"> Рис. 1 (33KB)</w:t>
            </w:r>
            <w:r w:rsidR="006B5C76" w:rsidRPr="006B5C76">
              <w:rPr>
                <w:color w:val="000000"/>
              </w:rPr>
              <w:br/>
              <w:t>Схема коррелятора.</w:t>
            </w:r>
          </w:p>
        </w:tc>
      </w:tr>
    </w:tbl>
    <w:p w:rsidR="006B5C76" w:rsidRDefault="006B5C76">
      <w:pPr>
        <w:pStyle w:val="a4"/>
        <w:ind w:firstLine="720"/>
        <w:jc w:val="both"/>
        <w:rPr>
          <w:color w:val="000000"/>
        </w:rPr>
      </w:pPr>
      <w:r>
        <w:rPr>
          <w:color w:val="000000"/>
        </w:rPr>
        <w:t>При освещении шероховатой поверхности или матового стекла ?но просвет¦ при когерентном источнике освещения распределение интенсивности излучения является случайной функцией координат /1/. Подробное описание этого эффекта рассмотрено во многих публикациях, наиболее полное приведено, на мой взгляд , в работе /2/. Существенной характеристикой спекл-эффекта является интервал корреляции интенсивности определяемой формулой:</w:t>
      </w:r>
    </w:p>
    <w:p w:rsidR="006B5C76" w:rsidRDefault="006643B9">
      <w:pPr>
        <w:pStyle w:val="a4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122.25pt;height:21.75pt">
            <v:imagedata r:id="rId5" o:title="Image22"/>
          </v:shape>
        </w:pict>
      </w:r>
      <w:r w:rsidR="006B5C76">
        <w:rPr>
          <w:color w:val="000000"/>
        </w:rPr>
        <w:t xml:space="preserve"> (1)</w:t>
      </w:r>
    </w:p>
    <w:p w:rsidR="006B5C76" w:rsidRDefault="006B5C76">
      <w:pPr>
        <w:pStyle w:val="a4"/>
        <w:jc w:val="both"/>
        <w:rPr>
          <w:color w:val="000000"/>
        </w:rPr>
      </w:pPr>
      <w:r>
        <w:rPr>
          <w:color w:val="000000"/>
        </w:rPr>
        <w:t xml:space="preserve">которую можно найти в книгах по теории случайных процессов. Наиболее полное изложение и близкое к оптическим явлениям представлено в фундаментальной монографии /3/. </w:t>
      </w:r>
    </w:p>
    <w:p w:rsidR="006B5C76" w:rsidRDefault="006B5C76">
      <w:pPr>
        <w:pStyle w:val="a4"/>
        <w:ind w:firstLine="720"/>
        <w:jc w:val="both"/>
        <w:rPr>
          <w:color w:val="000000"/>
        </w:rPr>
      </w:pPr>
      <w:r>
        <w:rPr>
          <w:color w:val="000000"/>
        </w:rPr>
        <w:t>Как показано в цитированных выще источниках, интервал корреляции имеет оценку для кругового пятна лазера на поверхности:</w:t>
      </w:r>
    </w:p>
    <w:p w:rsidR="006B5C76" w:rsidRDefault="006643B9">
      <w:pPr>
        <w:pStyle w:val="a4"/>
        <w:jc w:val="both"/>
        <w:rPr>
          <w:color w:val="000000"/>
        </w:rPr>
      </w:pPr>
      <w:r>
        <w:rPr>
          <w:color w:val="000000"/>
        </w:rPr>
        <w:pict>
          <v:shape id="_x0000_i1027" type="#_x0000_t75" style="width:66.75pt;height:30.75pt">
            <v:imagedata r:id="rId6" o:title="Image23"/>
          </v:shape>
        </w:pict>
      </w:r>
    </w:p>
    <w:p w:rsidR="006B5C76" w:rsidRDefault="006B5C76">
      <w:pPr>
        <w:pStyle w:val="a4"/>
        <w:jc w:val="both"/>
        <w:rPr>
          <w:color w:val="000000"/>
        </w:rPr>
      </w:pPr>
      <w:r>
        <w:rPr>
          <w:color w:val="000000"/>
        </w:rPr>
        <w:t>где</w:t>
      </w:r>
      <w:r w:rsidR="006643B9">
        <w:rPr>
          <w:color w:val="000000"/>
        </w:rPr>
        <w:pict>
          <v:shape id="_x0000_i1028" type="#_x0000_t75" style="width:36pt;height:19.5pt">
            <v:imagedata r:id="rId7" o:title="Image24"/>
          </v:shape>
        </w:pict>
      </w:r>
      <w:r>
        <w:rPr>
          <w:color w:val="000000"/>
        </w:rPr>
        <w:t>,</w:t>
      </w:r>
    </w:p>
    <w:p w:rsidR="006B5C76" w:rsidRDefault="006643B9">
      <w:pPr>
        <w:pStyle w:val="a4"/>
        <w:jc w:val="both"/>
        <w:rPr>
          <w:color w:val="000000"/>
        </w:rPr>
      </w:pPr>
      <w:r>
        <w:rPr>
          <w:color w:val="000000"/>
        </w:rPr>
        <w:pict>
          <v:shape id="_x0000_i1029" type="#_x0000_t75" style="width:10.5pt;height:13.5pt">
            <v:imagedata r:id="rId8" o:title="Image25"/>
          </v:shape>
        </w:pict>
      </w:r>
      <w:r w:rsidR="006B5C76">
        <w:rPr>
          <w:color w:val="000000"/>
        </w:rPr>
        <w:t>-размер луча лазера на шероховатой поверхности по уровню</w:t>
      </w:r>
      <w:r>
        <w:rPr>
          <w:color w:val="000000"/>
        </w:rPr>
        <w:pict>
          <v:shape id="_x0000_i1030" type="#_x0000_t75" style="width:16.5pt;height:15.75pt">
            <v:imagedata r:id="rId9" o:title="Image26"/>
          </v:shape>
        </w:pict>
      </w:r>
      <w:r w:rsidR="006B5C76">
        <w:rPr>
          <w:color w:val="000000"/>
        </w:rPr>
        <w:t xml:space="preserve">, </w:t>
      </w:r>
    </w:p>
    <w:p w:rsidR="006B5C76" w:rsidRDefault="006643B9">
      <w:pPr>
        <w:pStyle w:val="a4"/>
        <w:jc w:val="both"/>
        <w:rPr>
          <w:color w:val="000000"/>
        </w:rPr>
      </w:pPr>
      <w:r>
        <w:rPr>
          <w:color w:val="000000"/>
        </w:rPr>
        <w:pict>
          <v:shape id="_x0000_i1031" type="#_x0000_t75" style="width:9.75pt;height:9.75pt">
            <v:imagedata r:id="rId10" o:title="Image27"/>
          </v:shape>
        </w:pict>
      </w:r>
      <w:r w:rsidR="006B5C76">
        <w:rPr>
          <w:color w:val="000000"/>
        </w:rPr>
        <w:t>- рассьояние от матовой поверхности до плоскости наблюдения,</w:t>
      </w:r>
    </w:p>
    <w:p w:rsidR="006B5C76" w:rsidRDefault="006643B9">
      <w:pPr>
        <w:pStyle w:val="a4"/>
        <w:jc w:val="both"/>
        <w:rPr>
          <w:color w:val="000000"/>
        </w:rPr>
      </w:pPr>
      <w:r>
        <w:rPr>
          <w:color w:val="000000"/>
        </w:rPr>
        <w:pict>
          <v:shape id="_x0000_i1032" type="#_x0000_t75" style="width:10.5pt;height:13.5pt">
            <v:imagedata r:id="rId11" o:title="Image28"/>
          </v:shape>
        </w:pict>
      </w:r>
      <w:r w:rsidR="006B5C76">
        <w:rPr>
          <w:color w:val="000000"/>
        </w:rPr>
        <w:t>-длина волны лазера.</w:t>
      </w:r>
    </w:p>
    <w:p w:rsidR="006B5C76" w:rsidRDefault="006B5C76">
      <w:pPr>
        <w:pStyle w:val="a4"/>
        <w:ind w:firstLine="720"/>
        <w:jc w:val="both"/>
        <w:rPr>
          <w:color w:val="000000"/>
        </w:rPr>
      </w:pPr>
      <w:r>
        <w:rPr>
          <w:color w:val="000000"/>
        </w:rPr>
        <w:t>Случайные процессы, такие как коррозия, истирание в результате трения, осаждение частиц на поверхность или ее испарение и т.д. приводит к случайным изменениям микрорельефа , что служит причиной уменьшения функции корреляции (1) которая в этом случае принимает следующий вид:</w:t>
      </w:r>
    </w:p>
    <w:p w:rsidR="006B5C76" w:rsidRDefault="006643B9">
      <w:pPr>
        <w:pStyle w:val="a4"/>
        <w:jc w:val="both"/>
        <w:rPr>
          <w:color w:val="000000"/>
        </w:rPr>
      </w:pPr>
      <w:r>
        <w:rPr>
          <w:color w:val="000000"/>
        </w:rPr>
        <w:pict>
          <v:shape id="_x0000_i1033" type="#_x0000_t75" style="width:121.5pt;height:21.75pt">
            <v:imagedata r:id="rId12" o:title="Image29"/>
          </v:shape>
        </w:pict>
      </w:r>
      <w:r w:rsidR="006B5C76">
        <w:rPr>
          <w:color w:val="000000"/>
        </w:rPr>
        <w:t xml:space="preserve"> (2)</w:t>
      </w:r>
    </w:p>
    <w:p w:rsidR="006B5C76" w:rsidRDefault="006B5C76">
      <w:pPr>
        <w:pStyle w:val="a4"/>
        <w:jc w:val="both"/>
        <w:rPr>
          <w:color w:val="000000"/>
        </w:rPr>
      </w:pPr>
      <w:r>
        <w:rPr>
          <w:color w:val="000000"/>
        </w:rPr>
        <w:t xml:space="preserve">где </w:t>
      </w:r>
      <w:r w:rsidR="006643B9">
        <w:rPr>
          <w:color w:val="000000"/>
        </w:rPr>
        <w:pict>
          <v:shape id="_x0000_i1034" type="#_x0000_t75" style="width:33.75pt;height:16.5pt">
            <v:imagedata r:id="rId13" o:title="Image30"/>
          </v:shape>
        </w:pict>
      </w:r>
      <w:r>
        <w:rPr>
          <w:color w:val="000000"/>
        </w:rPr>
        <w:t>- распределение интенсивности до начала процесса,</w:t>
      </w:r>
    </w:p>
    <w:p w:rsidR="006B5C76" w:rsidRDefault="006643B9">
      <w:pPr>
        <w:pStyle w:val="a4"/>
        <w:jc w:val="both"/>
        <w:rPr>
          <w:color w:val="000000"/>
        </w:rPr>
      </w:pPr>
      <w:r>
        <w:rPr>
          <w:color w:val="000000"/>
        </w:rPr>
        <w:pict>
          <v:shape id="_x0000_i1035" type="#_x0000_t75" style="width:32.25pt;height:16.5pt">
            <v:imagedata r:id="rId14" o:title="Image31"/>
          </v:shape>
        </w:pict>
      </w:r>
      <w:r w:rsidR="006B5C76">
        <w:rPr>
          <w:color w:val="000000"/>
        </w:rPr>
        <w:t xml:space="preserve">- интенсивность в момент времени </w:t>
      </w:r>
      <w:r>
        <w:rPr>
          <w:color w:val="000000"/>
        </w:rPr>
        <w:pict>
          <v:shape id="_x0000_i1036" type="#_x0000_t75" style="width:6.75pt;height:11.25pt">
            <v:imagedata r:id="rId15" o:title="Image32"/>
          </v:shape>
        </w:pict>
      </w:r>
      <w:r w:rsidR="006B5C76">
        <w:rPr>
          <w:color w:val="000000"/>
        </w:rPr>
        <w:t xml:space="preserve">после начала процесса, </w:t>
      </w:r>
    </w:p>
    <w:p w:rsidR="006B5C76" w:rsidRDefault="006B5C76">
      <w:pPr>
        <w:pStyle w:val="a4"/>
        <w:jc w:val="both"/>
        <w:rPr>
          <w:color w:val="000000"/>
        </w:rPr>
      </w:pPr>
      <w:r>
        <w:rPr>
          <w:color w:val="000000"/>
        </w:rPr>
        <w:t xml:space="preserve">Реализация метода измерения, описываемого формулой (2) осуществляется записью функции </w:t>
      </w:r>
      <w:r w:rsidR="006643B9">
        <w:rPr>
          <w:color w:val="000000"/>
        </w:rPr>
        <w:pict>
          <v:shape id="_x0000_i1037" type="#_x0000_t75" style="width:33.75pt;height:16.5pt">
            <v:imagedata r:id="rId13" o:title="Image30"/>
          </v:shape>
        </w:pict>
      </w:r>
      <w:r>
        <w:rPr>
          <w:color w:val="000000"/>
        </w:rPr>
        <w:t xml:space="preserve">на фотопластине или в памяти компьютера и в последующем измерении светового потока интенсивностью </w:t>
      </w:r>
      <w:r w:rsidR="006643B9">
        <w:rPr>
          <w:color w:val="000000"/>
        </w:rPr>
        <w:pict>
          <v:shape id="_x0000_i1038" type="#_x0000_t75" style="width:32.25pt;height:16.5pt">
            <v:imagedata r:id="rId14" o:title="Image31"/>
          </v:shape>
        </w:pict>
      </w:r>
      <w:r>
        <w:rPr>
          <w:color w:val="000000"/>
        </w:rPr>
        <w:t xml:space="preserve">прошедшем фототранспорант или записью функции </w:t>
      </w:r>
      <w:r w:rsidR="006643B9">
        <w:rPr>
          <w:color w:val="000000"/>
        </w:rPr>
        <w:pict>
          <v:shape id="_x0000_i1039" type="#_x0000_t75" style="width:32.25pt;height:16.5pt">
            <v:imagedata r:id="rId14" o:title="Image31"/>
          </v:shape>
        </w:pict>
      </w:r>
      <w:r>
        <w:rPr>
          <w:color w:val="000000"/>
        </w:rPr>
        <w:t>в памяти компьютера и вычисление функции (2).</w:t>
      </w:r>
    </w:p>
    <w:p w:rsidR="006B5C76" w:rsidRDefault="006B5C76">
      <w:pPr>
        <w:pStyle w:val="a4"/>
        <w:ind w:firstLine="720"/>
        <w:jc w:val="both"/>
        <w:rPr>
          <w:color w:val="000000"/>
        </w:rPr>
      </w:pPr>
      <w:r>
        <w:rPr>
          <w:color w:val="000000"/>
        </w:rPr>
        <w:t xml:space="preserve">Практическое опробование метода осуществлялось для процесса исследования осаждения паров воды на матовую поверхность стекла. Носителем информации о функции </w:t>
      </w:r>
      <w:r w:rsidR="006643B9">
        <w:rPr>
          <w:color w:val="000000"/>
        </w:rPr>
        <w:pict>
          <v:shape id="_x0000_i1040" type="#_x0000_t75" style="width:33.75pt;height:16.5pt">
            <v:imagedata r:id="rId13" o:title="Image30"/>
          </v:shape>
        </w:pict>
      </w:r>
      <w:r>
        <w:rPr>
          <w:color w:val="000000"/>
        </w:rPr>
        <w:t>служил негативный фототранспорант изготовленный на фотопластине Agta Gevaert, проявленной на месте экспозиции. Фотоэлектрическим детектором служил кремниевый фотодиод, с выхода которого электрический сигнал после усиления подавался на запоминающий цифровой осциллограф. На рис. 1 показана оптическая схема исследования поверхностных процессов ?на просвет¦. При исследовании непрозрачных объектов ?на отражение¦ лазер и фототранспорант находятся по одну сторону от поверхности.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7639"/>
      </w:tblGrid>
      <w:tr w:rsidR="006B5C76" w:rsidRPr="006B5C76"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C76" w:rsidRPr="006B5C76" w:rsidRDefault="006B5C76">
            <w:pPr>
              <w:jc w:val="both"/>
              <w:rPr>
                <w:color w:val="000000"/>
              </w:rPr>
            </w:pPr>
            <w:r w:rsidRPr="006B5C76">
              <w:rPr>
                <w:color w:val="000000"/>
              </w:rPr>
              <w:t xml:space="preserve">  </w:t>
            </w:r>
          </w:p>
          <w:p w:rsidR="006B5C76" w:rsidRPr="006B5C76" w:rsidRDefault="006643B9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1" type="#_x0000_t75" style="width:97.5pt;height:138pt">
                  <v:imagedata r:id="rId16" o:title="dr2s"/>
                </v:shape>
              </w:pict>
            </w:r>
            <w:r w:rsidR="006B5C76" w:rsidRPr="006B5C76">
              <w:rPr>
                <w:color w:val="000000"/>
              </w:rPr>
              <w:t xml:space="preserve"> </w:t>
            </w:r>
          </w:p>
          <w:p w:rsidR="006B5C76" w:rsidRPr="006B5C76" w:rsidRDefault="006B5C76">
            <w:pPr>
              <w:pStyle w:val="a4"/>
              <w:jc w:val="both"/>
              <w:rPr>
                <w:color w:val="000000"/>
              </w:rPr>
            </w:pPr>
            <w:r w:rsidRPr="006B5C76">
              <w:rPr>
                <w:color w:val="000000"/>
              </w:rPr>
              <w:t>Рис.2. (62KB)</w:t>
            </w:r>
            <w:r w:rsidRPr="006B5C76">
              <w:rPr>
                <w:color w:val="000000"/>
              </w:rPr>
              <w:br/>
              <w:t>Результаты экспериментов.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C76" w:rsidRPr="006B5C76" w:rsidRDefault="006B5C76">
            <w:pPr>
              <w:jc w:val="both"/>
              <w:rPr>
                <w:color w:val="000000"/>
              </w:rPr>
            </w:pPr>
            <w:r w:rsidRPr="006B5C76">
              <w:rPr>
                <w:color w:val="000000"/>
              </w:rPr>
              <w:t>Скорость осаждения приведена на рис.2. Обработка Электрического сигнала выполнялась в предположении равномерной плотности вероятности распределения прироста рельефа поверхности благодаря конденсации паров. Расчетная формула получена с использованием вывода из /3/ для корреляции 4-го порядка для комплексной амплитуды световой волны</w:t>
            </w:r>
            <w:r w:rsidR="006643B9">
              <w:rPr>
                <w:color w:val="000000"/>
              </w:rPr>
              <w:pict>
                <v:shape id="_x0000_i1042" type="#_x0000_t75" style="width:11.25pt;height:13.5pt">
                  <v:imagedata r:id="rId17" o:title="Image33"/>
                </v:shape>
              </w:pict>
            </w:r>
            <w:r w:rsidRPr="006B5C76">
              <w:rPr>
                <w:color w:val="000000"/>
              </w:rPr>
              <w:t>, интенсивность которой</w:t>
            </w:r>
            <w:r w:rsidR="006643B9">
              <w:rPr>
                <w:color w:val="000000"/>
              </w:rPr>
              <w:pict>
                <v:shape id="_x0000_i1043" type="#_x0000_t75" style="width:37.5pt;height:21.75pt">
                  <v:imagedata r:id="rId18" o:title="Image34"/>
                </v:shape>
              </w:pict>
            </w:r>
            <w:r w:rsidRPr="006B5C76">
              <w:rPr>
                <w:color w:val="000000"/>
              </w:rPr>
              <w:t>.</w:t>
            </w:r>
          </w:p>
        </w:tc>
      </w:tr>
    </w:tbl>
    <w:p w:rsidR="006B5C76" w:rsidRDefault="006B5C76">
      <w:pPr>
        <w:pStyle w:val="a4"/>
        <w:jc w:val="both"/>
        <w:rPr>
          <w:color w:val="000000"/>
        </w:rPr>
      </w:pPr>
      <w:r>
        <w:rPr>
          <w:rStyle w:val="a5"/>
          <w:color w:val="000000"/>
        </w:rPr>
        <w:t>Литература.</w:t>
      </w:r>
    </w:p>
    <w:p w:rsidR="006B5C76" w:rsidRDefault="006B5C76">
      <w:pPr>
        <w:pStyle w:val="a4"/>
        <w:jc w:val="both"/>
        <w:rPr>
          <w:color w:val="000000"/>
        </w:rPr>
      </w:pPr>
      <w:r>
        <w:rPr>
          <w:color w:val="000000"/>
        </w:rPr>
        <w:t>1. М. Франсон. Оптика спеклов. М., Мир, 1980.</w:t>
      </w:r>
    </w:p>
    <w:p w:rsidR="006B5C76" w:rsidRDefault="006B5C76">
      <w:pPr>
        <w:pStyle w:val="a4"/>
        <w:jc w:val="both"/>
        <w:rPr>
          <w:color w:val="000000"/>
        </w:rPr>
      </w:pPr>
      <w:r>
        <w:rPr>
          <w:color w:val="000000"/>
        </w:rPr>
        <w:t>2. Laser Specle and Related Phenomena. Edited by J.C. Dainty. Applied Physics. vol. 9. 1975. p. 123-286.</w:t>
      </w:r>
    </w:p>
    <w:p w:rsidR="006B5C76" w:rsidRDefault="006B5C76">
      <w:pPr>
        <w:pStyle w:val="a4"/>
        <w:jc w:val="both"/>
      </w:pPr>
      <w:r>
        <w:t>3. С.М. Рытов, Ю.А. Татарский. Введение в статистическую радиофизику. М. : Наука. 1978.</w:t>
      </w:r>
      <w:bookmarkStart w:id="0" w:name="_GoBack"/>
      <w:bookmarkEnd w:id="0"/>
    </w:p>
    <w:sectPr w:rsidR="006B5C76">
      <w:pgSz w:w="11907" w:h="16840" w:code="9"/>
      <w:pgMar w:top="1418" w:right="1134" w:bottom="1418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05"/>
  <w:drawingGridVerticalSpacing w:val="143"/>
  <w:displayHorizontalDrawingGridEvery w:val="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F64"/>
    <w:rsid w:val="00172C33"/>
    <w:rsid w:val="006643B9"/>
    <w:rsid w:val="006B5C76"/>
    <w:rsid w:val="008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0D249D4B-0C2B-493D-92F0-96CD0DAC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en-US"/>
    </w:rPr>
  </w:style>
  <w:style w:type="character" w:styleId="a5">
    <w:name w:val="Strong"/>
    <w:uiPriority w:val="99"/>
    <w:qFormat/>
    <w:rPr>
      <w:b/>
      <w:bCs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ЛАЗЕРНЫЙ СПЕКЛ v КОРРЕЛЯТОР ДЛЯ ИССЛЕДОВАНИЯ ПОВЕРХНОСТНЫХ ПРОЦЕССОВ</vt:lpstr>
    </vt:vector>
  </TitlesOfParts>
  <Company>R-Style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ЛАЗЕРНЫЙ СПЕКЛ v КОРРЕЛЯТОР ДЛЯ ИССЛЕДОВАНИЯ ПОВЕРХНОСТНЫХ ПРОЦЕССОВ</dc:title>
  <dc:subject/>
  <dc:creator>Andrew Gabov</dc:creator>
  <cp:keywords/>
  <dc:description/>
  <cp:lastModifiedBy>admin</cp:lastModifiedBy>
  <cp:revision>2</cp:revision>
  <dcterms:created xsi:type="dcterms:W3CDTF">2014-01-27T10:10:00Z</dcterms:created>
  <dcterms:modified xsi:type="dcterms:W3CDTF">2014-01-27T10:10:00Z</dcterms:modified>
</cp:coreProperties>
</file>